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96F0" w14:textId="77777777"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D71EB4" wp14:editId="4BC1817C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93A5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14:paraId="424034E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14:paraId="343A9A8C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14:paraId="4747C6C6" w14:textId="77777777" w:rsidR="008A0A79" w:rsidRPr="008A0A79" w:rsidRDefault="00AB5F51" w:rsidP="008A0A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14:paraId="27A17292" w14:textId="074100FD" w:rsidR="008A0A79" w:rsidRPr="009B3490" w:rsidRDefault="008433DA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KLASA: 400-04</w:t>
      </w:r>
      <w:r w:rsidR="00794E70" w:rsidRPr="009B3490">
        <w:rPr>
          <w:rFonts w:ascii="Arial" w:hAnsi="Arial" w:cs="Arial"/>
          <w:b/>
        </w:rPr>
        <w:t>/2</w:t>
      </w:r>
      <w:r w:rsidR="001E75CE">
        <w:rPr>
          <w:rFonts w:ascii="Arial" w:hAnsi="Arial" w:cs="Arial"/>
          <w:b/>
        </w:rPr>
        <w:t>5</w:t>
      </w:r>
      <w:r w:rsidR="00B57FF7" w:rsidRPr="009B3490">
        <w:rPr>
          <w:rFonts w:ascii="Arial" w:hAnsi="Arial" w:cs="Arial"/>
          <w:b/>
        </w:rPr>
        <w:t>-01/</w:t>
      </w:r>
      <w:r w:rsidR="009B3490">
        <w:rPr>
          <w:rFonts w:ascii="Arial" w:hAnsi="Arial" w:cs="Arial"/>
          <w:b/>
        </w:rPr>
        <w:t>1</w:t>
      </w:r>
    </w:p>
    <w:p w14:paraId="77B5204E" w14:textId="7650218C" w:rsidR="008A0A79" w:rsidRPr="009B3490" w:rsidRDefault="00794E70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URBROJ: 2198-31-01-2</w:t>
      </w:r>
      <w:r w:rsidR="001E75CE">
        <w:rPr>
          <w:rFonts w:ascii="Arial" w:hAnsi="Arial" w:cs="Arial"/>
          <w:b/>
        </w:rPr>
        <w:t>5</w:t>
      </w:r>
      <w:r w:rsidR="00AB5F51" w:rsidRPr="009B3490">
        <w:rPr>
          <w:rFonts w:ascii="Arial" w:hAnsi="Arial" w:cs="Arial"/>
          <w:b/>
        </w:rPr>
        <w:t>-</w:t>
      </w:r>
      <w:r w:rsidR="00DD2D4D">
        <w:rPr>
          <w:rFonts w:ascii="Arial" w:hAnsi="Arial" w:cs="Arial"/>
          <w:b/>
        </w:rPr>
        <w:t>5</w:t>
      </w:r>
    </w:p>
    <w:p w14:paraId="7AA5454C" w14:textId="622888DA" w:rsidR="008A0A79" w:rsidRPr="008A0A79" w:rsidRDefault="00204432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 xml:space="preserve">GRAČAC, </w:t>
      </w:r>
      <w:r w:rsidR="00DD2D4D">
        <w:rPr>
          <w:rFonts w:ascii="Arial" w:hAnsi="Arial" w:cs="Arial"/>
          <w:b/>
        </w:rPr>
        <w:t>3</w:t>
      </w:r>
      <w:r w:rsidR="009B3490">
        <w:rPr>
          <w:rFonts w:ascii="Arial" w:hAnsi="Arial" w:cs="Arial"/>
          <w:b/>
        </w:rPr>
        <w:t>.</w:t>
      </w:r>
      <w:r w:rsidR="00DD2D4D">
        <w:rPr>
          <w:rFonts w:ascii="Arial" w:hAnsi="Arial" w:cs="Arial"/>
          <w:b/>
        </w:rPr>
        <w:t>10</w:t>
      </w:r>
      <w:r w:rsidR="009B3490">
        <w:rPr>
          <w:rFonts w:ascii="Arial" w:hAnsi="Arial" w:cs="Arial"/>
          <w:b/>
        </w:rPr>
        <w:t>.</w:t>
      </w:r>
      <w:r w:rsidR="00794E70" w:rsidRPr="009B3490">
        <w:rPr>
          <w:rFonts w:ascii="Arial" w:hAnsi="Arial" w:cs="Arial"/>
          <w:b/>
        </w:rPr>
        <w:t>202</w:t>
      </w:r>
      <w:r w:rsidR="001E75CE">
        <w:rPr>
          <w:rFonts w:ascii="Arial" w:hAnsi="Arial" w:cs="Arial"/>
          <w:b/>
        </w:rPr>
        <w:t>5</w:t>
      </w:r>
      <w:r w:rsidR="008A0A79" w:rsidRPr="009B3490">
        <w:rPr>
          <w:rFonts w:ascii="Arial" w:hAnsi="Arial" w:cs="Arial"/>
          <w:b/>
        </w:rPr>
        <w:t>. g.</w:t>
      </w:r>
    </w:p>
    <w:p w14:paraId="31606348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9CD7F92" w14:textId="3449FB58"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</w:t>
      </w:r>
      <w:r w:rsidR="00794E70" w:rsidRPr="00794E70">
        <w:rPr>
          <w:rFonts w:ascii="Arial" w:hAnsi="Arial" w:cs="Arial"/>
        </w:rPr>
        <w:t>“</w:t>
      </w:r>
      <w:r w:rsidRPr="00297888">
        <w:rPr>
          <w:rFonts w:ascii="Arial" w:hAnsi="Arial" w:cs="Arial"/>
        </w:rPr>
        <w:t xml:space="preserve"> 120/16</w:t>
      </w:r>
      <w:r w:rsidR="00794E70">
        <w:rPr>
          <w:rFonts w:ascii="Arial" w:hAnsi="Arial" w:cs="Arial"/>
        </w:rPr>
        <w:t>, 114/22</w:t>
      </w:r>
      <w:r w:rsidRPr="00297888">
        <w:rPr>
          <w:rFonts w:ascii="Arial" w:hAnsi="Arial" w:cs="Arial"/>
        </w:rPr>
        <w:t>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>
        <w:rPr>
          <w:rFonts w:ascii="Arial" w:hAnsi="Arial" w:cs="Arial"/>
        </w:rPr>
        <w:t>“ 101/17, 144/20</w:t>
      </w:r>
      <w:r w:rsidR="001E75CE">
        <w:rPr>
          <w:rFonts w:ascii="Arial" w:hAnsi="Arial" w:cs="Arial"/>
        </w:rPr>
        <w:t>, 30/23</w:t>
      </w:r>
      <w:r w:rsidR="00297888" w:rsidRPr="00297888">
        <w:rPr>
          <w:rFonts w:ascii="Arial" w:hAnsi="Arial" w:cs="Arial"/>
        </w:rPr>
        <w:t>)</w:t>
      </w:r>
      <w:r w:rsidR="00AB5F51">
        <w:rPr>
          <w:rFonts w:ascii="Arial" w:hAnsi="Arial" w:cs="Arial"/>
        </w:rPr>
        <w:t xml:space="preserve">, čl. </w:t>
      </w:r>
      <w:r w:rsidR="00AB5F51" w:rsidRPr="009A1106">
        <w:rPr>
          <w:rFonts w:ascii="Arial" w:hAnsi="Arial" w:cs="Arial"/>
        </w:rPr>
        <w:t>47. Statuta Općine Gračac («Službeni glasnik Zadarske županije» 11/13, „Službeni glasnik Općine Gračac“ 1/18, 1/20</w:t>
      </w:r>
      <w:r w:rsidR="00FD3502">
        <w:rPr>
          <w:rFonts w:ascii="Arial" w:hAnsi="Arial" w:cs="Arial"/>
        </w:rPr>
        <w:t>, 4/21</w:t>
      </w:r>
      <w:r w:rsidR="00AB5F51" w:rsidRPr="009A1106">
        <w:rPr>
          <w:rFonts w:ascii="Arial" w:hAnsi="Arial" w:cs="Arial"/>
        </w:rPr>
        <w:t xml:space="preserve">), </w:t>
      </w:r>
      <w:r w:rsidR="00FD3502">
        <w:rPr>
          <w:rFonts w:ascii="Arial" w:hAnsi="Arial" w:cs="Arial"/>
        </w:rPr>
        <w:t>općinski načelnik</w:t>
      </w:r>
      <w:r w:rsidRPr="00297888">
        <w:rPr>
          <w:rFonts w:ascii="Arial" w:hAnsi="Arial" w:cs="Arial"/>
        </w:rPr>
        <w:t xml:space="preserve"> donosi</w:t>
      </w:r>
    </w:p>
    <w:p w14:paraId="3BA3E9A4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1A471E1C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14:paraId="355AD05E" w14:textId="1CE79822" w:rsidR="008A0A79" w:rsidRPr="00990014" w:rsidRDefault="001E6C38" w:rsidP="008A0A79">
      <w:pPr>
        <w:pStyle w:val="NoSpacing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IZMJENE I DOPUNE </w:t>
      </w:r>
      <w:r w:rsidR="008A0A79" w:rsidRPr="0099001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8A0A79" w:rsidRPr="00990014">
        <w:rPr>
          <w:rFonts w:ascii="Arial" w:hAnsi="Arial" w:cs="Arial"/>
          <w:b/>
        </w:rPr>
        <w:t xml:space="preserve"> NABAVE OPĆINE GRAČAC</w:t>
      </w:r>
    </w:p>
    <w:p w14:paraId="77F888D3" w14:textId="217F08C1" w:rsidR="008A0A79" w:rsidRPr="00990014" w:rsidRDefault="00794E70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</w:t>
      </w:r>
      <w:r w:rsidR="001E75CE">
        <w:rPr>
          <w:rFonts w:ascii="Arial" w:hAnsi="Arial" w:cs="Arial"/>
          <w:b/>
        </w:rPr>
        <w:t>5</w:t>
      </w:r>
      <w:r w:rsidR="008A0A79" w:rsidRPr="00990014">
        <w:rPr>
          <w:rFonts w:ascii="Arial" w:hAnsi="Arial" w:cs="Arial"/>
          <w:b/>
        </w:rPr>
        <w:t>. GODINU</w:t>
      </w:r>
    </w:p>
    <w:p w14:paraId="14A60F53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41A6A29E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30B95B78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1F6DCCA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14:paraId="06811531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2116AA2E" w14:textId="331FFD7A"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FF7">
        <w:rPr>
          <w:rFonts w:ascii="Arial" w:hAnsi="Arial" w:cs="Arial"/>
        </w:rPr>
        <w:t>Donos</w:t>
      </w:r>
      <w:r w:rsidR="001E6C38">
        <w:rPr>
          <w:rFonts w:ascii="Arial" w:hAnsi="Arial" w:cs="Arial"/>
        </w:rPr>
        <w:t xml:space="preserve">e </w:t>
      </w:r>
      <w:r w:rsidR="000F2863">
        <w:rPr>
          <w:rFonts w:ascii="Arial" w:hAnsi="Arial" w:cs="Arial"/>
        </w:rPr>
        <w:t>se</w:t>
      </w:r>
      <w:r w:rsidR="001E6C38">
        <w:rPr>
          <w:rFonts w:ascii="Arial" w:hAnsi="Arial" w:cs="Arial"/>
        </w:rPr>
        <w:t xml:space="preserve"> </w:t>
      </w:r>
      <w:r w:rsidR="00DD2D4D">
        <w:rPr>
          <w:rFonts w:ascii="Arial" w:hAnsi="Arial" w:cs="Arial"/>
        </w:rPr>
        <w:t>4</w:t>
      </w:r>
      <w:r w:rsidR="001E6C38">
        <w:rPr>
          <w:rFonts w:ascii="Arial" w:hAnsi="Arial" w:cs="Arial"/>
        </w:rPr>
        <w:t>. Izmjene i dopune</w:t>
      </w:r>
      <w:r w:rsidR="00AB5F51">
        <w:rPr>
          <w:rFonts w:ascii="Arial" w:hAnsi="Arial" w:cs="Arial"/>
        </w:rPr>
        <w:t xml:space="preserve"> </w:t>
      </w:r>
      <w:r w:rsidR="000F2863">
        <w:rPr>
          <w:rFonts w:ascii="Arial" w:hAnsi="Arial" w:cs="Arial"/>
        </w:rPr>
        <w:t>P</w:t>
      </w:r>
      <w:r w:rsidR="00746DE7">
        <w:rPr>
          <w:rFonts w:ascii="Arial" w:hAnsi="Arial" w:cs="Arial"/>
        </w:rPr>
        <w:t>lan</w:t>
      </w:r>
      <w:r w:rsidR="001E6C38">
        <w:rPr>
          <w:rFonts w:ascii="Arial" w:hAnsi="Arial" w:cs="Arial"/>
        </w:rPr>
        <w:t>a</w:t>
      </w:r>
      <w:r w:rsidR="00794E70">
        <w:rPr>
          <w:rFonts w:ascii="Arial" w:hAnsi="Arial" w:cs="Arial"/>
        </w:rPr>
        <w:t xml:space="preserve"> nabave Općine Gračac za 202</w:t>
      </w:r>
      <w:r w:rsidR="00DE27CC">
        <w:rPr>
          <w:rFonts w:ascii="Arial" w:hAnsi="Arial" w:cs="Arial"/>
        </w:rPr>
        <w:t>5</w:t>
      </w:r>
      <w:r w:rsidR="008A0A79" w:rsidRPr="00990014">
        <w:rPr>
          <w:rFonts w:ascii="Arial" w:hAnsi="Arial" w:cs="Arial"/>
        </w:rPr>
        <w:t>. godinu.</w:t>
      </w:r>
    </w:p>
    <w:p w14:paraId="7D8B7515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6A17A6A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14:paraId="28624B63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DF2D733" w14:textId="238EC300"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</w:t>
      </w:r>
      <w:r w:rsidR="00DE27CC">
        <w:rPr>
          <w:rFonts w:ascii="Arial" w:hAnsi="Arial" w:cs="Arial"/>
        </w:rPr>
        <w:t>i</w:t>
      </w:r>
      <w:r w:rsidRPr="00990014">
        <w:rPr>
          <w:rFonts w:ascii="Arial" w:hAnsi="Arial" w:cs="Arial"/>
        </w:rPr>
        <w:t xml:space="preserve"> Plana nabave</w:t>
      </w:r>
      <w:r w:rsidR="00DE27CC">
        <w:rPr>
          <w:rFonts w:ascii="Arial" w:hAnsi="Arial" w:cs="Arial"/>
        </w:rPr>
        <w:t xml:space="preserve"> </w:t>
      </w:r>
      <w:r w:rsidRPr="00990014">
        <w:rPr>
          <w:rFonts w:ascii="Arial" w:hAnsi="Arial" w:cs="Arial"/>
        </w:rPr>
        <w:t>iz članka 1. ove Odluke se prilaž</w:t>
      </w:r>
      <w:r w:rsidR="00DE27CC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i sastavni </w:t>
      </w:r>
      <w:r w:rsidR="00DE27CC">
        <w:rPr>
          <w:rFonts w:ascii="Arial" w:hAnsi="Arial" w:cs="Arial"/>
        </w:rPr>
        <w:t>s</w:t>
      </w:r>
      <w:r w:rsidR="00C91F7E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dio ove Odluke.</w:t>
      </w:r>
    </w:p>
    <w:p w14:paraId="4836AF3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74EDD70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14:paraId="636025C0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7A9525B7" w14:textId="77777777" w:rsidR="008A0A79" w:rsidRPr="00990014" w:rsidRDefault="00AB5F51" w:rsidP="008A0A7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0A79" w:rsidRPr="00990014">
        <w:rPr>
          <w:rFonts w:ascii="Arial" w:hAnsi="Arial" w:cs="Arial"/>
        </w:rPr>
        <w:t>Plan nabave objavit će se na internetskim stranicama Općine Gračac te u standardiziranom obliku u Elektroničkom oglasniku javne nabave Republike Hrvatske.</w:t>
      </w:r>
    </w:p>
    <w:p w14:paraId="46D4DE0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6F57B399" w14:textId="77777777" w:rsidR="00FD3502" w:rsidRDefault="008A0A79" w:rsidP="00FD3502">
      <w:pPr>
        <w:pStyle w:val="NoSpacing"/>
        <w:jc w:val="right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5F51">
        <w:rPr>
          <w:rFonts w:ascii="Arial" w:hAnsi="Arial" w:cs="Arial"/>
          <w:b/>
          <w:bCs/>
          <w:iCs/>
        </w:rPr>
        <w:tab/>
      </w:r>
    </w:p>
    <w:p w14:paraId="1291DFBC" w14:textId="77777777" w:rsidR="00AB5F51" w:rsidRDefault="00FD3502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  <w:r w:rsidR="00AB5F51">
        <w:rPr>
          <w:rFonts w:ascii="Arial" w:hAnsi="Arial" w:cs="Arial"/>
          <w:b/>
        </w:rPr>
        <w:t>:</w:t>
      </w:r>
    </w:p>
    <w:p w14:paraId="0140D930" w14:textId="5CA93D9E" w:rsidR="00AB5F51" w:rsidRDefault="00AB5F51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DC569E">
        <w:rPr>
          <w:rFonts w:ascii="Arial" w:hAnsi="Arial" w:cs="Arial"/>
          <w:b/>
        </w:rPr>
        <w:t>Goran Đekić</w:t>
      </w:r>
    </w:p>
    <w:p w14:paraId="2FD8A828" w14:textId="77777777" w:rsidR="008A0A79" w:rsidRDefault="008A0A79" w:rsidP="00AB5F51">
      <w:pPr>
        <w:jc w:val="both"/>
        <w:rPr>
          <w:rFonts w:ascii="Arial" w:hAnsi="Arial" w:cs="Arial"/>
          <w:b/>
        </w:rPr>
      </w:pPr>
    </w:p>
    <w:p w14:paraId="25B7D655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18A64B0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3E98A94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01A25881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4C2A10E6" w14:textId="77777777"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9"/>
    <w:rsid w:val="00040425"/>
    <w:rsid w:val="000F2863"/>
    <w:rsid w:val="00172C39"/>
    <w:rsid w:val="001968ED"/>
    <w:rsid w:val="001D4138"/>
    <w:rsid w:val="001E6C38"/>
    <w:rsid w:val="001E75CE"/>
    <w:rsid w:val="001F3EFC"/>
    <w:rsid w:val="00204432"/>
    <w:rsid w:val="00285113"/>
    <w:rsid w:val="00297888"/>
    <w:rsid w:val="002A7C43"/>
    <w:rsid w:val="002C4E68"/>
    <w:rsid w:val="004A4421"/>
    <w:rsid w:val="005B34E2"/>
    <w:rsid w:val="007042BE"/>
    <w:rsid w:val="00746DE7"/>
    <w:rsid w:val="00794E70"/>
    <w:rsid w:val="007E4ADD"/>
    <w:rsid w:val="008433DA"/>
    <w:rsid w:val="008A0A79"/>
    <w:rsid w:val="009361BE"/>
    <w:rsid w:val="009B3490"/>
    <w:rsid w:val="009C1B38"/>
    <w:rsid w:val="009C637C"/>
    <w:rsid w:val="00AB5F51"/>
    <w:rsid w:val="00B10370"/>
    <w:rsid w:val="00B32CE1"/>
    <w:rsid w:val="00B34467"/>
    <w:rsid w:val="00B57FF7"/>
    <w:rsid w:val="00BC098A"/>
    <w:rsid w:val="00C91F7E"/>
    <w:rsid w:val="00DC569E"/>
    <w:rsid w:val="00DD2D4D"/>
    <w:rsid w:val="00DE27CC"/>
    <w:rsid w:val="00FC3082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AE6"/>
  <w15:docId w15:val="{9A9591B3-829B-4EFA-8B72-74CA991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Svjetlana Valjin</cp:lastModifiedBy>
  <cp:revision>2</cp:revision>
  <cp:lastPrinted>2025-07-18T07:31:00Z</cp:lastPrinted>
  <dcterms:created xsi:type="dcterms:W3CDTF">2025-10-03T10:39:00Z</dcterms:created>
  <dcterms:modified xsi:type="dcterms:W3CDTF">2025-10-03T10:39:00Z</dcterms:modified>
</cp:coreProperties>
</file>