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351" w:type="dxa"/>
        <w:tblLayout w:type="fixed"/>
        <w:tblLook w:val="04A0" w:firstRow="1" w:lastRow="0" w:firstColumn="1" w:lastColumn="0" w:noHBand="0" w:noVBand="1"/>
      </w:tblPr>
      <w:tblGrid>
        <w:gridCol w:w="8784"/>
        <w:gridCol w:w="567"/>
      </w:tblGrid>
      <w:tr w:rsidR="00C31869" w:rsidRPr="00241361" w14:paraId="0C756FCF" w14:textId="77777777" w:rsidTr="00D81213">
        <w:tc>
          <w:tcPr>
            <w:tcW w:w="8784"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67"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D81213">
        <w:tc>
          <w:tcPr>
            <w:tcW w:w="8784" w:type="dxa"/>
          </w:tcPr>
          <w:p w14:paraId="054CF0E2" w14:textId="77777777" w:rsidR="006D262E" w:rsidRPr="00241361" w:rsidRDefault="006D262E" w:rsidP="008144AF">
            <w:pPr>
              <w:pStyle w:val="Bezproreda"/>
              <w:rPr>
                <w:rFonts w:ascii="Arial" w:hAnsi="Arial" w:cs="Arial"/>
                <w:b/>
                <w:sz w:val="20"/>
                <w:szCs w:val="20"/>
              </w:rPr>
            </w:pPr>
          </w:p>
        </w:tc>
        <w:tc>
          <w:tcPr>
            <w:tcW w:w="567" w:type="dxa"/>
          </w:tcPr>
          <w:p w14:paraId="73C1B151" w14:textId="77777777" w:rsidR="006D262E" w:rsidRPr="00D30AD8" w:rsidRDefault="006D262E" w:rsidP="008144AF">
            <w:pPr>
              <w:pStyle w:val="Bezproreda"/>
              <w:rPr>
                <w:rFonts w:ascii="Arial" w:hAnsi="Arial" w:cs="Arial"/>
                <w:b/>
                <w:sz w:val="20"/>
                <w:szCs w:val="20"/>
              </w:rPr>
            </w:pPr>
          </w:p>
        </w:tc>
      </w:tr>
      <w:tr w:rsidR="00C31869" w:rsidRPr="00476E96" w14:paraId="3210B559" w14:textId="77777777" w:rsidTr="00D81213">
        <w:tc>
          <w:tcPr>
            <w:tcW w:w="8784" w:type="dxa"/>
          </w:tcPr>
          <w:p w14:paraId="104F0F5A" w14:textId="3AFDE420" w:rsidR="00C31869" w:rsidRPr="00276495" w:rsidRDefault="004670FE" w:rsidP="00276495">
            <w:pPr>
              <w:pStyle w:val="Bezproreda"/>
              <w:rPr>
                <w:rFonts w:ascii="Arial" w:hAnsi="Arial" w:cs="Arial"/>
                <w:iCs/>
                <w:sz w:val="20"/>
                <w:szCs w:val="20"/>
              </w:rPr>
            </w:pPr>
            <w:r w:rsidRPr="004670FE">
              <w:rPr>
                <w:rFonts w:ascii="Arial" w:hAnsi="Arial" w:cs="Arial"/>
                <w:sz w:val="20"/>
                <w:szCs w:val="20"/>
              </w:rPr>
              <w:t>1.</w:t>
            </w:r>
            <w:r w:rsidR="001E0F13">
              <w:t xml:space="preserve"> </w:t>
            </w:r>
            <w:r w:rsidR="00D81213">
              <w:t xml:space="preserve"> </w:t>
            </w:r>
            <w:r w:rsidR="00276495" w:rsidRPr="00276495">
              <w:rPr>
                <w:rFonts w:ascii="Arial" w:hAnsi="Arial" w:cs="Arial"/>
                <w:iCs/>
                <w:sz w:val="20"/>
                <w:szCs w:val="20"/>
              </w:rPr>
              <w:t>Odluk</w:t>
            </w:r>
            <w:r w:rsidR="00276495">
              <w:rPr>
                <w:rFonts w:ascii="Arial" w:hAnsi="Arial" w:cs="Arial"/>
                <w:iCs/>
                <w:sz w:val="20"/>
                <w:szCs w:val="20"/>
              </w:rPr>
              <w:t xml:space="preserve">a </w:t>
            </w:r>
            <w:r w:rsidR="00276495" w:rsidRPr="00276495">
              <w:rPr>
                <w:rFonts w:ascii="Arial" w:hAnsi="Arial" w:cs="Arial"/>
                <w:iCs/>
                <w:sz w:val="20"/>
                <w:szCs w:val="20"/>
              </w:rPr>
              <w:t>o imenovanju vršitelja dužnosti</w:t>
            </w:r>
            <w:r w:rsidR="00276495">
              <w:rPr>
                <w:rFonts w:ascii="Arial" w:hAnsi="Arial" w:cs="Arial"/>
                <w:iCs/>
                <w:sz w:val="20"/>
                <w:szCs w:val="20"/>
              </w:rPr>
              <w:t xml:space="preserve"> </w:t>
            </w:r>
            <w:r w:rsidR="00276495" w:rsidRPr="00276495">
              <w:rPr>
                <w:rFonts w:ascii="Arial" w:hAnsi="Arial" w:cs="Arial"/>
                <w:iCs/>
                <w:sz w:val="20"/>
                <w:szCs w:val="20"/>
              </w:rPr>
              <w:t>ravnatelja Knjižnice i čitaonice Gračac</w:t>
            </w:r>
          </w:p>
        </w:tc>
        <w:tc>
          <w:tcPr>
            <w:tcW w:w="567" w:type="dxa"/>
          </w:tcPr>
          <w:p w14:paraId="440C972F" w14:textId="4C99B018" w:rsidR="00C31869" w:rsidRPr="00D30AD8" w:rsidRDefault="00FF2792" w:rsidP="00FF2792">
            <w:pPr>
              <w:pStyle w:val="Bezproreda"/>
              <w:jc w:val="right"/>
              <w:rPr>
                <w:rFonts w:ascii="Arial" w:hAnsi="Arial" w:cs="Arial"/>
                <w:sz w:val="20"/>
                <w:szCs w:val="20"/>
              </w:rPr>
            </w:pPr>
            <w:r>
              <w:rPr>
                <w:rFonts w:ascii="Arial" w:hAnsi="Arial" w:cs="Arial"/>
                <w:sz w:val="20"/>
                <w:szCs w:val="20"/>
              </w:rPr>
              <w:t>1</w:t>
            </w:r>
          </w:p>
        </w:tc>
      </w:tr>
      <w:tr w:rsidR="00C31869" w:rsidRPr="00476E96" w14:paraId="3B459E95" w14:textId="77777777" w:rsidTr="00D81213">
        <w:tc>
          <w:tcPr>
            <w:tcW w:w="8784" w:type="dxa"/>
          </w:tcPr>
          <w:p w14:paraId="4609F7EA" w14:textId="0E665B37" w:rsidR="00C31869" w:rsidRPr="00241361" w:rsidRDefault="00C31869" w:rsidP="00114508">
            <w:pPr>
              <w:pStyle w:val="Bezproreda"/>
              <w:rPr>
                <w:rFonts w:ascii="Arial" w:hAnsi="Arial" w:cs="Arial"/>
                <w:sz w:val="20"/>
                <w:szCs w:val="20"/>
              </w:rPr>
            </w:pPr>
          </w:p>
        </w:tc>
        <w:tc>
          <w:tcPr>
            <w:tcW w:w="567" w:type="dxa"/>
          </w:tcPr>
          <w:p w14:paraId="0778AB05" w14:textId="1B6791D5" w:rsidR="00C31869" w:rsidRPr="00D30AD8" w:rsidRDefault="00C31869" w:rsidP="00FF2792">
            <w:pPr>
              <w:pStyle w:val="Bezproreda"/>
              <w:jc w:val="right"/>
              <w:rPr>
                <w:rFonts w:ascii="Arial" w:hAnsi="Arial" w:cs="Arial"/>
                <w:sz w:val="20"/>
                <w:szCs w:val="20"/>
              </w:rPr>
            </w:pPr>
          </w:p>
        </w:tc>
      </w:tr>
      <w:tr w:rsidR="00C31869" w:rsidRPr="00241361" w14:paraId="78086D8F" w14:textId="77777777" w:rsidTr="00D81213">
        <w:tc>
          <w:tcPr>
            <w:tcW w:w="8784" w:type="dxa"/>
          </w:tcPr>
          <w:p w14:paraId="5E6A47E1" w14:textId="77777777" w:rsidR="00C31869" w:rsidRPr="00241361" w:rsidRDefault="00C31869" w:rsidP="008144AF">
            <w:pPr>
              <w:pStyle w:val="Bezproreda"/>
              <w:rPr>
                <w:rFonts w:ascii="Arial" w:hAnsi="Arial" w:cs="Arial"/>
                <w:b/>
                <w:sz w:val="20"/>
                <w:szCs w:val="20"/>
              </w:rPr>
            </w:pPr>
            <w:bookmarkStart w:id="0" w:name="_Hlk184974206"/>
            <w:r w:rsidRPr="00241361">
              <w:rPr>
                <w:rFonts w:ascii="Arial" w:hAnsi="Arial" w:cs="Arial"/>
                <w:b/>
                <w:sz w:val="20"/>
                <w:szCs w:val="20"/>
              </w:rPr>
              <w:t>AKTI OPĆINSKOG VIJEĆA:</w:t>
            </w:r>
          </w:p>
        </w:tc>
        <w:tc>
          <w:tcPr>
            <w:tcW w:w="567" w:type="dxa"/>
          </w:tcPr>
          <w:p w14:paraId="2E546DE3" w14:textId="77777777" w:rsidR="00C31869" w:rsidRPr="00241361" w:rsidRDefault="00C31869" w:rsidP="008144AF">
            <w:pPr>
              <w:pStyle w:val="Bezproreda"/>
              <w:rPr>
                <w:rFonts w:ascii="Arial" w:hAnsi="Arial" w:cs="Arial"/>
                <w:b/>
                <w:sz w:val="20"/>
                <w:szCs w:val="20"/>
              </w:rPr>
            </w:pPr>
          </w:p>
        </w:tc>
      </w:tr>
      <w:tr w:rsidR="006D262E" w:rsidRPr="00241361" w14:paraId="1AF5258E" w14:textId="77777777" w:rsidTr="00D81213">
        <w:tc>
          <w:tcPr>
            <w:tcW w:w="8784" w:type="dxa"/>
          </w:tcPr>
          <w:p w14:paraId="42D5BF58" w14:textId="77777777" w:rsidR="006D262E" w:rsidRPr="00241361" w:rsidRDefault="006D262E" w:rsidP="008144AF">
            <w:pPr>
              <w:pStyle w:val="Bezproreda"/>
              <w:rPr>
                <w:rFonts w:ascii="Arial" w:hAnsi="Arial" w:cs="Arial"/>
                <w:b/>
                <w:sz w:val="20"/>
                <w:szCs w:val="20"/>
              </w:rPr>
            </w:pPr>
          </w:p>
        </w:tc>
        <w:tc>
          <w:tcPr>
            <w:tcW w:w="567" w:type="dxa"/>
          </w:tcPr>
          <w:p w14:paraId="1D1A7487" w14:textId="77777777" w:rsidR="006D262E" w:rsidRPr="00241361" w:rsidRDefault="006D262E" w:rsidP="008144AF">
            <w:pPr>
              <w:pStyle w:val="Bezproreda"/>
              <w:rPr>
                <w:rFonts w:ascii="Arial" w:hAnsi="Arial" w:cs="Arial"/>
                <w:b/>
                <w:sz w:val="20"/>
                <w:szCs w:val="20"/>
              </w:rPr>
            </w:pPr>
          </w:p>
        </w:tc>
      </w:tr>
      <w:tr w:rsidR="00C31869" w:rsidRPr="00D81213" w14:paraId="0A539948" w14:textId="77777777" w:rsidTr="00D81213">
        <w:tc>
          <w:tcPr>
            <w:tcW w:w="8784" w:type="dxa"/>
          </w:tcPr>
          <w:p w14:paraId="5DFF0954" w14:textId="14405114" w:rsidR="00C31869" w:rsidRPr="00D81213" w:rsidRDefault="00D81213" w:rsidP="00276495">
            <w:pPr>
              <w:jc w:val="both"/>
              <w:rPr>
                <w:rFonts w:asciiTheme="minorBidi" w:hAnsiTheme="minorBidi" w:cstheme="minorBidi"/>
                <w:bCs/>
                <w:iCs/>
                <w:sz w:val="20"/>
                <w:szCs w:val="20"/>
              </w:rPr>
            </w:pPr>
            <w:r w:rsidRPr="00D81213">
              <w:rPr>
                <w:rFonts w:asciiTheme="minorBidi" w:hAnsiTheme="minorBidi" w:cstheme="minorBidi"/>
                <w:bCs/>
                <w:iCs/>
                <w:sz w:val="20"/>
                <w:szCs w:val="20"/>
              </w:rPr>
              <w:t xml:space="preserve">1. </w:t>
            </w:r>
            <w:r>
              <w:rPr>
                <w:rFonts w:asciiTheme="minorBidi" w:hAnsiTheme="minorBidi" w:cstheme="minorBidi"/>
                <w:bCs/>
                <w:iCs/>
                <w:sz w:val="20"/>
                <w:szCs w:val="20"/>
              </w:rPr>
              <w:t xml:space="preserve"> O</w:t>
            </w:r>
            <w:r w:rsidRPr="00D81213">
              <w:rPr>
                <w:rFonts w:asciiTheme="minorBidi" w:hAnsiTheme="minorBidi" w:cstheme="minorBidi"/>
                <w:bCs/>
                <w:iCs/>
                <w:sz w:val="20"/>
                <w:szCs w:val="20"/>
              </w:rPr>
              <w:t xml:space="preserve">dluka o osnivanju i imenovanju </w:t>
            </w:r>
            <w:r w:rsidR="008D6596">
              <w:rPr>
                <w:rFonts w:asciiTheme="minorBidi" w:hAnsiTheme="minorBidi" w:cstheme="minorBidi"/>
                <w:bCs/>
                <w:iCs/>
                <w:sz w:val="20"/>
                <w:szCs w:val="20"/>
              </w:rPr>
              <w:t>P</w:t>
            </w:r>
            <w:r w:rsidRPr="00D81213">
              <w:rPr>
                <w:rFonts w:asciiTheme="minorBidi" w:hAnsiTheme="minorBidi" w:cstheme="minorBidi"/>
                <w:bCs/>
                <w:iCs/>
                <w:sz w:val="20"/>
                <w:szCs w:val="20"/>
              </w:rPr>
              <w:t>ovjerenstva za uvođenje u posjed</w:t>
            </w:r>
          </w:p>
        </w:tc>
        <w:tc>
          <w:tcPr>
            <w:tcW w:w="567" w:type="dxa"/>
          </w:tcPr>
          <w:p w14:paraId="1C15C5D7" w14:textId="5E40E855" w:rsidR="00C31869"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2</w:t>
            </w:r>
          </w:p>
        </w:tc>
      </w:tr>
      <w:tr w:rsidR="004670FE" w:rsidRPr="00D81213" w14:paraId="422FC751" w14:textId="77777777" w:rsidTr="00D81213">
        <w:tc>
          <w:tcPr>
            <w:tcW w:w="8784" w:type="dxa"/>
          </w:tcPr>
          <w:p w14:paraId="106AEE87" w14:textId="6A9DFF56" w:rsidR="004670FE" w:rsidRPr="00D81213" w:rsidRDefault="00D81213" w:rsidP="001E0F13">
            <w:pPr>
              <w:jc w:val="both"/>
              <w:rPr>
                <w:rFonts w:asciiTheme="minorBidi" w:hAnsiTheme="minorBidi" w:cstheme="minorBidi"/>
                <w:iCs/>
                <w:sz w:val="20"/>
                <w:szCs w:val="20"/>
              </w:rPr>
            </w:pPr>
            <w:bookmarkStart w:id="1" w:name="_Hlk165364198"/>
            <w:r w:rsidRPr="00D81213">
              <w:rPr>
                <w:rFonts w:asciiTheme="minorBidi" w:hAnsiTheme="minorBidi" w:cstheme="minorBidi"/>
                <w:iCs/>
                <w:sz w:val="20"/>
                <w:szCs w:val="20"/>
              </w:rPr>
              <w:t xml:space="preserve">2. </w:t>
            </w:r>
            <w:r>
              <w:rPr>
                <w:rFonts w:asciiTheme="minorBidi" w:hAnsiTheme="minorBidi" w:cstheme="minorBidi"/>
                <w:iCs/>
                <w:sz w:val="20"/>
                <w:szCs w:val="20"/>
              </w:rPr>
              <w:t xml:space="preserve"> P</w:t>
            </w:r>
            <w:r w:rsidRPr="00D81213">
              <w:rPr>
                <w:rFonts w:asciiTheme="minorBidi" w:hAnsiTheme="minorBidi" w:cstheme="minorBidi"/>
                <w:iCs/>
                <w:sz w:val="20"/>
                <w:szCs w:val="20"/>
              </w:rPr>
              <w:t xml:space="preserve">lan djelovanja u području prirodnih nepogoda za područje </w:t>
            </w:r>
            <w:r>
              <w:rPr>
                <w:rFonts w:asciiTheme="minorBidi" w:hAnsiTheme="minorBidi" w:cstheme="minorBidi"/>
                <w:iCs/>
                <w:sz w:val="20"/>
                <w:szCs w:val="20"/>
              </w:rPr>
              <w:t>O</w:t>
            </w:r>
            <w:r w:rsidRPr="00D81213">
              <w:rPr>
                <w:rFonts w:asciiTheme="minorBidi" w:hAnsiTheme="minorBidi" w:cstheme="minorBidi"/>
                <w:iCs/>
                <w:sz w:val="20"/>
                <w:szCs w:val="20"/>
              </w:rPr>
              <w:t xml:space="preserve">pćine </w:t>
            </w:r>
            <w:r>
              <w:rPr>
                <w:rFonts w:asciiTheme="minorBidi" w:hAnsiTheme="minorBidi" w:cstheme="minorBidi"/>
                <w:iCs/>
                <w:sz w:val="20"/>
                <w:szCs w:val="20"/>
              </w:rPr>
              <w:t>G</w:t>
            </w:r>
            <w:r w:rsidRPr="00D81213">
              <w:rPr>
                <w:rFonts w:asciiTheme="minorBidi" w:hAnsiTheme="minorBidi" w:cstheme="minorBidi"/>
                <w:iCs/>
                <w:sz w:val="20"/>
                <w:szCs w:val="20"/>
              </w:rPr>
              <w:t>račac za 2025. godinu</w:t>
            </w:r>
          </w:p>
        </w:tc>
        <w:tc>
          <w:tcPr>
            <w:tcW w:w="567" w:type="dxa"/>
          </w:tcPr>
          <w:p w14:paraId="714D6BDC" w14:textId="7B1DFDF6" w:rsidR="004670FE"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3</w:t>
            </w:r>
          </w:p>
        </w:tc>
      </w:tr>
      <w:tr w:rsidR="004670FE" w:rsidRPr="00D81213" w14:paraId="7118785E" w14:textId="77777777" w:rsidTr="00D81213">
        <w:tc>
          <w:tcPr>
            <w:tcW w:w="8784" w:type="dxa"/>
          </w:tcPr>
          <w:p w14:paraId="18A75472" w14:textId="4A597044" w:rsidR="004670FE" w:rsidRPr="00D81213" w:rsidRDefault="00D81213" w:rsidP="00D81213">
            <w:pPr>
              <w:rPr>
                <w:rFonts w:asciiTheme="minorBidi" w:hAnsiTheme="minorBidi" w:cstheme="minorBidi"/>
                <w:bCs/>
                <w:sz w:val="20"/>
                <w:szCs w:val="20"/>
              </w:rPr>
            </w:pPr>
            <w:bookmarkStart w:id="2" w:name="_Hlk165364210"/>
            <w:r w:rsidRPr="00D81213">
              <w:rPr>
                <w:rFonts w:asciiTheme="minorBidi" w:hAnsiTheme="minorBidi" w:cstheme="minorBidi"/>
                <w:bCs/>
                <w:sz w:val="20"/>
                <w:szCs w:val="20"/>
              </w:rPr>
              <w:t xml:space="preserve">3. </w:t>
            </w:r>
            <w:r>
              <w:rPr>
                <w:rFonts w:asciiTheme="minorBidi" w:hAnsiTheme="minorBidi" w:cstheme="minorBidi"/>
                <w:bCs/>
                <w:sz w:val="20"/>
                <w:szCs w:val="20"/>
              </w:rPr>
              <w:t xml:space="preserve"> O</w:t>
            </w:r>
            <w:r w:rsidRPr="00D81213">
              <w:rPr>
                <w:rFonts w:asciiTheme="minorBidi" w:hAnsiTheme="minorBidi" w:cstheme="minorBidi"/>
                <w:bCs/>
                <w:sz w:val="20"/>
                <w:szCs w:val="20"/>
              </w:rPr>
              <w:t>dluk</w:t>
            </w:r>
            <w:r>
              <w:rPr>
                <w:rFonts w:asciiTheme="minorBidi" w:hAnsiTheme="minorBidi" w:cstheme="minorBidi"/>
                <w:bCs/>
                <w:sz w:val="20"/>
                <w:szCs w:val="20"/>
              </w:rPr>
              <w:t>a</w:t>
            </w:r>
            <w:r w:rsidRPr="00D81213">
              <w:rPr>
                <w:rFonts w:asciiTheme="minorBidi" w:hAnsiTheme="minorBidi" w:cstheme="minorBidi"/>
                <w:bCs/>
                <w:sz w:val="20"/>
                <w:szCs w:val="20"/>
              </w:rPr>
              <w:t xml:space="preserve"> o izmjeni i dopuni</w:t>
            </w:r>
            <w:r>
              <w:rPr>
                <w:rFonts w:asciiTheme="minorBidi" w:hAnsiTheme="minorBidi" w:cstheme="minorBidi"/>
                <w:bCs/>
                <w:sz w:val="20"/>
                <w:szCs w:val="20"/>
              </w:rPr>
              <w:t xml:space="preserve"> O</w:t>
            </w:r>
            <w:r w:rsidRPr="00D81213">
              <w:rPr>
                <w:rFonts w:asciiTheme="minorBidi" w:hAnsiTheme="minorBidi" w:cstheme="minorBidi"/>
                <w:bCs/>
                <w:sz w:val="20"/>
                <w:szCs w:val="20"/>
              </w:rPr>
              <w:t>dluke o plaćama</w:t>
            </w:r>
          </w:p>
        </w:tc>
        <w:tc>
          <w:tcPr>
            <w:tcW w:w="567" w:type="dxa"/>
          </w:tcPr>
          <w:p w14:paraId="665F4CF6" w14:textId="71B0BFD2" w:rsidR="004670FE"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43</w:t>
            </w:r>
          </w:p>
        </w:tc>
      </w:tr>
      <w:tr w:rsidR="00276495" w:rsidRPr="00D81213" w14:paraId="784FD8EF" w14:textId="77777777" w:rsidTr="00D81213">
        <w:tc>
          <w:tcPr>
            <w:tcW w:w="8784" w:type="dxa"/>
          </w:tcPr>
          <w:p w14:paraId="3C8AA024" w14:textId="6434BB5D" w:rsid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4.  G</w:t>
            </w:r>
            <w:r w:rsidRPr="00D81213">
              <w:rPr>
                <w:rFonts w:asciiTheme="minorBidi" w:hAnsiTheme="minorBidi" w:cstheme="minorBidi"/>
                <w:bCs/>
                <w:iCs/>
                <w:sz w:val="20"/>
                <w:szCs w:val="20"/>
              </w:rPr>
              <w:t xml:space="preserve">odišnji plan razvoja sustava civilne zaštite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za 2025. godinu s financijskim</w:t>
            </w:r>
          </w:p>
          <w:p w14:paraId="7B05DC9E" w14:textId="5604D6BF"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 </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učincima za razdoblje 2025.-2027.</w:t>
            </w:r>
          </w:p>
        </w:tc>
        <w:tc>
          <w:tcPr>
            <w:tcW w:w="567" w:type="dxa"/>
          </w:tcPr>
          <w:p w14:paraId="2AED9A94" w14:textId="559865D4"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44</w:t>
            </w:r>
          </w:p>
        </w:tc>
      </w:tr>
      <w:tr w:rsidR="00276495" w:rsidRPr="00D81213" w14:paraId="775E0A17" w14:textId="77777777" w:rsidTr="00D81213">
        <w:tc>
          <w:tcPr>
            <w:tcW w:w="8784" w:type="dxa"/>
          </w:tcPr>
          <w:p w14:paraId="7E3193EA" w14:textId="12AF2FD0"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5.  A</w:t>
            </w:r>
            <w:r w:rsidRPr="00D81213">
              <w:rPr>
                <w:rFonts w:asciiTheme="minorBidi" w:hAnsiTheme="minorBidi" w:cstheme="minorBidi"/>
                <w:bCs/>
                <w:iCs/>
                <w:sz w:val="20"/>
                <w:szCs w:val="20"/>
              </w:rPr>
              <w:t>naliz</w:t>
            </w:r>
            <w:r>
              <w:rPr>
                <w:rFonts w:asciiTheme="minorBidi" w:hAnsiTheme="minorBidi" w:cstheme="minorBidi"/>
                <w:bCs/>
                <w:iCs/>
                <w:sz w:val="20"/>
                <w:szCs w:val="20"/>
              </w:rPr>
              <w:t>a</w:t>
            </w:r>
            <w:r w:rsidRPr="00D81213">
              <w:rPr>
                <w:rFonts w:asciiTheme="minorBidi" w:hAnsiTheme="minorBidi" w:cstheme="minorBidi"/>
                <w:bCs/>
                <w:iCs/>
                <w:sz w:val="20"/>
                <w:szCs w:val="20"/>
              </w:rPr>
              <w:t xml:space="preserve"> stanja sustava civilne zaštite</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na području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u 2024.</w:t>
            </w:r>
          </w:p>
        </w:tc>
        <w:tc>
          <w:tcPr>
            <w:tcW w:w="567" w:type="dxa"/>
          </w:tcPr>
          <w:p w14:paraId="4F0469DC" w14:textId="2C45F3C6"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49</w:t>
            </w:r>
          </w:p>
        </w:tc>
      </w:tr>
      <w:tr w:rsidR="00276495" w:rsidRPr="00D81213" w14:paraId="6D6D39CC" w14:textId="77777777" w:rsidTr="00D81213">
        <w:tc>
          <w:tcPr>
            <w:tcW w:w="8784" w:type="dxa"/>
          </w:tcPr>
          <w:p w14:paraId="4529C8BA" w14:textId="65C9EA8B"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6.  I</w:t>
            </w:r>
            <w:r w:rsidRPr="00D81213">
              <w:rPr>
                <w:rFonts w:asciiTheme="minorBidi" w:hAnsiTheme="minorBidi" w:cstheme="minorBidi"/>
                <w:bCs/>
                <w:iCs/>
                <w:sz w:val="20"/>
                <w:szCs w:val="20"/>
              </w:rPr>
              <w:t>zmjene i dopune</w:t>
            </w:r>
            <w:r>
              <w:rPr>
                <w:rFonts w:asciiTheme="minorBidi" w:hAnsiTheme="minorBidi" w:cstheme="minorBidi"/>
                <w:bCs/>
                <w:iCs/>
                <w:sz w:val="20"/>
                <w:szCs w:val="20"/>
              </w:rPr>
              <w:t xml:space="preserve"> P</w:t>
            </w:r>
            <w:r w:rsidRPr="00D81213">
              <w:rPr>
                <w:rFonts w:asciiTheme="minorBidi" w:hAnsiTheme="minorBidi" w:cstheme="minorBidi"/>
                <w:bCs/>
                <w:iCs/>
                <w:sz w:val="20"/>
                <w:szCs w:val="20"/>
              </w:rPr>
              <w:t>rograma</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utroška sredstava od poljoprivrednog zemljišta u vlasništvu </w:t>
            </w:r>
          </w:p>
          <w:p w14:paraId="6DB60725" w14:textId="0E37C83E" w:rsidR="00276495" w:rsidRPr="00D81213" w:rsidRDefault="00D81213" w:rsidP="00276495">
            <w:pPr>
              <w:jc w:val="both"/>
              <w:rPr>
                <w:rFonts w:asciiTheme="minorBidi" w:hAnsiTheme="minorBidi" w:cstheme="minorBidi"/>
                <w:bCs/>
                <w:iCs/>
                <w:sz w:val="20"/>
                <w:szCs w:val="20"/>
              </w:rPr>
            </w:pPr>
            <w:r>
              <w:rPr>
                <w:rFonts w:asciiTheme="minorBidi" w:hAnsiTheme="minorBidi" w:cstheme="minorBidi"/>
                <w:bCs/>
                <w:iCs/>
                <w:sz w:val="20"/>
                <w:szCs w:val="20"/>
              </w:rPr>
              <w:t xml:space="preserve">     R</w:t>
            </w:r>
            <w:r w:rsidRPr="00D81213">
              <w:rPr>
                <w:rFonts w:asciiTheme="minorBidi" w:hAnsiTheme="minorBidi" w:cstheme="minorBidi"/>
                <w:bCs/>
                <w:iCs/>
                <w:sz w:val="20"/>
                <w:szCs w:val="20"/>
              </w:rPr>
              <w:t xml:space="preserve">epublike </w:t>
            </w:r>
            <w:r>
              <w:rPr>
                <w:rFonts w:asciiTheme="minorBidi" w:hAnsiTheme="minorBidi" w:cstheme="minorBidi"/>
                <w:bCs/>
                <w:iCs/>
                <w:sz w:val="20"/>
                <w:szCs w:val="20"/>
              </w:rPr>
              <w:t>H</w:t>
            </w:r>
            <w:r w:rsidRPr="00D81213">
              <w:rPr>
                <w:rFonts w:asciiTheme="minorBidi" w:hAnsiTheme="minorBidi" w:cstheme="minorBidi"/>
                <w:bCs/>
                <w:iCs/>
                <w:sz w:val="20"/>
                <w:szCs w:val="20"/>
              </w:rPr>
              <w:t>rvatske za 2024. godinu</w:t>
            </w:r>
          </w:p>
        </w:tc>
        <w:tc>
          <w:tcPr>
            <w:tcW w:w="567" w:type="dxa"/>
          </w:tcPr>
          <w:p w14:paraId="7B3CFAC4" w14:textId="7D5FD6BA"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55</w:t>
            </w:r>
          </w:p>
        </w:tc>
      </w:tr>
      <w:tr w:rsidR="00276495" w:rsidRPr="00D81213" w14:paraId="404CD31A" w14:textId="77777777" w:rsidTr="00D81213">
        <w:tc>
          <w:tcPr>
            <w:tcW w:w="8784" w:type="dxa"/>
          </w:tcPr>
          <w:p w14:paraId="332DCC89" w14:textId="0D099BAA" w:rsid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7.  I</w:t>
            </w:r>
            <w:r w:rsidRPr="00D81213">
              <w:rPr>
                <w:rFonts w:asciiTheme="minorBidi" w:hAnsiTheme="minorBidi" w:cstheme="minorBidi"/>
                <w:bCs/>
                <w:iCs/>
                <w:sz w:val="20"/>
                <w:szCs w:val="20"/>
              </w:rPr>
              <w:t>zmjene i dopune</w:t>
            </w:r>
            <w:r>
              <w:rPr>
                <w:rFonts w:asciiTheme="minorBidi" w:hAnsiTheme="minorBidi" w:cstheme="minorBidi"/>
                <w:bCs/>
                <w:iCs/>
                <w:sz w:val="20"/>
                <w:szCs w:val="20"/>
              </w:rPr>
              <w:t xml:space="preserve"> Plana </w:t>
            </w:r>
            <w:r w:rsidRPr="00D81213">
              <w:rPr>
                <w:rFonts w:asciiTheme="minorBidi" w:hAnsiTheme="minorBidi" w:cstheme="minorBidi"/>
                <w:bCs/>
                <w:iCs/>
                <w:sz w:val="20"/>
                <w:szCs w:val="20"/>
              </w:rPr>
              <w:t>utroška sredstava od prodaje obiteljske kuće ili stana u državnom</w:t>
            </w:r>
          </w:p>
          <w:p w14:paraId="124F260C" w14:textId="44A57185"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 </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vlasništvu na  potpomognutom području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u 2024. godini</w:t>
            </w:r>
          </w:p>
        </w:tc>
        <w:tc>
          <w:tcPr>
            <w:tcW w:w="567" w:type="dxa"/>
          </w:tcPr>
          <w:p w14:paraId="0173533C" w14:textId="64B6AE1F"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57</w:t>
            </w:r>
          </w:p>
        </w:tc>
      </w:tr>
      <w:tr w:rsidR="00276495" w:rsidRPr="00D81213" w14:paraId="487C5330" w14:textId="77777777" w:rsidTr="00D81213">
        <w:tc>
          <w:tcPr>
            <w:tcW w:w="8784" w:type="dxa"/>
          </w:tcPr>
          <w:p w14:paraId="1CD37BCD" w14:textId="1A00CDF7" w:rsid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8.  I</w:t>
            </w:r>
            <w:r w:rsidRPr="00D81213">
              <w:rPr>
                <w:rFonts w:asciiTheme="minorBidi" w:hAnsiTheme="minorBidi" w:cstheme="minorBidi"/>
                <w:bCs/>
                <w:iCs/>
                <w:sz w:val="20"/>
                <w:szCs w:val="20"/>
              </w:rPr>
              <w:t xml:space="preserve">zmjene i dopune </w:t>
            </w:r>
            <w:r>
              <w:rPr>
                <w:rFonts w:asciiTheme="minorBidi" w:hAnsiTheme="minorBidi" w:cstheme="minorBidi"/>
                <w:bCs/>
                <w:iCs/>
                <w:sz w:val="20"/>
                <w:szCs w:val="20"/>
              </w:rPr>
              <w:t xml:space="preserve">Programa </w:t>
            </w:r>
            <w:r w:rsidRPr="00D81213">
              <w:rPr>
                <w:rFonts w:asciiTheme="minorBidi" w:hAnsiTheme="minorBidi" w:cstheme="minorBidi"/>
                <w:bCs/>
                <w:iCs/>
                <w:sz w:val="20"/>
                <w:szCs w:val="20"/>
              </w:rPr>
              <w:t>utroška sredstava naknade za zadržavanje nezakonito izgrađene</w:t>
            </w:r>
          </w:p>
          <w:p w14:paraId="5E4B7006" w14:textId="2BEA3D9F"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 </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zgrade u prostoru za 2024. godinu</w:t>
            </w:r>
          </w:p>
        </w:tc>
        <w:tc>
          <w:tcPr>
            <w:tcW w:w="567" w:type="dxa"/>
          </w:tcPr>
          <w:p w14:paraId="0F158AD9" w14:textId="4FE4F8B1"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58</w:t>
            </w:r>
          </w:p>
        </w:tc>
      </w:tr>
      <w:tr w:rsidR="00276495" w:rsidRPr="00D81213" w14:paraId="50F3F3E1" w14:textId="77777777" w:rsidTr="00D81213">
        <w:tc>
          <w:tcPr>
            <w:tcW w:w="8784" w:type="dxa"/>
          </w:tcPr>
          <w:p w14:paraId="649046A8" w14:textId="544ABBC7"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9.  I</w:t>
            </w:r>
            <w:r w:rsidRPr="00D81213">
              <w:rPr>
                <w:rFonts w:asciiTheme="minorBidi" w:hAnsiTheme="minorBidi" w:cstheme="minorBidi"/>
                <w:bCs/>
                <w:iCs/>
                <w:sz w:val="20"/>
                <w:szCs w:val="20"/>
              </w:rPr>
              <w:t xml:space="preserve">zmjene i dopune </w:t>
            </w:r>
            <w:r>
              <w:rPr>
                <w:rFonts w:asciiTheme="minorBidi" w:hAnsiTheme="minorBidi" w:cstheme="minorBidi"/>
                <w:bCs/>
                <w:iCs/>
                <w:sz w:val="20"/>
                <w:szCs w:val="20"/>
              </w:rPr>
              <w:t>P</w:t>
            </w:r>
            <w:r w:rsidRPr="00D81213">
              <w:rPr>
                <w:rFonts w:asciiTheme="minorBidi" w:hAnsiTheme="minorBidi" w:cstheme="minorBidi"/>
                <w:bCs/>
                <w:iCs/>
                <w:sz w:val="20"/>
                <w:szCs w:val="20"/>
              </w:rPr>
              <w:t>rograma</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utroška sredstava šumskog doprinosa za 2024. godinu</w:t>
            </w:r>
          </w:p>
        </w:tc>
        <w:tc>
          <w:tcPr>
            <w:tcW w:w="567" w:type="dxa"/>
          </w:tcPr>
          <w:p w14:paraId="0DF37C4B" w14:textId="1DD53662"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59</w:t>
            </w:r>
          </w:p>
        </w:tc>
      </w:tr>
      <w:tr w:rsidR="00276495" w:rsidRPr="00D81213" w14:paraId="408430D5" w14:textId="77777777" w:rsidTr="00D81213">
        <w:tc>
          <w:tcPr>
            <w:tcW w:w="8784" w:type="dxa"/>
          </w:tcPr>
          <w:p w14:paraId="4D8C53F5" w14:textId="521291EA"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10.I</w:t>
            </w:r>
            <w:r w:rsidRPr="00D81213">
              <w:rPr>
                <w:rFonts w:asciiTheme="minorBidi" w:hAnsiTheme="minorBidi" w:cstheme="minorBidi"/>
                <w:bCs/>
                <w:iCs/>
                <w:sz w:val="20"/>
                <w:szCs w:val="20"/>
              </w:rPr>
              <w:t>zmjene i dopune</w:t>
            </w:r>
            <w:r>
              <w:rPr>
                <w:rFonts w:asciiTheme="minorBidi" w:hAnsiTheme="minorBidi" w:cstheme="minorBidi"/>
                <w:bCs/>
                <w:iCs/>
                <w:sz w:val="20"/>
                <w:szCs w:val="20"/>
              </w:rPr>
              <w:t xml:space="preserve"> P</w:t>
            </w:r>
            <w:r w:rsidRPr="00D81213">
              <w:rPr>
                <w:rFonts w:asciiTheme="minorBidi" w:hAnsiTheme="minorBidi" w:cstheme="minorBidi"/>
                <w:bCs/>
                <w:iCs/>
                <w:sz w:val="20"/>
                <w:szCs w:val="20"/>
              </w:rPr>
              <w:t>rograma</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javnih potreba u kulturi i religiji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za 2024. godinu</w:t>
            </w:r>
          </w:p>
        </w:tc>
        <w:tc>
          <w:tcPr>
            <w:tcW w:w="567" w:type="dxa"/>
          </w:tcPr>
          <w:p w14:paraId="1B7DB48C" w14:textId="25DA3858"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60</w:t>
            </w:r>
          </w:p>
        </w:tc>
      </w:tr>
      <w:tr w:rsidR="008D6596" w:rsidRPr="00D81213" w14:paraId="223E6FA9" w14:textId="77777777" w:rsidTr="00D81213">
        <w:tc>
          <w:tcPr>
            <w:tcW w:w="8784" w:type="dxa"/>
          </w:tcPr>
          <w:p w14:paraId="08B253BE" w14:textId="77777777" w:rsidR="008D6596" w:rsidRDefault="008D6596" w:rsidP="008D6596">
            <w:pPr>
              <w:jc w:val="both"/>
              <w:rPr>
                <w:rFonts w:asciiTheme="minorBidi" w:hAnsiTheme="minorBidi" w:cstheme="minorBidi"/>
                <w:bCs/>
                <w:iCs/>
                <w:sz w:val="20"/>
                <w:szCs w:val="20"/>
              </w:rPr>
            </w:pPr>
            <w:r>
              <w:rPr>
                <w:rFonts w:asciiTheme="minorBidi" w:hAnsiTheme="minorBidi" w:cstheme="minorBidi"/>
                <w:bCs/>
                <w:iCs/>
                <w:sz w:val="20"/>
                <w:szCs w:val="20"/>
              </w:rPr>
              <w:t>11.</w:t>
            </w:r>
            <w:r w:rsidRPr="008D6596">
              <w:rPr>
                <w:rFonts w:asciiTheme="minorBidi" w:hAnsiTheme="minorBidi" w:cstheme="minorBidi"/>
                <w:bCs/>
                <w:iCs/>
                <w:sz w:val="20"/>
                <w:szCs w:val="20"/>
              </w:rPr>
              <w:t>Izmjene i dopune</w:t>
            </w:r>
            <w:r>
              <w:rPr>
                <w:rFonts w:asciiTheme="minorBidi" w:hAnsiTheme="minorBidi" w:cstheme="minorBidi"/>
                <w:bCs/>
                <w:iCs/>
                <w:sz w:val="20"/>
                <w:szCs w:val="20"/>
              </w:rPr>
              <w:t xml:space="preserve"> P</w:t>
            </w:r>
            <w:r w:rsidRPr="008D6596">
              <w:rPr>
                <w:rFonts w:asciiTheme="minorBidi" w:hAnsiTheme="minorBidi" w:cstheme="minorBidi"/>
                <w:bCs/>
                <w:iCs/>
                <w:sz w:val="20"/>
                <w:szCs w:val="20"/>
              </w:rPr>
              <w:t>rograma javnih potreba u školstvu, predškolskom odgoju i obrazovanju</w:t>
            </w:r>
          </w:p>
          <w:p w14:paraId="61C13D10" w14:textId="347C7182" w:rsidR="008D6596" w:rsidRDefault="008D6596" w:rsidP="008D6596">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8D6596">
              <w:rPr>
                <w:rFonts w:asciiTheme="minorBidi" w:hAnsiTheme="minorBidi" w:cstheme="minorBidi"/>
                <w:bCs/>
                <w:iCs/>
                <w:sz w:val="20"/>
                <w:szCs w:val="20"/>
              </w:rPr>
              <w:t xml:space="preserve"> za 2024. godinu</w:t>
            </w:r>
          </w:p>
        </w:tc>
        <w:tc>
          <w:tcPr>
            <w:tcW w:w="567" w:type="dxa"/>
          </w:tcPr>
          <w:p w14:paraId="4D507251" w14:textId="672D32DA" w:rsidR="008D6596"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61</w:t>
            </w:r>
          </w:p>
        </w:tc>
      </w:tr>
      <w:tr w:rsidR="00276495" w:rsidRPr="00D81213" w14:paraId="7BAFBB49" w14:textId="77777777" w:rsidTr="00D81213">
        <w:tc>
          <w:tcPr>
            <w:tcW w:w="8784" w:type="dxa"/>
          </w:tcPr>
          <w:p w14:paraId="39DFE624" w14:textId="26F29353"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1</w:t>
            </w:r>
            <w:r w:rsidR="008D6596">
              <w:rPr>
                <w:rFonts w:asciiTheme="minorBidi" w:hAnsiTheme="minorBidi" w:cstheme="minorBidi"/>
                <w:bCs/>
                <w:iCs/>
                <w:sz w:val="20"/>
                <w:szCs w:val="20"/>
              </w:rPr>
              <w:t>2</w:t>
            </w:r>
            <w:r>
              <w:rPr>
                <w:rFonts w:asciiTheme="minorBidi" w:hAnsiTheme="minorBidi" w:cstheme="minorBidi"/>
                <w:bCs/>
                <w:iCs/>
                <w:sz w:val="20"/>
                <w:szCs w:val="20"/>
              </w:rPr>
              <w:t>.I</w:t>
            </w:r>
            <w:r w:rsidRPr="00D81213">
              <w:rPr>
                <w:rFonts w:asciiTheme="minorBidi" w:hAnsiTheme="minorBidi" w:cstheme="minorBidi"/>
                <w:bCs/>
                <w:iCs/>
                <w:sz w:val="20"/>
                <w:szCs w:val="20"/>
              </w:rPr>
              <w:t>zmjene i dopune</w:t>
            </w:r>
            <w:r>
              <w:rPr>
                <w:rFonts w:asciiTheme="minorBidi" w:hAnsiTheme="minorBidi" w:cstheme="minorBidi"/>
                <w:bCs/>
                <w:iCs/>
                <w:sz w:val="20"/>
                <w:szCs w:val="20"/>
              </w:rPr>
              <w:t xml:space="preserve"> S</w:t>
            </w:r>
            <w:r w:rsidRPr="00D81213">
              <w:rPr>
                <w:rFonts w:asciiTheme="minorBidi" w:hAnsiTheme="minorBidi" w:cstheme="minorBidi"/>
                <w:bCs/>
                <w:iCs/>
                <w:sz w:val="20"/>
                <w:szCs w:val="20"/>
              </w:rPr>
              <w:t xml:space="preserve">ocijalnog programa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za 2024. godinu</w:t>
            </w:r>
          </w:p>
        </w:tc>
        <w:tc>
          <w:tcPr>
            <w:tcW w:w="567" w:type="dxa"/>
          </w:tcPr>
          <w:p w14:paraId="5D8CC007" w14:textId="6C7949E5"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62</w:t>
            </w:r>
          </w:p>
        </w:tc>
      </w:tr>
      <w:tr w:rsidR="00276495" w:rsidRPr="00D81213" w14:paraId="7C20758A" w14:textId="77777777" w:rsidTr="00D81213">
        <w:tc>
          <w:tcPr>
            <w:tcW w:w="8784" w:type="dxa"/>
          </w:tcPr>
          <w:p w14:paraId="07EDE577" w14:textId="07C56508" w:rsid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1</w:t>
            </w:r>
            <w:r w:rsidR="008D6596">
              <w:rPr>
                <w:rFonts w:asciiTheme="minorBidi" w:hAnsiTheme="minorBidi" w:cstheme="minorBidi"/>
                <w:bCs/>
                <w:iCs/>
                <w:sz w:val="20"/>
                <w:szCs w:val="20"/>
              </w:rPr>
              <w:t>3</w:t>
            </w:r>
            <w:r>
              <w:rPr>
                <w:rFonts w:asciiTheme="minorBidi" w:hAnsiTheme="minorBidi" w:cstheme="minorBidi"/>
                <w:bCs/>
                <w:iCs/>
                <w:sz w:val="20"/>
                <w:szCs w:val="20"/>
              </w:rPr>
              <w:t>.I</w:t>
            </w:r>
            <w:r w:rsidRPr="00D81213">
              <w:rPr>
                <w:rFonts w:asciiTheme="minorBidi" w:hAnsiTheme="minorBidi" w:cstheme="minorBidi"/>
                <w:bCs/>
                <w:iCs/>
                <w:sz w:val="20"/>
                <w:szCs w:val="20"/>
              </w:rPr>
              <w:t>zmjene i dopun</w:t>
            </w:r>
            <w:r>
              <w:rPr>
                <w:rFonts w:asciiTheme="minorBidi" w:hAnsiTheme="minorBidi" w:cstheme="minorBidi"/>
                <w:bCs/>
                <w:iCs/>
                <w:sz w:val="20"/>
                <w:szCs w:val="20"/>
              </w:rPr>
              <w:t>e P</w:t>
            </w:r>
            <w:r w:rsidRPr="00D81213">
              <w:rPr>
                <w:rFonts w:asciiTheme="minorBidi" w:hAnsiTheme="minorBidi" w:cstheme="minorBidi"/>
                <w:bCs/>
                <w:iCs/>
                <w:sz w:val="20"/>
                <w:szCs w:val="20"/>
              </w:rPr>
              <w:t>rograma</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građenja komunalne infrastrukture na području općine</w:t>
            </w:r>
            <w:r>
              <w:rPr>
                <w:rFonts w:asciiTheme="minorBidi" w:hAnsiTheme="minorBidi" w:cstheme="minorBidi"/>
                <w:bCs/>
                <w:iCs/>
                <w:sz w:val="20"/>
                <w:szCs w:val="20"/>
              </w:rPr>
              <w:t xml:space="preserve"> G</w:t>
            </w:r>
            <w:r w:rsidRPr="00D81213">
              <w:rPr>
                <w:rFonts w:asciiTheme="minorBidi" w:hAnsiTheme="minorBidi" w:cstheme="minorBidi"/>
                <w:bCs/>
                <w:iCs/>
                <w:sz w:val="20"/>
                <w:szCs w:val="20"/>
              </w:rPr>
              <w:t>račac</w:t>
            </w:r>
          </w:p>
          <w:p w14:paraId="2A4A49CF" w14:textId="59184A53"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D81213">
              <w:rPr>
                <w:rFonts w:asciiTheme="minorBidi" w:hAnsiTheme="minorBidi" w:cstheme="minorBidi"/>
                <w:bCs/>
                <w:iCs/>
                <w:sz w:val="20"/>
                <w:szCs w:val="20"/>
              </w:rPr>
              <w:t>za 2024. godinu</w:t>
            </w:r>
          </w:p>
        </w:tc>
        <w:tc>
          <w:tcPr>
            <w:tcW w:w="567" w:type="dxa"/>
          </w:tcPr>
          <w:p w14:paraId="7EFE4816" w14:textId="2AA33E35"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64</w:t>
            </w:r>
          </w:p>
        </w:tc>
      </w:tr>
      <w:tr w:rsidR="00276495" w:rsidRPr="00D81213" w14:paraId="282AE11F" w14:textId="77777777" w:rsidTr="00D81213">
        <w:tc>
          <w:tcPr>
            <w:tcW w:w="8784" w:type="dxa"/>
          </w:tcPr>
          <w:p w14:paraId="45198FB0" w14:textId="32436078" w:rsid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1</w:t>
            </w:r>
            <w:r w:rsidR="008D6596">
              <w:rPr>
                <w:rFonts w:asciiTheme="minorBidi" w:hAnsiTheme="minorBidi" w:cstheme="minorBidi"/>
                <w:bCs/>
                <w:iCs/>
                <w:sz w:val="20"/>
                <w:szCs w:val="20"/>
              </w:rPr>
              <w:t>4</w:t>
            </w:r>
            <w:r>
              <w:rPr>
                <w:rFonts w:asciiTheme="minorBidi" w:hAnsiTheme="minorBidi" w:cstheme="minorBidi"/>
                <w:bCs/>
                <w:iCs/>
                <w:sz w:val="20"/>
                <w:szCs w:val="20"/>
              </w:rPr>
              <w:t>.I</w:t>
            </w:r>
            <w:r w:rsidRPr="00D81213">
              <w:rPr>
                <w:rFonts w:asciiTheme="minorBidi" w:hAnsiTheme="minorBidi" w:cstheme="minorBidi"/>
                <w:bCs/>
                <w:iCs/>
                <w:sz w:val="20"/>
                <w:szCs w:val="20"/>
              </w:rPr>
              <w:t>zmjene i dopune</w:t>
            </w:r>
            <w:r>
              <w:rPr>
                <w:rFonts w:asciiTheme="minorBidi" w:hAnsiTheme="minorBidi" w:cstheme="minorBidi"/>
                <w:bCs/>
                <w:iCs/>
                <w:sz w:val="20"/>
                <w:szCs w:val="20"/>
              </w:rPr>
              <w:t xml:space="preserve"> P</w:t>
            </w:r>
            <w:r w:rsidRPr="00D81213">
              <w:rPr>
                <w:rFonts w:asciiTheme="minorBidi" w:hAnsiTheme="minorBidi" w:cstheme="minorBidi"/>
                <w:bCs/>
                <w:iCs/>
                <w:sz w:val="20"/>
                <w:szCs w:val="20"/>
              </w:rPr>
              <w:t>rograma</w:t>
            </w: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održavanja komunalne infrastrukture na području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w:t>
            </w:r>
          </w:p>
          <w:p w14:paraId="5D4FA23E" w14:textId="01E7FE96" w:rsidR="00276495" w:rsidRPr="00D81213" w:rsidRDefault="00D81213" w:rsidP="00D81213">
            <w:pPr>
              <w:jc w:val="both"/>
              <w:rPr>
                <w:rFonts w:asciiTheme="minorBidi" w:hAnsiTheme="minorBidi" w:cstheme="minorBidi"/>
                <w:bCs/>
                <w:iCs/>
                <w:sz w:val="20"/>
                <w:szCs w:val="20"/>
              </w:rPr>
            </w:pPr>
            <w:r>
              <w:rPr>
                <w:rFonts w:asciiTheme="minorBidi" w:hAnsiTheme="minorBidi" w:cstheme="minorBidi"/>
                <w:bCs/>
                <w:iCs/>
                <w:sz w:val="20"/>
                <w:szCs w:val="20"/>
              </w:rPr>
              <w:t xml:space="preserve">    </w:t>
            </w:r>
            <w:r w:rsidRPr="00D81213">
              <w:rPr>
                <w:rFonts w:asciiTheme="minorBidi" w:hAnsiTheme="minorBidi" w:cstheme="minorBidi"/>
                <w:bCs/>
                <w:iCs/>
                <w:sz w:val="20"/>
                <w:szCs w:val="20"/>
              </w:rPr>
              <w:t xml:space="preserve"> za 2024. godinu</w:t>
            </w:r>
          </w:p>
        </w:tc>
        <w:tc>
          <w:tcPr>
            <w:tcW w:w="567" w:type="dxa"/>
          </w:tcPr>
          <w:p w14:paraId="53100208" w14:textId="45451ED6"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75</w:t>
            </w:r>
          </w:p>
        </w:tc>
      </w:tr>
      <w:tr w:rsidR="00276495" w:rsidRPr="00D81213" w14:paraId="56A39CB4" w14:textId="77777777" w:rsidTr="00D81213">
        <w:tc>
          <w:tcPr>
            <w:tcW w:w="8784" w:type="dxa"/>
          </w:tcPr>
          <w:p w14:paraId="100B318A" w14:textId="5011D206" w:rsidR="00276495" w:rsidRPr="00D81213" w:rsidRDefault="00D81213" w:rsidP="00114508">
            <w:pPr>
              <w:jc w:val="both"/>
              <w:rPr>
                <w:rFonts w:asciiTheme="minorBidi" w:hAnsiTheme="minorBidi" w:cstheme="minorBidi"/>
                <w:bCs/>
                <w:iCs/>
                <w:sz w:val="20"/>
                <w:szCs w:val="20"/>
              </w:rPr>
            </w:pPr>
            <w:r>
              <w:rPr>
                <w:rFonts w:asciiTheme="minorBidi" w:hAnsiTheme="minorBidi" w:cstheme="minorBidi"/>
                <w:bCs/>
                <w:iCs/>
                <w:sz w:val="20"/>
                <w:szCs w:val="20"/>
              </w:rPr>
              <w:t>1</w:t>
            </w:r>
            <w:r w:rsidR="008D6596">
              <w:rPr>
                <w:rFonts w:asciiTheme="minorBidi" w:hAnsiTheme="minorBidi" w:cstheme="minorBidi"/>
                <w:bCs/>
                <w:iCs/>
                <w:sz w:val="20"/>
                <w:szCs w:val="20"/>
              </w:rPr>
              <w:t>5.</w:t>
            </w:r>
            <w:r>
              <w:rPr>
                <w:rFonts w:asciiTheme="minorBidi" w:hAnsiTheme="minorBidi" w:cstheme="minorBidi"/>
                <w:bCs/>
                <w:iCs/>
                <w:sz w:val="20"/>
                <w:szCs w:val="20"/>
              </w:rPr>
              <w:t>II. I</w:t>
            </w:r>
            <w:r w:rsidRPr="00D81213">
              <w:rPr>
                <w:rFonts w:asciiTheme="minorBidi" w:hAnsiTheme="minorBidi" w:cstheme="minorBidi"/>
                <w:bCs/>
                <w:iCs/>
                <w:sz w:val="20"/>
                <w:szCs w:val="20"/>
              </w:rPr>
              <w:t xml:space="preserve">zmjene i dopune </w:t>
            </w:r>
            <w:r>
              <w:rPr>
                <w:rFonts w:asciiTheme="minorBidi" w:hAnsiTheme="minorBidi" w:cstheme="minorBidi"/>
                <w:bCs/>
                <w:iCs/>
                <w:sz w:val="20"/>
                <w:szCs w:val="20"/>
              </w:rPr>
              <w:t>P</w:t>
            </w:r>
            <w:r w:rsidRPr="00D81213">
              <w:rPr>
                <w:rFonts w:asciiTheme="minorBidi" w:hAnsiTheme="minorBidi" w:cstheme="minorBidi"/>
                <w:bCs/>
                <w:iCs/>
                <w:sz w:val="20"/>
                <w:szCs w:val="20"/>
              </w:rPr>
              <w:t xml:space="preserve">roračuna </w:t>
            </w:r>
            <w:r>
              <w:rPr>
                <w:rFonts w:asciiTheme="minorBidi" w:hAnsiTheme="minorBidi" w:cstheme="minorBidi"/>
                <w:bCs/>
                <w:iCs/>
                <w:sz w:val="20"/>
                <w:szCs w:val="20"/>
              </w:rPr>
              <w:t>O</w:t>
            </w:r>
            <w:r w:rsidRPr="00D81213">
              <w:rPr>
                <w:rFonts w:asciiTheme="minorBidi" w:hAnsiTheme="minorBidi" w:cstheme="minorBidi"/>
                <w:bCs/>
                <w:iCs/>
                <w:sz w:val="20"/>
                <w:szCs w:val="20"/>
              </w:rPr>
              <w:t xml:space="preserve">pćine </w:t>
            </w:r>
            <w:r>
              <w:rPr>
                <w:rFonts w:asciiTheme="minorBidi" w:hAnsiTheme="minorBidi" w:cstheme="minorBidi"/>
                <w:bCs/>
                <w:iCs/>
                <w:sz w:val="20"/>
                <w:szCs w:val="20"/>
              </w:rPr>
              <w:t>G</w:t>
            </w:r>
            <w:r w:rsidRPr="00D81213">
              <w:rPr>
                <w:rFonts w:asciiTheme="minorBidi" w:hAnsiTheme="minorBidi" w:cstheme="minorBidi"/>
                <w:bCs/>
                <w:iCs/>
                <w:sz w:val="20"/>
                <w:szCs w:val="20"/>
              </w:rPr>
              <w:t>račac za 2024. godinu s obrazloženjem</w:t>
            </w:r>
          </w:p>
        </w:tc>
        <w:tc>
          <w:tcPr>
            <w:tcW w:w="567" w:type="dxa"/>
          </w:tcPr>
          <w:p w14:paraId="1878355B" w14:textId="70540339" w:rsidR="00276495" w:rsidRPr="00D81213" w:rsidRDefault="004B1AB0" w:rsidP="00FF2792">
            <w:pPr>
              <w:jc w:val="right"/>
              <w:rPr>
                <w:rFonts w:asciiTheme="minorBidi" w:hAnsiTheme="minorBidi" w:cstheme="minorBidi"/>
                <w:bCs/>
                <w:iCs/>
                <w:sz w:val="20"/>
                <w:szCs w:val="20"/>
              </w:rPr>
            </w:pPr>
            <w:r>
              <w:rPr>
                <w:rFonts w:asciiTheme="minorBidi" w:hAnsiTheme="minorBidi" w:cstheme="minorBidi"/>
                <w:bCs/>
                <w:iCs/>
                <w:sz w:val="20"/>
                <w:szCs w:val="20"/>
              </w:rPr>
              <w:t>94</w:t>
            </w:r>
          </w:p>
        </w:tc>
      </w:tr>
      <w:tr w:rsidR="00276495" w:rsidRPr="00D81213" w14:paraId="0B3ED745" w14:textId="77777777" w:rsidTr="00D81213">
        <w:tc>
          <w:tcPr>
            <w:tcW w:w="8784" w:type="dxa"/>
          </w:tcPr>
          <w:p w14:paraId="5DBF8B84" w14:textId="77777777" w:rsidR="00276495" w:rsidRPr="00D81213" w:rsidRDefault="00276495" w:rsidP="00114508">
            <w:pPr>
              <w:jc w:val="both"/>
              <w:rPr>
                <w:rFonts w:asciiTheme="minorBidi" w:hAnsiTheme="minorBidi" w:cstheme="minorBidi"/>
                <w:bCs/>
                <w:iCs/>
                <w:sz w:val="20"/>
                <w:szCs w:val="20"/>
              </w:rPr>
            </w:pPr>
          </w:p>
        </w:tc>
        <w:tc>
          <w:tcPr>
            <w:tcW w:w="567" w:type="dxa"/>
          </w:tcPr>
          <w:p w14:paraId="185836E6" w14:textId="77777777" w:rsidR="00276495" w:rsidRPr="00D81213" w:rsidRDefault="00276495" w:rsidP="00FF2792">
            <w:pPr>
              <w:jc w:val="right"/>
              <w:rPr>
                <w:rFonts w:asciiTheme="minorBidi" w:hAnsiTheme="minorBidi" w:cstheme="minorBidi"/>
                <w:bCs/>
                <w:iCs/>
                <w:sz w:val="20"/>
                <w:szCs w:val="20"/>
              </w:rPr>
            </w:pPr>
          </w:p>
        </w:tc>
      </w:tr>
      <w:bookmarkEnd w:id="0"/>
      <w:bookmarkEnd w:id="1"/>
      <w:bookmarkEnd w:id="2"/>
    </w:tbl>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618D6999" w14:textId="77777777" w:rsidR="001E0F13" w:rsidRDefault="001E0F13" w:rsidP="00C31869">
      <w:pPr>
        <w:widowControl w:val="0"/>
        <w:outlineLvl w:val="0"/>
        <w:rPr>
          <w:rFonts w:ascii="Courier New" w:hAnsi="Courier New" w:cs="Courier New"/>
          <w:b/>
        </w:rPr>
      </w:pPr>
    </w:p>
    <w:p w14:paraId="1CB9D6D5" w14:textId="77777777" w:rsidR="001E0F13" w:rsidRDefault="001E0F13" w:rsidP="00C31869">
      <w:pPr>
        <w:widowControl w:val="0"/>
        <w:outlineLvl w:val="0"/>
        <w:rPr>
          <w:rFonts w:ascii="Courier New" w:hAnsi="Courier New" w:cs="Courier New"/>
          <w:b/>
        </w:rPr>
      </w:pPr>
    </w:p>
    <w:p w14:paraId="0464F33E" w14:textId="77777777" w:rsidR="001E0F13" w:rsidRDefault="001E0F13" w:rsidP="00C31869">
      <w:pPr>
        <w:widowControl w:val="0"/>
        <w:outlineLvl w:val="0"/>
        <w:rPr>
          <w:rFonts w:ascii="Courier New" w:hAnsi="Courier New" w:cs="Courier New"/>
          <w:b/>
        </w:rPr>
      </w:pPr>
    </w:p>
    <w:p w14:paraId="7F3C6D97" w14:textId="77777777" w:rsidR="001E0F13" w:rsidRDefault="001E0F13" w:rsidP="00C31869">
      <w:pPr>
        <w:widowControl w:val="0"/>
        <w:outlineLvl w:val="0"/>
        <w:rPr>
          <w:rFonts w:ascii="Courier New" w:hAnsi="Courier New" w:cs="Courier New"/>
          <w:b/>
        </w:rPr>
      </w:pPr>
    </w:p>
    <w:p w14:paraId="13D1A5A7" w14:textId="77777777" w:rsidR="001E0F13" w:rsidRDefault="001E0F13" w:rsidP="00C31869">
      <w:pPr>
        <w:widowControl w:val="0"/>
        <w:outlineLvl w:val="0"/>
        <w:rPr>
          <w:rFonts w:ascii="Courier New" w:hAnsi="Courier New" w:cs="Courier New"/>
          <w:b/>
        </w:rPr>
      </w:pPr>
    </w:p>
    <w:p w14:paraId="06A86FC2" w14:textId="77777777" w:rsidR="001E0F13" w:rsidRDefault="001E0F13" w:rsidP="00C31869">
      <w:pPr>
        <w:widowControl w:val="0"/>
        <w:outlineLvl w:val="0"/>
        <w:rPr>
          <w:rFonts w:ascii="Courier New" w:hAnsi="Courier New" w:cs="Courier New"/>
          <w:b/>
        </w:rPr>
      </w:pPr>
    </w:p>
    <w:p w14:paraId="6D847EFF" w14:textId="77777777" w:rsidR="001E0F13" w:rsidRDefault="001E0F13" w:rsidP="00C31869">
      <w:pPr>
        <w:widowControl w:val="0"/>
        <w:outlineLvl w:val="0"/>
        <w:rPr>
          <w:rFonts w:ascii="Courier New" w:hAnsi="Courier New" w:cs="Courier New"/>
          <w:b/>
        </w:rPr>
      </w:pPr>
    </w:p>
    <w:p w14:paraId="416948EB" w14:textId="77777777" w:rsidR="001E0F13" w:rsidRDefault="001E0F13" w:rsidP="00C31869">
      <w:pPr>
        <w:widowControl w:val="0"/>
        <w:outlineLvl w:val="0"/>
        <w:rPr>
          <w:rFonts w:ascii="Courier New" w:hAnsi="Courier New" w:cs="Courier New"/>
          <w:b/>
        </w:rPr>
      </w:pPr>
    </w:p>
    <w:p w14:paraId="5B6A055F" w14:textId="77777777" w:rsidR="001E0F13" w:rsidRDefault="001E0F13" w:rsidP="00C31869">
      <w:pPr>
        <w:widowControl w:val="0"/>
        <w:outlineLvl w:val="0"/>
        <w:rPr>
          <w:rFonts w:ascii="Courier New" w:hAnsi="Courier New" w:cs="Courier New"/>
          <w:b/>
        </w:rPr>
      </w:pPr>
    </w:p>
    <w:p w14:paraId="211714DF" w14:textId="77777777" w:rsidR="00FC6418" w:rsidRPr="00FA6CB4" w:rsidRDefault="00FC6418" w:rsidP="00FC6418">
      <w:pPr>
        <w:jc w:val="both"/>
        <w:rPr>
          <w:rFonts w:asciiTheme="minorBidi" w:hAnsiTheme="minorBidi" w:cstheme="minorBidi"/>
          <w:b/>
          <w:color w:val="000000"/>
        </w:rPr>
      </w:pPr>
      <w:r w:rsidRPr="00FA6CB4">
        <w:rPr>
          <w:rFonts w:asciiTheme="minorBidi" w:hAnsiTheme="minorBidi" w:cstheme="minorBidi"/>
          <w:b/>
          <w:color w:val="000000"/>
        </w:rPr>
        <w:t>OPĆINSKI NAČELNIK</w:t>
      </w:r>
    </w:p>
    <w:p w14:paraId="0D8864F7" w14:textId="77777777" w:rsidR="00FC6418" w:rsidRPr="00FA6CB4" w:rsidRDefault="00FC6418" w:rsidP="00FC6418">
      <w:pPr>
        <w:jc w:val="both"/>
        <w:rPr>
          <w:rFonts w:asciiTheme="minorBidi" w:hAnsiTheme="minorBidi" w:cstheme="minorBidi"/>
          <w:b/>
          <w:color w:val="000000"/>
        </w:rPr>
      </w:pPr>
      <w:r w:rsidRPr="00FA6CB4">
        <w:rPr>
          <w:rFonts w:asciiTheme="minorBidi" w:hAnsiTheme="minorBidi" w:cstheme="minorBidi"/>
          <w:b/>
          <w:color w:val="000000"/>
        </w:rPr>
        <w:t>KLASA: 611-02/24-01/1</w:t>
      </w:r>
    </w:p>
    <w:p w14:paraId="449602D0" w14:textId="77777777" w:rsidR="00FC6418" w:rsidRPr="00FA6CB4" w:rsidRDefault="00FC6418" w:rsidP="00FC6418">
      <w:pPr>
        <w:jc w:val="both"/>
        <w:rPr>
          <w:rFonts w:asciiTheme="minorBidi" w:hAnsiTheme="minorBidi" w:cstheme="minorBidi"/>
          <w:b/>
          <w:color w:val="000000"/>
        </w:rPr>
      </w:pPr>
      <w:r w:rsidRPr="00FA6CB4">
        <w:rPr>
          <w:rFonts w:asciiTheme="minorBidi" w:hAnsiTheme="minorBidi" w:cstheme="minorBidi"/>
          <w:b/>
          <w:color w:val="000000"/>
        </w:rPr>
        <w:t>URBROJ: 2198-31-01-24-8</w:t>
      </w:r>
    </w:p>
    <w:p w14:paraId="49F6D069" w14:textId="77777777" w:rsidR="00FC6418" w:rsidRPr="00FA6CB4" w:rsidRDefault="00FC6418" w:rsidP="00FC6418">
      <w:pPr>
        <w:jc w:val="both"/>
        <w:rPr>
          <w:rFonts w:asciiTheme="minorBidi" w:hAnsiTheme="minorBidi" w:cstheme="minorBidi"/>
          <w:b/>
          <w:color w:val="000000"/>
        </w:rPr>
      </w:pPr>
      <w:r w:rsidRPr="00FA6CB4">
        <w:rPr>
          <w:rFonts w:asciiTheme="minorBidi" w:hAnsiTheme="minorBidi" w:cstheme="minorBidi"/>
          <w:b/>
          <w:color w:val="000000"/>
        </w:rPr>
        <w:t>Gračac, 10. prosinca 2024. g.</w:t>
      </w:r>
    </w:p>
    <w:p w14:paraId="1CA626BC" w14:textId="77777777" w:rsidR="00FC6418" w:rsidRPr="00FA6CB4" w:rsidRDefault="00FC6418" w:rsidP="00FC6418">
      <w:pPr>
        <w:jc w:val="both"/>
        <w:rPr>
          <w:rFonts w:ascii="Arial" w:hAnsi="Arial" w:cs="Arial"/>
          <w:b/>
        </w:rPr>
      </w:pPr>
    </w:p>
    <w:p w14:paraId="2D28C4ED" w14:textId="77777777" w:rsidR="00FC6418" w:rsidRPr="00FA6CB4" w:rsidRDefault="00FC6418" w:rsidP="00FC6418">
      <w:pPr>
        <w:ind w:firstLine="708"/>
        <w:jc w:val="both"/>
        <w:rPr>
          <w:rFonts w:asciiTheme="minorBidi" w:hAnsiTheme="minorBidi" w:cstheme="minorBidi"/>
        </w:rPr>
      </w:pPr>
      <w:r w:rsidRPr="00FA6CB4">
        <w:rPr>
          <w:rFonts w:ascii="Arial" w:hAnsi="Arial" w:cs="Arial"/>
        </w:rPr>
        <w:t xml:space="preserve">Temeljem </w:t>
      </w:r>
      <w:r w:rsidRPr="00FA6CB4">
        <w:rPr>
          <w:rFonts w:asciiTheme="minorBidi" w:hAnsiTheme="minorBidi" w:cstheme="minorBidi"/>
        </w:rPr>
        <w:t xml:space="preserve">članka 20. Zakona o knjižnicama i knjižničnoj djelatnosti („Narodne novine“ 17/19, 98/19, 114/22, 36/24), </w:t>
      </w:r>
      <w:r w:rsidRPr="00FA6CB4">
        <w:rPr>
          <w:rFonts w:ascii="Arial" w:hAnsi="Arial" w:cs="Arial"/>
        </w:rPr>
        <w:t xml:space="preserve">članka 43. Zakona o ustanovama („Narodne novine“ broj: 76/93, 29/97, 47/99, 35/08, 127/19, 151/22) </w:t>
      </w:r>
      <w:r w:rsidRPr="00FA6CB4">
        <w:rPr>
          <w:rFonts w:asciiTheme="minorBidi" w:hAnsiTheme="minorBidi" w:cstheme="minorBidi"/>
        </w:rPr>
        <w:t>te članka 47. Statuta Općine Gračac («Službeni glasnik Zadarske županije» 11/13, „Službeni glasnik Općine Gračac“ 1/18, 1/20, 4/21), općinski načelnik Općine Gračac donosi</w:t>
      </w:r>
    </w:p>
    <w:p w14:paraId="10178EA5" w14:textId="77777777" w:rsidR="00FC6418" w:rsidRPr="00FA6CB4" w:rsidRDefault="00FC6418" w:rsidP="00FC6418">
      <w:pPr>
        <w:pStyle w:val="Bezproreda"/>
        <w:jc w:val="both"/>
        <w:rPr>
          <w:rFonts w:ascii="Arial" w:hAnsi="Arial" w:cs="Arial"/>
          <w:bCs/>
          <w:iCs/>
          <w:sz w:val="24"/>
          <w:szCs w:val="24"/>
        </w:rPr>
      </w:pPr>
    </w:p>
    <w:p w14:paraId="72C7FB8C" w14:textId="77777777" w:rsidR="00FC6418" w:rsidRPr="00FA6CB4" w:rsidRDefault="00FC6418" w:rsidP="00FC6418">
      <w:pPr>
        <w:jc w:val="center"/>
        <w:rPr>
          <w:rFonts w:ascii="Arial" w:hAnsi="Arial" w:cs="Arial"/>
          <w:b/>
          <w:bCs/>
          <w:iCs/>
        </w:rPr>
      </w:pPr>
      <w:r w:rsidRPr="00FA6CB4">
        <w:rPr>
          <w:rFonts w:ascii="Arial" w:hAnsi="Arial" w:cs="Arial"/>
          <w:b/>
          <w:bCs/>
          <w:iCs/>
        </w:rPr>
        <w:t>Odluku</w:t>
      </w:r>
    </w:p>
    <w:p w14:paraId="7D0A1F1E" w14:textId="77777777" w:rsidR="00FC6418" w:rsidRPr="00FA6CB4" w:rsidRDefault="00FC6418" w:rsidP="00FC6418">
      <w:pPr>
        <w:jc w:val="center"/>
        <w:rPr>
          <w:rFonts w:ascii="Arial" w:hAnsi="Arial" w:cs="Arial"/>
          <w:b/>
          <w:bCs/>
          <w:iCs/>
        </w:rPr>
      </w:pPr>
      <w:r w:rsidRPr="00FA6CB4">
        <w:rPr>
          <w:rFonts w:ascii="Arial" w:hAnsi="Arial" w:cs="Arial"/>
          <w:b/>
          <w:bCs/>
          <w:iCs/>
        </w:rPr>
        <w:t>o imenovanju vršitelja dužnosti</w:t>
      </w:r>
    </w:p>
    <w:p w14:paraId="0858CC72" w14:textId="77777777" w:rsidR="00FC6418" w:rsidRPr="00FA6CB4" w:rsidRDefault="00FC6418" w:rsidP="00FC6418">
      <w:pPr>
        <w:jc w:val="center"/>
        <w:rPr>
          <w:rFonts w:ascii="Arial" w:hAnsi="Arial" w:cs="Arial"/>
          <w:b/>
          <w:bCs/>
          <w:iCs/>
        </w:rPr>
      </w:pPr>
      <w:r w:rsidRPr="00FA6CB4">
        <w:rPr>
          <w:rFonts w:ascii="Arial" w:hAnsi="Arial" w:cs="Arial"/>
          <w:b/>
          <w:bCs/>
          <w:iCs/>
        </w:rPr>
        <w:t xml:space="preserve"> ravnatelja Knjižnice i čitaonice Gračac</w:t>
      </w:r>
    </w:p>
    <w:p w14:paraId="51A7DF58" w14:textId="77777777" w:rsidR="00FC6418" w:rsidRPr="00FA6CB4" w:rsidRDefault="00FC6418" w:rsidP="00FC6418">
      <w:pPr>
        <w:jc w:val="center"/>
        <w:rPr>
          <w:rFonts w:ascii="Arial" w:hAnsi="Arial" w:cs="Arial"/>
          <w:b/>
          <w:bCs/>
          <w:iCs/>
        </w:rPr>
      </w:pPr>
    </w:p>
    <w:p w14:paraId="30301A12" w14:textId="77777777" w:rsidR="00FC6418" w:rsidRPr="00FA6CB4" w:rsidRDefault="00FC6418" w:rsidP="00FC6418">
      <w:pPr>
        <w:jc w:val="center"/>
        <w:rPr>
          <w:rFonts w:ascii="Arial" w:hAnsi="Arial" w:cs="Arial"/>
          <w:bCs/>
          <w:iCs/>
        </w:rPr>
      </w:pPr>
    </w:p>
    <w:p w14:paraId="4064FBFB" w14:textId="77777777" w:rsidR="00FC6418" w:rsidRPr="00FA6CB4" w:rsidRDefault="00FC6418" w:rsidP="00FC6418">
      <w:pPr>
        <w:jc w:val="center"/>
        <w:rPr>
          <w:rFonts w:ascii="Arial" w:hAnsi="Arial" w:cs="Arial"/>
          <w:b/>
          <w:bCs/>
          <w:iCs/>
        </w:rPr>
      </w:pPr>
      <w:r w:rsidRPr="00FA6CB4">
        <w:rPr>
          <w:rFonts w:ascii="Arial" w:hAnsi="Arial" w:cs="Arial"/>
          <w:b/>
          <w:bCs/>
          <w:iCs/>
        </w:rPr>
        <w:t>Članak 1.</w:t>
      </w:r>
    </w:p>
    <w:p w14:paraId="7D23A50C" w14:textId="77777777" w:rsidR="00FC6418" w:rsidRPr="00FA6CB4" w:rsidRDefault="00FC6418" w:rsidP="00FC6418">
      <w:pPr>
        <w:jc w:val="center"/>
        <w:rPr>
          <w:rFonts w:ascii="Arial" w:hAnsi="Arial" w:cs="Arial"/>
          <w:b/>
          <w:bCs/>
          <w:iCs/>
        </w:rPr>
      </w:pPr>
    </w:p>
    <w:p w14:paraId="5B7FA788" w14:textId="77777777" w:rsidR="00FC6418" w:rsidRPr="00FA6CB4" w:rsidRDefault="00FC6418" w:rsidP="008D6596">
      <w:pPr>
        <w:pStyle w:val="Tijeloteksta"/>
        <w:jc w:val="both"/>
        <w:rPr>
          <w:rFonts w:ascii="Arial" w:hAnsi="Arial" w:cs="Arial"/>
        </w:rPr>
      </w:pPr>
      <w:r w:rsidRPr="00FA6CB4">
        <w:rPr>
          <w:rFonts w:ascii="Arial" w:hAnsi="Arial" w:cs="Arial"/>
          <w:bCs/>
          <w:iCs/>
        </w:rPr>
        <w:tab/>
      </w:r>
      <w:r w:rsidRPr="00FA6CB4">
        <w:rPr>
          <w:rFonts w:ascii="Arial" w:hAnsi="Arial" w:cs="Arial"/>
        </w:rPr>
        <w:t>Ovom Odlukom za vršitelja dužnosti ravnatelja Knjižnice i čitaonice Gračac, imenuje se Soka Stanisavljević, Plitvička 48, 23 440 Gračac, OIB: 93519923828, do imenovanja ravnatelja na temelju ponovljenog natječaja, a najduže do godinu dana.</w:t>
      </w:r>
    </w:p>
    <w:p w14:paraId="4B4AF515" w14:textId="77777777" w:rsidR="00FC6418" w:rsidRPr="00FA6CB4" w:rsidRDefault="00FC6418" w:rsidP="008D6596">
      <w:pPr>
        <w:pStyle w:val="Tijeloteksta"/>
        <w:jc w:val="both"/>
        <w:rPr>
          <w:rFonts w:ascii="Arial" w:hAnsi="Arial" w:cs="Arial"/>
        </w:rPr>
      </w:pPr>
    </w:p>
    <w:p w14:paraId="15A8F6F4" w14:textId="77777777" w:rsidR="00FC6418" w:rsidRPr="00FA6CB4" w:rsidRDefault="00FC6418" w:rsidP="008D6596">
      <w:pPr>
        <w:pStyle w:val="Tijeloteksta"/>
        <w:ind w:firstLine="708"/>
        <w:jc w:val="both"/>
        <w:rPr>
          <w:rFonts w:ascii="Arial" w:hAnsi="Arial" w:cs="Arial"/>
        </w:rPr>
      </w:pPr>
      <w:r w:rsidRPr="00FA6CB4">
        <w:rPr>
          <w:rFonts w:ascii="Arial" w:hAnsi="Arial" w:cs="Arial"/>
        </w:rPr>
        <w:t>Dan početka mandata vršitelja dužnosti iz stavka 1. ovog članka je 10. prosinca 2024. godine.</w:t>
      </w:r>
    </w:p>
    <w:p w14:paraId="0E16BDB1" w14:textId="77777777" w:rsidR="00FC6418" w:rsidRPr="00FA6CB4" w:rsidRDefault="00FC6418" w:rsidP="00FC6418">
      <w:pPr>
        <w:pStyle w:val="Tijeloteksta"/>
        <w:rPr>
          <w:rFonts w:ascii="Arial" w:hAnsi="Arial" w:cs="Arial"/>
        </w:rPr>
      </w:pPr>
    </w:p>
    <w:p w14:paraId="1977FAFB" w14:textId="77777777" w:rsidR="00FC6418" w:rsidRPr="00FA6CB4" w:rsidRDefault="00FC6418" w:rsidP="00FC6418">
      <w:pPr>
        <w:pStyle w:val="Tijeloteksta"/>
        <w:rPr>
          <w:rFonts w:ascii="Arial" w:hAnsi="Arial" w:cs="Arial"/>
        </w:rPr>
      </w:pPr>
      <w:r w:rsidRPr="00FA6CB4">
        <w:rPr>
          <w:rFonts w:ascii="Arial" w:hAnsi="Arial" w:cs="Arial"/>
        </w:rPr>
        <w:tab/>
      </w:r>
    </w:p>
    <w:p w14:paraId="2AE43432" w14:textId="77777777" w:rsidR="00FC6418" w:rsidRPr="00FA6CB4" w:rsidRDefault="00FC6418" w:rsidP="00FC6418">
      <w:pPr>
        <w:pStyle w:val="Tijeloteksta"/>
        <w:jc w:val="center"/>
        <w:rPr>
          <w:rFonts w:ascii="Arial" w:hAnsi="Arial" w:cs="Arial"/>
          <w:b/>
        </w:rPr>
      </w:pPr>
      <w:r w:rsidRPr="00FA6CB4">
        <w:rPr>
          <w:rFonts w:ascii="Arial" w:hAnsi="Arial" w:cs="Arial"/>
          <w:b/>
        </w:rPr>
        <w:t>Članak 2.</w:t>
      </w:r>
    </w:p>
    <w:p w14:paraId="0FB320CF" w14:textId="77777777" w:rsidR="00FC6418" w:rsidRPr="00FA6CB4" w:rsidRDefault="00FC6418" w:rsidP="00FC6418">
      <w:pPr>
        <w:pStyle w:val="Tijeloteksta"/>
        <w:jc w:val="center"/>
        <w:rPr>
          <w:rFonts w:ascii="Arial" w:hAnsi="Arial" w:cs="Arial"/>
          <w:b/>
        </w:rPr>
      </w:pPr>
    </w:p>
    <w:p w14:paraId="65FE52FA" w14:textId="77777777" w:rsidR="00FC6418" w:rsidRPr="00FA6CB4" w:rsidRDefault="00FC6418" w:rsidP="00FC6418">
      <w:pPr>
        <w:pStyle w:val="Tijeloteksta"/>
        <w:rPr>
          <w:rFonts w:ascii="Arial" w:hAnsi="Arial" w:cs="Arial"/>
        </w:rPr>
      </w:pPr>
      <w:r w:rsidRPr="00FA6CB4">
        <w:rPr>
          <w:rFonts w:ascii="Arial" w:hAnsi="Arial" w:cs="Arial"/>
        </w:rPr>
        <w:tab/>
        <w:t>Ova Odluka stupa na snagu danom donošenja, a objavit će se u «Službenom glasniku Općine Gračac».</w:t>
      </w:r>
    </w:p>
    <w:p w14:paraId="68C24059" w14:textId="77777777" w:rsidR="00FC6418" w:rsidRPr="00FA6CB4" w:rsidRDefault="00FC6418" w:rsidP="00FC6418">
      <w:pPr>
        <w:jc w:val="both"/>
        <w:rPr>
          <w:rFonts w:ascii="Arial" w:hAnsi="Arial" w:cs="Arial"/>
          <w:bCs/>
          <w:iCs/>
        </w:rPr>
      </w:pPr>
    </w:p>
    <w:p w14:paraId="7F2B7603" w14:textId="77777777" w:rsidR="00FC6418" w:rsidRPr="00FA6CB4" w:rsidRDefault="00FC6418" w:rsidP="00FC6418">
      <w:pPr>
        <w:rPr>
          <w:rFonts w:ascii="Arial" w:hAnsi="Arial" w:cs="Arial"/>
          <w:b/>
          <w:bCs/>
          <w:iCs/>
        </w:rPr>
      </w:pPr>
      <w:r w:rsidRPr="00FA6CB4">
        <w:rPr>
          <w:rFonts w:ascii="Arial" w:hAnsi="Arial" w:cs="Arial"/>
          <w:b/>
          <w:bCs/>
          <w:iCs/>
        </w:rPr>
        <w:t xml:space="preserve">                                                                                              </w:t>
      </w:r>
    </w:p>
    <w:p w14:paraId="415B4F92" w14:textId="77777777" w:rsidR="00FC6418" w:rsidRPr="00FA6CB4" w:rsidRDefault="00FC6418" w:rsidP="00FC6418">
      <w:pPr>
        <w:pStyle w:val="Bezproreda"/>
        <w:jc w:val="right"/>
        <w:rPr>
          <w:rFonts w:asciiTheme="minorBidi" w:hAnsiTheme="minorBidi"/>
          <w:b/>
          <w:sz w:val="24"/>
          <w:szCs w:val="24"/>
        </w:rPr>
      </w:pPr>
      <w:r w:rsidRPr="00FA6CB4">
        <w:rPr>
          <w:rFonts w:ascii="Arial" w:hAnsi="Arial" w:cs="Arial"/>
          <w:b/>
          <w:bCs/>
          <w:iCs/>
          <w:sz w:val="24"/>
          <w:szCs w:val="24"/>
        </w:rPr>
        <w:t xml:space="preserve">                                     </w:t>
      </w:r>
      <w:r w:rsidRPr="00FA6CB4">
        <w:rPr>
          <w:rFonts w:ascii="Arial" w:hAnsi="Arial" w:cs="Arial"/>
          <w:b/>
          <w:bCs/>
          <w:iCs/>
          <w:sz w:val="24"/>
          <w:szCs w:val="24"/>
        </w:rPr>
        <w:tab/>
      </w:r>
      <w:r w:rsidRPr="00FA6CB4">
        <w:rPr>
          <w:rFonts w:ascii="Arial" w:hAnsi="Arial" w:cs="Arial"/>
          <w:b/>
          <w:bCs/>
          <w:iCs/>
          <w:sz w:val="24"/>
          <w:szCs w:val="24"/>
        </w:rPr>
        <w:tab/>
      </w:r>
      <w:r w:rsidRPr="00FA6CB4">
        <w:rPr>
          <w:rFonts w:ascii="Arial" w:hAnsi="Arial" w:cs="Arial"/>
          <w:b/>
          <w:bCs/>
          <w:iCs/>
          <w:sz w:val="24"/>
          <w:szCs w:val="24"/>
        </w:rPr>
        <w:tab/>
      </w:r>
      <w:r w:rsidRPr="00FA6CB4">
        <w:rPr>
          <w:rFonts w:ascii="Arial" w:hAnsi="Arial" w:cs="Arial"/>
          <w:b/>
          <w:bCs/>
          <w:iCs/>
          <w:sz w:val="24"/>
          <w:szCs w:val="24"/>
        </w:rPr>
        <w:tab/>
      </w:r>
      <w:r w:rsidRPr="00FA6CB4">
        <w:rPr>
          <w:rFonts w:ascii="Arial" w:hAnsi="Arial" w:cs="Arial"/>
          <w:b/>
          <w:bCs/>
          <w:iCs/>
          <w:sz w:val="24"/>
          <w:szCs w:val="24"/>
        </w:rPr>
        <w:tab/>
      </w:r>
      <w:r w:rsidRPr="00FA6CB4">
        <w:rPr>
          <w:rFonts w:ascii="Arial" w:hAnsi="Arial" w:cs="Arial"/>
          <w:b/>
          <w:bCs/>
          <w:iCs/>
          <w:sz w:val="24"/>
          <w:szCs w:val="24"/>
        </w:rPr>
        <w:tab/>
      </w:r>
      <w:r w:rsidRPr="00FA6CB4">
        <w:rPr>
          <w:rFonts w:asciiTheme="minorBidi" w:hAnsiTheme="minorBidi"/>
          <w:b/>
          <w:sz w:val="24"/>
          <w:szCs w:val="24"/>
        </w:rPr>
        <w:t>OPĆINSKI NAČELNIK:</w:t>
      </w:r>
    </w:p>
    <w:p w14:paraId="67085EE4" w14:textId="77777777" w:rsidR="00FC6418" w:rsidRPr="00FA6CB4" w:rsidRDefault="00FC6418" w:rsidP="00FC6418">
      <w:pPr>
        <w:pStyle w:val="Bezproreda"/>
        <w:jc w:val="right"/>
        <w:rPr>
          <w:rFonts w:asciiTheme="minorBidi" w:hAnsiTheme="minorBidi"/>
          <w:b/>
          <w:sz w:val="24"/>
          <w:szCs w:val="24"/>
        </w:rPr>
      </w:pPr>
      <w:r w:rsidRPr="00FA6CB4">
        <w:rPr>
          <w:rFonts w:asciiTheme="minorBidi" w:hAnsiTheme="minorBidi"/>
          <w:b/>
          <w:sz w:val="24"/>
          <w:szCs w:val="24"/>
        </w:rPr>
        <w:t xml:space="preserve">                                   </w:t>
      </w:r>
      <w:r w:rsidRPr="00FA6CB4">
        <w:rPr>
          <w:rFonts w:asciiTheme="minorBidi" w:hAnsiTheme="minorBidi"/>
          <w:b/>
          <w:sz w:val="24"/>
          <w:szCs w:val="24"/>
        </w:rPr>
        <w:tab/>
      </w:r>
      <w:r w:rsidRPr="00FA6CB4">
        <w:rPr>
          <w:rFonts w:asciiTheme="minorBidi" w:hAnsiTheme="minorBidi"/>
          <w:b/>
          <w:sz w:val="24"/>
          <w:szCs w:val="24"/>
        </w:rPr>
        <w:tab/>
      </w:r>
      <w:r w:rsidRPr="00FA6CB4">
        <w:rPr>
          <w:rFonts w:asciiTheme="minorBidi" w:hAnsiTheme="minorBidi"/>
          <w:b/>
          <w:sz w:val="24"/>
          <w:szCs w:val="24"/>
        </w:rPr>
        <w:tab/>
      </w:r>
      <w:r w:rsidRPr="00FA6CB4">
        <w:rPr>
          <w:rFonts w:asciiTheme="minorBidi" w:hAnsiTheme="minorBidi"/>
          <w:b/>
          <w:sz w:val="24"/>
          <w:szCs w:val="24"/>
        </w:rPr>
        <w:tab/>
        <w:t xml:space="preserve">    Robert Juko, ing.</w:t>
      </w:r>
    </w:p>
    <w:p w14:paraId="472D3C46" w14:textId="77777777" w:rsidR="00FC6418" w:rsidRDefault="00FC6418" w:rsidP="00FC6418">
      <w:pPr>
        <w:pStyle w:val="Bezproreda"/>
        <w:jc w:val="right"/>
        <w:rPr>
          <w:rFonts w:ascii="Arial" w:hAnsi="Arial" w:cs="Arial"/>
          <w:b/>
        </w:rPr>
      </w:pPr>
    </w:p>
    <w:p w14:paraId="1001AB69" w14:textId="77777777" w:rsidR="00FC6418" w:rsidRDefault="00FC6418" w:rsidP="00FC6418">
      <w:pPr>
        <w:pStyle w:val="Bezproreda"/>
        <w:jc w:val="right"/>
        <w:rPr>
          <w:rFonts w:ascii="Arial" w:hAnsi="Arial" w:cs="Arial"/>
          <w:b/>
        </w:rPr>
      </w:pPr>
    </w:p>
    <w:p w14:paraId="10E2A005" w14:textId="77777777" w:rsidR="00FC6418" w:rsidRDefault="00FC6418" w:rsidP="00FC6418">
      <w:pPr>
        <w:pStyle w:val="Bezproreda"/>
        <w:jc w:val="right"/>
        <w:rPr>
          <w:rFonts w:ascii="Arial" w:hAnsi="Arial" w:cs="Arial"/>
          <w:b/>
        </w:rPr>
      </w:pPr>
    </w:p>
    <w:p w14:paraId="6158A7B1" w14:textId="77777777" w:rsidR="00FC6418" w:rsidRDefault="00FC6418" w:rsidP="00FC6418">
      <w:pPr>
        <w:pStyle w:val="Bezproreda"/>
        <w:jc w:val="right"/>
        <w:rPr>
          <w:rFonts w:ascii="Arial" w:hAnsi="Arial" w:cs="Arial"/>
          <w:b/>
        </w:rPr>
      </w:pPr>
    </w:p>
    <w:p w14:paraId="4C832A5E" w14:textId="77777777" w:rsidR="00FC6418" w:rsidRDefault="00FC6418" w:rsidP="00FC6418">
      <w:pPr>
        <w:pStyle w:val="Bezproreda"/>
        <w:jc w:val="right"/>
        <w:rPr>
          <w:rFonts w:ascii="Arial" w:hAnsi="Arial" w:cs="Arial"/>
          <w:b/>
        </w:rPr>
      </w:pPr>
    </w:p>
    <w:p w14:paraId="35872526" w14:textId="77777777" w:rsidR="00FC6418" w:rsidRDefault="00FC6418" w:rsidP="00FC6418">
      <w:pPr>
        <w:pStyle w:val="Bezproreda"/>
        <w:jc w:val="right"/>
        <w:rPr>
          <w:rFonts w:ascii="Arial" w:hAnsi="Arial" w:cs="Arial"/>
          <w:b/>
        </w:rPr>
      </w:pPr>
    </w:p>
    <w:p w14:paraId="1761B51A" w14:textId="77777777" w:rsidR="00FC6418" w:rsidRDefault="00FC6418" w:rsidP="00FC6418">
      <w:pPr>
        <w:pStyle w:val="Bezproreda"/>
        <w:jc w:val="right"/>
        <w:rPr>
          <w:rFonts w:ascii="Arial" w:hAnsi="Arial" w:cs="Arial"/>
          <w:b/>
        </w:rPr>
      </w:pPr>
    </w:p>
    <w:p w14:paraId="72E2A497" w14:textId="77777777" w:rsidR="00FC6418" w:rsidRDefault="00FC6418" w:rsidP="00FC6418">
      <w:pPr>
        <w:pStyle w:val="Bezproreda"/>
        <w:jc w:val="right"/>
        <w:rPr>
          <w:rFonts w:ascii="Arial" w:hAnsi="Arial" w:cs="Arial"/>
          <w:b/>
        </w:rPr>
      </w:pPr>
    </w:p>
    <w:p w14:paraId="21696F2B" w14:textId="77777777" w:rsidR="00FC6418" w:rsidRDefault="00FC6418" w:rsidP="00FC6418">
      <w:pPr>
        <w:pStyle w:val="Bezproreda"/>
        <w:jc w:val="right"/>
        <w:rPr>
          <w:rFonts w:ascii="Arial" w:hAnsi="Arial" w:cs="Arial"/>
          <w:b/>
        </w:rPr>
      </w:pPr>
    </w:p>
    <w:p w14:paraId="18AFF063" w14:textId="77777777" w:rsidR="00FC6418" w:rsidRPr="00D83568" w:rsidRDefault="00FC6418" w:rsidP="00FC6418">
      <w:pPr>
        <w:jc w:val="both"/>
        <w:rPr>
          <w:rFonts w:ascii="Arial" w:hAnsi="Arial" w:cs="Arial"/>
          <w:b/>
          <w:color w:val="000000"/>
        </w:rPr>
      </w:pPr>
      <w:r w:rsidRPr="00D83568">
        <w:rPr>
          <w:rFonts w:ascii="Arial" w:hAnsi="Arial" w:cs="Arial"/>
          <w:b/>
          <w:color w:val="000000"/>
        </w:rPr>
        <w:t>OPĆINSKO VIJEĆE</w:t>
      </w:r>
    </w:p>
    <w:p w14:paraId="30A5B46C" w14:textId="77777777" w:rsidR="00FC6418" w:rsidRPr="00D83568" w:rsidRDefault="00FC6418" w:rsidP="00FC6418">
      <w:pPr>
        <w:rPr>
          <w:rFonts w:ascii="Arial" w:eastAsia="Calibri" w:hAnsi="Arial" w:cs="Arial"/>
          <w:b/>
        </w:rPr>
      </w:pPr>
      <w:r w:rsidRPr="00D83568">
        <w:rPr>
          <w:rFonts w:ascii="Arial" w:eastAsia="Calibri" w:hAnsi="Arial" w:cs="Arial"/>
          <w:b/>
        </w:rPr>
        <w:t>KLASA:</w:t>
      </w:r>
      <w:r>
        <w:rPr>
          <w:rFonts w:ascii="Arial" w:eastAsia="Calibri" w:hAnsi="Arial" w:cs="Arial"/>
          <w:b/>
        </w:rPr>
        <w:t xml:space="preserve"> 320-01/24-01/8</w:t>
      </w:r>
      <w:r w:rsidRPr="00D83568">
        <w:rPr>
          <w:rFonts w:ascii="Arial" w:eastAsia="Calibri" w:hAnsi="Arial" w:cs="Arial"/>
          <w:b/>
        </w:rPr>
        <w:t xml:space="preserve"> </w:t>
      </w:r>
    </w:p>
    <w:p w14:paraId="60075E63" w14:textId="77777777" w:rsidR="00FC6418" w:rsidRPr="00D83568" w:rsidRDefault="00FC6418" w:rsidP="00FC6418">
      <w:pPr>
        <w:rPr>
          <w:rFonts w:ascii="Arial" w:eastAsia="Arimo" w:hAnsi="Arial" w:cs="Arial"/>
          <w:b/>
          <w:lang w:eastAsia="hr-HR"/>
        </w:rPr>
      </w:pPr>
      <w:r w:rsidRPr="00D83568">
        <w:rPr>
          <w:rFonts w:ascii="Arial" w:eastAsia="Arimo" w:hAnsi="Arial" w:cs="Arial"/>
          <w:b/>
          <w:lang w:eastAsia="hr-HR"/>
        </w:rPr>
        <w:t>UR.BROJ: 2198-31-02-24-</w:t>
      </w:r>
      <w:r>
        <w:rPr>
          <w:rFonts w:ascii="Arial" w:eastAsia="Arimo" w:hAnsi="Arial" w:cs="Arial"/>
          <w:b/>
          <w:lang w:eastAsia="hr-HR"/>
        </w:rPr>
        <w:t>1</w:t>
      </w:r>
    </w:p>
    <w:p w14:paraId="15BCDCED" w14:textId="77777777" w:rsidR="00FC6418" w:rsidRPr="00D83568" w:rsidRDefault="00FC6418" w:rsidP="00FC6418">
      <w:pPr>
        <w:rPr>
          <w:rFonts w:ascii="Arial" w:eastAsia="Calibri" w:hAnsi="Arial" w:cs="Arial"/>
          <w:b/>
        </w:rPr>
      </w:pPr>
      <w:r w:rsidRPr="00D83568">
        <w:rPr>
          <w:rFonts w:ascii="Arial" w:eastAsia="Calibri" w:hAnsi="Arial" w:cs="Arial"/>
          <w:b/>
        </w:rPr>
        <w:t xml:space="preserve">Gračac, </w:t>
      </w:r>
      <w:r>
        <w:rPr>
          <w:rFonts w:ascii="Arial" w:eastAsia="Calibri" w:hAnsi="Arial" w:cs="Arial"/>
          <w:b/>
        </w:rPr>
        <w:t>12. prosinca</w:t>
      </w:r>
      <w:r w:rsidRPr="00D83568">
        <w:rPr>
          <w:rFonts w:ascii="Arial" w:eastAsia="Calibri" w:hAnsi="Arial" w:cs="Arial"/>
          <w:b/>
        </w:rPr>
        <w:t xml:space="preserve"> 2024.  godine</w:t>
      </w:r>
    </w:p>
    <w:p w14:paraId="0974253A" w14:textId="77777777" w:rsidR="00FC6418" w:rsidRPr="00AF3F8C" w:rsidRDefault="00FC6418" w:rsidP="00FC6418">
      <w:pPr>
        <w:spacing w:line="276" w:lineRule="auto"/>
        <w:jc w:val="both"/>
        <w:rPr>
          <w:rFonts w:asciiTheme="minorBidi" w:hAnsiTheme="minorBidi"/>
          <w:b/>
          <w:bCs/>
        </w:rPr>
      </w:pPr>
    </w:p>
    <w:p w14:paraId="47C4CD3B" w14:textId="77777777" w:rsidR="00FC6418" w:rsidRPr="00AF3F8C" w:rsidRDefault="00FC6418" w:rsidP="00FC6418">
      <w:pPr>
        <w:spacing w:line="276" w:lineRule="auto"/>
        <w:jc w:val="both"/>
        <w:rPr>
          <w:rFonts w:asciiTheme="minorBidi" w:hAnsiTheme="minorBidi"/>
        </w:rPr>
      </w:pPr>
      <w:r w:rsidRPr="00AF3F8C">
        <w:rPr>
          <w:rFonts w:asciiTheme="minorBidi" w:hAnsiTheme="minorBidi"/>
        </w:rPr>
        <w:t>Temeljem članaka 39. stavak 2. Zakona o poljoprivrednom zemljištu (NN br. 20/18, 115/18, 98/19 i 57/22) i članka 32. Statuta Općine Gračac (“Službeni glasnik Zadarske županije», 11/13 i „Službeni glasnik Općine Gračac“ 1/18, 1/20, 4/21), Općinsko vijeće Općine Gračac na 25. sjednici održanoj 12. prosinca 2024. godine, donosi</w:t>
      </w:r>
    </w:p>
    <w:p w14:paraId="64021BE2" w14:textId="77777777" w:rsidR="00FC6418" w:rsidRPr="00AF3F8C" w:rsidRDefault="00FC6418" w:rsidP="00FC6418">
      <w:pPr>
        <w:spacing w:line="276" w:lineRule="auto"/>
        <w:jc w:val="both"/>
        <w:rPr>
          <w:rFonts w:asciiTheme="minorBidi" w:hAnsiTheme="minorBidi"/>
        </w:rPr>
      </w:pPr>
    </w:p>
    <w:p w14:paraId="3FF4A9EF"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O D L U K U</w:t>
      </w:r>
    </w:p>
    <w:p w14:paraId="282800D4"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 xml:space="preserve">o osnivanju i imenovanju </w:t>
      </w:r>
    </w:p>
    <w:p w14:paraId="21B4980A" w14:textId="77777777" w:rsidR="00FC6418" w:rsidRPr="00D83568" w:rsidRDefault="00FC6418" w:rsidP="00FC6418">
      <w:pPr>
        <w:spacing w:line="276" w:lineRule="auto"/>
        <w:jc w:val="center"/>
        <w:rPr>
          <w:rFonts w:asciiTheme="minorBidi" w:hAnsiTheme="minorBidi"/>
          <w:lang w:val="pl-PL"/>
        </w:rPr>
      </w:pPr>
      <w:r w:rsidRPr="00D83568">
        <w:rPr>
          <w:rFonts w:asciiTheme="minorBidi" w:hAnsiTheme="minorBidi"/>
          <w:b/>
          <w:bCs/>
          <w:lang w:val="pl-PL"/>
        </w:rPr>
        <w:t xml:space="preserve">Povjerenstva za uvođenje u posjed </w:t>
      </w:r>
    </w:p>
    <w:p w14:paraId="28397500" w14:textId="77777777" w:rsidR="00FC6418" w:rsidRPr="00D83568" w:rsidRDefault="00FC6418" w:rsidP="00FC6418">
      <w:pPr>
        <w:spacing w:line="276" w:lineRule="auto"/>
        <w:jc w:val="both"/>
        <w:rPr>
          <w:rFonts w:asciiTheme="minorBidi" w:hAnsiTheme="minorBidi"/>
          <w:lang w:val="pl-PL"/>
        </w:rPr>
      </w:pPr>
    </w:p>
    <w:p w14:paraId="3F4A51C6"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Članak 1.</w:t>
      </w:r>
    </w:p>
    <w:p w14:paraId="212FEB6E"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 xml:space="preserve">Ovom Odlukom osniva se i imenuje Povjerenstvo za uvođenje u posjed zakupnika poljoprivrednog zemljišta u vlasništvu Republike Hrvatske na području Općine Gračac (u daljnjem tekstu Povjerenstvo). </w:t>
      </w:r>
    </w:p>
    <w:p w14:paraId="46678DEA" w14:textId="77777777" w:rsidR="00FC6418" w:rsidRPr="00D83568" w:rsidRDefault="00FC6418" w:rsidP="00FC6418">
      <w:pPr>
        <w:spacing w:line="276" w:lineRule="auto"/>
        <w:jc w:val="both"/>
        <w:rPr>
          <w:rFonts w:asciiTheme="minorBidi" w:hAnsiTheme="minorBidi"/>
          <w:lang w:val="pl-PL"/>
        </w:rPr>
      </w:pPr>
    </w:p>
    <w:p w14:paraId="0DBC1145"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Povjerenstvo čine tri člana i to pravne, geodetske i agronomske struke.</w:t>
      </w:r>
    </w:p>
    <w:p w14:paraId="02EF2D95" w14:textId="77777777" w:rsidR="00FC6418" w:rsidRPr="00D83568" w:rsidRDefault="00FC6418" w:rsidP="00FC6418">
      <w:pPr>
        <w:spacing w:line="276" w:lineRule="auto"/>
        <w:jc w:val="both"/>
        <w:rPr>
          <w:rFonts w:asciiTheme="minorBidi" w:hAnsiTheme="minorBidi"/>
          <w:lang w:val="pl-PL"/>
        </w:rPr>
      </w:pPr>
    </w:p>
    <w:p w14:paraId="2CB4525F"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Članak 2.</w:t>
      </w:r>
    </w:p>
    <w:p w14:paraId="1CC8C48F" w14:textId="77777777" w:rsidR="00FC6418" w:rsidRPr="00D83568" w:rsidRDefault="00FC6418" w:rsidP="00FC6418">
      <w:pPr>
        <w:spacing w:line="276" w:lineRule="auto"/>
        <w:ind w:firstLine="720"/>
        <w:jc w:val="both"/>
        <w:rPr>
          <w:rFonts w:asciiTheme="minorBidi" w:hAnsiTheme="minorBidi"/>
        </w:rPr>
      </w:pPr>
      <w:r w:rsidRPr="00D83568">
        <w:rPr>
          <w:rFonts w:asciiTheme="minorBidi" w:hAnsiTheme="minorBidi"/>
        </w:rPr>
        <w:t>U Povjerenstvo se imenuju:</w:t>
      </w:r>
    </w:p>
    <w:p w14:paraId="5D295559" w14:textId="77777777" w:rsidR="00FC6418" w:rsidRPr="00D83568" w:rsidRDefault="00FC6418" w:rsidP="00FC6418">
      <w:pPr>
        <w:pStyle w:val="Odlomakpopisa"/>
        <w:numPr>
          <w:ilvl w:val="0"/>
          <w:numId w:val="77"/>
        </w:numPr>
        <w:spacing w:line="276" w:lineRule="auto"/>
        <w:jc w:val="both"/>
        <w:rPr>
          <w:rFonts w:asciiTheme="minorBidi" w:hAnsiTheme="minorBidi"/>
          <w:lang w:val="pl-PL"/>
        </w:rPr>
      </w:pPr>
      <w:r w:rsidRPr="00D83568">
        <w:rPr>
          <w:rFonts w:asciiTheme="minorBidi" w:hAnsiTheme="minorBidi"/>
          <w:lang w:val="pl-PL"/>
        </w:rPr>
        <w:t>Klara Orlić, predsjednica (predstavnica pravne struke)</w:t>
      </w:r>
    </w:p>
    <w:p w14:paraId="15BC2867" w14:textId="77777777" w:rsidR="00FC6418" w:rsidRPr="00D83568" w:rsidRDefault="00FC6418" w:rsidP="00FC6418">
      <w:pPr>
        <w:pStyle w:val="Odlomakpopisa"/>
        <w:numPr>
          <w:ilvl w:val="0"/>
          <w:numId w:val="77"/>
        </w:numPr>
        <w:spacing w:line="276" w:lineRule="auto"/>
        <w:jc w:val="both"/>
        <w:rPr>
          <w:rFonts w:asciiTheme="minorBidi" w:hAnsiTheme="minorBidi"/>
          <w:lang w:val="pl-PL"/>
        </w:rPr>
      </w:pPr>
      <w:r w:rsidRPr="00D83568">
        <w:rPr>
          <w:rFonts w:asciiTheme="minorBidi" w:hAnsiTheme="minorBidi"/>
          <w:lang w:val="pl-PL"/>
        </w:rPr>
        <w:t>Zrinka Filipović Dermit, članica (predstavnica agronomske struke)</w:t>
      </w:r>
    </w:p>
    <w:p w14:paraId="6E66AE90" w14:textId="77777777" w:rsidR="00FC6418" w:rsidRPr="00D83568" w:rsidRDefault="00FC6418" w:rsidP="00FC6418">
      <w:pPr>
        <w:pStyle w:val="Odlomakpopisa"/>
        <w:numPr>
          <w:ilvl w:val="0"/>
          <w:numId w:val="77"/>
        </w:numPr>
        <w:spacing w:line="276" w:lineRule="auto"/>
        <w:jc w:val="both"/>
        <w:rPr>
          <w:rFonts w:asciiTheme="minorBidi" w:hAnsiTheme="minorBidi"/>
          <w:lang w:val="pl-PL"/>
        </w:rPr>
      </w:pPr>
      <w:r w:rsidRPr="00D83568">
        <w:rPr>
          <w:rFonts w:asciiTheme="minorBidi" w:hAnsiTheme="minorBidi"/>
          <w:lang w:val="pl-PL"/>
        </w:rPr>
        <w:t>Dubravko Čanić, član (predstavnik geodetske struke).</w:t>
      </w:r>
    </w:p>
    <w:p w14:paraId="7443BE86" w14:textId="77777777" w:rsidR="00FC6418" w:rsidRPr="00D83568" w:rsidRDefault="00FC6418" w:rsidP="00FC6418">
      <w:pPr>
        <w:spacing w:line="276" w:lineRule="auto"/>
        <w:ind w:firstLine="360"/>
        <w:jc w:val="both"/>
        <w:rPr>
          <w:rFonts w:asciiTheme="minorBidi" w:hAnsiTheme="minorBidi"/>
          <w:lang w:val="pl-PL"/>
        </w:rPr>
      </w:pPr>
    </w:p>
    <w:p w14:paraId="65F11064"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Povjerenstvo se imenuje na mandat od 4 (četiri) godine.</w:t>
      </w:r>
    </w:p>
    <w:p w14:paraId="6C0EB3F4" w14:textId="77777777" w:rsidR="00FC6418" w:rsidRPr="00D83568" w:rsidRDefault="00FC6418" w:rsidP="00FC6418">
      <w:pPr>
        <w:spacing w:line="276" w:lineRule="auto"/>
        <w:jc w:val="both"/>
        <w:rPr>
          <w:rFonts w:asciiTheme="minorBidi" w:hAnsiTheme="minorBidi"/>
          <w:lang w:val="pl-PL"/>
        </w:rPr>
      </w:pPr>
    </w:p>
    <w:p w14:paraId="0B1A7980"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Članak 3.</w:t>
      </w:r>
    </w:p>
    <w:p w14:paraId="11B3DFAC"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Povjerenstvo obavlja sljedeće zadaće :</w:t>
      </w:r>
    </w:p>
    <w:p w14:paraId="3C98777E" w14:textId="77777777" w:rsidR="00FC6418" w:rsidRPr="00D83568" w:rsidRDefault="00FC6418" w:rsidP="00FC6418">
      <w:pPr>
        <w:spacing w:line="276" w:lineRule="auto"/>
        <w:jc w:val="both"/>
        <w:rPr>
          <w:rFonts w:asciiTheme="minorBidi" w:hAnsiTheme="minorBidi"/>
          <w:lang w:val="pl-PL"/>
        </w:rPr>
      </w:pPr>
      <w:r w:rsidRPr="00D83568">
        <w:rPr>
          <w:rFonts w:asciiTheme="minorBidi" w:hAnsiTheme="minorBidi"/>
          <w:lang w:val="pl-PL"/>
        </w:rPr>
        <w:t>1. Uvodi zakupnika u posjed u roku od 30 dana od dana sklapanja Ugovora o zakupu, odnosno po skidanju usjeva,</w:t>
      </w:r>
    </w:p>
    <w:p w14:paraId="402CE47B" w14:textId="77777777" w:rsidR="00FC6418" w:rsidRPr="00D83568" w:rsidRDefault="00FC6418" w:rsidP="00FC6418">
      <w:pPr>
        <w:spacing w:line="276" w:lineRule="auto"/>
        <w:jc w:val="both"/>
        <w:rPr>
          <w:rFonts w:asciiTheme="minorBidi" w:hAnsiTheme="minorBidi"/>
          <w:lang w:val="pl-PL"/>
        </w:rPr>
      </w:pPr>
      <w:r w:rsidRPr="00D83568">
        <w:rPr>
          <w:rFonts w:asciiTheme="minorBidi" w:hAnsiTheme="minorBidi"/>
          <w:lang w:val="pl-PL"/>
        </w:rPr>
        <w:t>2. sastavlja zapisnik o uvođenju u posjed,</w:t>
      </w:r>
    </w:p>
    <w:p w14:paraId="15461602" w14:textId="77777777" w:rsidR="00FC6418" w:rsidRPr="00D83568" w:rsidRDefault="00FC6418" w:rsidP="00FC6418">
      <w:pPr>
        <w:spacing w:line="276" w:lineRule="auto"/>
        <w:jc w:val="both"/>
        <w:rPr>
          <w:rFonts w:asciiTheme="minorBidi" w:hAnsiTheme="minorBidi"/>
          <w:lang w:val="pl-PL"/>
        </w:rPr>
      </w:pPr>
      <w:r w:rsidRPr="00D83568">
        <w:rPr>
          <w:rFonts w:asciiTheme="minorBidi" w:hAnsiTheme="minorBidi"/>
          <w:lang w:val="pl-PL"/>
        </w:rPr>
        <w:t>3. preuzima zemljište u posjed po prestanku ugovora o zakupu, odnosno po skidanju usjeva, odnosno plodova,</w:t>
      </w:r>
    </w:p>
    <w:p w14:paraId="3CC6FD9A" w14:textId="77777777" w:rsidR="00FC6418" w:rsidRPr="00D83568" w:rsidRDefault="00FC6418" w:rsidP="00FC6418">
      <w:pPr>
        <w:spacing w:line="276" w:lineRule="auto"/>
        <w:jc w:val="both"/>
        <w:rPr>
          <w:rFonts w:asciiTheme="minorBidi" w:hAnsiTheme="minorBidi"/>
          <w:lang w:val="pl-PL"/>
        </w:rPr>
      </w:pPr>
      <w:r w:rsidRPr="00D83568">
        <w:rPr>
          <w:rFonts w:asciiTheme="minorBidi" w:hAnsiTheme="minorBidi"/>
          <w:lang w:val="pl-PL"/>
        </w:rPr>
        <w:t>4. obavlja i druge poslove utvrđene važećim Zakonom o poljoprivrednom zemljištu.</w:t>
      </w:r>
    </w:p>
    <w:p w14:paraId="38FBE399" w14:textId="77777777" w:rsidR="00FC6418" w:rsidRPr="00D83568" w:rsidRDefault="00FC6418" w:rsidP="00FC6418">
      <w:pPr>
        <w:spacing w:line="276" w:lineRule="auto"/>
        <w:jc w:val="both"/>
        <w:rPr>
          <w:rFonts w:asciiTheme="minorBidi" w:hAnsiTheme="minorBidi"/>
          <w:lang w:val="pl-PL"/>
        </w:rPr>
      </w:pPr>
    </w:p>
    <w:p w14:paraId="32573894"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lastRenderedPageBreak/>
        <w:t xml:space="preserve">Ako uvođenje u posjed nije moguće jer dosadašnji posjednik odbija izaći iz posjeda ili odbija predati posjed, Povjerenstvo za uvođenje u posjed dužno je isto proslijediti, s prijedlogom naplate zakupnine i predaje u posjed poljoprivrednog zemljišta, nadležnom državnom odvjetništvu na postupanje </w:t>
      </w:r>
    </w:p>
    <w:p w14:paraId="572250FE" w14:textId="77777777" w:rsidR="00FC6418" w:rsidRPr="00D83568" w:rsidRDefault="00FC6418" w:rsidP="00FC6418">
      <w:pPr>
        <w:spacing w:line="276" w:lineRule="auto"/>
        <w:jc w:val="both"/>
        <w:rPr>
          <w:rFonts w:asciiTheme="minorBidi" w:hAnsiTheme="minorBidi"/>
          <w:lang w:val="pl-PL"/>
        </w:rPr>
      </w:pPr>
    </w:p>
    <w:p w14:paraId="5A8A0833"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Članak 4.</w:t>
      </w:r>
    </w:p>
    <w:p w14:paraId="7C6963E4"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 xml:space="preserve">Predsjednik i članovi Povjerenstva imaju pravo na naknadu, o čemu odlučuje općinski načelnik posebnom odlukom, sukladno osiguranim proračunskim sredstvima. </w:t>
      </w:r>
    </w:p>
    <w:p w14:paraId="722A1A16" w14:textId="77777777" w:rsidR="00FC6418" w:rsidRPr="00D83568" w:rsidRDefault="00FC6418" w:rsidP="00FC6418">
      <w:pPr>
        <w:spacing w:line="276" w:lineRule="auto"/>
        <w:jc w:val="both"/>
        <w:rPr>
          <w:rFonts w:asciiTheme="minorBidi" w:hAnsiTheme="minorBidi"/>
          <w:lang w:val="pl-PL"/>
        </w:rPr>
      </w:pPr>
    </w:p>
    <w:p w14:paraId="5437AC5C" w14:textId="77777777" w:rsidR="00FC6418" w:rsidRPr="00D83568" w:rsidRDefault="00FC6418" w:rsidP="00FC6418">
      <w:pPr>
        <w:spacing w:line="276" w:lineRule="auto"/>
        <w:jc w:val="center"/>
        <w:rPr>
          <w:rFonts w:asciiTheme="minorBidi" w:hAnsiTheme="minorBidi"/>
          <w:b/>
          <w:bCs/>
          <w:lang w:val="pl-PL"/>
        </w:rPr>
      </w:pPr>
      <w:r w:rsidRPr="00D83568">
        <w:rPr>
          <w:rFonts w:asciiTheme="minorBidi" w:hAnsiTheme="minorBidi"/>
          <w:b/>
          <w:bCs/>
          <w:lang w:val="pl-PL"/>
        </w:rPr>
        <w:t>Članak 5.</w:t>
      </w:r>
    </w:p>
    <w:p w14:paraId="76DC34B0" w14:textId="77777777" w:rsidR="00FC6418" w:rsidRPr="00D83568" w:rsidRDefault="00FC6418" w:rsidP="00FC6418">
      <w:pPr>
        <w:spacing w:line="276" w:lineRule="auto"/>
        <w:ind w:firstLine="720"/>
        <w:jc w:val="both"/>
        <w:rPr>
          <w:rFonts w:asciiTheme="minorBidi" w:hAnsiTheme="minorBidi"/>
          <w:lang w:val="pl-PL"/>
        </w:rPr>
      </w:pPr>
      <w:r w:rsidRPr="00D83568">
        <w:rPr>
          <w:rFonts w:asciiTheme="minorBidi" w:hAnsiTheme="minorBidi"/>
          <w:lang w:val="pl-PL"/>
        </w:rPr>
        <w:t xml:space="preserve">Ova Odluka stupa na snagu dan nakon objave u „Službenom glasniku Općine Gračac“. </w:t>
      </w:r>
    </w:p>
    <w:p w14:paraId="78DE3A05" w14:textId="77777777" w:rsidR="00FC6418" w:rsidRPr="00D83568" w:rsidRDefault="00FC6418" w:rsidP="00FC6418">
      <w:pPr>
        <w:spacing w:line="276" w:lineRule="auto"/>
        <w:jc w:val="both"/>
        <w:rPr>
          <w:rFonts w:asciiTheme="minorBidi" w:hAnsiTheme="minorBidi"/>
          <w:lang w:val="pl-PL"/>
        </w:rPr>
      </w:pPr>
    </w:p>
    <w:p w14:paraId="0064DC37" w14:textId="77777777" w:rsidR="00FC6418" w:rsidRPr="00D83568" w:rsidRDefault="00FC6418" w:rsidP="00FC6418">
      <w:pPr>
        <w:jc w:val="right"/>
        <w:rPr>
          <w:rFonts w:asciiTheme="minorBidi" w:eastAsia="Calibri" w:hAnsiTheme="minorBidi"/>
          <w:b/>
        </w:rPr>
      </w:pPr>
      <w:r w:rsidRPr="00D83568">
        <w:rPr>
          <w:rFonts w:asciiTheme="minorBidi" w:eastAsia="Calibri" w:hAnsiTheme="minorBidi"/>
          <w:b/>
        </w:rPr>
        <w:t>PREDSJEDNICA:</w:t>
      </w:r>
    </w:p>
    <w:p w14:paraId="3860C9FA" w14:textId="77777777" w:rsidR="00FC6418" w:rsidRPr="00D83568" w:rsidRDefault="00FC6418" w:rsidP="00FC6418">
      <w:pPr>
        <w:spacing w:after="200" w:line="276" w:lineRule="auto"/>
        <w:jc w:val="right"/>
        <w:rPr>
          <w:rFonts w:asciiTheme="minorBidi" w:eastAsia="Calibri" w:hAnsiTheme="minorBidi"/>
          <w:lang w:val="pl-PL"/>
        </w:rPr>
      </w:pPr>
      <w:r w:rsidRPr="00D83568">
        <w:rPr>
          <w:rFonts w:asciiTheme="minorBidi" w:eastAsia="Calibri" w:hAnsiTheme="minorBidi"/>
          <w:b/>
          <w:lang w:val="pl-PL"/>
        </w:rPr>
        <w:t>Ankica Rosandić,</w:t>
      </w:r>
      <w:r w:rsidRPr="00D83568">
        <w:rPr>
          <w:rFonts w:asciiTheme="minorBidi" w:eastAsia="Calibri" w:hAnsiTheme="minorBidi"/>
          <w:lang w:val="pl-PL"/>
        </w:rPr>
        <w:t xml:space="preserve"> </w:t>
      </w:r>
      <w:r w:rsidRPr="00D83568">
        <w:rPr>
          <w:rFonts w:asciiTheme="minorBidi" w:eastAsia="Calibri" w:hAnsiTheme="minorBidi"/>
          <w:b/>
          <w:lang w:val="pl-PL"/>
        </w:rPr>
        <w:t>uč. raz. nast.</w:t>
      </w:r>
    </w:p>
    <w:p w14:paraId="743144CD" w14:textId="77777777" w:rsidR="00FC6418" w:rsidRPr="00D83568" w:rsidRDefault="00FC6418" w:rsidP="00FC6418">
      <w:pPr>
        <w:spacing w:line="276" w:lineRule="auto"/>
        <w:jc w:val="both"/>
        <w:rPr>
          <w:rFonts w:asciiTheme="minorBidi" w:hAnsiTheme="minorBidi"/>
          <w:lang w:val="pl-PL"/>
        </w:rPr>
      </w:pPr>
    </w:p>
    <w:p w14:paraId="6912C25E" w14:textId="77777777" w:rsidR="00D81213" w:rsidRDefault="00D81213" w:rsidP="002A6FA4">
      <w:pPr>
        <w:rPr>
          <w:b/>
          <w:lang w:val="pl-PL" w:eastAsia="en-US"/>
        </w:rPr>
      </w:pPr>
    </w:p>
    <w:p w14:paraId="0FA98628" w14:textId="77777777" w:rsidR="00D81213" w:rsidRDefault="00D81213" w:rsidP="002A6FA4">
      <w:pPr>
        <w:rPr>
          <w:b/>
          <w:lang w:val="pl-PL" w:eastAsia="en-US"/>
        </w:rPr>
      </w:pPr>
    </w:p>
    <w:p w14:paraId="2734A86A" w14:textId="77777777" w:rsidR="00D81213" w:rsidRDefault="00D81213" w:rsidP="002A6FA4">
      <w:pPr>
        <w:rPr>
          <w:b/>
          <w:lang w:val="pl-PL" w:eastAsia="en-US"/>
        </w:rPr>
      </w:pPr>
    </w:p>
    <w:p w14:paraId="57EC8BF3" w14:textId="758C6CBE" w:rsidR="002A6FA4" w:rsidRPr="002A6FA4" w:rsidRDefault="002A6FA4" w:rsidP="002A6FA4">
      <w:pPr>
        <w:rPr>
          <w:b/>
          <w:lang w:val="pl-PL" w:eastAsia="en-US"/>
        </w:rPr>
      </w:pPr>
      <w:r w:rsidRPr="002A6FA4">
        <w:rPr>
          <w:b/>
          <w:lang w:val="pl-PL" w:eastAsia="en-US"/>
        </w:rPr>
        <w:t>OPĆINSKO VIJEĆE</w:t>
      </w:r>
    </w:p>
    <w:p w14:paraId="28C1BC13" w14:textId="77777777" w:rsidR="002A6FA4" w:rsidRPr="002A6FA4" w:rsidRDefault="002A6FA4" w:rsidP="002A6FA4">
      <w:pPr>
        <w:rPr>
          <w:b/>
          <w:lang w:val="pl-PL" w:eastAsia="en-US"/>
        </w:rPr>
      </w:pPr>
      <w:r w:rsidRPr="002A6FA4">
        <w:rPr>
          <w:b/>
          <w:lang w:val="pl-PL" w:eastAsia="en-US"/>
        </w:rPr>
        <w:t>KLASA: 240-01/24-01/8</w:t>
      </w:r>
    </w:p>
    <w:p w14:paraId="2B58F3BA" w14:textId="77777777" w:rsidR="002A6FA4" w:rsidRPr="002A6FA4" w:rsidRDefault="002A6FA4" w:rsidP="002A6FA4">
      <w:pPr>
        <w:rPr>
          <w:b/>
          <w:lang w:val="pl-PL" w:eastAsia="en-US"/>
        </w:rPr>
      </w:pPr>
      <w:r w:rsidRPr="002A6FA4">
        <w:rPr>
          <w:b/>
          <w:lang w:val="pl-PL" w:eastAsia="en-US"/>
        </w:rPr>
        <w:t>URBROJ: 2198-31-02-24-1</w:t>
      </w:r>
    </w:p>
    <w:p w14:paraId="0E8B03B6" w14:textId="77777777" w:rsidR="002A6FA4" w:rsidRPr="002A6FA4" w:rsidRDefault="002A6FA4" w:rsidP="002A6FA4">
      <w:pPr>
        <w:rPr>
          <w:b/>
          <w:lang w:val="pl-PL" w:eastAsia="en-US"/>
        </w:rPr>
      </w:pPr>
      <w:r w:rsidRPr="002A6FA4">
        <w:rPr>
          <w:b/>
          <w:lang w:val="pl-PL" w:eastAsia="en-US"/>
        </w:rPr>
        <w:t>Gračac, 12. prosinca 2024. godine</w:t>
      </w:r>
    </w:p>
    <w:p w14:paraId="061A0821" w14:textId="77777777" w:rsidR="002A6FA4" w:rsidRPr="002A6FA4" w:rsidRDefault="002A6FA4" w:rsidP="002A6FA4">
      <w:pPr>
        <w:rPr>
          <w:b/>
          <w:lang w:val="pl-PL" w:eastAsia="en-US"/>
        </w:rPr>
      </w:pPr>
    </w:p>
    <w:p w14:paraId="2FB69781" w14:textId="77777777" w:rsidR="002A6FA4" w:rsidRPr="002A6FA4" w:rsidRDefault="002A6FA4" w:rsidP="002A6FA4">
      <w:pPr>
        <w:shd w:val="clear" w:color="auto" w:fill="FFFFFF"/>
        <w:spacing w:line="276" w:lineRule="auto"/>
        <w:jc w:val="both"/>
        <w:rPr>
          <w:lang w:eastAsia="en-US"/>
        </w:rPr>
      </w:pPr>
      <w:r w:rsidRPr="002A6FA4">
        <w:rPr>
          <w:lang w:eastAsia="en-US"/>
        </w:rPr>
        <w:t>Na temelju članka 17. stavka 1. Zakona o uklanjanju i ublažavanju posljedica prirodnih nepogoda (“Narodne novine” broj 16/19 ) i članka 32. Statuta Općine Gračac ("Službeni glasnik Zadarske županije“ 11/13, „Službeni glasnik Općine Gračac 1/18, 1/20, 4/21), Općinsko vijeće Općine Gračac na 25. sjednici održanoj dana 12. prosinca 2024. godine, donosi</w:t>
      </w:r>
    </w:p>
    <w:p w14:paraId="0ADF0E94" w14:textId="77777777" w:rsidR="002A6FA4" w:rsidRPr="002A6FA4" w:rsidRDefault="002A6FA4" w:rsidP="002A6FA4">
      <w:pPr>
        <w:shd w:val="clear" w:color="auto" w:fill="FFFFFF"/>
        <w:spacing w:line="276" w:lineRule="auto"/>
        <w:jc w:val="both"/>
        <w:rPr>
          <w:lang w:eastAsia="en-US"/>
        </w:rPr>
      </w:pPr>
    </w:p>
    <w:p w14:paraId="2A3EE7A8" w14:textId="77777777" w:rsidR="002A6FA4" w:rsidRPr="002A6FA4" w:rsidRDefault="002A6FA4" w:rsidP="002A6FA4">
      <w:pPr>
        <w:shd w:val="clear" w:color="auto" w:fill="FFFFFF"/>
        <w:spacing w:after="200" w:line="276" w:lineRule="auto"/>
        <w:jc w:val="center"/>
        <w:rPr>
          <w:b/>
          <w:lang w:eastAsia="en-US"/>
        </w:rPr>
      </w:pPr>
      <w:bookmarkStart w:id="3" w:name="_Hlk118873845"/>
      <w:r w:rsidRPr="002A6FA4">
        <w:rPr>
          <w:b/>
          <w:lang w:eastAsia="en-US"/>
        </w:rPr>
        <w:t>PLAN DJELOVANJA U PODRUČJU PRIRODNIH NEPOGODA ZA PODRUČJE OPĆINE GRAČAC  ZA 2025. GODINU</w:t>
      </w:r>
    </w:p>
    <w:bookmarkEnd w:id="3"/>
    <w:p w14:paraId="4A49F218" w14:textId="77777777" w:rsidR="002A6FA4" w:rsidRPr="002A6FA4" w:rsidRDefault="002A6FA4" w:rsidP="002A6FA4">
      <w:pPr>
        <w:shd w:val="clear" w:color="auto" w:fill="FFFFFF"/>
        <w:jc w:val="both"/>
        <w:outlineLvl w:val="0"/>
        <w:rPr>
          <w:b/>
          <w:lang w:eastAsia="zh-CN"/>
        </w:rPr>
      </w:pPr>
      <w:r w:rsidRPr="002A6FA4">
        <w:rPr>
          <w:b/>
          <w:lang w:eastAsia="zh-CN"/>
        </w:rPr>
        <w:t>UVOD</w:t>
      </w:r>
    </w:p>
    <w:p w14:paraId="11D9694C" w14:textId="77777777" w:rsidR="002A6FA4" w:rsidRPr="002A6FA4" w:rsidRDefault="002A6FA4" w:rsidP="002A6FA4">
      <w:pPr>
        <w:shd w:val="clear" w:color="auto" w:fill="FFFFFF"/>
        <w:rPr>
          <w:lang w:eastAsia="en-US"/>
        </w:rPr>
      </w:pPr>
    </w:p>
    <w:p w14:paraId="5CA955A2" w14:textId="77777777" w:rsidR="002A6FA4" w:rsidRPr="002A6FA4" w:rsidRDefault="002A6FA4" w:rsidP="002A6FA4">
      <w:pPr>
        <w:shd w:val="clear" w:color="auto" w:fill="FFFFFF"/>
        <w:spacing w:beforeLines="30" w:before="72" w:afterLines="30" w:after="72" w:line="276" w:lineRule="auto"/>
        <w:jc w:val="both"/>
        <w:textAlignment w:val="baseline"/>
        <w:rPr>
          <w:lang w:eastAsia="en-US"/>
        </w:rPr>
      </w:pPr>
      <w:r w:rsidRPr="002A6FA4">
        <w:rPr>
          <w:lang w:eastAsia="en-US"/>
        </w:rPr>
        <w:t>Ovim se Planom uređuju kriteriji i ovlasti za proglašenje prirodne nepogode, procjena štete od prirodne nepogode, dodjela pomoći za ublažavanje i djelomično uklanjanje posljedica prirodnih nepogoda nastalih na području JLS, Registar šteta od prirodnih nepogoda te druga pitanja u vezi s dodjelom pomoći za ublažavanje i djelomično uklanjanje posljedica prirodnih nepogoda.</w:t>
      </w:r>
    </w:p>
    <w:p w14:paraId="67471D90" w14:textId="77777777" w:rsidR="002A6FA4" w:rsidRPr="002A6FA4" w:rsidRDefault="002A6FA4" w:rsidP="002A6FA4">
      <w:pPr>
        <w:shd w:val="clear" w:color="auto" w:fill="FFFFFF"/>
        <w:spacing w:beforeLines="30" w:before="72" w:afterLines="30" w:after="72" w:line="276" w:lineRule="auto"/>
        <w:jc w:val="both"/>
        <w:textAlignment w:val="baseline"/>
        <w:rPr>
          <w:lang w:eastAsia="en-US"/>
        </w:rPr>
      </w:pPr>
      <w:r w:rsidRPr="002A6FA4">
        <w:rPr>
          <w:lang w:eastAsia="en-US"/>
        </w:rPr>
        <w:t xml:space="preserve">Predstavničko tijelo jedinice lokalne i područne (regionalne) samouprave do 30. studenog tekuće godine donosi plan djelovanja za sljedeću kalendarsku godinu radi određenja mjera i postupanja djelomične sanacije šteta od prirodnih nepogoda. </w:t>
      </w:r>
    </w:p>
    <w:p w14:paraId="2E4604DD" w14:textId="77777777" w:rsidR="002A6FA4" w:rsidRPr="002A6FA4" w:rsidRDefault="002A6FA4" w:rsidP="002A6FA4">
      <w:pPr>
        <w:shd w:val="clear" w:color="auto" w:fill="FFFFFF"/>
        <w:autoSpaceDE w:val="0"/>
        <w:autoSpaceDN w:val="0"/>
        <w:adjustRightInd w:val="0"/>
        <w:spacing w:line="276" w:lineRule="auto"/>
        <w:rPr>
          <w:color w:val="000000"/>
          <w:lang w:eastAsia="en-US"/>
        </w:rPr>
      </w:pPr>
      <w:r w:rsidRPr="002A6FA4">
        <w:rPr>
          <w:color w:val="000000"/>
          <w:lang w:eastAsia="en-US"/>
        </w:rPr>
        <w:t xml:space="preserve">Plan djelovanja sadržava: </w:t>
      </w:r>
    </w:p>
    <w:p w14:paraId="4F356D2C" w14:textId="77777777" w:rsidR="002A6FA4" w:rsidRPr="002A6FA4" w:rsidRDefault="002A6FA4" w:rsidP="002A6FA4">
      <w:pPr>
        <w:shd w:val="clear" w:color="auto" w:fill="FFFFFF"/>
        <w:autoSpaceDE w:val="0"/>
        <w:autoSpaceDN w:val="0"/>
        <w:adjustRightInd w:val="0"/>
        <w:spacing w:line="276" w:lineRule="auto"/>
        <w:jc w:val="both"/>
        <w:rPr>
          <w:color w:val="000000"/>
          <w:lang w:eastAsia="en-US"/>
        </w:rPr>
      </w:pPr>
      <w:r w:rsidRPr="002A6FA4">
        <w:rPr>
          <w:color w:val="000000"/>
          <w:lang w:eastAsia="en-US"/>
        </w:rPr>
        <w:lastRenderedPageBreak/>
        <w:t xml:space="preserve">1. popis mjera i nositelja mjera u slučaju nastajanja prirodne nepogode </w:t>
      </w:r>
    </w:p>
    <w:p w14:paraId="4FAA177C" w14:textId="77777777" w:rsidR="002A6FA4" w:rsidRPr="002A6FA4" w:rsidRDefault="002A6FA4" w:rsidP="002A6FA4">
      <w:pPr>
        <w:shd w:val="clear" w:color="auto" w:fill="FFFFFF"/>
        <w:autoSpaceDE w:val="0"/>
        <w:autoSpaceDN w:val="0"/>
        <w:adjustRightInd w:val="0"/>
        <w:spacing w:line="276" w:lineRule="auto"/>
        <w:jc w:val="both"/>
        <w:rPr>
          <w:color w:val="000000"/>
          <w:lang w:eastAsia="en-US"/>
        </w:rPr>
      </w:pPr>
      <w:r w:rsidRPr="002A6FA4">
        <w:rPr>
          <w:color w:val="000000"/>
          <w:lang w:eastAsia="en-US"/>
        </w:rPr>
        <w:t xml:space="preserve">2. procjene osiguranja opreme i drugih sredstava za zaštitu i sprječavanje stradanja imovine, gospodarskih funkcija i stradanja stanovništva </w:t>
      </w:r>
    </w:p>
    <w:p w14:paraId="4B53DC78" w14:textId="77777777" w:rsidR="002A6FA4" w:rsidRPr="002A6FA4" w:rsidRDefault="002A6FA4" w:rsidP="002A6FA4">
      <w:pPr>
        <w:shd w:val="clear" w:color="auto" w:fill="FFFFFF"/>
        <w:spacing w:after="200" w:line="276" w:lineRule="auto"/>
        <w:jc w:val="both"/>
        <w:rPr>
          <w:color w:val="000000"/>
          <w:lang w:eastAsia="en-US"/>
        </w:rPr>
      </w:pPr>
      <w:r w:rsidRPr="002A6FA4">
        <w:rPr>
          <w:color w:val="000000"/>
          <w:lang w:eastAsia="en-US"/>
        </w:rPr>
        <w:t>3. sve druge mjere koje uključuju suradnju s nadležnim tijelima iz Zakona i/ili drugih tijela, znanstvenih ustanova i stručnjaka za područje prirodnih nepogoda.</w:t>
      </w:r>
    </w:p>
    <w:p w14:paraId="6B3DBB10" w14:textId="77777777" w:rsidR="002A6FA4" w:rsidRPr="002A6FA4" w:rsidRDefault="002A6FA4" w:rsidP="002A6FA4">
      <w:pPr>
        <w:keepNext/>
        <w:keepLines/>
        <w:shd w:val="clear" w:color="auto" w:fill="FFFFFF"/>
        <w:spacing w:before="480" w:line="276" w:lineRule="auto"/>
        <w:ind w:left="432" w:hanging="432"/>
        <w:outlineLvl w:val="0"/>
        <w:rPr>
          <w:b/>
          <w:bCs/>
          <w:lang w:val="pl-PL" w:eastAsia="en-US"/>
        </w:rPr>
      </w:pPr>
      <w:bookmarkStart w:id="4" w:name="_Toc9404619"/>
      <w:bookmarkStart w:id="5" w:name="_Toc3781185"/>
      <w:r w:rsidRPr="002A6FA4">
        <w:rPr>
          <w:b/>
          <w:bCs/>
          <w:lang w:val="pl-PL" w:eastAsia="en-US"/>
        </w:rPr>
        <w:t>MOGUĆE UGROZE NA PODRUČJU OPĆINE</w:t>
      </w:r>
      <w:bookmarkEnd w:id="4"/>
    </w:p>
    <w:p w14:paraId="3A3E3BFD" w14:textId="77777777" w:rsidR="002A6FA4" w:rsidRPr="002A6FA4" w:rsidRDefault="002A6FA4" w:rsidP="002A6FA4">
      <w:pPr>
        <w:shd w:val="clear" w:color="auto" w:fill="FFFFFF"/>
        <w:spacing w:after="200" w:line="276" w:lineRule="auto"/>
        <w:rPr>
          <w:lang w:val="pl-PL" w:eastAsia="en-US"/>
        </w:rPr>
      </w:pPr>
    </w:p>
    <w:p w14:paraId="00903766"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6" w:name="_Toc9404620"/>
      <w:bookmarkEnd w:id="5"/>
      <w:r w:rsidRPr="002A6FA4">
        <w:rPr>
          <w:b/>
          <w:lang w:val="pl-PL" w:eastAsia="en-US"/>
        </w:rPr>
        <w:t>UGROZE DEFINIRANE ZAKONOM</w:t>
      </w:r>
      <w:bookmarkEnd w:id="6"/>
    </w:p>
    <w:p w14:paraId="37A9F968" w14:textId="77777777" w:rsidR="002A6FA4" w:rsidRPr="002A6FA4" w:rsidRDefault="002A6FA4" w:rsidP="002A6FA4">
      <w:pPr>
        <w:shd w:val="clear" w:color="auto" w:fill="FFFFFF"/>
        <w:spacing w:after="48" w:line="276" w:lineRule="auto"/>
        <w:jc w:val="both"/>
        <w:textAlignment w:val="baseline"/>
        <w:rPr>
          <w:lang w:val="pl-PL" w:eastAsia="en-US"/>
        </w:rPr>
      </w:pPr>
      <w:r w:rsidRPr="002A6FA4">
        <w:rPr>
          <w:lang w:val="pl-PL" w:eastAsia="en-US"/>
        </w:rPr>
        <w:t>Sukladno članku 3. Zakona 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0ED1CAD9" w14:textId="77777777" w:rsidR="002A6FA4" w:rsidRPr="002A6FA4" w:rsidRDefault="002A6FA4" w:rsidP="002A6FA4">
      <w:pPr>
        <w:shd w:val="clear" w:color="auto" w:fill="FFFFFF"/>
        <w:spacing w:after="48" w:line="276" w:lineRule="auto"/>
        <w:jc w:val="both"/>
        <w:textAlignment w:val="baseline"/>
        <w:rPr>
          <w:lang w:val="pl-PL" w:eastAsia="en-US"/>
        </w:rPr>
      </w:pPr>
    </w:p>
    <w:p w14:paraId="215FB163" w14:textId="77777777" w:rsidR="002A6FA4" w:rsidRPr="002A6FA4" w:rsidRDefault="002A6FA4" w:rsidP="002A6FA4">
      <w:pPr>
        <w:shd w:val="clear" w:color="auto" w:fill="FFFFFF"/>
        <w:spacing w:after="48" w:line="276" w:lineRule="auto"/>
        <w:jc w:val="both"/>
        <w:textAlignment w:val="baseline"/>
        <w:rPr>
          <w:lang w:val="pl-PL" w:eastAsia="en-US"/>
        </w:rPr>
      </w:pPr>
      <w:r w:rsidRPr="002A6FA4">
        <w:rPr>
          <w:lang w:val="pl-PL" w:eastAsia="en-US"/>
        </w:rPr>
        <w:t>Prirodnom nepogodom smatraju se:</w:t>
      </w:r>
    </w:p>
    <w:p w14:paraId="6F24F289"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1. potres</w:t>
      </w:r>
    </w:p>
    <w:p w14:paraId="77796E39"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2. olujni i orkanski vjetar</w:t>
      </w:r>
    </w:p>
    <w:p w14:paraId="088675AC"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3. požar</w:t>
      </w:r>
    </w:p>
    <w:p w14:paraId="295D0FCB"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4. poplava</w:t>
      </w:r>
    </w:p>
    <w:p w14:paraId="72339D15"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5. suša</w:t>
      </w:r>
    </w:p>
    <w:p w14:paraId="411E33A0"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6. tuča, kiša koja se smrzava u dodiru s podlogom</w:t>
      </w:r>
    </w:p>
    <w:p w14:paraId="3EAF6AD9"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7. mraz</w:t>
      </w:r>
    </w:p>
    <w:p w14:paraId="6AA2EBFC"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8. izvanredno velika visina snijega</w:t>
      </w:r>
    </w:p>
    <w:p w14:paraId="074404A2"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9. snježni nanos i lavina</w:t>
      </w:r>
    </w:p>
    <w:p w14:paraId="57726569"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10. nagomilavanje leda na vodotocima</w:t>
      </w:r>
    </w:p>
    <w:p w14:paraId="5AA94D93"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11. klizanje, tečenje, odronjavanje i prevrtanje zemljišta</w:t>
      </w:r>
    </w:p>
    <w:p w14:paraId="2C11F7D7" w14:textId="77777777" w:rsidR="002A6FA4" w:rsidRPr="002A6FA4" w:rsidRDefault="002A6FA4" w:rsidP="002A6FA4">
      <w:pPr>
        <w:shd w:val="clear" w:color="auto" w:fill="FFFFFF"/>
        <w:spacing w:after="48" w:line="276" w:lineRule="auto"/>
        <w:ind w:firstLine="408"/>
        <w:jc w:val="both"/>
        <w:textAlignment w:val="baseline"/>
        <w:rPr>
          <w:lang w:val="pl-PL" w:eastAsia="en-US"/>
        </w:rPr>
      </w:pPr>
      <w:r w:rsidRPr="002A6FA4">
        <w:rPr>
          <w:lang w:val="pl-PL" w:eastAsia="en-US"/>
        </w:rPr>
        <w:t>12. druge pojave takva opsega koje, ovisno o mjesnim prilikama, uzrokuju bitne poremećaje u životu ljudi na određenom području.</w:t>
      </w:r>
    </w:p>
    <w:p w14:paraId="485DBB1D" w14:textId="77777777" w:rsidR="002A6FA4" w:rsidRPr="002A6FA4" w:rsidRDefault="002A6FA4" w:rsidP="002A6FA4">
      <w:pPr>
        <w:shd w:val="clear" w:color="auto" w:fill="FFFFFF"/>
        <w:jc w:val="center"/>
        <w:rPr>
          <w:bCs/>
          <w:i/>
          <w:lang w:val="pl-PL" w:eastAsia="en-US"/>
        </w:rPr>
      </w:pPr>
    </w:p>
    <w:p w14:paraId="4EE0105D"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xml:space="preserve">U smislu ovog Zakona, štetama od prirodnih nepogoda ne smatraju se one štete koje su namjerno izazvane na vlastitoj imovini te štete koje su nastale zbog nemara i/ili zbog nepoduzimanja propisanih mjera zaštite. </w:t>
      </w:r>
    </w:p>
    <w:p w14:paraId="04E0AEE8"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xml:space="preserve">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14:paraId="3AA2BC12" w14:textId="77777777" w:rsidR="002A6FA4" w:rsidRPr="002A6FA4" w:rsidRDefault="002A6FA4" w:rsidP="002A6FA4">
      <w:pPr>
        <w:shd w:val="clear" w:color="auto" w:fill="FFFFFF"/>
        <w:spacing w:after="200" w:line="276" w:lineRule="auto"/>
        <w:jc w:val="both"/>
        <w:rPr>
          <w:color w:val="000000"/>
          <w:lang w:val="pl-PL" w:eastAsia="en-US"/>
        </w:rPr>
      </w:pPr>
      <w:r w:rsidRPr="002A6FA4">
        <w:rPr>
          <w:color w:val="000000"/>
          <w:lang w:val="pl-PL" w:eastAsia="en-US"/>
        </w:rPr>
        <w:t>Ispunjenje uvjeta iz gornjeg stavka utvrđuje povjerenstvo Općine Gračac.</w:t>
      </w:r>
    </w:p>
    <w:p w14:paraId="1015C473"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7" w:name="_Toc9404621"/>
      <w:r w:rsidRPr="002A6FA4">
        <w:rPr>
          <w:b/>
          <w:lang w:val="pl-PL" w:eastAsia="en-US"/>
        </w:rPr>
        <w:lastRenderedPageBreak/>
        <w:t>MOGUĆE UGROZE NA PODRUČJU OPĆINE GRAČAC</w:t>
      </w:r>
      <w:bookmarkEnd w:id="7"/>
    </w:p>
    <w:p w14:paraId="2E1E3550"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Temeljem Procjene rizika od velikih nesreća za Općinu Gračac izrađene 2022. godine, u nastavku je dan popis navedenih prirodnih katastrofa i velikih nesreća u tim  dokumentima. </w:t>
      </w:r>
    </w:p>
    <w:p w14:paraId="57F0071E"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Prirodne katastrofe i velike nesreće su:</w:t>
      </w:r>
    </w:p>
    <w:p w14:paraId="2E4DE78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potres</w:t>
      </w:r>
    </w:p>
    <w:p w14:paraId="7DB934BC"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poplava</w:t>
      </w:r>
    </w:p>
    <w:p w14:paraId="4528FDB1"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suša</w:t>
      </w:r>
    </w:p>
    <w:p w14:paraId="509950A2"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toplinski val</w:t>
      </w:r>
    </w:p>
    <w:p w14:paraId="24B72ED2"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olujno ili orkansko nevrijeme i jak vjetar</w:t>
      </w:r>
    </w:p>
    <w:p w14:paraId="228BEB35"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snijeg</w:t>
      </w:r>
      <w:proofErr w:type="spellEnd"/>
      <w:r w:rsidRPr="002A6FA4">
        <w:rPr>
          <w:lang w:val="en-US" w:eastAsia="en-US"/>
        </w:rPr>
        <w:t xml:space="preserve"> i led</w:t>
      </w:r>
    </w:p>
    <w:p w14:paraId="6CCB1D94"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tuča</w:t>
      </w:r>
      <w:proofErr w:type="spellEnd"/>
    </w:p>
    <w:p w14:paraId="473AA1FD"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požar</w:t>
      </w:r>
      <w:proofErr w:type="spellEnd"/>
      <w:r w:rsidRPr="002A6FA4">
        <w:rPr>
          <w:lang w:val="en-US" w:eastAsia="en-US"/>
        </w:rPr>
        <w:t xml:space="preserve"> </w:t>
      </w:r>
      <w:proofErr w:type="spellStart"/>
      <w:r w:rsidRPr="002A6FA4">
        <w:rPr>
          <w:lang w:val="en-US" w:eastAsia="en-US"/>
        </w:rPr>
        <w:t>otvorenog</w:t>
      </w:r>
      <w:proofErr w:type="spellEnd"/>
      <w:r w:rsidRPr="002A6FA4">
        <w:rPr>
          <w:lang w:val="en-US" w:eastAsia="en-US"/>
        </w:rPr>
        <w:t xml:space="preserve"> </w:t>
      </w:r>
      <w:proofErr w:type="spellStart"/>
      <w:r w:rsidRPr="002A6FA4">
        <w:rPr>
          <w:lang w:val="en-US" w:eastAsia="en-US"/>
        </w:rPr>
        <w:t>tipa</w:t>
      </w:r>
      <w:proofErr w:type="spellEnd"/>
    </w:p>
    <w:p w14:paraId="2F653E0E"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klizište</w:t>
      </w:r>
    </w:p>
    <w:p w14:paraId="5A0A5C14"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epidemije, sanitarne opasnosti i nesreće na odlagalištima otpada</w:t>
      </w:r>
    </w:p>
    <w:p w14:paraId="5A7B3F8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xml:space="preserve">- tehničko – tehnološke katastrofe i velike nesreće </w:t>
      </w:r>
    </w:p>
    <w:p w14:paraId="4542380D"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prolomi hidroakumulacijskih brana</w:t>
      </w:r>
    </w:p>
    <w:p w14:paraId="186D222B"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nuklearne i radiološke nesreće</w:t>
      </w:r>
    </w:p>
    <w:p w14:paraId="2DC47E20"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Uzimajući u obzir popis prirodnih nepogoda definiranih u Zakonu te prirodnih nepogoda obrađenih u prethodno navedenim Procjenama, ovim dokumentom će se za područje Općine Gračac obrađivati mjere i postupci u slučaju pojave sljedećih prirodnih nepogoda:</w:t>
      </w:r>
    </w:p>
    <w:p w14:paraId="6627556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potres</w:t>
      </w:r>
    </w:p>
    <w:p w14:paraId="0E056BED"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poplava</w:t>
      </w:r>
    </w:p>
    <w:p w14:paraId="010A2C75"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suša</w:t>
      </w:r>
    </w:p>
    <w:p w14:paraId="7E58314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ekstremne temperature (toplinski val)</w:t>
      </w:r>
    </w:p>
    <w:p w14:paraId="1868955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olujno ili orkansko nevrijeme i jak vjetar</w:t>
      </w:r>
    </w:p>
    <w:p w14:paraId="7F370B4A"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tuča</w:t>
      </w:r>
      <w:proofErr w:type="spellEnd"/>
    </w:p>
    <w:p w14:paraId="7DB91568"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snijeg</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led</w:t>
      </w:r>
    </w:p>
    <w:p w14:paraId="40773CFA"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požar</w:t>
      </w:r>
      <w:proofErr w:type="spellEnd"/>
      <w:r w:rsidRPr="002A6FA4">
        <w:rPr>
          <w:lang w:val="en-US" w:eastAsia="en-US"/>
        </w:rPr>
        <w:t xml:space="preserve"> </w:t>
      </w:r>
      <w:proofErr w:type="spellStart"/>
      <w:r w:rsidRPr="002A6FA4">
        <w:rPr>
          <w:lang w:val="en-US" w:eastAsia="en-US"/>
        </w:rPr>
        <w:t>otvorenog</w:t>
      </w:r>
      <w:proofErr w:type="spellEnd"/>
      <w:r w:rsidRPr="002A6FA4">
        <w:rPr>
          <w:lang w:val="en-US" w:eastAsia="en-US"/>
        </w:rPr>
        <w:t xml:space="preserve"> </w:t>
      </w:r>
      <w:proofErr w:type="spellStart"/>
      <w:r w:rsidRPr="002A6FA4">
        <w:rPr>
          <w:lang w:val="en-US" w:eastAsia="en-US"/>
        </w:rPr>
        <w:t>tipa</w:t>
      </w:r>
      <w:proofErr w:type="spellEnd"/>
    </w:p>
    <w:p w14:paraId="396B28F3"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prolom</w:t>
      </w:r>
      <w:proofErr w:type="spellEnd"/>
      <w:r w:rsidRPr="002A6FA4">
        <w:rPr>
          <w:lang w:val="en-US" w:eastAsia="en-US"/>
        </w:rPr>
        <w:t xml:space="preserve"> </w:t>
      </w:r>
      <w:proofErr w:type="spellStart"/>
      <w:r w:rsidRPr="002A6FA4">
        <w:rPr>
          <w:lang w:val="en-US" w:eastAsia="en-US"/>
        </w:rPr>
        <w:t>hidrakumulacijskih</w:t>
      </w:r>
      <w:proofErr w:type="spellEnd"/>
      <w:r w:rsidRPr="002A6FA4">
        <w:rPr>
          <w:lang w:val="en-US" w:eastAsia="en-US"/>
        </w:rPr>
        <w:t xml:space="preserve"> </w:t>
      </w:r>
      <w:proofErr w:type="spellStart"/>
      <w:r w:rsidRPr="002A6FA4">
        <w:rPr>
          <w:lang w:val="en-US" w:eastAsia="en-US"/>
        </w:rPr>
        <w:t>brana</w:t>
      </w:r>
      <w:proofErr w:type="spellEnd"/>
    </w:p>
    <w:p w14:paraId="5F0EBBDB"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 </w:t>
      </w:r>
      <w:proofErr w:type="spellStart"/>
      <w:r w:rsidRPr="002A6FA4">
        <w:rPr>
          <w:lang w:val="en-US" w:eastAsia="en-US"/>
        </w:rPr>
        <w:t>mraz</w:t>
      </w:r>
      <w:proofErr w:type="spellEnd"/>
    </w:p>
    <w:p w14:paraId="5349A8A2" w14:textId="77777777" w:rsidR="002A6FA4" w:rsidRPr="002A6FA4" w:rsidRDefault="002A6FA4" w:rsidP="002A6FA4">
      <w:pPr>
        <w:keepNext/>
        <w:keepLines/>
        <w:shd w:val="clear" w:color="auto" w:fill="FFFFFF"/>
        <w:spacing w:before="480" w:line="276" w:lineRule="auto"/>
        <w:ind w:left="432" w:hanging="432"/>
        <w:jc w:val="both"/>
        <w:outlineLvl w:val="0"/>
        <w:rPr>
          <w:b/>
          <w:bCs/>
          <w:lang w:val="en-US" w:eastAsia="zh-CN"/>
        </w:rPr>
      </w:pPr>
      <w:bookmarkStart w:id="8" w:name="_Toc9404622"/>
      <w:bookmarkStart w:id="9" w:name="_Toc1675980"/>
      <w:bookmarkStart w:id="10" w:name="_Hlk536124009"/>
      <w:r w:rsidRPr="002A6FA4">
        <w:rPr>
          <w:b/>
          <w:bCs/>
          <w:lang w:val="en-US" w:eastAsia="zh-CN"/>
        </w:rPr>
        <w:t>PROGLAŠENJE PRIRODNE NEPOGODE, PROCJENA ŠTETE I POSTUPANJE NADLEŽNIH TIJELA</w:t>
      </w:r>
      <w:bookmarkEnd w:id="8"/>
    </w:p>
    <w:p w14:paraId="4BD73427" w14:textId="77777777" w:rsidR="002A6FA4" w:rsidRPr="002A6FA4" w:rsidRDefault="002A6FA4" w:rsidP="002A6FA4">
      <w:pPr>
        <w:shd w:val="clear" w:color="auto" w:fill="FFFFFF"/>
        <w:spacing w:after="200" w:line="276" w:lineRule="auto"/>
        <w:rPr>
          <w:lang w:val="en-US" w:eastAsia="zh-CN"/>
        </w:rPr>
      </w:pPr>
    </w:p>
    <w:p w14:paraId="19F8AC30"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en-US" w:eastAsia="en-US"/>
        </w:rPr>
      </w:pPr>
      <w:bookmarkStart w:id="11" w:name="_Toc3781191"/>
      <w:bookmarkStart w:id="12" w:name="_Toc9404623"/>
      <w:proofErr w:type="spellStart"/>
      <w:r w:rsidRPr="002A6FA4">
        <w:rPr>
          <w:b/>
          <w:lang w:val="en-US" w:eastAsia="en-US"/>
        </w:rPr>
        <w:t>Proglašenje</w:t>
      </w:r>
      <w:proofErr w:type="spellEnd"/>
      <w:r w:rsidRPr="002A6FA4">
        <w:rPr>
          <w:b/>
          <w:lang w:val="en-US" w:eastAsia="en-US"/>
        </w:rPr>
        <w:t xml:space="preserve"> </w:t>
      </w:r>
      <w:proofErr w:type="spellStart"/>
      <w:r w:rsidRPr="002A6FA4">
        <w:rPr>
          <w:b/>
          <w:lang w:val="en-US" w:eastAsia="en-US"/>
        </w:rPr>
        <w:t>prirodne</w:t>
      </w:r>
      <w:proofErr w:type="spellEnd"/>
      <w:r w:rsidRPr="002A6FA4">
        <w:rPr>
          <w:b/>
          <w:lang w:val="en-US" w:eastAsia="en-US"/>
        </w:rPr>
        <w:t xml:space="preserve"> </w:t>
      </w:r>
      <w:proofErr w:type="spellStart"/>
      <w:r w:rsidRPr="002A6FA4">
        <w:rPr>
          <w:b/>
          <w:lang w:val="en-US" w:eastAsia="en-US"/>
        </w:rPr>
        <w:t>nepogode</w:t>
      </w:r>
      <w:bookmarkEnd w:id="11"/>
      <w:bookmarkEnd w:id="12"/>
      <w:proofErr w:type="spellEnd"/>
      <w:r w:rsidRPr="002A6FA4">
        <w:rPr>
          <w:b/>
          <w:lang w:val="en-US" w:eastAsia="en-US"/>
        </w:rPr>
        <w:t xml:space="preserve"> </w:t>
      </w:r>
    </w:p>
    <w:p w14:paraId="73F2761D" w14:textId="77777777" w:rsidR="002A6FA4" w:rsidRPr="002A6FA4" w:rsidRDefault="002A6FA4" w:rsidP="002A6FA4">
      <w:pPr>
        <w:shd w:val="clear" w:color="auto" w:fill="FFFFFF"/>
        <w:spacing w:beforeLines="30" w:before="72" w:afterLines="30" w:after="72" w:line="276" w:lineRule="auto"/>
        <w:jc w:val="both"/>
        <w:textAlignment w:val="baseline"/>
        <w:rPr>
          <w:lang w:val="en-US" w:eastAsia="en-US"/>
        </w:rPr>
      </w:pPr>
      <w:proofErr w:type="spellStart"/>
      <w:r w:rsidRPr="002A6FA4">
        <w:rPr>
          <w:lang w:val="en-US" w:eastAsia="en-US"/>
        </w:rPr>
        <w:t>Odluku</w:t>
      </w:r>
      <w:proofErr w:type="spellEnd"/>
      <w:r w:rsidRPr="002A6FA4">
        <w:rPr>
          <w:lang w:val="en-US" w:eastAsia="en-US"/>
        </w:rPr>
        <w:t xml:space="preserve"> o </w:t>
      </w:r>
      <w:proofErr w:type="spellStart"/>
      <w:r w:rsidRPr="002A6FA4">
        <w:rPr>
          <w:lang w:val="en-US" w:eastAsia="en-US"/>
        </w:rPr>
        <w:t>proglašenju</w:t>
      </w:r>
      <w:proofErr w:type="spellEnd"/>
      <w:r w:rsidRPr="002A6FA4">
        <w:rPr>
          <w:lang w:val="en-US" w:eastAsia="en-US"/>
        </w:rPr>
        <w:t xml:space="preserve">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za </w:t>
      </w:r>
      <w:proofErr w:type="spellStart"/>
      <w:r w:rsidRPr="002A6FA4">
        <w:rPr>
          <w:lang w:val="en-US" w:eastAsia="en-US"/>
        </w:rPr>
        <w:t>Općinu</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 xml:space="preserve"> </w:t>
      </w:r>
      <w:proofErr w:type="spellStart"/>
      <w:r w:rsidRPr="002A6FA4">
        <w:rPr>
          <w:lang w:val="en-US" w:eastAsia="en-US"/>
        </w:rPr>
        <w:t>donosi</w:t>
      </w:r>
      <w:proofErr w:type="spellEnd"/>
      <w:r w:rsidRPr="002A6FA4">
        <w:rPr>
          <w:lang w:val="en-US" w:eastAsia="en-US"/>
        </w:rPr>
        <w:t xml:space="preserve"> </w:t>
      </w:r>
      <w:proofErr w:type="spellStart"/>
      <w:r w:rsidRPr="002A6FA4">
        <w:rPr>
          <w:lang w:val="en-US" w:eastAsia="en-US"/>
        </w:rPr>
        <w:t>župan</w:t>
      </w:r>
      <w:proofErr w:type="spellEnd"/>
      <w:r w:rsidRPr="002A6FA4">
        <w:rPr>
          <w:lang w:val="en-US" w:eastAsia="en-US"/>
        </w:rPr>
        <w:t xml:space="preserve"> </w:t>
      </w:r>
      <w:proofErr w:type="spellStart"/>
      <w:r w:rsidRPr="002A6FA4">
        <w:rPr>
          <w:lang w:val="en-US" w:eastAsia="en-US"/>
        </w:rPr>
        <w:t>Zadarske</w:t>
      </w:r>
      <w:proofErr w:type="spellEnd"/>
      <w:r w:rsidRPr="002A6FA4">
        <w:rPr>
          <w:lang w:val="en-US" w:eastAsia="en-US"/>
        </w:rPr>
        <w:t xml:space="preserve"> </w:t>
      </w:r>
      <w:proofErr w:type="spellStart"/>
      <w:r w:rsidRPr="002A6FA4">
        <w:rPr>
          <w:lang w:val="en-US" w:eastAsia="en-US"/>
        </w:rPr>
        <w:t>županije</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prijedlog</w:t>
      </w:r>
      <w:proofErr w:type="spellEnd"/>
      <w:r w:rsidRPr="002A6FA4">
        <w:rPr>
          <w:lang w:val="en-US" w:eastAsia="en-US"/>
        </w:rPr>
        <w:t xml:space="preserve"> </w:t>
      </w:r>
      <w:proofErr w:type="spellStart"/>
      <w:r w:rsidRPr="002A6FA4">
        <w:rPr>
          <w:lang w:val="en-US" w:eastAsia="en-US"/>
        </w:rPr>
        <w:t>načelnika</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 xml:space="preserve"> u </w:t>
      </w:r>
      <w:proofErr w:type="spellStart"/>
      <w:r w:rsidRPr="002A6FA4">
        <w:rPr>
          <w:lang w:val="en-US" w:eastAsia="en-US"/>
        </w:rPr>
        <w:t>slučaju</w:t>
      </w:r>
      <w:proofErr w:type="spellEnd"/>
      <w:r w:rsidRPr="002A6FA4">
        <w:rPr>
          <w:lang w:val="en-US" w:eastAsia="en-US"/>
        </w:rPr>
        <w:t xml:space="preserve"> da je </w:t>
      </w:r>
      <w:proofErr w:type="spellStart"/>
      <w:r w:rsidRPr="002A6FA4">
        <w:rPr>
          <w:lang w:val="en-US" w:eastAsia="en-US"/>
        </w:rPr>
        <w:t>vrijednost</w:t>
      </w:r>
      <w:proofErr w:type="spellEnd"/>
      <w:r w:rsidRPr="002A6FA4">
        <w:rPr>
          <w:lang w:val="en-US" w:eastAsia="en-US"/>
        </w:rPr>
        <w:t xml:space="preserve"> </w:t>
      </w:r>
      <w:proofErr w:type="spellStart"/>
      <w:r w:rsidRPr="002A6FA4">
        <w:rPr>
          <w:lang w:val="en-US" w:eastAsia="en-US"/>
        </w:rPr>
        <w:t>ukupne</w:t>
      </w:r>
      <w:proofErr w:type="spellEnd"/>
      <w:r w:rsidRPr="002A6FA4">
        <w:rPr>
          <w:lang w:val="en-US" w:eastAsia="en-US"/>
        </w:rPr>
        <w:t xml:space="preserve"> </w:t>
      </w:r>
      <w:proofErr w:type="spellStart"/>
      <w:r w:rsidRPr="002A6FA4">
        <w:rPr>
          <w:lang w:val="en-US" w:eastAsia="en-US"/>
        </w:rPr>
        <w:t>izravne</w:t>
      </w:r>
      <w:proofErr w:type="spellEnd"/>
      <w:r w:rsidRPr="002A6FA4">
        <w:rPr>
          <w:lang w:val="en-US" w:eastAsia="en-US"/>
        </w:rPr>
        <w:t xml:space="preserve"> </w:t>
      </w:r>
      <w:proofErr w:type="spellStart"/>
      <w:r w:rsidRPr="002A6FA4">
        <w:rPr>
          <w:lang w:val="en-US" w:eastAsia="en-US"/>
        </w:rPr>
        <w:t>štete</w:t>
      </w:r>
      <w:proofErr w:type="spellEnd"/>
      <w:r w:rsidRPr="002A6FA4">
        <w:rPr>
          <w:lang w:val="en-US" w:eastAsia="en-US"/>
        </w:rPr>
        <w:t xml:space="preserve"> </w:t>
      </w:r>
      <w:proofErr w:type="spellStart"/>
      <w:r w:rsidRPr="002A6FA4">
        <w:rPr>
          <w:lang w:val="en-US" w:eastAsia="en-US"/>
        </w:rPr>
        <w:t>najmanje</w:t>
      </w:r>
      <w:proofErr w:type="spellEnd"/>
      <w:r w:rsidRPr="002A6FA4">
        <w:rPr>
          <w:lang w:val="en-US" w:eastAsia="en-US"/>
        </w:rPr>
        <w:t xml:space="preserve"> 20 % </w:t>
      </w:r>
      <w:proofErr w:type="spellStart"/>
      <w:r w:rsidRPr="002A6FA4">
        <w:rPr>
          <w:lang w:val="en-US" w:eastAsia="en-US"/>
        </w:rPr>
        <w:t>vrijednosti</w:t>
      </w:r>
      <w:proofErr w:type="spellEnd"/>
      <w:r w:rsidRPr="002A6FA4">
        <w:rPr>
          <w:lang w:val="en-US" w:eastAsia="en-US"/>
        </w:rPr>
        <w:t xml:space="preserve"> </w:t>
      </w:r>
      <w:proofErr w:type="spellStart"/>
      <w:r w:rsidRPr="002A6FA4">
        <w:rPr>
          <w:lang w:val="en-US" w:eastAsia="en-US"/>
        </w:rPr>
        <w:t>izvornih</w:t>
      </w:r>
      <w:proofErr w:type="spellEnd"/>
      <w:r w:rsidRPr="002A6FA4">
        <w:rPr>
          <w:lang w:val="en-US" w:eastAsia="en-US"/>
        </w:rPr>
        <w:t xml:space="preserve"> </w:t>
      </w:r>
      <w:proofErr w:type="spellStart"/>
      <w:r w:rsidRPr="002A6FA4">
        <w:rPr>
          <w:lang w:val="en-US" w:eastAsia="en-US"/>
        </w:rPr>
        <w:t>prihoda</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za </w:t>
      </w:r>
      <w:proofErr w:type="spellStart"/>
      <w:r w:rsidRPr="002A6FA4">
        <w:rPr>
          <w:lang w:val="en-US" w:eastAsia="en-US"/>
        </w:rPr>
        <w:t>prethodnu</w:t>
      </w:r>
      <w:proofErr w:type="spellEnd"/>
      <w:r w:rsidRPr="002A6FA4">
        <w:rPr>
          <w:lang w:val="en-US" w:eastAsia="en-US"/>
        </w:rPr>
        <w:t xml:space="preserve"> </w:t>
      </w:r>
      <w:proofErr w:type="spellStart"/>
      <w:r w:rsidRPr="002A6FA4">
        <w:rPr>
          <w:lang w:val="en-US" w:eastAsia="en-US"/>
        </w:rPr>
        <w:t>godinu</w:t>
      </w:r>
      <w:proofErr w:type="spellEnd"/>
      <w:r w:rsidRPr="002A6FA4">
        <w:rPr>
          <w:lang w:val="en-US" w:eastAsia="en-US"/>
        </w:rPr>
        <w:t xml:space="preserve"> </w:t>
      </w:r>
      <w:proofErr w:type="spellStart"/>
      <w:r w:rsidRPr="002A6FA4">
        <w:rPr>
          <w:lang w:val="en-US" w:eastAsia="en-US"/>
        </w:rPr>
        <w:t>ili</w:t>
      </w:r>
      <w:proofErr w:type="spellEnd"/>
      <w:r w:rsidRPr="002A6FA4">
        <w:rPr>
          <w:lang w:val="en-US" w:eastAsia="en-US"/>
        </w:rPr>
        <w:t xml:space="preserve"> </w:t>
      </w:r>
      <w:proofErr w:type="spellStart"/>
      <w:r w:rsidRPr="002A6FA4">
        <w:rPr>
          <w:lang w:val="en-US" w:eastAsia="en-US"/>
        </w:rPr>
        <w:t>ako</w:t>
      </w:r>
      <w:proofErr w:type="spellEnd"/>
      <w:r w:rsidRPr="002A6FA4">
        <w:rPr>
          <w:lang w:val="en-US" w:eastAsia="en-US"/>
        </w:rPr>
        <w:t xml:space="preserve"> je </w:t>
      </w:r>
      <w:proofErr w:type="spellStart"/>
      <w:r w:rsidRPr="002A6FA4">
        <w:rPr>
          <w:lang w:val="en-US" w:eastAsia="en-US"/>
        </w:rPr>
        <w:t>prirod</w:t>
      </w:r>
      <w:proofErr w:type="spellEnd"/>
      <w:r w:rsidRPr="002A6FA4">
        <w:rPr>
          <w:lang w:val="en-US" w:eastAsia="en-US"/>
        </w:rPr>
        <w:t xml:space="preserve"> (rod) </w:t>
      </w:r>
      <w:proofErr w:type="spellStart"/>
      <w:r w:rsidRPr="002A6FA4">
        <w:rPr>
          <w:lang w:val="en-US" w:eastAsia="en-US"/>
        </w:rPr>
        <w:t>umanjen</w:t>
      </w:r>
      <w:proofErr w:type="spellEnd"/>
      <w:r w:rsidRPr="002A6FA4">
        <w:rPr>
          <w:lang w:val="en-US" w:eastAsia="en-US"/>
        </w:rPr>
        <w:t xml:space="preserve"> </w:t>
      </w:r>
      <w:proofErr w:type="spellStart"/>
      <w:r w:rsidRPr="002A6FA4">
        <w:rPr>
          <w:lang w:val="en-US" w:eastAsia="en-US"/>
        </w:rPr>
        <w:lastRenderedPageBreak/>
        <w:t>najmanje</w:t>
      </w:r>
      <w:proofErr w:type="spellEnd"/>
      <w:r w:rsidRPr="002A6FA4">
        <w:rPr>
          <w:lang w:val="en-US" w:eastAsia="en-US"/>
        </w:rPr>
        <w:t xml:space="preserve"> 30 % </w:t>
      </w:r>
      <w:proofErr w:type="spellStart"/>
      <w:r w:rsidRPr="002A6FA4">
        <w:rPr>
          <w:lang w:val="en-US" w:eastAsia="en-US"/>
        </w:rPr>
        <w:t>prethodnog</w:t>
      </w:r>
      <w:proofErr w:type="spellEnd"/>
      <w:r w:rsidRPr="002A6FA4">
        <w:rPr>
          <w:lang w:val="en-US" w:eastAsia="en-US"/>
        </w:rPr>
        <w:t xml:space="preserve"> </w:t>
      </w:r>
      <w:proofErr w:type="spellStart"/>
      <w:r w:rsidRPr="002A6FA4">
        <w:rPr>
          <w:lang w:val="en-US" w:eastAsia="en-US"/>
        </w:rPr>
        <w:t>trogodišnjeg</w:t>
      </w:r>
      <w:proofErr w:type="spellEnd"/>
      <w:r w:rsidRPr="002A6FA4">
        <w:rPr>
          <w:lang w:val="en-US" w:eastAsia="en-US"/>
        </w:rPr>
        <w:t xml:space="preserve"> </w:t>
      </w:r>
      <w:proofErr w:type="spellStart"/>
      <w:r w:rsidRPr="002A6FA4">
        <w:rPr>
          <w:lang w:val="en-US" w:eastAsia="en-US"/>
        </w:rPr>
        <w:t>prosjeka</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području</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ili</w:t>
      </w:r>
      <w:proofErr w:type="spellEnd"/>
      <w:r w:rsidRPr="002A6FA4">
        <w:rPr>
          <w:lang w:val="en-US" w:eastAsia="en-US"/>
        </w:rPr>
        <w:t xml:space="preserve"> </w:t>
      </w:r>
      <w:proofErr w:type="spellStart"/>
      <w:r w:rsidRPr="002A6FA4">
        <w:rPr>
          <w:lang w:val="en-US" w:eastAsia="en-US"/>
        </w:rPr>
        <w:t>ako</w:t>
      </w:r>
      <w:proofErr w:type="spellEnd"/>
      <w:r w:rsidRPr="002A6FA4">
        <w:rPr>
          <w:lang w:val="en-US" w:eastAsia="en-US"/>
        </w:rPr>
        <w:t xml:space="preserve"> je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umanjila</w:t>
      </w:r>
      <w:proofErr w:type="spellEnd"/>
      <w:r w:rsidRPr="002A6FA4">
        <w:rPr>
          <w:lang w:val="en-US" w:eastAsia="en-US"/>
        </w:rPr>
        <w:t xml:space="preserve"> </w:t>
      </w:r>
      <w:proofErr w:type="spellStart"/>
      <w:r w:rsidRPr="002A6FA4">
        <w:rPr>
          <w:lang w:val="en-US" w:eastAsia="en-US"/>
        </w:rPr>
        <w:t>vrijednost</w:t>
      </w:r>
      <w:proofErr w:type="spellEnd"/>
      <w:r w:rsidRPr="002A6FA4">
        <w:rPr>
          <w:lang w:val="en-US" w:eastAsia="en-US"/>
        </w:rPr>
        <w:t xml:space="preserve"> </w:t>
      </w:r>
      <w:proofErr w:type="spellStart"/>
      <w:r w:rsidRPr="002A6FA4">
        <w:rPr>
          <w:lang w:val="en-US" w:eastAsia="en-US"/>
        </w:rPr>
        <w:t>imovine</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području</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najmanje</w:t>
      </w:r>
      <w:proofErr w:type="spellEnd"/>
      <w:r w:rsidRPr="002A6FA4">
        <w:rPr>
          <w:lang w:val="en-US" w:eastAsia="en-US"/>
        </w:rPr>
        <w:t xml:space="preserve"> 30 %. </w:t>
      </w:r>
      <w:proofErr w:type="spellStart"/>
      <w:r w:rsidRPr="002A6FA4">
        <w:rPr>
          <w:lang w:val="en-US" w:eastAsia="en-US"/>
        </w:rPr>
        <w:t>Ispunjenje</w:t>
      </w:r>
      <w:proofErr w:type="spellEnd"/>
      <w:r w:rsidRPr="002A6FA4">
        <w:rPr>
          <w:lang w:val="en-US" w:eastAsia="en-US"/>
        </w:rPr>
        <w:t xml:space="preserve"> </w:t>
      </w:r>
      <w:proofErr w:type="spellStart"/>
      <w:r w:rsidRPr="002A6FA4">
        <w:rPr>
          <w:lang w:val="en-US" w:eastAsia="en-US"/>
        </w:rPr>
        <w:t>ovih</w:t>
      </w:r>
      <w:proofErr w:type="spellEnd"/>
      <w:r w:rsidRPr="002A6FA4">
        <w:rPr>
          <w:lang w:val="en-US" w:eastAsia="en-US"/>
        </w:rPr>
        <w:t xml:space="preserve"> </w:t>
      </w:r>
      <w:proofErr w:type="spellStart"/>
      <w:r w:rsidRPr="002A6FA4">
        <w:rPr>
          <w:lang w:val="en-US" w:eastAsia="en-US"/>
        </w:rPr>
        <w:t>uvjeta</w:t>
      </w:r>
      <w:proofErr w:type="spellEnd"/>
      <w:r w:rsidRPr="002A6FA4">
        <w:rPr>
          <w:lang w:val="en-US" w:eastAsia="en-US"/>
        </w:rPr>
        <w:t xml:space="preserve"> </w:t>
      </w:r>
      <w:proofErr w:type="spellStart"/>
      <w:r w:rsidRPr="002A6FA4">
        <w:rPr>
          <w:lang w:val="en-US" w:eastAsia="en-US"/>
        </w:rPr>
        <w:t>utvrđuje</w:t>
      </w:r>
      <w:proofErr w:type="spellEnd"/>
      <w:r w:rsidRPr="002A6FA4">
        <w:rPr>
          <w:lang w:val="en-US" w:eastAsia="en-US"/>
        </w:rPr>
        <w:t xml:space="preserve"> </w:t>
      </w:r>
      <w:proofErr w:type="spellStart"/>
      <w:r w:rsidRPr="002A6FA4">
        <w:rPr>
          <w:lang w:val="en-US" w:eastAsia="en-US"/>
        </w:rPr>
        <w:t>općinsko</w:t>
      </w:r>
      <w:proofErr w:type="spellEnd"/>
      <w:r w:rsidRPr="002A6FA4">
        <w:rPr>
          <w:lang w:val="en-US" w:eastAsia="en-US"/>
        </w:rPr>
        <w:t xml:space="preserve"> </w:t>
      </w:r>
      <w:proofErr w:type="spellStart"/>
      <w:r w:rsidRPr="002A6FA4">
        <w:rPr>
          <w:lang w:val="en-US" w:eastAsia="en-US"/>
        </w:rPr>
        <w:t>povjerenstvo</w:t>
      </w:r>
      <w:proofErr w:type="spellEnd"/>
      <w:r w:rsidRPr="002A6FA4">
        <w:rPr>
          <w:lang w:val="en-US" w:eastAsia="en-US"/>
        </w:rPr>
        <w:t>.</w:t>
      </w:r>
    </w:p>
    <w:p w14:paraId="37AA3E15" w14:textId="77777777" w:rsidR="002A6FA4" w:rsidRPr="002A6FA4" w:rsidRDefault="002A6FA4" w:rsidP="002A6FA4">
      <w:pPr>
        <w:shd w:val="clear" w:color="auto" w:fill="FFFFFF"/>
        <w:spacing w:beforeLines="30" w:before="72" w:afterLines="30" w:after="72" w:line="276" w:lineRule="auto"/>
        <w:jc w:val="both"/>
        <w:textAlignment w:val="baseline"/>
        <w:rPr>
          <w:lang w:val="en-US" w:eastAsia="en-US"/>
        </w:rPr>
      </w:pPr>
    </w:p>
    <w:p w14:paraId="191C75BC"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en-US" w:eastAsia="en-US"/>
        </w:rPr>
      </w:pPr>
      <w:bookmarkStart w:id="13" w:name="_Toc3781192"/>
      <w:bookmarkStart w:id="14" w:name="_Toc9404624"/>
      <w:proofErr w:type="spellStart"/>
      <w:r w:rsidRPr="002A6FA4">
        <w:rPr>
          <w:b/>
          <w:lang w:val="en-US" w:eastAsia="en-US"/>
        </w:rPr>
        <w:t>Registar</w:t>
      </w:r>
      <w:proofErr w:type="spellEnd"/>
      <w:r w:rsidRPr="002A6FA4">
        <w:rPr>
          <w:b/>
          <w:lang w:val="en-US" w:eastAsia="en-US"/>
        </w:rPr>
        <w:t xml:space="preserve"> </w:t>
      </w:r>
      <w:proofErr w:type="spellStart"/>
      <w:r w:rsidRPr="002A6FA4">
        <w:rPr>
          <w:b/>
          <w:lang w:val="en-US" w:eastAsia="en-US"/>
        </w:rPr>
        <w:t>šteta</w:t>
      </w:r>
      <w:proofErr w:type="spellEnd"/>
      <w:r w:rsidRPr="002A6FA4">
        <w:rPr>
          <w:b/>
          <w:lang w:val="en-US" w:eastAsia="en-US"/>
        </w:rPr>
        <w:t xml:space="preserve">, </w:t>
      </w:r>
      <w:proofErr w:type="spellStart"/>
      <w:r w:rsidRPr="002A6FA4">
        <w:rPr>
          <w:b/>
          <w:lang w:val="en-US" w:eastAsia="en-US"/>
        </w:rPr>
        <w:t>prva</w:t>
      </w:r>
      <w:proofErr w:type="spellEnd"/>
      <w:r w:rsidRPr="002A6FA4">
        <w:rPr>
          <w:b/>
          <w:lang w:val="en-US" w:eastAsia="en-US"/>
        </w:rPr>
        <w:t xml:space="preserve"> </w:t>
      </w:r>
      <w:proofErr w:type="spellStart"/>
      <w:r w:rsidRPr="002A6FA4">
        <w:rPr>
          <w:b/>
          <w:lang w:val="en-US" w:eastAsia="en-US"/>
        </w:rPr>
        <w:t>procjena</w:t>
      </w:r>
      <w:proofErr w:type="spellEnd"/>
      <w:r w:rsidRPr="002A6FA4">
        <w:rPr>
          <w:b/>
          <w:lang w:val="en-US" w:eastAsia="en-US"/>
        </w:rPr>
        <w:t xml:space="preserve"> </w:t>
      </w:r>
      <w:proofErr w:type="spellStart"/>
      <w:r w:rsidRPr="002A6FA4">
        <w:rPr>
          <w:b/>
          <w:lang w:val="en-US" w:eastAsia="en-US"/>
        </w:rPr>
        <w:t>štete</w:t>
      </w:r>
      <w:proofErr w:type="spellEnd"/>
      <w:r w:rsidRPr="002A6FA4">
        <w:rPr>
          <w:b/>
          <w:lang w:val="en-US" w:eastAsia="en-US"/>
        </w:rPr>
        <w:t xml:space="preserve"> </w:t>
      </w:r>
      <w:proofErr w:type="spellStart"/>
      <w:r w:rsidRPr="002A6FA4">
        <w:rPr>
          <w:b/>
          <w:lang w:val="en-US" w:eastAsia="en-US"/>
        </w:rPr>
        <w:t>te</w:t>
      </w:r>
      <w:proofErr w:type="spellEnd"/>
      <w:r w:rsidRPr="002A6FA4">
        <w:rPr>
          <w:b/>
          <w:lang w:val="en-US" w:eastAsia="en-US"/>
        </w:rPr>
        <w:t xml:space="preserve"> </w:t>
      </w:r>
      <w:proofErr w:type="spellStart"/>
      <w:r w:rsidRPr="002A6FA4">
        <w:rPr>
          <w:b/>
          <w:lang w:val="en-US" w:eastAsia="en-US"/>
        </w:rPr>
        <w:t>sadržaj</w:t>
      </w:r>
      <w:proofErr w:type="spellEnd"/>
      <w:r w:rsidRPr="002A6FA4">
        <w:rPr>
          <w:b/>
          <w:lang w:val="en-US" w:eastAsia="en-US"/>
        </w:rPr>
        <w:t xml:space="preserve"> </w:t>
      </w:r>
      <w:proofErr w:type="spellStart"/>
      <w:r w:rsidRPr="002A6FA4">
        <w:rPr>
          <w:b/>
          <w:lang w:val="en-US" w:eastAsia="en-US"/>
        </w:rPr>
        <w:t>prijave</w:t>
      </w:r>
      <w:proofErr w:type="spellEnd"/>
      <w:r w:rsidRPr="002A6FA4">
        <w:rPr>
          <w:b/>
          <w:lang w:val="en-US" w:eastAsia="en-US"/>
        </w:rPr>
        <w:t xml:space="preserve"> </w:t>
      </w:r>
      <w:proofErr w:type="spellStart"/>
      <w:r w:rsidRPr="002A6FA4">
        <w:rPr>
          <w:b/>
          <w:lang w:val="en-US" w:eastAsia="en-US"/>
        </w:rPr>
        <w:t>prve</w:t>
      </w:r>
      <w:proofErr w:type="spellEnd"/>
      <w:r w:rsidRPr="002A6FA4">
        <w:rPr>
          <w:b/>
          <w:lang w:val="en-US" w:eastAsia="en-US"/>
        </w:rPr>
        <w:t xml:space="preserve"> </w:t>
      </w:r>
      <w:proofErr w:type="spellStart"/>
      <w:r w:rsidRPr="002A6FA4">
        <w:rPr>
          <w:b/>
          <w:lang w:val="en-US" w:eastAsia="en-US"/>
        </w:rPr>
        <w:t>procjene</w:t>
      </w:r>
      <w:proofErr w:type="spellEnd"/>
      <w:r w:rsidRPr="002A6FA4">
        <w:rPr>
          <w:b/>
          <w:lang w:val="en-US" w:eastAsia="en-US"/>
        </w:rPr>
        <w:t xml:space="preserve"> </w:t>
      </w:r>
      <w:proofErr w:type="spellStart"/>
      <w:r w:rsidRPr="002A6FA4">
        <w:rPr>
          <w:b/>
          <w:lang w:val="en-US" w:eastAsia="en-US"/>
        </w:rPr>
        <w:t>štete</w:t>
      </w:r>
      <w:bookmarkEnd w:id="13"/>
      <w:bookmarkEnd w:id="14"/>
      <w:proofErr w:type="spellEnd"/>
    </w:p>
    <w:p w14:paraId="73DD796C" w14:textId="77777777" w:rsidR="002A6FA4" w:rsidRPr="002A6FA4" w:rsidRDefault="002A6FA4" w:rsidP="002A6FA4">
      <w:pPr>
        <w:shd w:val="clear" w:color="auto" w:fill="FFFFFF"/>
        <w:spacing w:after="200"/>
        <w:jc w:val="both"/>
        <w:rPr>
          <w:color w:val="000000"/>
          <w:shd w:val="clear" w:color="auto" w:fill="FFFFFF"/>
          <w:lang w:val="pl-PL" w:eastAsia="en-US"/>
        </w:rPr>
      </w:pPr>
      <w:proofErr w:type="spellStart"/>
      <w:r w:rsidRPr="002A6FA4">
        <w:rPr>
          <w:color w:val="000000"/>
          <w:shd w:val="clear" w:color="auto" w:fill="FFFFFF"/>
          <w:lang w:val="en-US" w:eastAsia="en-US"/>
        </w:rPr>
        <w:t>Svrha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procjene</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šteta</w:t>
      </w:r>
      <w:proofErr w:type="spellEnd"/>
      <w:r w:rsidRPr="002A6FA4">
        <w:rPr>
          <w:color w:val="000000"/>
          <w:shd w:val="clear" w:color="auto" w:fill="FFFFFF"/>
          <w:lang w:val="en-US" w:eastAsia="en-US"/>
        </w:rPr>
        <w:t xml:space="preserve"> jest </w:t>
      </w:r>
      <w:proofErr w:type="spellStart"/>
      <w:r w:rsidRPr="002A6FA4">
        <w:rPr>
          <w:color w:val="000000"/>
          <w:shd w:val="clear" w:color="auto" w:fill="FFFFFF"/>
          <w:lang w:val="en-US" w:eastAsia="en-US"/>
        </w:rPr>
        <w:t>utvrđivanje</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vrste</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veličine</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šteta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na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sredstvima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drugim</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dobrima</w:t>
      </w:r>
      <w:proofErr w:type="spellEnd"/>
      <w:r w:rsidRPr="002A6FA4">
        <w:rPr>
          <w:color w:val="000000"/>
          <w:shd w:val="clear" w:color="auto" w:fill="FFFFFF"/>
          <w:lang w:val="en-US" w:eastAsia="en-US"/>
        </w:rPr>
        <w:t xml:space="preserve">, po </w:t>
      </w:r>
      <w:proofErr w:type="spellStart"/>
      <w:r w:rsidRPr="002A6FA4">
        <w:rPr>
          <w:color w:val="000000"/>
          <w:shd w:val="clear" w:color="auto" w:fill="FFFFFF"/>
          <w:lang w:val="en-US" w:eastAsia="en-US"/>
        </w:rPr>
        <w:t>vremenu</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uzrocima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nastanka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te</w:t>
      </w:r>
      <w:proofErr w:type="spellEnd"/>
      <w:r w:rsidRPr="002A6FA4">
        <w:rPr>
          <w:color w:val="000000"/>
          <w:shd w:val="clear" w:color="auto" w:fill="FFFFFF"/>
          <w:lang w:val="en-US" w:eastAsia="en-US"/>
        </w:rPr>
        <w:t xml:space="preserve"> po </w:t>
      </w:r>
      <w:proofErr w:type="spellStart"/>
      <w:r w:rsidRPr="002A6FA4">
        <w:rPr>
          <w:color w:val="000000"/>
          <w:shd w:val="clear" w:color="auto" w:fill="FFFFFF"/>
          <w:lang w:val="en-US" w:eastAsia="en-US"/>
        </w:rPr>
        <w:t>vlasnicima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korisnicima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dobara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kao</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stradanja</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gubici</w:t>
      </w:r>
      <w:proofErr w:type="spellEnd"/>
      <w:r w:rsidRPr="002A6FA4">
        <w:rPr>
          <w:color w:val="000000"/>
          <w:shd w:val="clear" w:color="auto" w:fill="FFFFFF"/>
          <w:lang w:val="en-US" w:eastAsia="en-US"/>
        </w:rPr>
        <w:t xml:space="preserve"> </w:t>
      </w:r>
      <w:proofErr w:type="spellStart"/>
      <w:r w:rsidRPr="002A6FA4">
        <w:rPr>
          <w:color w:val="000000"/>
          <w:shd w:val="clear" w:color="auto" w:fill="FFFFFF"/>
          <w:lang w:val="en-US" w:eastAsia="en-US"/>
        </w:rPr>
        <w:t>stanovništva</w:t>
      </w:r>
      <w:proofErr w:type="spellEnd"/>
      <w:r w:rsidRPr="002A6FA4">
        <w:rPr>
          <w:color w:val="000000"/>
          <w:shd w:val="clear" w:color="auto" w:fill="FFFFFF"/>
          <w:lang w:val="en-US" w:eastAsia="en-US"/>
        </w:rPr>
        <w:t xml:space="preserve">. </w:t>
      </w:r>
      <w:r w:rsidRPr="002A6FA4">
        <w:rPr>
          <w:color w:val="000000"/>
          <w:lang w:val="en-US" w:eastAsia="en-US"/>
        </w:rPr>
        <w:t xml:space="preserve">Kao </w:t>
      </w:r>
      <w:proofErr w:type="spellStart"/>
      <w:r w:rsidRPr="002A6FA4">
        <w:rPr>
          <w:color w:val="000000"/>
          <w:lang w:val="en-US" w:eastAsia="en-US"/>
        </w:rPr>
        <w:t>šteta</w:t>
      </w:r>
      <w:proofErr w:type="spellEnd"/>
      <w:r w:rsidRPr="002A6FA4">
        <w:rPr>
          <w:color w:val="000000"/>
          <w:lang w:val="en-US" w:eastAsia="en-US"/>
        </w:rPr>
        <w:t xml:space="preserve"> od </w:t>
      </w:r>
      <w:proofErr w:type="spellStart"/>
      <w:r w:rsidRPr="002A6FA4">
        <w:rPr>
          <w:color w:val="000000"/>
          <w:lang w:val="en-US" w:eastAsia="en-US"/>
        </w:rPr>
        <w:t>elementarne</w:t>
      </w:r>
      <w:proofErr w:type="spellEnd"/>
      <w:r w:rsidRPr="002A6FA4">
        <w:rPr>
          <w:color w:val="000000"/>
          <w:lang w:val="en-US" w:eastAsia="en-US"/>
        </w:rPr>
        <w:t xml:space="preserve"> </w:t>
      </w:r>
      <w:proofErr w:type="spellStart"/>
      <w:r w:rsidRPr="002A6FA4">
        <w:rPr>
          <w:color w:val="000000"/>
          <w:lang w:val="en-US" w:eastAsia="en-US"/>
        </w:rPr>
        <w:t>nepogode</w:t>
      </w:r>
      <w:proofErr w:type="spellEnd"/>
      <w:r w:rsidRPr="002A6FA4">
        <w:rPr>
          <w:color w:val="000000"/>
          <w:lang w:val="en-US" w:eastAsia="en-US"/>
        </w:rPr>
        <w:t xml:space="preserve">, za </w:t>
      </w:r>
      <w:proofErr w:type="spellStart"/>
      <w:r w:rsidRPr="002A6FA4">
        <w:rPr>
          <w:color w:val="000000"/>
          <w:lang w:val="en-US" w:eastAsia="en-US"/>
        </w:rPr>
        <w:t>koju</w:t>
      </w:r>
      <w:proofErr w:type="spellEnd"/>
      <w:r w:rsidRPr="002A6FA4">
        <w:rPr>
          <w:color w:val="000000"/>
          <w:lang w:val="en-US" w:eastAsia="en-US"/>
        </w:rPr>
        <w:t xml:space="preserve"> se </w:t>
      </w:r>
      <w:proofErr w:type="spellStart"/>
      <w:r w:rsidRPr="002A6FA4">
        <w:rPr>
          <w:color w:val="000000"/>
          <w:lang w:val="en-US" w:eastAsia="en-US"/>
        </w:rPr>
        <w:t>može</w:t>
      </w:r>
      <w:proofErr w:type="spellEnd"/>
      <w:r w:rsidRPr="002A6FA4">
        <w:rPr>
          <w:color w:val="000000"/>
          <w:lang w:val="en-US" w:eastAsia="en-US"/>
        </w:rPr>
        <w:t xml:space="preserve"> </w:t>
      </w:r>
      <w:proofErr w:type="spellStart"/>
      <w:r w:rsidRPr="002A6FA4">
        <w:rPr>
          <w:color w:val="000000"/>
          <w:lang w:val="en-US" w:eastAsia="en-US"/>
        </w:rPr>
        <w:t>dati</w:t>
      </w:r>
      <w:proofErr w:type="spellEnd"/>
      <w:r w:rsidRPr="002A6FA4">
        <w:rPr>
          <w:color w:val="000000"/>
          <w:lang w:val="en-US" w:eastAsia="en-US"/>
        </w:rPr>
        <w:t xml:space="preserve"> </w:t>
      </w:r>
      <w:proofErr w:type="spellStart"/>
      <w:r w:rsidRPr="002A6FA4">
        <w:rPr>
          <w:color w:val="000000"/>
          <w:lang w:val="en-US" w:eastAsia="en-US"/>
        </w:rPr>
        <w:t>pomoć</w:t>
      </w:r>
      <w:proofErr w:type="spellEnd"/>
      <w:r w:rsidRPr="002A6FA4">
        <w:rPr>
          <w:color w:val="000000"/>
          <w:lang w:val="en-US" w:eastAsia="en-US"/>
        </w:rPr>
        <w:t xml:space="preserve">, </w:t>
      </w:r>
      <w:proofErr w:type="spellStart"/>
      <w:r w:rsidRPr="002A6FA4">
        <w:rPr>
          <w:color w:val="000000"/>
          <w:lang w:val="en-US" w:eastAsia="en-US"/>
        </w:rPr>
        <w:t>smatra</w:t>
      </w:r>
      <w:proofErr w:type="spellEnd"/>
      <w:r w:rsidRPr="002A6FA4">
        <w:rPr>
          <w:color w:val="000000"/>
          <w:lang w:val="en-US" w:eastAsia="en-US"/>
        </w:rPr>
        <w:t xml:space="preserve"> se </w:t>
      </w:r>
      <w:proofErr w:type="spellStart"/>
      <w:r w:rsidRPr="002A6FA4">
        <w:rPr>
          <w:color w:val="000000"/>
          <w:lang w:val="en-US" w:eastAsia="en-US"/>
        </w:rPr>
        <w:t>izravna</w:t>
      </w:r>
      <w:proofErr w:type="spellEnd"/>
      <w:r w:rsidRPr="002A6FA4">
        <w:rPr>
          <w:color w:val="000000"/>
          <w:lang w:val="en-US" w:eastAsia="en-US"/>
        </w:rPr>
        <w:t xml:space="preserve"> (</w:t>
      </w:r>
      <w:proofErr w:type="spellStart"/>
      <w:r w:rsidRPr="002A6FA4">
        <w:rPr>
          <w:color w:val="000000"/>
          <w:lang w:val="en-US" w:eastAsia="en-US"/>
        </w:rPr>
        <w:t>direktna</w:t>
      </w:r>
      <w:proofErr w:type="spellEnd"/>
      <w:r w:rsidRPr="002A6FA4">
        <w:rPr>
          <w:color w:val="000000"/>
          <w:lang w:val="en-US" w:eastAsia="en-US"/>
        </w:rPr>
        <w:t xml:space="preserve">) </w:t>
      </w:r>
      <w:proofErr w:type="spellStart"/>
      <w:r w:rsidRPr="002A6FA4">
        <w:rPr>
          <w:color w:val="000000"/>
          <w:lang w:val="en-US" w:eastAsia="en-US"/>
        </w:rPr>
        <w:t>šteta</w:t>
      </w:r>
      <w:proofErr w:type="spellEnd"/>
      <w:r w:rsidRPr="002A6FA4">
        <w:rPr>
          <w:color w:val="000000"/>
          <w:lang w:val="en-US" w:eastAsia="en-US"/>
        </w:rPr>
        <w:t xml:space="preserve">. </w:t>
      </w:r>
      <w:r w:rsidRPr="002A6FA4">
        <w:rPr>
          <w:color w:val="000000"/>
          <w:shd w:val="clear" w:color="auto" w:fill="FFFFFF"/>
          <w:lang w:val="pl-PL" w:eastAsia="en-US"/>
        </w:rPr>
        <w:t>Šteta se procjenjuje na području na kojem se dogodila. Šteta se utvrđuje za sljedeće skupine dobara:</w:t>
      </w:r>
    </w:p>
    <w:p w14:paraId="1288130E"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Građevine</w:t>
      </w:r>
      <w:proofErr w:type="spellEnd"/>
      <w:r w:rsidRPr="002A6FA4">
        <w:rPr>
          <w:color w:val="000000"/>
          <w:lang w:val="en-US" w:eastAsia="en-US"/>
        </w:rPr>
        <w:t xml:space="preserve"> </w:t>
      </w:r>
    </w:p>
    <w:p w14:paraId="094FCC71"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Opremu</w:t>
      </w:r>
      <w:proofErr w:type="spellEnd"/>
      <w:r w:rsidRPr="002A6FA4">
        <w:rPr>
          <w:color w:val="000000"/>
          <w:lang w:val="en-US" w:eastAsia="en-US"/>
        </w:rPr>
        <w:t xml:space="preserve"> </w:t>
      </w:r>
    </w:p>
    <w:p w14:paraId="5562C20C"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Zemljišta</w:t>
      </w:r>
      <w:proofErr w:type="spellEnd"/>
      <w:r w:rsidRPr="002A6FA4">
        <w:rPr>
          <w:color w:val="000000"/>
          <w:lang w:val="en-US" w:eastAsia="en-US"/>
        </w:rPr>
        <w:t xml:space="preserve"> </w:t>
      </w:r>
    </w:p>
    <w:p w14:paraId="48BB2CA3"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Dugogodišnje</w:t>
      </w:r>
      <w:proofErr w:type="spellEnd"/>
      <w:r w:rsidRPr="002A6FA4">
        <w:rPr>
          <w:color w:val="000000"/>
          <w:lang w:val="en-US" w:eastAsia="en-US"/>
        </w:rPr>
        <w:t xml:space="preserve"> </w:t>
      </w:r>
      <w:proofErr w:type="spellStart"/>
      <w:r w:rsidRPr="002A6FA4">
        <w:rPr>
          <w:color w:val="000000"/>
          <w:lang w:val="en-US" w:eastAsia="en-US"/>
        </w:rPr>
        <w:t>nasade</w:t>
      </w:r>
      <w:proofErr w:type="spellEnd"/>
      <w:r w:rsidRPr="002A6FA4">
        <w:rPr>
          <w:color w:val="000000"/>
          <w:lang w:val="en-US" w:eastAsia="en-US"/>
        </w:rPr>
        <w:t xml:space="preserve"> </w:t>
      </w:r>
    </w:p>
    <w:p w14:paraId="4FAC40BB"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Šume</w:t>
      </w:r>
      <w:proofErr w:type="spellEnd"/>
      <w:r w:rsidRPr="002A6FA4">
        <w:rPr>
          <w:color w:val="000000"/>
          <w:lang w:val="en-US" w:eastAsia="en-US"/>
        </w:rPr>
        <w:t xml:space="preserve"> </w:t>
      </w:r>
    </w:p>
    <w:p w14:paraId="1E3C25C5"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Stoku</w:t>
      </w:r>
      <w:proofErr w:type="spellEnd"/>
      <w:r w:rsidRPr="002A6FA4">
        <w:rPr>
          <w:color w:val="000000"/>
          <w:lang w:val="en-US" w:eastAsia="en-US"/>
        </w:rPr>
        <w:t xml:space="preserve"> </w:t>
      </w:r>
    </w:p>
    <w:p w14:paraId="0481B642"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Obrtna</w:t>
      </w:r>
      <w:proofErr w:type="spellEnd"/>
      <w:r w:rsidRPr="002A6FA4">
        <w:rPr>
          <w:color w:val="000000"/>
          <w:lang w:val="en-US" w:eastAsia="en-US"/>
        </w:rPr>
        <w:t xml:space="preserve"> </w:t>
      </w:r>
      <w:proofErr w:type="spellStart"/>
      <w:r w:rsidRPr="002A6FA4">
        <w:rPr>
          <w:color w:val="000000"/>
          <w:lang w:val="en-US" w:eastAsia="en-US"/>
        </w:rPr>
        <w:t>sredstva</w:t>
      </w:r>
      <w:proofErr w:type="spellEnd"/>
      <w:r w:rsidRPr="002A6FA4">
        <w:rPr>
          <w:color w:val="000000"/>
          <w:lang w:val="en-US" w:eastAsia="en-US"/>
        </w:rPr>
        <w:t xml:space="preserve"> </w:t>
      </w:r>
    </w:p>
    <w:p w14:paraId="7F39C496" w14:textId="77777777" w:rsidR="002A6FA4" w:rsidRPr="002A6FA4" w:rsidRDefault="002A6FA4" w:rsidP="002A6FA4">
      <w:pPr>
        <w:numPr>
          <w:ilvl w:val="0"/>
          <w:numId w:val="80"/>
        </w:numPr>
        <w:shd w:val="clear" w:color="auto" w:fill="FFFFFF"/>
        <w:spacing w:after="200" w:line="276" w:lineRule="auto"/>
        <w:ind w:left="284" w:hanging="284"/>
        <w:jc w:val="both"/>
        <w:textAlignment w:val="baseline"/>
        <w:rPr>
          <w:color w:val="000000"/>
          <w:lang w:val="en-US" w:eastAsia="en-US"/>
        </w:rPr>
      </w:pPr>
      <w:proofErr w:type="spellStart"/>
      <w:r w:rsidRPr="002A6FA4">
        <w:rPr>
          <w:color w:val="000000"/>
          <w:lang w:val="en-US" w:eastAsia="en-US"/>
        </w:rPr>
        <w:t>Ostala</w:t>
      </w:r>
      <w:proofErr w:type="spellEnd"/>
      <w:r w:rsidRPr="002A6FA4">
        <w:rPr>
          <w:color w:val="000000"/>
          <w:lang w:val="en-US" w:eastAsia="en-US"/>
        </w:rPr>
        <w:t xml:space="preserve"> </w:t>
      </w:r>
      <w:proofErr w:type="spellStart"/>
      <w:r w:rsidRPr="002A6FA4">
        <w:rPr>
          <w:color w:val="000000"/>
          <w:lang w:val="en-US" w:eastAsia="en-US"/>
        </w:rPr>
        <w:t>sredstva</w:t>
      </w:r>
      <w:proofErr w:type="spellEnd"/>
      <w:r w:rsidRPr="002A6FA4">
        <w:rPr>
          <w:color w:val="000000"/>
          <w:lang w:val="en-US" w:eastAsia="en-US"/>
        </w:rPr>
        <w:t xml:space="preserve"> </w:t>
      </w:r>
      <w:proofErr w:type="spellStart"/>
      <w:r w:rsidRPr="002A6FA4">
        <w:rPr>
          <w:color w:val="000000"/>
          <w:lang w:val="en-US" w:eastAsia="en-US"/>
        </w:rPr>
        <w:t>i</w:t>
      </w:r>
      <w:proofErr w:type="spellEnd"/>
      <w:r w:rsidRPr="002A6FA4">
        <w:rPr>
          <w:color w:val="000000"/>
          <w:lang w:val="en-US" w:eastAsia="en-US"/>
        </w:rPr>
        <w:t xml:space="preserve"> dobra.</w:t>
      </w:r>
    </w:p>
    <w:p w14:paraId="66379AB0" w14:textId="77777777" w:rsidR="002A6FA4" w:rsidRPr="002A6FA4" w:rsidRDefault="002A6FA4" w:rsidP="002A6FA4">
      <w:pPr>
        <w:shd w:val="clear" w:color="auto" w:fill="FFFFFF"/>
        <w:spacing w:before="100" w:beforeAutospacing="1" w:after="225" w:afterAutospacing="1" w:line="276" w:lineRule="auto"/>
        <w:jc w:val="both"/>
        <w:textAlignment w:val="baseline"/>
        <w:rPr>
          <w:color w:val="000000"/>
          <w:lang w:val="en-US" w:eastAsia="en-US"/>
        </w:rPr>
      </w:pPr>
      <w:proofErr w:type="spellStart"/>
      <w:r w:rsidRPr="002A6FA4">
        <w:rPr>
          <w:color w:val="000000"/>
          <w:lang w:val="en-US" w:eastAsia="en-US"/>
        </w:rPr>
        <w:t>Nakon</w:t>
      </w:r>
      <w:proofErr w:type="spellEnd"/>
      <w:r w:rsidRPr="002A6FA4">
        <w:rPr>
          <w:color w:val="000000"/>
          <w:lang w:val="en-US" w:eastAsia="en-US"/>
        </w:rPr>
        <w:t xml:space="preserve"> </w:t>
      </w:r>
      <w:proofErr w:type="spellStart"/>
      <w:r w:rsidRPr="002A6FA4">
        <w:rPr>
          <w:color w:val="000000"/>
          <w:lang w:val="en-US" w:eastAsia="en-US"/>
        </w:rPr>
        <w:t>proglašenja</w:t>
      </w:r>
      <w:proofErr w:type="spellEnd"/>
      <w:r w:rsidRPr="002A6FA4">
        <w:rPr>
          <w:color w:val="000000"/>
          <w:lang w:val="en-US" w:eastAsia="en-US"/>
        </w:rPr>
        <w:t xml:space="preserve"> </w:t>
      </w:r>
      <w:proofErr w:type="spellStart"/>
      <w:r w:rsidRPr="002A6FA4">
        <w:rPr>
          <w:color w:val="000000"/>
          <w:lang w:val="en-US" w:eastAsia="en-US"/>
        </w:rPr>
        <w:t>prirodne</w:t>
      </w:r>
      <w:proofErr w:type="spellEnd"/>
      <w:r w:rsidRPr="002A6FA4">
        <w:rPr>
          <w:color w:val="000000"/>
          <w:lang w:val="en-US" w:eastAsia="en-US"/>
        </w:rPr>
        <w:t xml:space="preserve"> </w:t>
      </w:r>
      <w:proofErr w:type="spellStart"/>
      <w:r w:rsidRPr="002A6FA4">
        <w:rPr>
          <w:color w:val="000000"/>
          <w:lang w:val="en-US" w:eastAsia="en-US"/>
        </w:rPr>
        <w:t>nepogode</w:t>
      </w:r>
      <w:proofErr w:type="spellEnd"/>
      <w:r w:rsidRPr="002A6FA4">
        <w:rPr>
          <w:color w:val="000000"/>
          <w:lang w:val="en-US" w:eastAsia="en-US"/>
        </w:rPr>
        <w:t xml:space="preserve">, u </w:t>
      </w:r>
      <w:proofErr w:type="spellStart"/>
      <w:r w:rsidRPr="002A6FA4">
        <w:rPr>
          <w:color w:val="000000"/>
          <w:lang w:val="en-US" w:eastAsia="en-US"/>
        </w:rPr>
        <w:t>cilju</w:t>
      </w:r>
      <w:proofErr w:type="spellEnd"/>
      <w:r w:rsidRPr="002A6FA4">
        <w:rPr>
          <w:color w:val="000000"/>
          <w:lang w:val="en-US" w:eastAsia="en-US"/>
        </w:rPr>
        <w:t xml:space="preserve"> </w:t>
      </w:r>
      <w:proofErr w:type="spellStart"/>
      <w:r w:rsidRPr="002A6FA4">
        <w:rPr>
          <w:color w:val="000000"/>
          <w:lang w:val="en-US" w:eastAsia="en-US"/>
        </w:rPr>
        <w:t>dodjele</w:t>
      </w:r>
      <w:proofErr w:type="spellEnd"/>
      <w:r w:rsidRPr="002A6FA4">
        <w:rPr>
          <w:color w:val="000000"/>
          <w:lang w:val="en-US" w:eastAsia="en-US"/>
        </w:rPr>
        <w:t xml:space="preserve"> </w:t>
      </w:r>
      <w:proofErr w:type="spellStart"/>
      <w:r w:rsidRPr="002A6FA4">
        <w:rPr>
          <w:color w:val="000000"/>
          <w:lang w:val="en-US" w:eastAsia="en-US"/>
        </w:rPr>
        <w:t>novčanih</w:t>
      </w:r>
      <w:proofErr w:type="spellEnd"/>
      <w:r w:rsidRPr="002A6FA4">
        <w:rPr>
          <w:color w:val="000000"/>
          <w:lang w:val="en-US" w:eastAsia="en-US"/>
        </w:rPr>
        <w:t xml:space="preserve"> </w:t>
      </w:r>
      <w:proofErr w:type="spellStart"/>
      <w:r w:rsidRPr="002A6FA4">
        <w:rPr>
          <w:color w:val="000000"/>
          <w:lang w:val="en-US" w:eastAsia="en-US"/>
        </w:rPr>
        <w:t>sredstava</w:t>
      </w:r>
      <w:proofErr w:type="spellEnd"/>
      <w:r w:rsidRPr="002A6FA4">
        <w:rPr>
          <w:color w:val="000000"/>
          <w:lang w:val="en-US" w:eastAsia="en-US"/>
        </w:rPr>
        <w:t xml:space="preserve"> za </w:t>
      </w:r>
      <w:proofErr w:type="spellStart"/>
      <w:r w:rsidRPr="002A6FA4">
        <w:rPr>
          <w:color w:val="000000"/>
          <w:lang w:val="en-US" w:eastAsia="en-US"/>
        </w:rPr>
        <w:t>djelomičnu</w:t>
      </w:r>
      <w:proofErr w:type="spellEnd"/>
      <w:r w:rsidRPr="002A6FA4">
        <w:rPr>
          <w:color w:val="000000"/>
          <w:lang w:val="en-US" w:eastAsia="en-US"/>
        </w:rPr>
        <w:t xml:space="preserve"> </w:t>
      </w:r>
      <w:proofErr w:type="spellStart"/>
      <w:r w:rsidRPr="002A6FA4">
        <w:rPr>
          <w:color w:val="000000"/>
          <w:lang w:val="en-US" w:eastAsia="en-US"/>
        </w:rPr>
        <w:t>sanaciju</w:t>
      </w:r>
      <w:proofErr w:type="spellEnd"/>
      <w:r w:rsidRPr="002A6FA4">
        <w:rPr>
          <w:color w:val="000000"/>
          <w:lang w:val="en-US" w:eastAsia="en-US"/>
        </w:rPr>
        <w:t xml:space="preserve"> </w:t>
      </w:r>
      <w:proofErr w:type="spellStart"/>
      <w:r w:rsidRPr="002A6FA4">
        <w:rPr>
          <w:color w:val="000000"/>
          <w:lang w:val="en-US" w:eastAsia="en-US"/>
        </w:rPr>
        <w:t>šteta</w:t>
      </w:r>
      <w:proofErr w:type="spellEnd"/>
      <w:r w:rsidRPr="002A6FA4">
        <w:rPr>
          <w:color w:val="000000"/>
          <w:lang w:val="en-US" w:eastAsia="en-US"/>
        </w:rPr>
        <w:t xml:space="preserve"> </w:t>
      </w:r>
      <w:proofErr w:type="spellStart"/>
      <w:r w:rsidRPr="002A6FA4">
        <w:rPr>
          <w:color w:val="000000"/>
          <w:lang w:val="en-US" w:eastAsia="en-US"/>
        </w:rPr>
        <w:t>od</w:t>
      </w:r>
      <w:proofErr w:type="spellEnd"/>
      <w:r w:rsidRPr="002A6FA4">
        <w:rPr>
          <w:color w:val="000000"/>
          <w:lang w:val="en-US" w:eastAsia="en-US"/>
        </w:rPr>
        <w:t xml:space="preserve"> </w:t>
      </w:r>
      <w:proofErr w:type="spellStart"/>
      <w:r w:rsidRPr="002A6FA4">
        <w:rPr>
          <w:color w:val="000000"/>
          <w:lang w:val="en-US" w:eastAsia="en-US"/>
        </w:rPr>
        <w:t>prirodnih</w:t>
      </w:r>
      <w:proofErr w:type="spellEnd"/>
      <w:r w:rsidRPr="002A6FA4">
        <w:rPr>
          <w:color w:val="000000"/>
          <w:lang w:val="en-US" w:eastAsia="en-US"/>
        </w:rPr>
        <w:t xml:space="preserve"> </w:t>
      </w:r>
      <w:proofErr w:type="spellStart"/>
      <w:r w:rsidRPr="002A6FA4">
        <w:rPr>
          <w:color w:val="000000"/>
          <w:lang w:val="en-US" w:eastAsia="en-US"/>
        </w:rPr>
        <w:t>nepogoda</w:t>
      </w:r>
      <w:proofErr w:type="spellEnd"/>
      <w:r w:rsidRPr="002A6FA4">
        <w:rPr>
          <w:color w:val="000000"/>
          <w:lang w:val="en-US" w:eastAsia="en-US"/>
        </w:rPr>
        <w:t xml:space="preserve">, </w:t>
      </w:r>
      <w:proofErr w:type="spellStart"/>
      <w:r w:rsidRPr="002A6FA4">
        <w:rPr>
          <w:color w:val="000000"/>
          <w:lang w:val="en-US" w:eastAsia="en-US"/>
        </w:rPr>
        <w:t>nadležna</w:t>
      </w:r>
      <w:proofErr w:type="spellEnd"/>
      <w:r w:rsidRPr="002A6FA4">
        <w:rPr>
          <w:color w:val="000000"/>
          <w:lang w:val="en-US" w:eastAsia="en-US"/>
        </w:rPr>
        <w:t xml:space="preserve"> </w:t>
      </w:r>
      <w:proofErr w:type="spellStart"/>
      <w:r w:rsidRPr="002A6FA4">
        <w:rPr>
          <w:color w:val="000000"/>
          <w:lang w:val="en-US" w:eastAsia="en-US"/>
        </w:rPr>
        <w:t>tijela</w:t>
      </w:r>
      <w:proofErr w:type="spellEnd"/>
      <w:r w:rsidRPr="002A6FA4">
        <w:rPr>
          <w:color w:val="000000"/>
          <w:lang w:val="en-US" w:eastAsia="en-US"/>
        </w:rPr>
        <w:t xml:space="preserve"> </w:t>
      </w:r>
      <w:proofErr w:type="spellStart"/>
      <w:r w:rsidRPr="002A6FA4">
        <w:rPr>
          <w:color w:val="000000"/>
          <w:lang w:val="en-US" w:eastAsia="en-US"/>
        </w:rPr>
        <w:t>iz</w:t>
      </w:r>
      <w:proofErr w:type="spellEnd"/>
      <w:r w:rsidRPr="002A6FA4">
        <w:rPr>
          <w:color w:val="000000"/>
          <w:lang w:val="en-US" w:eastAsia="en-US"/>
        </w:rPr>
        <w:t xml:space="preserve"> </w:t>
      </w:r>
      <w:proofErr w:type="spellStart"/>
      <w:r w:rsidRPr="002A6FA4">
        <w:rPr>
          <w:color w:val="000000"/>
          <w:lang w:val="en-US" w:eastAsia="en-US"/>
        </w:rPr>
        <w:t>članka</w:t>
      </w:r>
      <w:proofErr w:type="spellEnd"/>
      <w:r w:rsidRPr="002A6FA4">
        <w:rPr>
          <w:color w:val="000000"/>
          <w:lang w:val="en-US" w:eastAsia="en-US"/>
        </w:rPr>
        <w:t xml:space="preserve"> 5. </w:t>
      </w:r>
      <w:proofErr w:type="spellStart"/>
      <w:r w:rsidRPr="002A6FA4">
        <w:rPr>
          <w:color w:val="000000"/>
          <w:lang w:val="en-US" w:eastAsia="en-US"/>
        </w:rPr>
        <w:t>Zakona</w:t>
      </w:r>
      <w:proofErr w:type="spellEnd"/>
      <w:r w:rsidRPr="002A6FA4">
        <w:rPr>
          <w:color w:val="000000"/>
          <w:lang w:val="en-US" w:eastAsia="en-US"/>
        </w:rPr>
        <w:t xml:space="preserve"> </w:t>
      </w:r>
      <w:proofErr w:type="spellStart"/>
      <w:r w:rsidRPr="002A6FA4">
        <w:rPr>
          <w:color w:val="000000"/>
          <w:lang w:val="en-US" w:eastAsia="en-US"/>
        </w:rPr>
        <w:t>provode</w:t>
      </w:r>
      <w:proofErr w:type="spellEnd"/>
      <w:r w:rsidRPr="002A6FA4">
        <w:rPr>
          <w:color w:val="000000"/>
          <w:lang w:val="en-US" w:eastAsia="en-US"/>
        </w:rPr>
        <w:t xml:space="preserve"> </w:t>
      </w:r>
      <w:proofErr w:type="spellStart"/>
      <w:r w:rsidRPr="002A6FA4">
        <w:rPr>
          <w:color w:val="000000"/>
          <w:lang w:val="en-US" w:eastAsia="en-US"/>
        </w:rPr>
        <w:t>sljedeće</w:t>
      </w:r>
      <w:proofErr w:type="spellEnd"/>
      <w:r w:rsidRPr="002A6FA4">
        <w:rPr>
          <w:color w:val="000000"/>
          <w:lang w:val="en-US" w:eastAsia="en-US"/>
        </w:rPr>
        <w:t xml:space="preserve"> </w:t>
      </w:r>
      <w:proofErr w:type="spellStart"/>
      <w:r w:rsidRPr="002A6FA4">
        <w:rPr>
          <w:color w:val="000000"/>
          <w:lang w:val="en-US" w:eastAsia="en-US"/>
        </w:rPr>
        <w:t>radnje</w:t>
      </w:r>
      <w:proofErr w:type="spellEnd"/>
      <w:r w:rsidRPr="002A6FA4">
        <w:rPr>
          <w:color w:val="000000"/>
          <w:lang w:val="en-US" w:eastAsia="en-US"/>
        </w:rPr>
        <w:t>:</w:t>
      </w:r>
    </w:p>
    <w:p w14:paraId="7E3636DD" w14:textId="77777777" w:rsidR="002A6FA4" w:rsidRPr="002A6FA4" w:rsidRDefault="002A6FA4" w:rsidP="002A6FA4">
      <w:pPr>
        <w:shd w:val="clear" w:color="auto" w:fill="FFFFFF"/>
        <w:spacing w:line="276" w:lineRule="auto"/>
        <w:jc w:val="both"/>
        <w:textAlignment w:val="baseline"/>
        <w:rPr>
          <w:color w:val="000000"/>
          <w:lang w:val="en-US" w:eastAsia="en-US"/>
        </w:rPr>
      </w:pPr>
      <w:r w:rsidRPr="002A6FA4">
        <w:rPr>
          <w:color w:val="000000"/>
          <w:lang w:val="en-US" w:eastAsia="en-US"/>
        </w:rPr>
        <w:t xml:space="preserve">1. </w:t>
      </w:r>
      <w:proofErr w:type="spellStart"/>
      <w:r w:rsidRPr="002A6FA4">
        <w:rPr>
          <w:color w:val="000000"/>
          <w:lang w:val="en-US" w:eastAsia="en-US"/>
        </w:rPr>
        <w:t>Prijavu</w:t>
      </w:r>
      <w:proofErr w:type="spellEnd"/>
      <w:r w:rsidRPr="002A6FA4">
        <w:rPr>
          <w:color w:val="000000"/>
          <w:lang w:val="en-US" w:eastAsia="en-US"/>
        </w:rPr>
        <w:t xml:space="preserve"> </w:t>
      </w:r>
      <w:proofErr w:type="spellStart"/>
      <w:r w:rsidRPr="002A6FA4">
        <w:rPr>
          <w:color w:val="000000"/>
          <w:lang w:val="en-US" w:eastAsia="en-US"/>
        </w:rPr>
        <w:t>prve</w:t>
      </w:r>
      <w:proofErr w:type="spellEnd"/>
      <w:r w:rsidRPr="002A6FA4">
        <w:rPr>
          <w:color w:val="000000"/>
          <w:lang w:val="en-US" w:eastAsia="en-US"/>
        </w:rPr>
        <w:t xml:space="preserve"> </w:t>
      </w:r>
      <w:proofErr w:type="spellStart"/>
      <w:r w:rsidRPr="002A6FA4">
        <w:rPr>
          <w:color w:val="000000"/>
          <w:lang w:val="en-US" w:eastAsia="en-US"/>
        </w:rPr>
        <w:t>procjene</w:t>
      </w:r>
      <w:proofErr w:type="spellEnd"/>
      <w:r w:rsidRPr="002A6FA4">
        <w:rPr>
          <w:color w:val="000000"/>
          <w:lang w:val="en-US" w:eastAsia="en-US"/>
        </w:rPr>
        <w:t xml:space="preserve"> </w:t>
      </w:r>
      <w:proofErr w:type="spellStart"/>
      <w:r w:rsidRPr="002A6FA4">
        <w:rPr>
          <w:color w:val="000000"/>
          <w:lang w:val="en-US" w:eastAsia="en-US"/>
        </w:rPr>
        <w:t>štete</w:t>
      </w:r>
      <w:proofErr w:type="spellEnd"/>
      <w:r w:rsidRPr="002A6FA4">
        <w:rPr>
          <w:color w:val="000000"/>
          <w:lang w:val="en-US" w:eastAsia="en-US"/>
        </w:rPr>
        <w:t xml:space="preserve"> u </w:t>
      </w:r>
      <w:proofErr w:type="spellStart"/>
      <w:r w:rsidRPr="002A6FA4">
        <w:rPr>
          <w:color w:val="000000"/>
          <w:lang w:val="en-US" w:eastAsia="en-US"/>
        </w:rPr>
        <w:t>Registar</w:t>
      </w:r>
      <w:proofErr w:type="spellEnd"/>
      <w:r w:rsidRPr="002A6FA4">
        <w:rPr>
          <w:color w:val="000000"/>
          <w:lang w:val="en-US" w:eastAsia="en-US"/>
        </w:rPr>
        <w:t xml:space="preserve"> </w:t>
      </w:r>
      <w:proofErr w:type="spellStart"/>
      <w:r w:rsidRPr="002A6FA4">
        <w:rPr>
          <w:color w:val="000000"/>
          <w:lang w:val="en-US" w:eastAsia="en-US"/>
        </w:rPr>
        <w:t>šteta</w:t>
      </w:r>
      <w:proofErr w:type="spellEnd"/>
      <w:r w:rsidRPr="002A6FA4">
        <w:rPr>
          <w:color w:val="000000"/>
          <w:lang w:val="en-US" w:eastAsia="en-US"/>
        </w:rPr>
        <w:t xml:space="preserve"> </w:t>
      </w:r>
    </w:p>
    <w:p w14:paraId="00E3AFD4" w14:textId="77777777" w:rsidR="002A6FA4" w:rsidRPr="002A6FA4" w:rsidRDefault="002A6FA4" w:rsidP="002A6FA4">
      <w:pPr>
        <w:shd w:val="clear" w:color="auto" w:fill="FFFFFF"/>
        <w:spacing w:line="276" w:lineRule="auto"/>
        <w:jc w:val="both"/>
        <w:textAlignment w:val="baseline"/>
        <w:rPr>
          <w:color w:val="000000"/>
          <w:lang w:val="pl-PL" w:eastAsia="en-US"/>
        </w:rPr>
      </w:pPr>
      <w:r w:rsidRPr="002A6FA4">
        <w:rPr>
          <w:color w:val="000000"/>
          <w:lang w:val="pl-PL" w:eastAsia="en-US"/>
        </w:rPr>
        <w:t xml:space="preserve">2. Prijavu konačne procjene štete u Registar šteta </w:t>
      </w:r>
    </w:p>
    <w:p w14:paraId="39DD0F17" w14:textId="77777777" w:rsidR="002A6FA4" w:rsidRPr="002A6FA4" w:rsidRDefault="002A6FA4" w:rsidP="002A6FA4">
      <w:pPr>
        <w:shd w:val="clear" w:color="auto" w:fill="FFFFFF"/>
        <w:spacing w:line="276" w:lineRule="auto"/>
        <w:jc w:val="both"/>
        <w:textAlignment w:val="baseline"/>
        <w:rPr>
          <w:color w:val="000000"/>
          <w:lang w:val="pl-PL" w:eastAsia="en-US"/>
        </w:rPr>
      </w:pPr>
      <w:r w:rsidRPr="002A6FA4">
        <w:rPr>
          <w:color w:val="000000"/>
          <w:lang w:val="pl-PL" w:eastAsia="en-US"/>
        </w:rPr>
        <w:t xml:space="preserve">3. Potvrdu konačne procjene štete u Registar šteta </w:t>
      </w:r>
    </w:p>
    <w:p w14:paraId="7098AC3C" w14:textId="77777777" w:rsidR="002A6FA4" w:rsidRPr="002A6FA4" w:rsidRDefault="002A6FA4" w:rsidP="002A6FA4">
      <w:pPr>
        <w:shd w:val="clear" w:color="auto" w:fill="FFFFFF"/>
        <w:spacing w:line="276" w:lineRule="auto"/>
        <w:jc w:val="both"/>
        <w:textAlignment w:val="baseline"/>
        <w:rPr>
          <w:color w:val="000000"/>
          <w:lang w:val="pl-PL" w:eastAsia="en-US"/>
        </w:rPr>
      </w:pPr>
    </w:p>
    <w:p w14:paraId="2C147F05" w14:textId="77777777" w:rsidR="002A6FA4" w:rsidRPr="002A6FA4" w:rsidRDefault="002A6FA4" w:rsidP="002A6FA4">
      <w:pPr>
        <w:shd w:val="clear" w:color="auto" w:fill="FFFFFF"/>
        <w:spacing w:after="225" w:line="276" w:lineRule="auto"/>
        <w:jc w:val="both"/>
        <w:textAlignment w:val="baseline"/>
        <w:rPr>
          <w:color w:val="000000"/>
          <w:lang w:val="pl-PL" w:eastAsia="en-US"/>
        </w:rPr>
      </w:pPr>
      <w:r w:rsidRPr="002A6FA4">
        <w:rPr>
          <w:color w:val="000000"/>
          <w:lang w:val="pl-PL" w:eastAsia="en-US"/>
        </w:rPr>
        <w:t>Registar šteta je jedinstvena digitalna baza podataka o svim štetama nastalim zbog prirodnih nepogoda na području Republike Hrvatske. Sukladno članku 41. Zakona, obveznik unosa podataka u Registar šteta na razini Općine Gračac je općinsko povjerenstvo. Općinsko povjerenstvo 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14:paraId="2959BB29" w14:textId="77777777" w:rsidR="002A6FA4" w:rsidRPr="002A6FA4" w:rsidRDefault="002A6FA4" w:rsidP="002A6FA4">
      <w:pPr>
        <w:shd w:val="clear" w:color="auto" w:fill="FFFFFF"/>
        <w:spacing w:after="225" w:line="276" w:lineRule="auto"/>
        <w:jc w:val="both"/>
        <w:textAlignment w:val="baseline"/>
        <w:rPr>
          <w:color w:val="000000"/>
          <w:lang w:val="pl-PL" w:eastAsia="en-US"/>
        </w:rPr>
      </w:pPr>
      <w:r w:rsidRPr="002A6FA4">
        <w:rPr>
          <w:color w:val="000000"/>
          <w:lang w:val="pl-PL" w:eastAsia="en-US"/>
        </w:rPr>
        <w:lastRenderedPageBreak/>
        <w:t>Sukladno članku 25. Zakona, oštećenik nakon nastanka prirodne nepogode prijavljuje štetu na imovini općinskom povjerenstvu u pisanom obliku, na propisanom obrascu, najkasnije u roku od 8 dana od dana donošenja Odluke o proglašenju prirodne nepogode. 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donošenja Odluke o proglašenju prirodne nepogode. Također, iznimno, rok za unos podataka u Registar šteta od strane općinskog povjerenstva može se, u slučaju postojanja objektivnih razloga na koje oštećenik nije mogao utjecati, a zbog kojih je onemogućen elektronički unos podataka u Registar šteta, produljiti za 8 dana. O produljenju navedenog roka odlučuje županijsko povjerenstvo na temelju zahtjeva općinskog povjerenstva.</w:t>
      </w:r>
    </w:p>
    <w:p w14:paraId="726DCD49" w14:textId="77777777" w:rsidR="002A6FA4" w:rsidRPr="002A6FA4" w:rsidRDefault="002A6FA4" w:rsidP="002A6FA4">
      <w:pPr>
        <w:shd w:val="clear" w:color="auto" w:fill="FFFFFF"/>
        <w:spacing w:beforeLines="30" w:before="72" w:afterLines="30" w:after="72"/>
        <w:ind w:left="284" w:hanging="284"/>
        <w:textAlignment w:val="baseline"/>
        <w:rPr>
          <w:color w:val="231F20"/>
          <w:lang w:val="pl-PL" w:eastAsia="en-US"/>
        </w:rPr>
      </w:pPr>
      <w:r w:rsidRPr="002A6FA4">
        <w:rPr>
          <w:color w:val="231F20"/>
          <w:lang w:val="pl-PL" w:eastAsia="en-US"/>
        </w:rPr>
        <w:t>Prijava prve procjene štete sadržava:</w:t>
      </w:r>
    </w:p>
    <w:p w14:paraId="79696EF7"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datum donošenja Odluke o proglašenju prirodne nepogode i njezin broj</w:t>
      </w:r>
    </w:p>
    <w:p w14:paraId="5CD2E6E6"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en-US" w:eastAsia="en-US"/>
        </w:rPr>
      </w:pPr>
      <w:proofErr w:type="spellStart"/>
      <w:r w:rsidRPr="002A6FA4">
        <w:rPr>
          <w:color w:val="231F20"/>
          <w:lang w:val="en-US" w:eastAsia="en-US"/>
        </w:rPr>
        <w:t>podatke</w:t>
      </w:r>
      <w:proofErr w:type="spellEnd"/>
      <w:r w:rsidRPr="002A6FA4">
        <w:rPr>
          <w:color w:val="231F20"/>
          <w:lang w:val="en-US" w:eastAsia="en-US"/>
        </w:rPr>
        <w:t xml:space="preserve"> o </w:t>
      </w:r>
      <w:proofErr w:type="spellStart"/>
      <w:r w:rsidRPr="002A6FA4">
        <w:rPr>
          <w:color w:val="231F20"/>
          <w:lang w:val="en-US" w:eastAsia="en-US"/>
        </w:rPr>
        <w:t>vrsti</w:t>
      </w:r>
      <w:proofErr w:type="spellEnd"/>
      <w:r w:rsidRPr="002A6FA4">
        <w:rPr>
          <w:color w:val="231F20"/>
          <w:lang w:val="en-US" w:eastAsia="en-US"/>
        </w:rPr>
        <w:t xml:space="preserve"> </w:t>
      </w:r>
      <w:proofErr w:type="spellStart"/>
      <w:r w:rsidRPr="002A6FA4">
        <w:rPr>
          <w:color w:val="231F20"/>
          <w:lang w:val="en-US" w:eastAsia="en-US"/>
        </w:rPr>
        <w:t>prirodne</w:t>
      </w:r>
      <w:proofErr w:type="spellEnd"/>
      <w:r w:rsidRPr="002A6FA4">
        <w:rPr>
          <w:color w:val="231F20"/>
          <w:lang w:val="en-US" w:eastAsia="en-US"/>
        </w:rPr>
        <w:t xml:space="preserve"> </w:t>
      </w:r>
      <w:proofErr w:type="spellStart"/>
      <w:r w:rsidRPr="002A6FA4">
        <w:rPr>
          <w:color w:val="231F20"/>
          <w:lang w:val="en-US" w:eastAsia="en-US"/>
        </w:rPr>
        <w:t>nepogode</w:t>
      </w:r>
      <w:proofErr w:type="spellEnd"/>
    </w:p>
    <w:p w14:paraId="21F0F86C"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en-US" w:eastAsia="en-US"/>
        </w:rPr>
      </w:pPr>
      <w:proofErr w:type="spellStart"/>
      <w:r w:rsidRPr="002A6FA4">
        <w:rPr>
          <w:color w:val="231F20"/>
          <w:lang w:val="en-US" w:eastAsia="en-US"/>
        </w:rPr>
        <w:t>podatke</w:t>
      </w:r>
      <w:proofErr w:type="spellEnd"/>
      <w:r w:rsidRPr="002A6FA4">
        <w:rPr>
          <w:color w:val="231F20"/>
          <w:lang w:val="en-US" w:eastAsia="en-US"/>
        </w:rPr>
        <w:t xml:space="preserve"> o </w:t>
      </w:r>
      <w:proofErr w:type="spellStart"/>
      <w:r w:rsidRPr="002A6FA4">
        <w:rPr>
          <w:color w:val="231F20"/>
          <w:lang w:val="en-US" w:eastAsia="en-US"/>
        </w:rPr>
        <w:t>trajanju</w:t>
      </w:r>
      <w:proofErr w:type="spellEnd"/>
      <w:r w:rsidRPr="002A6FA4">
        <w:rPr>
          <w:color w:val="231F20"/>
          <w:lang w:val="en-US" w:eastAsia="en-US"/>
        </w:rPr>
        <w:t xml:space="preserve"> </w:t>
      </w:r>
      <w:proofErr w:type="spellStart"/>
      <w:r w:rsidRPr="002A6FA4">
        <w:rPr>
          <w:color w:val="231F20"/>
          <w:lang w:val="en-US" w:eastAsia="en-US"/>
        </w:rPr>
        <w:t>prirodne</w:t>
      </w:r>
      <w:proofErr w:type="spellEnd"/>
      <w:r w:rsidRPr="002A6FA4">
        <w:rPr>
          <w:color w:val="231F20"/>
          <w:lang w:val="en-US" w:eastAsia="en-US"/>
        </w:rPr>
        <w:t xml:space="preserve"> </w:t>
      </w:r>
      <w:proofErr w:type="spellStart"/>
      <w:r w:rsidRPr="002A6FA4">
        <w:rPr>
          <w:color w:val="231F20"/>
          <w:lang w:val="en-US" w:eastAsia="en-US"/>
        </w:rPr>
        <w:t>nepogode</w:t>
      </w:r>
      <w:proofErr w:type="spellEnd"/>
    </w:p>
    <w:p w14:paraId="34770C2B"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podatke o području zahvaćenom prirodnom nepogodom</w:t>
      </w:r>
    </w:p>
    <w:p w14:paraId="561AABA8"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podatke o vrsti, opisu te vrijednosti oštećene imovine</w:t>
      </w:r>
    </w:p>
    <w:p w14:paraId="5838244C" w14:textId="77777777" w:rsidR="002A6FA4" w:rsidRPr="002A6FA4" w:rsidRDefault="002A6FA4" w:rsidP="002A6FA4">
      <w:pPr>
        <w:numPr>
          <w:ilvl w:val="0"/>
          <w:numId w:val="81"/>
        </w:numPr>
        <w:shd w:val="clear" w:color="auto" w:fill="FFFFFF"/>
        <w:spacing w:beforeLines="30" w:before="72" w:afterLines="30" w:after="72" w:line="276" w:lineRule="auto"/>
        <w:textAlignment w:val="baseline"/>
        <w:rPr>
          <w:color w:val="231F20"/>
          <w:lang w:val="en-US" w:eastAsia="en-US"/>
        </w:rPr>
      </w:pPr>
      <w:r w:rsidRPr="002A6FA4">
        <w:rPr>
          <w:color w:val="231F20"/>
          <w:lang w:val="pl-PL" w:eastAsia="en-US"/>
        </w:rPr>
        <w:t xml:space="preserve">podatke o ukupnom iznosu prijavljene štete (članaka 25. i 26. </w:t>
      </w:r>
      <w:proofErr w:type="spellStart"/>
      <w:r w:rsidRPr="002A6FA4">
        <w:rPr>
          <w:color w:val="231F20"/>
          <w:lang w:val="en-US" w:eastAsia="en-US"/>
        </w:rPr>
        <w:t>Zakona</w:t>
      </w:r>
      <w:proofErr w:type="spellEnd"/>
      <w:r w:rsidRPr="002A6FA4">
        <w:rPr>
          <w:color w:val="231F20"/>
          <w:lang w:val="en-US" w:eastAsia="en-US"/>
        </w:rPr>
        <w:t>),</w:t>
      </w:r>
    </w:p>
    <w:p w14:paraId="7CD55065" w14:textId="77777777" w:rsidR="002A6FA4" w:rsidRPr="002A6FA4" w:rsidRDefault="002A6FA4" w:rsidP="002A6FA4">
      <w:pPr>
        <w:numPr>
          <w:ilvl w:val="0"/>
          <w:numId w:val="81"/>
        </w:numPr>
        <w:shd w:val="clear" w:color="auto" w:fill="FFFFFF"/>
        <w:spacing w:beforeLines="30" w:before="72" w:afterLines="30" w:after="72" w:line="276" w:lineRule="auto"/>
        <w:jc w:val="both"/>
        <w:textAlignment w:val="baseline"/>
        <w:rPr>
          <w:color w:val="231F20"/>
          <w:lang w:val="pl-PL" w:eastAsia="en-US"/>
        </w:rPr>
      </w:pPr>
      <w:r w:rsidRPr="002A6FA4">
        <w:rPr>
          <w:color w:val="231F20"/>
          <w:lang w:val="pl-PL" w:eastAsia="en-US"/>
        </w:rPr>
        <w:t>podatke i informacije o potrebi žurnog djelovanja i dodjeli pomoći za sanaciju i djelomično uklanjanje posljedica prirodne nepogode te ostale podatke o prijavi štete sukladno Zakonu.</w:t>
      </w:r>
    </w:p>
    <w:p w14:paraId="1E7A3C43" w14:textId="77777777" w:rsidR="002A6FA4" w:rsidRPr="002A6FA4" w:rsidRDefault="002A6FA4" w:rsidP="002A6FA4">
      <w:pPr>
        <w:shd w:val="clear" w:color="auto" w:fill="FFFFFF"/>
        <w:spacing w:beforeLines="30" w:before="72" w:afterLines="30" w:after="72"/>
        <w:ind w:left="360"/>
        <w:jc w:val="both"/>
        <w:textAlignment w:val="baseline"/>
        <w:rPr>
          <w:color w:val="231F20"/>
          <w:lang w:val="pl-PL" w:eastAsia="en-US"/>
        </w:rPr>
      </w:pPr>
    </w:p>
    <w:p w14:paraId="52669CB2"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15" w:name="_Toc3781193"/>
      <w:bookmarkStart w:id="16" w:name="_Toc9404625"/>
      <w:r w:rsidRPr="002A6FA4">
        <w:rPr>
          <w:b/>
          <w:lang w:val="pl-PL" w:eastAsia="en-US"/>
        </w:rPr>
        <w:t>Konačna procjena štete</w:t>
      </w:r>
      <w:bookmarkEnd w:id="15"/>
      <w:bookmarkEnd w:id="16"/>
    </w:p>
    <w:p w14:paraId="45964802" w14:textId="77777777" w:rsidR="002A6FA4" w:rsidRPr="002A6FA4" w:rsidRDefault="002A6FA4" w:rsidP="002A6FA4">
      <w:pPr>
        <w:shd w:val="clear" w:color="auto" w:fill="FFFFFF"/>
        <w:spacing w:beforeLines="30" w:before="72" w:afterLines="30" w:after="72" w:line="276" w:lineRule="auto"/>
        <w:jc w:val="both"/>
        <w:textAlignment w:val="baseline"/>
        <w:rPr>
          <w:color w:val="231F20"/>
          <w:lang w:val="pl-PL" w:eastAsia="en-US"/>
        </w:rPr>
      </w:pPr>
      <w:r w:rsidRPr="002A6FA4">
        <w:rPr>
          <w:lang w:val="pl-PL" w:eastAsia="en-US"/>
        </w:rPr>
        <w:t xml:space="preserve">Konačna procjena štete predstavlja procijenjenu vrijednost nastale štete uzrokovane prirodnom nepogodom na imovini oštećenika izražene u novčanoj vrijednosti na temelju prijave i procjene štete. </w:t>
      </w:r>
      <w:r w:rsidRPr="002A6FA4">
        <w:rPr>
          <w:color w:val="231F20"/>
          <w:lang w:val="pl-PL" w:eastAsia="en-US"/>
        </w:rPr>
        <w:t>Konačnu procjenu štete utvrđuje općinsko povjerenstvo na temelju izvršenog uvida u nastalu štetu na temelju prijave oštećenika. Tijekom procjene i utvrđivanja konačne procjene štete od prirodnih nepogoda posebno se utvrđuju:</w:t>
      </w:r>
    </w:p>
    <w:p w14:paraId="31554B6B"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t>stradanja</w:t>
      </w:r>
      <w:proofErr w:type="spellEnd"/>
      <w:r w:rsidRPr="002A6FA4">
        <w:rPr>
          <w:color w:val="231F20"/>
          <w:lang w:val="en-US" w:eastAsia="en-US"/>
        </w:rPr>
        <w:t xml:space="preserve"> </w:t>
      </w:r>
      <w:proofErr w:type="spellStart"/>
      <w:r w:rsidRPr="002A6FA4">
        <w:rPr>
          <w:color w:val="231F20"/>
          <w:lang w:val="en-US" w:eastAsia="en-US"/>
        </w:rPr>
        <w:t>stanovništva</w:t>
      </w:r>
      <w:proofErr w:type="spellEnd"/>
    </w:p>
    <w:p w14:paraId="303B27C8"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t>opseg</w:t>
      </w:r>
      <w:proofErr w:type="spellEnd"/>
      <w:r w:rsidRPr="002A6FA4">
        <w:rPr>
          <w:color w:val="231F20"/>
          <w:lang w:val="en-US" w:eastAsia="en-US"/>
        </w:rPr>
        <w:t xml:space="preserve"> </w:t>
      </w:r>
      <w:proofErr w:type="spellStart"/>
      <w:r w:rsidRPr="002A6FA4">
        <w:rPr>
          <w:color w:val="231F20"/>
          <w:lang w:val="en-US" w:eastAsia="en-US"/>
        </w:rPr>
        <w:t>štete</w:t>
      </w:r>
      <w:proofErr w:type="spellEnd"/>
      <w:r w:rsidRPr="002A6FA4">
        <w:rPr>
          <w:color w:val="231F20"/>
          <w:lang w:val="en-US" w:eastAsia="en-US"/>
        </w:rPr>
        <w:t xml:space="preserve"> </w:t>
      </w:r>
      <w:proofErr w:type="spellStart"/>
      <w:r w:rsidRPr="002A6FA4">
        <w:rPr>
          <w:color w:val="231F20"/>
          <w:lang w:val="en-US" w:eastAsia="en-US"/>
        </w:rPr>
        <w:t>na</w:t>
      </w:r>
      <w:proofErr w:type="spellEnd"/>
      <w:r w:rsidRPr="002A6FA4">
        <w:rPr>
          <w:color w:val="231F20"/>
          <w:lang w:val="en-US" w:eastAsia="en-US"/>
        </w:rPr>
        <w:t xml:space="preserve"> </w:t>
      </w:r>
      <w:proofErr w:type="spellStart"/>
      <w:r w:rsidRPr="002A6FA4">
        <w:rPr>
          <w:color w:val="231F20"/>
          <w:lang w:val="en-US" w:eastAsia="en-US"/>
        </w:rPr>
        <w:t>imovini</w:t>
      </w:r>
      <w:proofErr w:type="spellEnd"/>
    </w:p>
    <w:p w14:paraId="6871EA50"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t>opseg</w:t>
      </w:r>
      <w:proofErr w:type="spellEnd"/>
      <w:r w:rsidRPr="002A6FA4">
        <w:rPr>
          <w:color w:val="231F20"/>
          <w:lang w:val="en-US" w:eastAsia="en-US"/>
        </w:rPr>
        <w:t xml:space="preserve"> </w:t>
      </w:r>
      <w:proofErr w:type="spellStart"/>
      <w:r w:rsidRPr="002A6FA4">
        <w:rPr>
          <w:color w:val="231F20"/>
          <w:lang w:val="en-US" w:eastAsia="en-US"/>
        </w:rPr>
        <w:t>štete</w:t>
      </w:r>
      <w:proofErr w:type="spellEnd"/>
      <w:r w:rsidRPr="002A6FA4">
        <w:rPr>
          <w:color w:val="231F20"/>
          <w:lang w:val="en-US" w:eastAsia="en-US"/>
        </w:rPr>
        <w:t xml:space="preserve"> </w:t>
      </w:r>
      <w:proofErr w:type="spellStart"/>
      <w:r w:rsidRPr="002A6FA4">
        <w:rPr>
          <w:color w:val="231F20"/>
          <w:lang w:val="en-US" w:eastAsia="en-US"/>
        </w:rPr>
        <w:t>koja</w:t>
      </w:r>
      <w:proofErr w:type="spellEnd"/>
      <w:r w:rsidRPr="002A6FA4">
        <w:rPr>
          <w:color w:val="231F20"/>
          <w:lang w:val="en-US" w:eastAsia="en-US"/>
        </w:rPr>
        <w:t xml:space="preserve"> je </w:t>
      </w:r>
      <w:proofErr w:type="spellStart"/>
      <w:r w:rsidRPr="002A6FA4">
        <w:rPr>
          <w:color w:val="231F20"/>
          <w:lang w:val="en-US" w:eastAsia="en-US"/>
        </w:rPr>
        <w:t>nastala</w:t>
      </w:r>
      <w:proofErr w:type="spellEnd"/>
      <w:r w:rsidRPr="002A6FA4">
        <w:rPr>
          <w:color w:val="231F20"/>
          <w:lang w:val="en-US" w:eastAsia="en-US"/>
        </w:rPr>
        <w:t xml:space="preserve"> </w:t>
      </w:r>
      <w:proofErr w:type="spellStart"/>
      <w:r w:rsidRPr="002A6FA4">
        <w:rPr>
          <w:color w:val="231F20"/>
          <w:lang w:val="en-US" w:eastAsia="en-US"/>
        </w:rPr>
        <w:t>zbog</w:t>
      </w:r>
      <w:proofErr w:type="spellEnd"/>
      <w:r w:rsidRPr="002A6FA4">
        <w:rPr>
          <w:color w:val="231F20"/>
          <w:lang w:val="en-US" w:eastAsia="en-US"/>
        </w:rPr>
        <w:t xml:space="preserve"> </w:t>
      </w:r>
      <w:proofErr w:type="spellStart"/>
      <w:r w:rsidRPr="002A6FA4">
        <w:rPr>
          <w:color w:val="231F20"/>
          <w:lang w:val="en-US" w:eastAsia="en-US"/>
        </w:rPr>
        <w:t>prekida</w:t>
      </w:r>
      <w:proofErr w:type="spellEnd"/>
      <w:r w:rsidRPr="002A6FA4">
        <w:rPr>
          <w:color w:val="231F20"/>
          <w:lang w:val="en-US" w:eastAsia="en-US"/>
        </w:rPr>
        <w:t xml:space="preserve"> </w:t>
      </w:r>
      <w:proofErr w:type="spellStart"/>
      <w:r w:rsidRPr="002A6FA4">
        <w:rPr>
          <w:color w:val="231F20"/>
          <w:lang w:val="en-US" w:eastAsia="en-US"/>
        </w:rPr>
        <w:t>proizvodnje</w:t>
      </w:r>
      <w:proofErr w:type="spellEnd"/>
      <w:r w:rsidRPr="002A6FA4">
        <w:rPr>
          <w:color w:val="231F20"/>
          <w:lang w:val="en-US" w:eastAsia="en-US"/>
        </w:rPr>
        <w:t xml:space="preserve">, </w:t>
      </w:r>
      <w:proofErr w:type="spellStart"/>
      <w:r w:rsidRPr="002A6FA4">
        <w:rPr>
          <w:color w:val="231F20"/>
          <w:lang w:val="en-US" w:eastAsia="en-US"/>
        </w:rPr>
        <w:t>prekida</w:t>
      </w:r>
      <w:proofErr w:type="spellEnd"/>
      <w:r w:rsidRPr="002A6FA4">
        <w:rPr>
          <w:color w:val="231F20"/>
          <w:lang w:val="en-US" w:eastAsia="en-US"/>
        </w:rPr>
        <w:t xml:space="preserve"> </w:t>
      </w:r>
      <w:proofErr w:type="spellStart"/>
      <w:r w:rsidRPr="002A6FA4">
        <w:rPr>
          <w:color w:val="231F20"/>
          <w:lang w:val="en-US" w:eastAsia="en-US"/>
        </w:rPr>
        <w:t>rada</w:t>
      </w:r>
      <w:proofErr w:type="spellEnd"/>
      <w:r w:rsidRPr="002A6FA4">
        <w:rPr>
          <w:color w:val="231F20"/>
          <w:lang w:val="en-US" w:eastAsia="en-US"/>
        </w:rPr>
        <w:t xml:space="preserve"> </w:t>
      </w:r>
      <w:proofErr w:type="spellStart"/>
      <w:r w:rsidRPr="002A6FA4">
        <w:rPr>
          <w:color w:val="231F20"/>
          <w:lang w:val="en-US" w:eastAsia="en-US"/>
        </w:rPr>
        <w:t>ili</w:t>
      </w:r>
      <w:proofErr w:type="spellEnd"/>
      <w:r w:rsidRPr="002A6FA4">
        <w:rPr>
          <w:color w:val="231F20"/>
          <w:lang w:val="en-US" w:eastAsia="en-US"/>
        </w:rPr>
        <w:t xml:space="preserve"> </w:t>
      </w:r>
      <w:proofErr w:type="spellStart"/>
      <w:r w:rsidRPr="002A6FA4">
        <w:rPr>
          <w:color w:val="231F20"/>
          <w:lang w:val="en-US" w:eastAsia="en-US"/>
        </w:rPr>
        <w:t>poremećaja</w:t>
      </w:r>
      <w:proofErr w:type="spellEnd"/>
      <w:r w:rsidRPr="002A6FA4">
        <w:rPr>
          <w:color w:val="231F20"/>
          <w:lang w:val="en-US" w:eastAsia="en-US"/>
        </w:rPr>
        <w:t xml:space="preserve"> u </w:t>
      </w:r>
      <w:proofErr w:type="spellStart"/>
      <w:r w:rsidRPr="002A6FA4">
        <w:rPr>
          <w:color w:val="231F20"/>
          <w:lang w:val="en-US" w:eastAsia="en-US"/>
        </w:rPr>
        <w:t>neproizvodnim</w:t>
      </w:r>
      <w:proofErr w:type="spellEnd"/>
      <w:r w:rsidRPr="002A6FA4">
        <w:rPr>
          <w:color w:val="231F20"/>
          <w:lang w:val="en-US" w:eastAsia="en-US"/>
        </w:rPr>
        <w:t xml:space="preserve"> </w:t>
      </w:r>
      <w:proofErr w:type="spellStart"/>
      <w:r w:rsidRPr="002A6FA4">
        <w:rPr>
          <w:color w:val="231F20"/>
          <w:lang w:val="en-US" w:eastAsia="en-US"/>
        </w:rPr>
        <w:t>djelatnostima</w:t>
      </w:r>
      <w:proofErr w:type="spellEnd"/>
      <w:r w:rsidRPr="002A6FA4">
        <w:rPr>
          <w:color w:val="231F20"/>
          <w:lang w:val="en-US" w:eastAsia="en-US"/>
        </w:rPr>
        <w:t xml:space="preserve"> </w:t>
      </w:r>
      <w:proofErr w:type="spellStart"/>
      <w:r w:rsidRPr="002A6FA4">
        <w:rPr>
          <w:color w:val="231F20"/>
          <w:lang w:val="en-US" w:eastAsia="en-US"/>
        </w:rPr>
        <w:t>ili</w:t>
      </w:r>
      <w:proofErr w:type="spellEnd"/>
      <w:r w:rsidRPr="002A6FA4">
        <w:rPr>
          <w:color w:val="231F20"/>
          <w:lang w:val="en-US" w:eastAsia="en-US"/>
        </w:rPr>
        <w:t xml:space="preserve"> </w:t>
      </w:r>
      <w:proofErr w:type="spellStart"/>
      <w:r w:rsidRPr="002A6FA4">
        <w:rPr>
          <w:color w:val="231F20"/>
          <w:lang w:val="en-US" w:eastAsia="en-US"/>
        </w:rPr>
        <w:t>umanjenog</w:t>
      </w:r>
      <w:proofErr w:type="spellEnd"/>
      <w:r w:rsidRPr="002A6FA4">
        <w:rPr>
          <w:color w:val="231F20"/>
          <w:lang w:val="en-US" w:eastAsia="en-US"/>
        </w:rPr>
        <w:t xml:space="preserve"> </w:t>
      </w:r>
      <w:proofErr w:type="spellStart"/>
      <w:r w:rsidRPr="002A6FA4">
        <w:rPr>
          <w:color w:val="231F20"/>
          <w:lang w:val="en-US" w:eastAsia="en-US"/>
        </w:rPr>
        <w:t>prinosa</w:t>
      </w:r>
      <w:proofErr w:type="spellEnd"/>
      <w:r w:rsidRPr="002A6FA4">
        <w:rPr>
          <w:color w:val="231F20"/>
          <w:lang w:val="en-US" w:eastAsia="en-US"/>
        </w:rPr>
        <w:t xml:space="preserve"> u </w:t>
      </w:r>
      <w:proofErr w:type="spellStart"/>
      <w:r w:rsidRPr="002A6FA4">
        <w:rPr>
          <w:color w:val="231F20"/>
          <w:lang w:val="en-US" w:eastAsia="en-US"/>
        </w:rPr>
        <w:t>poljoprivredi</w:t>
      </w:r>
      <w:proofErr w:type="spellEnd"/>
      <w:r w:rsidRPr="002A6FA4">
        <w:rPr>
          <w:color w:val="231F20"/>
          <w:lang w:val="en-US" w:eastAsia="en-US"/>
        </w:rPr>
        <w:t xml:space="preserve">, </w:t>
      </w:r>
      <w:proofErr w:type="spellStart"/>
      <w:r w:rsidRPr="002A6FA4">
        <w:rPr>
          <w:color w:val="231F20"/>
          <w:lang w:val="en-US" w:eastAsia="en-US"/>
        </w:rPr>
        <w:t>šumarstvu</w:t>
      </w:r>
      <w:proofErr w:type="spellEnd"/>
      <w:r w:rsidRPr="002A6FA4">
        <w:rPr>
          <w:color w:val="231F20"/>
          <w:lang w:val="en-US" w:eastAsia="en-US"/>
        </w:rPr>
        <w:t xml:space="preserve"> </w:t>
      </w:r>
      <w:proofErr w:type="spellStart"/>
      <w:r w:rsidRPr="002A6FA4">
        <w:rPr>
          <w:color w:val="231F20"/>
          <w:lang w:val="en-US" w:eastAsia="en-US"/>
        </w:rPr>
        <w:t>ili</w:t>
      </w:r>
      <w:proofErr w:type="spellEnd"/>
      <w:r w:rsidRPr="002A6FA4">
        <w:rPr>
          <w:color w:val="231F20"/>
          <w:lang w:val="en-US" w:eastAsia="en-US"/>
        </w:rPr>
        <w:t xml:space="preserve"> </w:t>
      </w:r>
      <w:proofErr w:type="spellStart"/>
      <w:r w:rsidRPr="002A6FA4">
        <w:rPr>
          <w:color w:val="231F20"/>
          <w:lang w:val="en-US" w:eastAsia="en-US"/>
        </w:rPr>
        <w:t>ribarstvu</w:t>
      </w:r>
      <w:proofErr w:type="spellEnd"/>
    </w:p>
    <w:p w14:paraId="7536E3EA"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t>iznos</w:t>
      </w:r>
      <w:proofErr w:type="spellEnd"/>
      <w:r w:rsidRPr="002A6FA4">
        <w:rPr>
          <w:color w:val="231F20"/>
          <w:lang w:val="en-US" w:eastAsia="en-US"/>
        </w:rPr>
        <w:t xml:space="preserve"> </w:t>
      </w:r>
      <w:proofErr w:type="spellStart"/>
      <w:r w:rsidRPr="002A6FA4">
        <w:rPr>
          <w:color w:val="231F20"/>
          <w:lang w:val="en-US" w:eastAsia="en-US"/>
        </w:rPr>
        <w:t>troškova</w:t>
      </w:r>
      <w:proofErr w:type="spellEnd"/>
      <w:r w:rsidRPr="002A6FA4">
        <w:rPr>
          <w:color w:val="231F20"/>
          <w:lang w:val="en-US" w:eastAsia="en-US"/>
        </w:rPr>
        <w:t xml:space="preserve"> za </w:t>
      </w:r>
      <w:proofErr w:type="spellStart"/>
      <w:r w:rsidRPr="002A6FA4">
        <w:rPr>
          <w:color w:val="231F20"/>
          <w:lang w:val="en-US" w:eastAsia="en-US"/>
        </w:rPr>
        <w:t>ublažavanje</w:t>
      </w:r>
      <w:proofErr w:type="spellEnd"/>
      <w:r w:rsidRPr="002A6FA4">
        <w:rPr>
          <w:color w:val="231F20"/>
          <w:lang w:val="en-US" w:eastAsia="en-US"/>
        </w:rPr>
        <w:t xml:space="preserve"> </w:t>
      </w:r>
      <w:proofErr w:type="spellStart"/>
      <w:r w:rsidRPr="002A6FA4">
        <w:rPr>
          <w:color w:val="231F20"/>
          <w:lang w:val="en-US" w:eastAsia="en-US"/>
        </w:rPr>
        <w:t>i</w:t>
      </w:r>
      <w:proofErr w:type="spellEnd"/>
      <w:r w:rsidRPr="002A6FA4">
        <w:rPr>
          <w:color w:val="231F20"/>
          <w:lang w:val="en-US" w:eastAsia="en-US"/>
        </w:rPr>
        <w:t xml:space="preserve"> </w:t>
      </w:r>
      <w:proofErr w:type="spellStart"/>
      <w:r w:rsidRPr="002A6FA4">
        <w:rPr>
          <w:color w:val="231F20"/>
          <w:lang w:val="en-US" w:eastAsia="en-US"/>
        </w:rPr>
        <w:t>djelomično</w:t>
      </w:r>
      <w:proofErr w:type="spellEnd"/>
      <w:r w:rsidRPr="002A6FA4">
        <w:rPr>
          <w:color w:val="231F20"/>
          <w:lang w:val="en-US" w:eastAsia="en-US"/>
        </w:rPr>
        <w:t xml:space="preserve"> </w:t>
      </w:r>
      <w:proofErr w:type="spellStart"/>
      <w:r w:rsidRPr="002A6FA4">
        <w:rPr>
          <w:color w:val="231F20"/>
          <w:lang w:val="en-US" w:eastAsia="en-US"/>
        </w:rPr>
        <w:t>uklanjanje</w:t>
      </w:r>
      <w:proofErr w:type="spellEnd"/>
      <w:r w:rsidRPr="002A6FA4">
        <w:rPr>
          <w:color w:val="231F20"/>
          <w:lang w:val="en-US" w:eastAsia="en-US"/>
        </w:rPr>
        <w:t xml:space="preserve"> </w:t>
      </w:r>
      <w:proofErr w:type="spellStart"/>
      <w:r w:rsidRPr="002A6FA4">
        <w:rPr>
          <w:color w:val="231F20"/>
          <w:lang w:val="en-US" w:eastAsia="en-US"/>
        </w:rPr>
        <w:t>izravnih</w:t>
      </w:r>
      <w:proofErr w:type="spellEnd"/>
      <w:r w:rsidRPr="002A6FA4">
        <w:rPr>
          <w:color w:val="231F20"/>
          <w:lang w:val="en-US" w:eastAsia="en-US"/>
        </w:rPr>
        <w:t xml:space="preserve"> </w:t>
      </w:r>
      <w:proofErr w:type="spellStart"/>
      <w:r w:rsidRPr="002A6FA4">
        <w:rPr>
          <w:color w:val="231F20"/>
          <w:lang w:val="en-US" w:eastAsia="en-US"/>
        </w:rPr>
        <w:t>posljedica</w:t>
      </w:r>
      <w:proofErr w:type="spellEnd"/>
      <w:r w:rsidRPr="002A6FA4">
        <w:rPr>
          <w:color w:val="231F20"/>
          <w:lang w:val="en-US" w:eastAsia="en-US"/>
        </w:rPr>
        <w:t xml:space="preserve"> </w:t>
      </w:r>
      <w:proofErr w:type="spellStart"/>
      <w:r w:rsidRPr="002A6FA4">
        <w:rPr>
          <w:color w:val="231F20"/>
          <w:lang w:val="en-US" w:eastAsia="en-US"/>
        </w:rPr>
        <w:t>prirodnih</w:t>
      </w:r>
      <w:proofErr w:type="spellEnd"/>
      <w:r w:rsidRPr="002A6FA4">
        <w:rPr>
          <w:color w:val="231F20"/>
          <w:lang w:val="en-US" w:eastAsia="en-US"/>
        </w:rPr>
        <w:t xml:space="preserve"> </w:t>
      </w:r>
      <w:proofErr w:type="spellStart"/>
      <w:r w:rsidRPr="002A6FA4">
        <w:rPr>
          <w:color w:val="231F20"/>
          <w:lang w:val="en-US" w:eastAsia="en-US"/>
        </w:rPr>
        <w:t>nepogoda</w:t>
      </w:r>
      <w:proofErr w:type="spellEnd"/>
    </w:p>
    <w:p w14:paraId="55D27494"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lastRenderedPageBreak/>
        <w:t>opseg</w:t>
      </w:r>
      <w:proofErr w:type="spellEnd"/>
      <w:r w:rsidRPr="002A6FA4">
        <w:rPr>
          <w:color w:val="231F20"/>
          <w:lang w:val="en-US" w:eastAsia="en-US"/>
        </w:rPr>
        <w:t xml:space="preserve"> </w:t>
      </w:r>
      <w:proofErr w:type="spellStart"/>
      <w:r w:rsidRPr="002A6FA4">
        <w:rPr>
          <w:color w:val="231F20"/>
          <w:lang w:val="en-US" w:eastAsia="en-US"/>
        </w:rPr>
        <w:t>osiguranja</w:t>
      </w:r>
      <w:proofErr w:type="spellEnd"/>
      <w:r w:rsidRPr="002A6FA4">
        <w:rPr>
          <w:color w:val="231F20"/>
          <w:lang w:val="en-US" w:eastAsia="en-US"/>
        </w:rPr>
        <w:t xml:space="preserve"> </w:t>
      </w:r>
      <w:proofErr w:type="spellStart"/>
      <w:r w:rsidRPr="002A6FA4">
        <w:rPr>
          <w:color w:val="231F20"/>
          <w:lang w:val="en-US" w:eastAsia="en-US"/>
        </w:rPr>
        <w:t>imovine</w:t>
      </w:r>
      <w:proofErr w:type="spellEnd"/>
      <w:r w:rsidRPr="002A6FA4">
        <w:rPr>
          <w:color w:val="231F20"/>
          <w:lang w:val="en-US" w:eastAsia="en-US"/>
        </w:rPr>
        <w:t xml:space="preserve"> </w:t>
      </w:r>
      <w:proofErr w:type="spellStart"/>
      <w:r w:rsidRPr="002A6FA4">
        <w:rPr>
          <w:color w:val="231F20"/>
          <w:lang w:val="en-US" w:eastAsia="en-US"/>
        </w:rPr>
        <w:t>i</w:t>
      </w:r>
      <w:proofErr w:type="spellEnd"/>
      <w:r w:rsidRPr="002A6FA4">
        <w:rPr>
          <w:color w:val="231F20"/>
          <w:lang w:val="en-US" w:eastAsia="en-US"/>
        </w:rPr>
        <w:t xml:space="preserve"> </w:t>
      </w:r>
      <w:proofErr w:type="spellStart"/>
      <w:r w:rsidRPr="002A6FA4">
        <w:rPr>
          <w:color w:val="231F20"/>
          <w:lang w:val="en-US" w:eastAsia="en-US"/>
        </w:rPr>
        <w:t>života</w:t>
      </w:r>
      <w:proofErr w:type="spellEnd"/>
      <w:r w:rsidRPr="002A6FA4">
        <w:rPr>
          <w:color w:val="231F20"/>
          <w:lang w:val="en-US" w:eastAsia="en-US"/>
        </w:rPr>
        <w:t xml:space="preserve"> </w:t>
      </w:r>
      <w:proofErr w:type="spellStart"/>
      <w:r w:rsidRPr="002A6FA4">
        <w:rPr>
          <w:color w:val="231F20"/>
          <w:lang w:val="en-US" w:eastAsia="en-US"/>
        </w:rPr>
        <w:t>kod</w:t>
      </w:r>
      <w:proofErr w:type="spellEnd"/>
      <w:r w:rsidRPr="002A6FA4">
        <w:rPr>
          <w:color w:val="231F20"/>
          <w:lang w:val="en-US" w:eastAsia="en-US"/>
        </w:rPr>
        <w:t xml:space="preserve"> </w:t>
      </w:r>
      <w:proofErr w:type="spellStart"/>
      <w:r w:rsidRPr="002A6FA4">
        <w:rPr>
          <w:color w:val="231F20"/>
          <w:lang w:val="en-US" w:eastAsia="en-US"/>
        </w:rPr>
        <w:t>osiguravatelja</w:t>
      </w:r>
      <w:proofErr w:type="spellEnd"/>
    </w:p>
    <w:p w14:paraId="05CF3340" w14:textId="77777777" w:rsidR="002A6FA4" w:rsidRPr="002A6FA4" w:rsidRDefault="002A6FA4" w:rsidP="002A6FA4">
      <w:pPr>
        <w:numPr>
          <w:ilvl w:val="0"/>
          <w:numId w:val="82"/>
        </w:numPr>
        <w:shd w:val="clear" w:color="auto" w:fill="FFFFFF"/>
        <w:spacing w:beforeLines="30" w:before="72" w:afterLines="30" w:after="72" w:line="276" w:lineRule="auto"/>
        <w:jc w:val="both"/>
        <w:textAlignment w:val="baseline"/>
        <w:rPr>
          <w:color w:val="231F20"/>
          <w:lang w:val="en-US" w:eastAsia="en-US"/>
        </w:rPr>
      </w:pPr>
      <w:proofErr w:type="spellStart"/>
      <w:r w:rsidRPr="002A6FA4">
        <w:rPr>
          <w:color w:val="231F20"/>
          <w:lang w:val="en-US" w:eastAsia="en-US"/>
        </w:rPr>
        <w:t>vlastite</w:t>
      </w:r>
      <w:proofErr w:type="spellEnd"/>
      <w:r w:rsidRPr="002A6FA4">
        <w:rPr>
          <w:color w:val="231F20"/>
          <w:lang w:val="en-US" w:eastAsia="en-US"/>
        </w:rPr>
        <w:t xml:space="preserve"> </w:t>
      </w:r>
      <w:proofErr w:type="spellStart"/>
      <w:r w:rsidRPr="002A6FA4">
        <w:rPr>
          <w:color w:val="231F20"/>
          <w:lang w:val="en-US" w:eastAsia="en-US"/>
        </w:rPr>
        <w:t>mogućnosti</w:t>
      </w:r>
      <w:proofErr w:type="spellEnd"/>
      <w:r w:rsidRPr="002A6FA4">
        <w:rPr>
          <w:color w:val="231F20"/>
          <w:lang w:val="en-US" w:eastAsia="en-US"/>
        </w:rPr>
        <w:t xml:space="preserve"> </w:t>
      </w:r>
      <w:proofErr w:type="spellStart"/>
      <w:r w:rsidRPr="002A6FA4">
        <w:rPr>
          <w:color w:val="231F20"/>
          <w:lang w:val="en-US" w:eastAsia="en-US"/>
        </w:rPr>
        <w:t>oštećenika</w:t>
      </w:r>
      <w:proofErr w:type="spellEnd"/>
      <w:r w:rsidRPr="002A6FA4">
        <w:rPr>
          <w:color w:val="231F20"/>
          <w:lang w:val="en-US" w:eastAsia="en-US"/>
        </w:rPr>
        <w:t xml:space="preserve"> glede </w:t>
      </w:r>
      <w:proofErr w:type="spellStart"/>
      <w:r w:rsidRPr="002A6FA4">
        <w:rPr>
          <w:color w:val="231F20"/>
          <w:lang w:val="en-US" w:eastAsia="en-US"/>
        </w:rPr>
        <w:t>uklanjanja</w:t>
      </w:r>
      <w:proofErr w:type="spellEnd"/>
      <w:r w:rsidRPr="002A6FA4">
        <w:rPr>
          <w:color w:val="231F20"/>
          <w:lang w:val="en-US" w:eastAsia="en-US"/>
        </w:rPr>
        <w:t xml:space="preserve"> </w:t>
      </w:r>
      <w:proofErr w:type="spellStart"/>
      <w:r w:rsidRPr="002A6FA4">
        <w:rPr>
          <w:color w:val="231F20"/>
          <w:lang w:val="en-US" w:eastAsia="en-US"/>
        </w:rPr>
        <w:t>posljedica</w:t>
      </w:r>
      <w:proofErr w:type="spellEnd"/>
      <w:r w:rsidRPr="002A6FA4">
        <w:rPr>
          <w:color w:val="231F20"/>
          <w:lang w:val="en-US" w:eastAsia="en-US"/>
        </w:rPr>
        <w:t xml:space="preserve"> </w:t>
      </w:r>
      <w:proofErr w:type="spellStart"/>
      <w:r w:rsidRPr="002A6FA4">
        <w:rPr>
          <w:color w:val="231F20"/>
          <w:lang w:val="en-US" w:eastAsia="en-US"/>
        </w:rPr>
        <w:t>štete</w:t>
      </w:r>
      <w:proofErr w:type="spellEnd"/>
    </w:p>
    <w:p w14:paraId="78EDDDC9" w14:textId="77777777" w:rsidR="002A6FA4" w:rsidRPr="002A6FA4" w:rsidRDefault="002A6FA4" w:rsidP="002A6FA4">
      <w:pPr>
        <w:shd w:val="clear" w:color="auto" w:fill="FFFFFF"/>
        <w:spacing w:beforeLines="30" w:before="72" w:afterLines="30" w:after="72" w:line="276" w:lineRule="auto"/>
        <w:ind w:left="720"/>
        <w:jc w:val="both"/>
        <w:textAlignment w:val="baseline"/>
        <w:rPr>
          <w:color w:val="231F20"/>
          <w:lang w:val="en-US" w:eastAsia="en-US"/>
        </w:rPr>
      </w:pPr>
    </w:p>
    <w:p w14:paraId="5862696B" w14:textId="77777777" w:rsidR="002A6FA4" w:rsidRPr="002A6FA4" w:rsidRDefault="002A6FA4" w:rsidP="002A6FA4">
      <w:pPr>
        <w:shd w:val="clear" w:color="auto" w:fill="FFFFFF"/>
        <w:spacing w:beforeLines="30" w:before="72" w:afterLines="30" w:after="72"/>
        <w:ind w:left="284" w:hanging="284"/>
        <w:textAlignment w:val="baseline"/>
        <w:rPr>
          <w:color w:val="231F20"/>
          <w:lang w:val="en-US" w:eastAsia="en-US"/>
        </w:rPr>
      </w:pPr>
      <w:proofErr w:type="spellStart"/>
      <w:r w:rsidRPr="002A6FA4">
        <w:rPr>
          <w:color w:val="231F20"/>
          <w:lang w:val="en-US" w:eastAsia="en-US"/>
        </w:rPr>
        <w:t>Prijava</w:t>
      </w:r>
      <w:proofErr w:type="spellEnd"/>
      <w:r w:rsidRPr="002A6FA4">
        <w:rPr>
          <w:color w:val="231F20"/>
          <w:lang w:val="en-US" w:eastAsia="en-US"/>
        </w:rPr>
        <w:t xml:space="preserve"> </w:t>
      </w:r>
      <w:proofErr w:type="spellStart"/>
      <w:r w:rsidRPr="002A6FA4">
        <w:rPr>
          <w:color w:val="231F20"/>
          <w:lang w:val="en-US" w:eastAsia="en-US"/>
        </w:rPr>
        <w:t>konačne</w:t>
      </w:r>
      <w:proofErr w:type="spellEnd"/>
      <w:r w:rsidRPr="002A6FA4">
        <w:rPr>
          <w:color w:val="231F20"/>
          <w:lang w:val="en-US" w:eastAsia="en-US"/>
        </w:rPr>
        <w:t xml:space="preserve"> </w:t>
      </w:r>
      <w:proofErr w:type="spellStart"/>
      <w:r w:rsidRPr="002A6FA4">
        <w:rPr>
          <w:color w:val="231F20"/>
          <w:lang w:val="en-US" w:eastAsia="en-US"/>
        </w:rPr>
        <w:t>procjene</w:t>
      </w:r>
      <w:proofErr w:type="spellEnd"/>
      <w:r w:rsidRPr="002A6FA4">
        <w:rPr>
          <w:color w:val="231F20"/>
          <w:lang w:val="en-US" w:eastAsia="en-US"/>
        </w:rPr>
        <w:t xml:space="preserve"> </w:t>
      </w:r>
      <w:proofErr w:type="spellStart"/>
      <w:r w:rsidRPr="002A6FA4">
        <w:rPr>
          <w:color w:val="231F20"/>
          <w:lang w:val="en-US" w:eastAsia="en-US"/>
        </w:rPr>
        <w:t>štete</w:t>
      </w:r>
      <w:proofErr w:type="spellEnd"/>
      <w:r w:rsidRPr="002A6FA4">
        <w:rPr>
          <w:color w:val="231F20"/>
          <w:lang w:val="en-US" w:eastAsia="en-US"/>
        </w:rPr>
        <w:t xml:space="preserve"> </w:t>
      </w:r>
      <w:proofErr w:type="spellStart"/>
      <w:r w:rsidRPr="002A6FA4">
        <w:rPr>
          <w:color w:val="231F20"/>
          <w:lang w:val="en-US" w:eastAsia="en-US"/>
        </w:rPr>
        <w:t>sadržava</w:t>
      </w:r>
      <w:proofErr w:type="spellEnd"/>
      <w:r w:rsidRPr="002A6FA4">
        <w:rPr>
          <w:color w:val="231F20"/>
          <w:lang w:val="en-US" w:eastAsia="en-US"/>
        </w:rPr>
        <w:t>:</w:t>
      </w:r>
    </w:p>
    <w:p w14:paraId="52732262"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odluku o proglašenju prirodne nepogode s obrazloženjem,</w:t>
      </w:r>
    </w:p>
    <w:p w14:paraId="25FAF4C0"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 xml:space="preserve">podatke o dokumentaciji vlasništva imovine i njihovoj vrsti, </w:t>
      </w:r>
    </w:p>
    <w:p w14:paraId="278C39DA"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podatke o vremenu i području nastanka prirodne nepogode,</w:t>
      </w:r>
    </w:p>
    <w:p w14:paraId="49941A57"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podatke o uzroku i opsegu štete</w:t>
      </w:r>
    </w:p>
    <w:p w14:paraId="51C353A5"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podatke o posljedicama prirodne nepogode za javni i gospodarski život  Općine Gračac,</w:t>
      </w:r>
    </w:p>
    <w:p w14:paraId="4D6CCB30" w14:textId="77777777" w:rsidR="002A6FA4" w:rsidRPr="002A6FA4" w:rsidRDefault="002A6FA4" w:rsidP="002A6FA4">
      <w:pPr>
        <w:numPr>
          <w:ilvl w:val="0"/>
          <w:numId w:val="83"/>
        </w:numPr>
        <w:shd w:val="clear" w:color="auto" w:fill="FFFFFF"/>
        <w:spacing w:beforeLines="30" w:before="72" w:afterLines="30" w:after="72" w:line="276" w:lineRule="auto"/>
        <w:textAlignment w:val="baseline"/>
        <w:rPr>
          <w:color w:val="231F20"/>
          <w:lang w:val="pl-PL" w:eastAsia="en-US"/>
        </w:rPr>
      </w:pPr>
      <w:r w:rsidRPr="002A6FA4">
        <w:rPr>
          <w:color w:val="231F20"/>
          <w:lang w:val="pl-PL" w:eastAsia="en-US"/>
        </w:rPr>
        <w:t xml:space="preserve">ostale statističke i vrijednosne podatke. </w:t>
      </w:r>
    </w:p>
    <w:p w14:paraId="61BBE001" w14:textId="77777777" w:rsidR="002A6FA4" w:rsidRPr="002A6FA4" w:rsidRDefault="002A6FA4" w:rsidP="002A6FA4">
      <w:pPr>
        <w:shd w:val="clear" w:color="auto" w:fill="FFFFFF"/>
        <w:spacing w:beforeLines="30" w:before="72" w:afterLines="30" w:after="72" w:line="276" w:lineRule="auto"/>
        <w:jc w:val="both"/>
        <w:textAlignment w:val="baseline"/>
        <w:rPr>
          <w:color w:val="000000"/>
          <w:lang w:val="pl-PL" w:eastAsia="en-US"/>
        </w:rPr>
      </w:pPr>
      <w:r w:rsidRPr="002A6FA4">
        <w:rPr>
          <w:iCs/>
          <w:lang w:val="pl-PL" w:eastAsia="en-US"/>
        </w:rPr>
        <w:t xml:space="preserve">Način izračuna konačne procjene štete definiran je </w:t>
      </w:r>
      <w:r w:rsidRPr="002A6FA4">
        <w:rPr>
          <w:lang w:val="pl-PL" w:eastAsia="en-US"/>
        </w:rPr>
        <w:t xml:space="preserve">člankom 29. </w:t>
      </w:r>
      <w:r w:rsidRPr="002A6FA4">
        <w:rPr>
          <w:color w:val="000000"/>
          <w:lang w:val="pl-PL" w:eastAsia="en-US"/>
        </w:rPr>
        <w:t>Zakona.</w:t>
      </w:r>
    </w:p>
    <w:p w14:paraId="7F8D71F5" w14:textId="77777777" w:rsidR="002A6FA4" w:rsidRPr="002A6FA4" w:rsidRDefault="002A6FA4" w:rsidP="002A6FA4">
      <w:pPr>
        <w:shd w:val="clear" w:color="auto" w:fill="FFFFFF"/>
        <w:spacing w:beforeLines="30" w:before="72" w:afterLines="30" w:after="72" w:line="276" w:lineRule="auto"/>
        <w:jc w:val="both"/>
        <w:textAlignment w:val="baseline"/>
        <w:rPr>
          <w:iCs/>
          <w:lang w:val="pl-PL" w:eastAsia="en-US"/>
        </w:rPr>
      </w:pPr>
    </w:p>
    <w:p w14:paraId="7059BDE9"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17" w:name="_Toc3781194"/>
      <w:bookmarkStart w:id="18" w:name="_Toc9404626"/>
      <w:r w:rsidRPr="002A6FA4">
        <w:rPr>
          <w:b/>
          <w:lang w:val="pl-PL" w:eastAsia="en-US"/>
        </w:rPr>
        <w:t>Žurna pomoć</w:t>
      </w:r>
      <w:bookmarkEnd w:id="17"/>
      <w:r w:rsidRPr="002A6FA4">
        <w:rPr>
          <w:b/>
          <w:lang w:val="pl-PL" w:eastAsia="en-US"/>
        </w:rPr>
        <w:t xml:space="preserve"> te izvori sredstava pomoći za ublažavanje i djelomično uklanjanje posljedica prirodnih nepogoda</w:t>
      </w:r>
      <w:bookmarkEnd w:id="18"/>
    </w:p>
    <w:p w14:paraId="3DD781DD" w14:textId="77777777" w:rsidR="002A6FA4" w:rsidRPr="002A6FA4" w:rsidRDefault="002A6FA4" w:rsidP="002A6FA4">
      <w:pPr>
        <w:shd w:val="clear" w:color="auto" w:fill="FFFFFF"/>
        <w:spacing w:beforeLines="30" w:before="72" w:afterLines="30" w:after="72" w:line="276" w:lineRule="auto"/>
        <w:jc w:val="both"/>
        <w:textAlignment w:val="baseline"/>
        <w:rPr>
          <w:color w:val="231F20"/>
          <w:lang w:val="pl-PL" w:eastAsia="en-US"/>
        </w:rPr>
      </w:pPr>
      <w:r w:rsidRPr="002A6FA4">
        <w:rPr>
          <w:color w:val="231F20"/>
          <w:lang w:val="pl-PL" w:eastAsia="en-US"/>
        </w:rPr>
        <w:t>Žurna pomoć dodjeljuje se u svrhu djelomične sanacije štete od prirodnih nepogoda u tekućoj kalendarskoj godini:</w:t>
      </w:r>
    </w:p>
    <w:p w14:paraId="0F9DDC9F" w14:textId="77777777" w:rsidR="002A6FA4" w:rsidRPr="002A6FA4" w:rsidRDefault="002A6FA4" w:rsidP="002A6FA4">
      <w:pPr>
        <w:shd w:val="clear" w:color="auto" w:fill="FFFFFF"/>
        <w:spacing w:beforeLines="30" w:before="72" w:afterLines="30" w:after="72" w:line="276" w:lineRule="auto"/>
        <w:jc w:val="both"/>
        <w:textAlignment w:val="baseline"/>
        <w:rPr>
          <w:color w:val="231F20"/>
          <w:lang w:val="pl-PL" w:eastAsia="en-US"/>
        </w:rPr>
      </w:pPr>
      <w:r w:rsidRPr="002A6FA4">
        <w:rPr>
          <w:color w:val="231F20"/>
          <w:lang w:val="pl-PL" w:eastAsia="en-US"/>
        </w:rPr>
        <w:t>-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3625715D" w14:textId="77777777" w:rsidR="002A6FA4" w:rsidRPr="002A6FA4" w:rsidRDefault="002A6FA4" w:rsidP="002A6FA4">
      <w:pPr>
        <w:shd w:val="clear" w:color="auto" w:fill="FFFFFF"/>
        <w:spacing w:beforeLines="30" w:before="72" w:afterLines="30" w:after="72" w:line="276" w:lineRule="auto"/>
        <w:jc w:val="both"/>
        <w:textAlignment w:val="baseline"/>
        <w:rPr>
          <w:color w:val="231F20"/>
          <w:lang w:val="pl-PL" w:eastAsia="en-US"/>
        </w:rPr>
      </w:pPr>
      <w:r w:rsidRPr="002A6FA4">
        <w:rPr>
          <w:color w:val="231F20"/>
          <w:lang w:val="pl-PL" w:eastAsia="en-US"/>
        </w:rPr>
        <w:t xml:space="preserve">- oštećenicima fizičkim osobama koje nisu poduzetnici u smislu </w:t>
      </w:r>
      <w:r w:rsidRPr="002A6FA4">
        <w:rPr>
          <w:color w:val="000000"/>
          <w:lang w:val="pl-PL" w:eastAsia="en-US"/>
        </w:rPr>
        <w:t xml:space="preserve">Zakona, </w:t>
      </w:r>
      <w:r w:rsidRPr="002A6FA4">
        <w:rPr>
          <w:color w:val="231F20"/>
          <w:lang w:val="pl-PL" w:eastAsia="en-US"/>
        </w:rPr>
        <w:t>a koje su pretrpjele štete na imovini, posebice ugroženim skupinama, starijima i bolesnima i ostalima kojima prijeti ugroza zdravlja i života na području zahvaćenom prirodnom nepogodom.</w:t>
      </w:r>
    </w:p>
    <w:p w14:paraId="557AE010"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Vlada Republike Hrvatske također donosi odluku o dodjeli žurne pomoći te ju može donijeti i na temelju prijedloga Državnog povjerenstva i/ili jedinica lokalne i područne (regionalne) samouprave. Izvješće o utrošku dodijeljenih sredstava žurne pomoći, Općina Gračac dužna je dostaviti Vladi RH u roku navedenom u zaprimljenoj Odluci.</w:t>
      </w:r>
    </w:p>
    <w:p w14:paraId="65F2B980" w14:textId="77777777" w:rsidR="002A6FA4" w:rsidRPr="002A6FA4" w:rsidRDefault="002A6FA4" w:rsidP="002A6FA4">
      <w:pPr>
        <w:shd w:val="clear" w:color="auto" w:fill="FFFFFF"/>
        <w:spacing w:after="48" w:line="276" w:lineRule="auto"/>
        <w:jc w:val="both"/>
        <w:textAlignment w:val="baseline"/>
        <w:rPr>
          <w:lang w:val="pl-PL" w:eastAsia="en-US"/>
        </w:rPr>
      </w:pPr>
      <w:r w:rsidRPr="002A6FA4">
        <w:rPr>
          <w:lang w:val="pl-PL" w:eastAsia="en-US"/>
        </w:rPr>
        <w:t>Novčana sredstva i druge vrste pomoći za djelomičnu sanaciju šteta od prirodnih nepogoda na imovini oštećenika osiguravaju se iz:</w:t>
      </w:r>
    </w:p>
    <w:p w14:paraId="2BC34EB9" w14:textId="77777777" w:rsidR="002A6FA4" w:rsidRPr="002A6FA4" w:rsidRDefault="002A6FA4" w:rsidP="002A6FA4">
      <w:pPr>
        <w:numPr>
          <w:ilvl w:val="0"/>
          <w:numId w:val="104"/>
        </w:numPr>
        <w:shd w:val="clear" w:color="auto" w:fill="FFFFFF"/>
        <w:spacing w:after="48" w:line="276" w:lineRule="auto"/>
        <w:contextualSpacing/>
        <w:jc w:val="both"/>
        <w:textAlignment w:val="baseline"/>
        <w:rPr>
          <w:lang w:val="en-US" w:eastAsia="en-US"/>
        </w:rPr>
      </w:pPr>
      <w:proofErr w:type="spellStart"/>
      <w:r w:rsidRPr="002A6FA4">
        <w:rPr>
          <w:lang w:val="en-US" w:eastAsia="en-US"/>
        </w:rPr>
        <w:t>državnog</w:t>
      </w:r>
      <w:proofErr w:type="spellEnd"/>
      <w:r w:rsidRPr="002A6FA4">
        <w:rPr>
          <w:lang w:val="en-US" w:eastAsia="en-US"/>
        </w:rPr>
        <w:t xml:space="preserve"> </w:t>
      </w:r>
      <w:proofErr w:type="spellStart"/>
      <w:r w:rsidRPr="002A6FA4">
        <w:rPr>
          <w:lang w:val="en-US" w:eastAsia="en-US"/>
        </w:rPr>
        <w:t>proračuna</w:t>
      </w:r>
      <w:proofErr w:type="spellEnd"/>
      <w:r w:rsidRPr="002A6FA4">
        <w:rPr>
          <w:lang w:val="en-US" w:eastAsia="en-US"/>
        </w:rPr>
        <w:t xml:space="preserve"> </w:t>
      </w:r>
    </w:p>
    <w:p w14:paraId="7EAFE645" w14:textId="77777777" w:rsidR="002A6FA4" w:rsidRPr="002A6FA4" w:rsidRDefault="002A6FA4" w:rsidP="002A6FA4">
      <w:pPr>
        <w:numPr>
          <w:ilvl w:val="0"/>
          <w:numId w:val="104"/>
        </w:numPr>
        <w:shd w:val="clear" w:color="auto" w:fill="FFFFFF"/>
        <w:spacing w:after="48" w:line="276" w:lineRule="auto"/>
        <w:contextualSpacing/>
        <w:jc w:val="both"/>
        <w:textAlignment w:val="baseline"/>
        <w:rPr>
          <w:lang w:val="en-US" w:eastAsia="en-US"/>
        </w:rPr>
      </w:pPr>
      <w:proofErr w:type="spellStart"/>
      <w:r w:rsidRPr="002A6FA4">
        <w:rPr>
          <w:lang w:val="en-US" w:eastAsia="en-US"/>
        </w:rPr>
        <w:t>fondova</w:t>
      </w:r>
      <w:proofErr w:type="spellEnd"/>
      <w:r w:rsidRPr="002A6FA4">
        <w:rPr>
          <w:lang w:val="en-US" w:eastAsia="en-US"/>
        </w:rPr>
        <w:t xml:space="preserve"> </w:t>
      </w:r>
      <w:proofErr w:type="spellStart"/>
      <w:r w:rsidRPr="002A6FA4">
        <w:rPr>
          <w:lang w:val="en-US" w:eastAsia="en-US"/>
        </w:rPr>
        <w:t>Europske</w:t>
      </w:r>
      <w:proofErr w:type="spellEnd"/>
      <w:r w:rsidRPr="002A6FA4">
        <w:rPr>
          <w:lang w:val="en-US" w:eastAsia="en-US"/>
        </w:rPr>
        <w:t xml:space="preserve"> </w:t>
      </w:r>
      <w:proofErr w:type="spellStart"/>
      <w:r w:rsidRPr="002A6FA4">
        <w:rPr>
          <w:lang w:val="en-US" w:eastAsia="en-US"/>
        </w:rPr>
        <w:t>unije</w:t>
      </w:r>
      <w:proofErr w:type="spellEnd"/>
      <w:r w:rsidRPr="002A6FA4">
        <w:rPr>
          <w:lang w:val="en-US" w:eastAsia="en-US"/>
        </w:rPr>
        <w:t xml:space="preserve"> </w:t>
      </w:r>
    </w:p>
    <w:p w14:paraId="3D21E7D1" w14:textId="77777777" w:rsidR="002A6FA4" w:rsidRPr="002A6FA4" w:rsidRDefault="002A6FA4" w:rsidP="002A6FA4">
      <w:pPr>
        <w:numPr>
          <w:ilvl w:val="0"/>
          <w:numId w:val="104"/>
        </w:numPr>
        <w:shd w:val="clear" w:color="auto" w:fill="FFFFFF"/>
        <w:spacing w:after="48" w:line="276" w:lineRule="auto"/>
        <w:contextualSpacing/>
        <w:jc w:val="both"/>
        <w:textAlignment w:val="baseline"/>
        <w:rPr>
          <w:lang w:val="en-US" w:eastAsia="en-US"/>
        </w:rPr>
      </w:pPr>
      <w:proofErr w:type="spellStart"/>
      <w:r w:rsidRPr="002A6FA4">
        <w:rPr>
          <w:lang w:val="en-US" w:eastAsia="en-US"/>
        </w:rPr>
        <w:t>donacija</w:t>
      </w:r>
      <w:proofErr w:type="spellEnd"/>
      <w:r w:rsidRPr="002A6FA4">
        <w:rPr>
          <w:lang w:val="en-US" w:eastAsia="en-US"/>
        </w:rPr>
        <w:t>.</w:t>
      </w:r>
    </w:p>
    <w:p w14:paraId="58C7156A" w14:textId="77777777" w:rsidR="002A6FA4" w:rsidRPr="002A6FA4" w:rsidRDefault="002A6FA4" w:rsidP="002A6FA4">
      <w:pPr>
        <w:shd w:val="clear" w:color="auto" w:fill="FFFFFF"/>
        <w:spacing w:line="276" w:lineRule="auto"/>
        <w:jc w:val="both"/>
        <w:rPr>
          <w:lang w:val="en-US" w:eastAsia="en-US"/>
        </w:rPr>
      </w:pPr>
    </w:p>
    <w:p w14:paraId="688D7133" w14:textId="77777777" w:rsidR="002A6FA4" w:rsidRPr="002A6FA4" w:rsidRDefault="002A6FA4" w:rsidP="002A6FA4">
      <w:pPr>
        <w:shd w:val="clear" w:color="auto" w:fill="FFFFFF"/>
        <w:spacing w:after="200" w:line="276" w:lineRule="auto"/>
        <w:jc w:val="both"/>
        <w:rPr>
          <w:lang w:val="en-US" w:eastAsia="en-US"/>
        </w:rPr>
      </w:pPr>
      <w:r w:rsidRPr="002A6FA4">
        <w:rPr>
          <w:lang w:val="en-US" w:eastAsia="en-US"/>
        </w:rPr>
        <w:lastRenderedPageBreak/>
        <w:t xml:space="preserve">U </w:t>
      </w:r>
      <w:proofErr w:type="spellStart"/>
      <w:r w:rsidRPr="002A6FA4">
        <w:rPr>
          <w:lang w:val="en-US" w:eastAsia="en-US"/>
        </w:rPr>
        <w:t>članku</w:t>
      </w:r>
      <w:proofErr w:type="spellEnd"/>
      <w:r w:rsidRPr="002A6FA4">
        <w:rPr>
          <w:lang w:val="en-US" w:eastAsia="en-US"/>
        </w:rPr>
        <w:t xml:space="preserve"> 20. </w:t>
      </w:r>
      <w:proofErr w:type="spellStart"/>
      <w:r w:rsidRPr="002A6FA4">
        <w:rPr>
          <w:lang w:val="en-US" w:eastAsia="en-US"/>
        </w:rPr>
        <w:t>Zakona</w:t>
      </w:r>
      <w:proofErr w:type="spellEnd"/>
      <w:r w:rsidRPr="002A6FA4">
        <w:rPr>
          <w:lang w:val="en-US" w:eastAsia="en-US"/>
        </w:rPr>
        <w:t xml:space="preserve"> </w:t>
      </w:r>
      <w:proofErr w:type="spellStart"/>
      <w:r w:rsidRPr="002A6FA4">
        <w:rPr>
          <w:lang w:val="en-US" w:eastAsia="en-US"/>
        </w:rPr>
        <w:t>navedeni</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slučajevi</w:t>
      </w:r>
      <w:proofErr w:type="spellEnd"/>
      <w:r w:rsidRPr="002A6FA4">
        <w:rPr>
          <w:lang w:val="en-US" w:eastAsia="en-US"/>
        </w:rPr>
        <w:t xml:space="preserve"> </w:t>
      </w:r>
      <w:proofErr w:type="spellStart"/>
      <w:r w:rsidRPr="002A6FA4">
        <w:rPr>
          <w:lang w:val="en-US" w:eastAsia="en-US"/>
        </w:rPr>
        <w:t>kad</w:t>
      </w:r>
      <w:proofErr w:type="spellEnd"/>
      <w:r w:rsidRPr="002A6FA4">
        <w:rPr>
          <w:lang w:val="en-US" w:eastAsia="en-US"/>
        </w:rPr>
        <w:t xml:space="preserve"> se </w:t>
      </w:r>
      <w:proofErr w:type="spellStart"/>
      <w:r w:rsidRPr="002A6FA4">
        <w:rPr>
          <w:lang w:val="en-US" w:eastAsia="en-US"/>
        </w:rPr>
        <w:t>sredstva</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djelomično</w:t>
      </w:r>
      <w:proofErr w:type="spellEnd"/>
      <w:r w:rsidRPr="002A6FA4">
        <w:rPr>
          <w:lang w:val="en-US" w:eastAsia="en-US"/>
        </w:rPr>
        <w:t xml:space="preserve"> </w:t>
      </w:r>
      <w:proofErr w:type="spellStart"/>
      <w:r w:rsidRPr="002A6FA4">
        <w:rPr>
          <w:lang w:val="en-US" w:eastAsia="en-US"/>
        </w:rPr>
        <w:t>uklanjanje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prirodnih</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ne </w:t>
      </w:r>
      <w:proofErr w:type="spellStart"/>
      <w:r w:rsidRPr="002A6FA4">
        <w:rPr>
          <w:lang w:val="en-US" w:eastAsia="en-US"/>
        </w:rPr>
        <w:t>dodjeljuju</w:t>
      </w:r>
      <w:proofErr w:type="spellEnd"/>
      <w:r w:rsidRPr="002A6FA4">
        <w:rPr>
          <w:lang w:val="en-US" w:eastAsia="en-US"/>
        </w:rPr>
        <w:t>.</w:t>
      </w:r>
    </w:p>
    <w:p w14:paraId="153CAEBC" w14:textId="77777777" w:rsidR="002A6FA4" w:rsidRPr="002A6FA4" w:rsidRDefault="002A6FA4" w:rsidP="002A6FA4">
      <w:pPr>
        <w:shd w:val="clear" w:color="auto" w:fill="FFFFFF"/>
        <w:spacing w:after="48" w:line="276" w:lineRule="auto"/>
        <w:jc w:val="both"/>
        <w:textAlignment w:val="baseline"/>
        <w:rPr>
          <w:lang w:val="en-US" w:eastAsia="en-US"/>
        </w:rPr>
      </w:pPr>
      <w:proofErr w:type="spellStart"/>
      <w:r w:rsidRPr="002A6FA4">
        <w:rPr>
          <w:lang w:val="en-US" w:eastAsia="en-US"/>
        </w:rPr>
        <w:t>Općinsko</w:t>
      </w:r>
      <w:proofErr w:type="spellEnd"/>
      <w:r w:rsidRPr="002A6FA4">
        <w:rPr>
          <w:lang w:val="en-US" w:eastAsia="en-US"/>
        </w:rPr>
        <w:t xml:space="preserve"> </w:t>
      </w:r>
      <w:proofErr w:type="spellStart"/>
      <w:r w:rsidRPr="002A6FA4">
        <w:rPr>
          <w:lang w:val="en-US" w:eastAsia="en-US"/>
        </w:rPr>
        <w:t>povjerenstvo</w:t>
      </w:r>
      <w:proofErr w:type="spellEnd"/>
      <w:r w:rsidRPr="002A6FA4">
        <w:rPr>
          <w:lang w:val="en-US" w:eastAsia="en-US"/>
        </w:rPr>
        <w:t xml:space="preserve"> </w:t>
      </w:r>
      <w:proofErr w:type="spellStart"/>
      <w:r w:rsidRPr="002A6FA4">
        <w:rPr>
          <w:lang w:val="en-US" w:eastAsia="en-US"/>
        </w:rPr>
        <w:t>putem</w:t>
      </w:r>
      <w:proofErr w:type="spellEnd"/>
      <w:r w:rsidRPr="002A6FA4">
        <w:rPr>
          <w:lang w:val="en-US" w:eastAsia="en-US"/>
        </w:rPr>
        <w:t xml:space="preserve"> </w:t>
      </w:r>
      <w:proofErr w:type="spellStart"/>
      <w:r w:rsidRPr="002A6FA4">
        <w:rPr>
          <w:lang w:val="en-US" w:eastAsia="en-US"/>
        </w:rPr>
        <w:t>Registra</w:t>
      </w:r>
      <w:proofErr w:type="spellEnd"/>
      <w:r w:rsidRPr="002A6FA4">
        <w:rPr>
          <w:lang w:val="en-US" w:eastAsia="en-US"/>
        </w:rPr>
        <w:t xml:space="preserve"> </w:t>
      </w:r>
      <w:proofErr w:type="spellStart"/>
      <w:r w:rsidRPr="002A6FA4">
        <w:rPr>
          <w:lang w:val="en-US" w:eastAsia="en-US"/>
        </w:rPr>
        <w:t>šteta</w:t>
      </w:r>
      <w:proofErr w:type="spellEnd"/>
      <w:r w:rsidRPr="002A6FA4">
        <w:rPr>
          <w:lang w:val="en-US" w:eastAsia="en-US"/>
        </w:rPr>
        <w:t xml:space="preserve"> </w:t>
      </w:r>
      <w:proofErr w:type="spellStart"/>
      <w:r w:rsidRPr="002A6FA4">
        <w:rPr>
          <w:lang w:val="en-US" w:eastAsia="en-US"/>
        </w:rPr>
        <w:t>podnosi</w:t>
      </w:r>
      <w:proofErr w:type="spellEnd"/>
      <w:r w:rsidRPr="002A6FA4">
        <w:rPr>
          <w:lang w:val="en-US" w:eastAsia="en-US"/>
        </w:rPr>
        <w:t xml:space="preserve"> </w:t>
      </w:r>
      <w:proofErr w:type="spellStart"/>
      <w:r w:rsidRPr="002A6FA4">
        <w:rPr>
          <w:lang w:val="en-US" w:eastAsia="en-US"/>
        </w:rPr>
        <w:t>županijskom</w:t>
      </w:r>
      <w:proofErr w:type="spellEnd"/>
      <w:r w:rsidRPr="002A6FA4">
        <w:rPr>
          <w:lang w:val="en-US" w:eastAsia="en-US"/>
        </w:rPr>
        <w:t xml:space="preserve"> </w:t>
      </w:r>
      <w:proofErr w:type="spellStart"/>
      <w:r w:rsidRPr="002A6FA4">
        <w:rPr>
          <w:lang w:val="en-US" w:eastAsia="en-US"/>
        </w:rPr>
        <w:t>povjerenstvu</w:t>
      </w:r>
      <w:proofErr w:type="spellEnd"/>
      <w:r w:rsidRPr="002A6FA4">
        <w:rPr>
          <w:lang w:val="en-US" w:eastAsia="en-US"/>
        </w:rPr>
        <w:t xml:space="preserve"> </w:t>
      </w:r>
      <w:proofErr w:type="spellStart"/>
      <w:r w:rsidRPr="002A6FA4">
        <w:rPr>
          <w:lang w:val="en-US" w:eastAsia="en-US"/>
        </w:rPr>
        <w:t>Izvješće</w:t>
      </w:r>
      <w:proofErr w:type="spellEnd"/>
      <w:r w:rsidRPr="002A6FA4">
        <w:rPr>
          <w:lang w:val="en-US" w:eastAsia="en-US"/>
        </w:rPr>
        <w:t xml:space="preserve"> o </w:t>
      </w:r>
      <w:proofErr w:type="spellStart"/>
      <w:r w:rsidRPr="002A6FA4">
        <w:rPr>
          <w:lang w:val="en-US" w:eastAsia="en-US"/>
        </w:rPr>
        <w:t>utrošku</w:t>
      </w:r>
      <w:proofErr w:type="spellEnd"/>
      <w:r w:rsidRPr="002A6FA4">
        <w:rPr>
          <w:lang w:val="en-US" w:eastAsia="en-US"/>
        </w:rPr>
        <w:t xml:space="preserve"> </w:t>
      </w:r>
      <w:proofErr w:type="spellStart"/>
      <w:r w:rsidRPr="002A6FA4">
        <w:rPr>
          <w:lang w:val="en-US" w:eastAsia="en-US"/>
        </w:rPr>
        <w:t>sredstava</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djelomično</w:t>
      </w:r>
      <w:proofErr w:type="spellEnd"/>
      <w:r w:rsidRPr="002A6FA4">
        <w:rPr>
          <w:lang w:val="en-US" w:eastAsia="en-US"/>
        </w:rPr>
        <w:t xml:space="preserve"> </w:t>
      </w:r>
      <w:proofErr w:type="spellStart"/>
      <w:r w:rsidRPr="002A6FA4">
        <w:rPr>
          <w:lang w:val="en-US" w:eastAsia="en-US"/>
        </w:rPr>
        <w:t>uklanjanje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prirodnih</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dodijeljenih</w:t>
      </w:r>
      <w:proofErr w:type="spellEnd"/>
      <w:r w:rsidRPr="002A6FA4">
        <w:rPr>
          <w:lang w:val="en-US" w:eastAsia="en-US"/>
        </w:rPr>
        <w:t xml:space="preserve"> </w:t>
      </w:r>
      <w:proofErr w:type="spellStart"/>
      <w:r w:rsidRPr="002A6FA4">
        <w:rPr>
          <w:lang w:val="en-US" w:eastAsia="en-US"/>
        </w:rPr>
        <w:t>iz</w:t>
      </w:r>
      <w:proofErr w:type="spellEnd"/>
      <w:r w:rsidRPr="002A6FA4">
        <w:rPr>
          <w:lang w:val="en-US" w:eastAsia="en-US"/>
        </w:rPr>
        <w:t xml:space="preserve"> </w:t>
      </w:r>
      <w:proofErr w:type="spellStart"/>
      <w:r w:rsidRPr="002A6FA4">
        <w:rPr>
          <w:lang w:val="en-US" w:eastAsia="en-US"/>
        </w:rPr>
        <w:t>državnog</w:t>
      </w:r>
      <w:proofErr w:type="spellEnd"/>
      <w:r w:rsidRPr="002A6FA4">
        <w:rPr>
          <w:lang w:val="en-US" w:eastAsia="en-US"/>
        </w:rPr>
        <w:t xml:space="preserve"> </w:t>
      </w:r>
      <w:proofErr w:type="spellStart"/>
      <w:r w:rsidRPr="002A6FA4">
        <w:rPr>
          <w:lang w:val="en-US" w:eastAsia="en-US"/>
        </w:rPr>
        <w:t>proračuna</w:t>
      </w:r>
      <w:proofErr w:type="spellEnd"/>
      <w:r w:rsidRPr="002A6FA4">
        <w:rPr>
          <w:lang w:val="en-US" w:eastAsia="en-US"/>
        </w:rPr>
        <w:t xml:space="preserve"> </w:t>
      </w:r>
      <w:proofErr w:type="spellStart"/>
      <w:r w:rsidRPr="002A6FA4">
        <w:rPr>
          <w:lang w:val="en-US" w:eastAsia="en-US"/>
        </w:rPr>
        <w:t>Republike</w:t>
      </w:r>
      <w:proofErr w:type="spellEnd"/>
      <w:r w:rsidRPr="002A6FA4">
        <w:rPr>
          <w:lang w:val="en-US" w:eastAsia="en-US"/>
        </w:rPr>
        <w:t xml:space="preserve"> </w:t>
      </w:r>
      <w:proofErr w:type="spellStart"/>
      <w:r w:rsidRPr="002A6FA4">
        <w:rPr>
          <w:lang w:val="en-US" w:eastAsia="en-US"/>
        </w:rPr>
        <w:t>Hrvatske</w:t>
      </w:r>
      <w:proofErr w:type="spellEnd"/>
      <w:r w:rsidRPr="002A6FA4">
        <w:rPr>
          <w:lang w:val="en-US" w:eastAsia="en-US"/>
        </w:rPr>
        <w:t xml:space="preserve">. </w:t>
      </w:r>
    </w:p>
    <w:p w14:paraId="540829C7" w14:textId="77777777" w:rsidR="002A6FA4" w:rsidRPr="002A6FA4" w:rsidRDefault="002A6FA4" w:rsidP="002A6FA4">
      <w:pPr>
        <w:shd w:val="clear" w:color="auto" w:fill="FFFFFF"/>
        <w:spacing w:after="48" w:line="276" w:lineRule="auto"/>
        <w:jc w:val="both"/>
        <w:textAlignment w:val="baseline"/>
        <w:rPr>
          <w:lang w:val="en-US" w:eastAsia="en-US"/>
        </w:rPr>
      </w:pPr>
      <w:proofErr w:type="spellStart"/>
      <w:r w:rsidRPr="002A6FA4">
        <w:rPr>
          <w:lang w:val="en-US" w:eastAsia="en-US"/>
        </w:rPr>
        <w:t>Županijsko</w:t>
      </w:r>
      <w:proofErr w:type="spellEnd"/>
      <w:r w:rsidRPr="002A6FA4">
        <w:rPr>
          <w:lang w:val="en-US" w:eastAsia="en-US"/>
        </w:rPr>
        <w:t xml:space="preserve"> </w:t>
      </w:r>
      <w:proofErr w:type="spellStart"/>
      <w:r w:rsidRPr="002A6FA4">
        <w:rPr>
          <w:lang w:val="en-US" w:eastAsia="en-US"/>
        </w:rPr>
        <w:t>povjerenstvo</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temelju</w:t>
      </w:r>
      <w:proofErr w:type="spellEnd"/>
      <w:r w:rsidRPr="002A6FA4">
        <w:rPr>
          <w:lang w:val="en-US" w:eastAsia="en-US"/>
        </w:rPr>
        <w:t xml:space="preserve"> </w:t>
      </w:r>
      <w:proofErr w:type="spellStart"/>
      <w:r w:rsidRPr="002A6FA4">
        <w:rPr>
          <w:lang w:val="en-US" w:eastAsia="en-US"/>
        </w:rPr>
        <w:t>prikupljenih</w:t>
      </w:r>
      <w:proofErr w:type="spellEnd"/>
      <w:r w:rsidRPr="002A6FA4">
        <w:rPr>
          <w:lang w:val="en-US" w:eastAsia="en-US"/>
        </w:rPr>
        <w:t xml:space="preserve"> </w:t>
      </w:r>
      <w:proofErr w:type="spellStart"/>
      <w:r w:rsidRPr="002A6FA4">
        <w:rPr>
          <w:lang w:val="en-US" w:eastAsia="en-US"/>
        </w:rPr>
        <w:t>podataka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izvješća</w:t>
      </w:r>
      <w:proofErr w:type="spellEnd"/>
      <w:r w:rsidRPr="002A6FA4">
        <w:rPr>
          <w:lang w:val="en-US" w:eastAsia="en-US"/>
        </w:rPr>
        <w:t xml:space="preserve"> </w:t>
      </w:r>
      <w:proofErr w:type="spellStart"/>
      <w:r w:rsidRPr="002A6FA4">
        <w:rPr>
          <w:lang w:val="en-US" w:eastAsia="en-US"/>
        </w:rPr>
        <w:t>podnosi</w:t>
      </w:r>
      <w:proofErr w:type="spellEnd"/>
      <w:r w:rsidRPr="002A6FA4">
        <w:rPr>
          <w:lang w:val="en-US" w:eastAsia="en-US"/>
        </w:rPr>
        <w:t xml:space="preserve"> </w:t>
      </w:r>
      <w:proofErr w:type="spellStart"/>
      <w:r w:rsidRPr="002A6FA4">
        <w:rPr>
          <w:lang w:val="en-US" w:eastAsia="en-US"/>
        </w:rPr>
        <w:t>Državnom</w:t>
      </w:r>
      <w:proofErr w:type="spellEnd"/>
      <w:r w:rsidRPr="002A6FA4">
        <w:rPr>
          <w:lang w:val="en-US" w:eastAsia="en-US"/>
        </w:rPr>
        <w:t xml:space="preserve"> </w:t>
      </w:r>
      <w:proofErr w:type="spellStart"/>
      <w:r w:rsidRPr="002A6FA4">
        <w:rPr>
          <w:lang w:val="en-US" w:eastAsia="en-US"/>
        </w:rPr>
        <w:t>izvješće</w:t>
      </w:r>
      <w:proofErr w:type="spellEnd"/>
      <w:r w:rsidRPr="002A6FA4">
        <w:rPr>
          <w:lang w:val="en-US" w:eastAsia="en-US"/>
        </w:rPr>
        <w:t xml:space="preserve"> o </w:t>
      </w:r>
      <w:proofErr w:type="spellStart"/>
      <w:r w:rsidRPr="002A6FA4">
        <w:rPr>
          <w:lang w:val="en-US" w:eastAsia="en-US"/>
        </w:rPr>
        <w:t>utrošku</w:t>
      </w:r>
      <w:proofErr w:type="spellEnd"/>
      <w:r w:rsidRPr="002A6FA4">
        <w:rPr>
          <w:lang w:val="en-US" w:eastAsia="en-US"/>
        </w:rPr>
        <w:t xml:space="preserve"> </w:t>
      </w:r>
      <w:proofErr w:type="spellStart"/>
      <w:r w:rsidRPr="002A6FA4">
        <w:rPr>
          <w:lang w:val="en-US" w:eastAsia="en-US"/>
        </w:rPr>
        <w:t>dodijeljenih</w:t>
      </w:r>
      <w:proofErr w:type="spellEnd"/>
      <w:r w:rsidRPr="002A6FA4">
        <w:rPr>
          <w:lang w:val="en-US" w:eastAsia="en-US"/>
        </w:rPr>
        <w:t xml:space="preserve"> </w:t>
      </w:r>
      <w:proofErr w:type="spellStart"/>
      <w:r w:rsidRPr="002A6FA4">
        <w:rPr>
          <w:lang w:val="en-US" w:eastAsia="en-US"/>
        </w:rPr>
        <w:t>sredstava</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djelomično</w:t>
      </w:r>
      <w:proofErr w:type="spellEnd"/>
      <w:r w:rsidRPr="002A6FA4">
        <w:rPr>
          <w:lang w:val="en-US" w:eastAsia="en-US"/>
        </w:rPr>
        <w:t xml:space="preserve"> </w:t>
      </w:r>
      <w:proofErr w:type="spellStart"/>
      <w:r w:rsidRPr="002A6FA4">
        <w:rPr>
          <w:lang w:val="en-US" w:eastAsia="en-US"/>
        </w:rPr>
        <w:t>uklanjanje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prirodnih</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sa</w:t>
      </w:r>
      <w:proofErr w:type="spellEnd"/>
      <w:r w:rsidRPr="002A6FA4">
        <w:rPr>
          <w:lang w:val="en-US" w:eastAsia="en-US"/>
        </w:rPr>
        <w:t xml:space="preserve"> </w:t>
      </w:r>
      <w:proofErr w:type="spellStart"/>
      <w:r w:rsidRPr="002A6FA4">
        <w:rPr>
          <w:lang w:val="en-US" w:eastAsia="en-US"/>
        </w:rPr>
        <w:t>stavke</w:t>
      </w:r>
      <w:proofErr w:type="spellEnd"/>
      <w:r w:rsidRPr="002A6FA4">
        <w:rPr>
          <w:lang w:val="en-US" w:eastAsia="en-US"/>
        </w:rPr>
        <w:t xml:space="preserve"> za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u </w:t>
      </w:r>
      <w:proofErr w:type="spellStart"/>
      <w:r w:rsidRPr="002A6FA4">
        <w:rPr>
          <w:lang w:val="en-US" w:eastAsia="en-US"/>
        </w:rPr>
        <w:t>državnom</w:t>
      </w:r>
      <w:proofErr w:type="spellEnd"/>
      <w:r w:rsidRPr="002A6FA4">
        <w:rPr>
          <w:lang w:val="en-US" w:eastAsia="en-US"/>
        </w:rPr>
        <w:t xml:space="preserve"> </w:t>
      </w:r>
      <w:proofErr w:type="spellStart"/>
      <w:r w:rsidRPr="002A6FA4">
        <w:rPr>
          <w:lang w:val="en-US" w:eastAsia="en-US"/>
        </w:rPr>
        <w:t>proračunu</w:t>
      </w:r>
      <w:proofErr w:type="spellEnd"/>
      <w:r w:rsidRPr="002A6FA4">
        <w:rPr>
          <w:lang w:val="en-US" w:eastAsia="en-US"/>
        </w:rPr>
        <w:t xml:space="preserve"> </w:t>
      </w:r>
      <w:proofErr w:type="spellStart"/>
      <w:r w:rsidRPr="002A6FA4">
        <w:rPr>
          <w:lang w:val="en-US" w:eastAsia="en-US"/>
        </w:rPr>
        <w:t>Republike</w:t>
      </w:r>
      <w:proofErr w:type="spellEnd"/>
      <w:r w:rsidRPr="002A6FA4">
        <w:rPr>
          <w:lang w:val="en-US" w:eastAsia="en-US"/>
        </w:rPr>
        <w:t xml:space="preserve"> </w:t>
      </w:r>
      <w:proofErr w:type="spellStart"/>
      <w:r w:rsidRPr="002A6FA4">
        <w:rPr>
          <w:lang w:val="en-US" w:eastAsia="en-US"/>
        </w:rPr>
        <w:t>Hrvatske</w:t>
      </w:r>
      <w:proofErr w:type="spellEnd"/>
      <w:r w:rsidRPr="002A6FA4">
        <w:rPr>
          <w:lang w:val="en-US" w:eastAsia="en-US"/>
        </w:rPr>
        <w:t xml:space="preserve">, </w:t>
      </w:r>
      <w:proofErr w:type="spellStart"/>
      <w:r w:rsidRPr="002A6FA4">
        <w:rPr>
          <w:lang w:val="en-US" w:eastAsia="en-US"/>
        </w:rPr>
        <w:t>putem</w:t>
      </w:r>
      <w:proofErr w:type="spellEnd"/>
      <w:r w:rsidRPr="002A6FA4">
        <w:rPr>
          <w:lang w:val="en-US" w:eastAsia="en-US"/>
        </w:rPr>
        <w:t xml:space="preserve"> </w:t>
      </w:r>
      <w:proofErr w:type="spellStart"/>
      <w:r w:rsidRPr="002A6FA4">
        <w:rPr>
          <w:lang w:val="en-US" w:eastAsia="en-US"/>
        </w:rPr>
        <w:t>Registra</w:t>
      </w:r>
      <w:proofErr w:type="spellEnd"/>
      <w:r w:rsidRPr="002A6FA4">
        <w:rPr>
          <w:lang w:val="en-US" w:eastAsia="en-US"/>
        </w:rPr>
        <w:t xml:space="preserve"> </w:t>
      </w:r>
      <w:proofErr w:type="spellStart"/>
      <w:r w:rsidRPr="002A6FA4">
        <w:rPr>
          <w:lang w:val="en-US" w:eastAsia="en-US"/>
        </w:rPr>
        <w:t>šteta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pisanim</w:t>
      </w:r>
      <w:proofErr w:type="spellEnd"/>
      <w:r w:rsidRPr="002A6FA4">
        <w:rPr>
          <w:lang w:val="en-US" w:eastAsia="en-US"/>
        </w:rPr>
        <w:t xml:space="preserve"> </w:t>
      </w:r>
      <w:proofErr w:type="spellStart"/>
      <w:r w:rsidRPr="002A6FA4">
        <w:rPr>
          <w:lang w:val="en-US" w:eastAsia="en-US"/>
        </w:rPr>
        <w:t>putem</w:t>
      </w:r>
      <w:proofErr w:type="spellEnd"/>
      <w:r w:rsidRPr="002A6FA4">
        <w:rPr>
          <w:lang w:val="en-US" w:eastAsia="en-US"/>
        </w:rPr>
        <w:t xml:space="preserve">. </w:t>
      </w:r>
    </w:p>
    <w:p w14:paraId="58379C12" w14:textId="77777777" w:rsidR="002A6FA4" w:rsidRPr="002A6FA4" w:rsidRDefault="002A6FA4" w:rsidP="002A6FA4">
      <w:pPr>
        <w:shd w:val="clear" w:color="auto" w:fill="FFFFFF"/>
        <w:spacing w:after="48" w:line="276" w:lineRule="auto"/>
        <w:jc w:val="both"/>
        <w:textAlignment w:val="baseline"/>
        <w:rPr>
          <w:lang w:val="en-US" w:eastAsia="en-US"/>
        </w:rPr>
      </w:pPr>
      <w:r w:rsidRPr="002A6FA4">
        <w:rPr>
          <w:lang w:val="en-US" w:eastAsia="en-US"/>
        </w:rPr>
        <w:t xml:space="preserve">Na </w:t>
      </w:r>
      <w:proofErr w:type="spellStart"/>
      <w:r w:rsidRPr="002A6FA4">
        <w:rPr>
          <w:lang w:val="en-US" w:eastAsia="en-US"/>
        </w:rPr>
        <w:t>temelju</w:t>
      </w:r>
      <w:proofErr w:type="spellEnd"/>
      <w:r w:rsidRPr="002A6FA4">
        <w:rPr>
          <w:lang w:val="en-US" w:eastAsia="en-US"/>
        </w:rPr>
        <w:t xml:space="preserve"> </w:t>
      </w:r>
      <w:proofErr w:type="spellStart"/>
      <w:r w:rsidRPr="002A6FA4">
        <w:rPr>
          <w:lang w:val="en-US" w:eastAsia="en-US"/>
        </w:rPr>
        <w:t>tih</w:t>
      </w:r>
      <w:proofErr w:type="spellEnd"/>
      <w:r w:rsidRPr="002A6FA4">
        <w:rPr>
          <w:lang w:val="en-US" w:eastAsia="en-US"/>
        </w:rPr>
        <w:t xml:space="preserve"> </w:t>
      </w:r>
      <w:proofErr w:type="spellStart"/>
      <w:r w:rsidRPr="002A6FA4">
        <w:rPr>
          <w:lang w:val="en-US" w:eastAsia="en-US"/>
        </w:rPr>
        <w:t>izvješća</w:t>
      </w:r>
      <w:proofErr w:type="spellEnd"/>
      <w:r w:rsidRPr="002A6FA4">
        <w:rPr>
          <w:lang w:val="en-US" w:eastAsia="en-US"/>
        </w:rPr>
        <w:t xml:space="preserve"> </w:t>
      </w:r>
      <w:proofErr w:type="spellStart"/>
      <w:r w:rsidRPr="002A6FA4">
        <w:rPr>
          <w:lang w:val="en-US" w:eastAsia="en-US"/>
        </w:rPr>
        <w:t>Državno</w:t>
      </w:r>
      <w:proofErr w:type="spellEnd"/>
      <w:r w:rsidRPr="002A6FA4">
        <w:rPr>
          <w:lang w:val="en-US" w:eastAsia="en-US"/>
        </w:rPr>
        <w:t xml:space="preserve"> </w:t>
      </w:r>
      <w:proofErr w:type="spellStart"/>
      <w:r w:rsidRPr="002A6FA4">
        <w:rPr>
          <w:lang w:val="en-US" w:eastAsia="en-US"/>
        </w:rPr>
        <w:t>povjerenstvo</w:t>
      </w:r>
      <w:proofErr w:type="spellEnd"/>
      <w:r w:rsidRPr="002A6FA4">
        <w:rPr>
          <w:lang w:val="en-US" w:eastAsia="en-US"/>
        </w:rPr>
        <w:t xml:space="preserve"> </w:t>
      </w:r>
      <w:proofErr w:type="spellStart"/>
      <w:r w:rsidRPr="002A6FA4">
        <w:rPr>
          <w:lang w:val="en-US" w:eastAsia="en-US"/>
        </w:rPr>
        <w:t>izrađuje</w:t>
      </w:r>
      <w:proofErr w:type="spellEnd"/>
      <w:r w:rsidRPr="002A6FA4">
        <w:rPr>
          <w:lang w:val="en-US" w:eastAsia="en-US"/>
        </w:rPr>
        <w:t xml:space="preserve"> </w:t>
      </w:r>
      <w:proofErr w:type="spellStart"/>
      <w:r w:rsidRPr="002A6FA4">
        <w:rPr>
          <w:lang w:val="en-US" w:eastAsia="en-US"/>
        </w:rPr>
        <w:t>skupno</w:t>
      </w:r>
      <w:proofErr w:type="spellEnd"/>
      <w:r w:rsidRPr="002A6FA4">
        <w:rPr>
          <w:lang w:val="en-US" w:eastAsia="en-US"/>
        </w:rPr>
        <w:t xml:space="preserve"> </w:t>
      </w:r>
      <w:proofErr w:type="spellStart"/>
      <w:r w:rsidRPr="002A6FA4">
        <w:rPr>
          <w:lang w:val="en-US" w:eastAsia="en-US"/>
        </w:rPr>
        <w:t>izvješće</w:t>
      </w:r>
      <w:proofErr w:type="spellEnd"/>
      <w:r w:rsidRPr="002A6FA4">
        <w:rPr>
          <w:lang w:val="en-US" w:eastAsia="en-US"/>
        </w:rPr>
        <w:t xml:space="preserve"> o </w:t>
      </w:r>
      <w:proofErr w:type="spellStart"/>
      <w:r w:rsidRPr="002A6FA4">
        <w:rPr>
          <w:lang w:val="en-US" w:eastAsia="en-US"/>
        </w:rPr>
        <w:t>utrošku</w:t>
      </w:r>
      <w:proofErr w:type="spellEnd"/>
      <w:r w:rsidRPr="002A6FA4">
        <w:rPr>
          <w:lang w:val="en-US" w:eastAsia="en-US"/>
        </w:rPr>
        <w:t xml:space="preserve"> </w:t>
      </w:r>
      <w:proofErr w:type="spellStart"/>
      <w:r w:rsidRPr="002A6FA4">
        <w:rPr>
          <w:lang w:val="en-US" w:eastAsia="en-US"/>
        </w:rPr>
        <w:t>dodijeljenih</w:t>
      </w:r>
      <w:proofErr w:type="spellEnd"/>
      <w:r w:rsidRPr="002A6FA4">
        <w:rPr>
          <w:lang w:val="en-US" w:eastAsia="en-US"/>
        </w:rPr>
        <w:t xml:space="preserve"> </w:t>
      </w:r>
      <w:proofErr w:type="spellStart"/>
      <w:r w:rsidRPr="002A6FA4">
        <w:rPr>
          <w:lang w:val="en-US" w:eastAsia="en-US"/>
        </w:rPr>
        <w:t>sredstava</w:t>
      </w:r>
      <w:proofErr w:type="spellEnd"/>
      <w:r w:rsidRPr="002A6FA4">
        <w:rPr>
          <w:lang w:val="en-US" w:eastAsia="en-US"/>
        </w:rPr>
        <w:t xml:space="preserve"> </w:t>
      </w:r>
      <w:proofErr w:type="spellStart"/>
      <w:r w:rsidRPr="002A6FA4">
        <w:rPr>
          <w:lang w:val="en-US" w:eastAsia="en-US"/>
        </w:rPr>
        <w:t>sa</w:t>
      </w:r>
      <w:proofErr w:type="spellEnd"/>
      <w:r w:rsidRPr="002A6FA4">
        <w:rPr>
          <w:lang w:val="en-US" w:eastAsia="en-US"/>
        </w:rPr>
        <w:t xml:space="preserve"> </w:t>
      </w:r>
      <w:proofErr w:type="spellStart"/>
      <w:r w:rsidRPr="002A6FA4">
        <w:rPr>
          <w:lang w:val="en-US" w:eastAsia="en-US"/>
        </w:rPr>
        <w:t>stavke</w:t>
      </w:r>
      <w:proofErr w:type="spellEnd"/>
      <w:r w:rsidRPr="002A6FA4">
        <w:rPr>
          <w:lang w:val="en-US" w:eastAsia="en-US"/>
        </w:rPr>
        <w:t xml:space="preserve"> za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u </w:t>
      </w:r>
      <w:proofErr w:type="spellStart"/>
      <w:r w:rsidRPr="002A6FA4">
        <w:rPr>
          <w:lang w:val="en-US" w:eastAsia="en-US"/>
        </w:rPr>
        <w:t>državnom</w:t>
      </w:r>
      <w:proofErr w:type="spellEnd"/>
      <w:r w:rsidRPr="002A6FA4">
        <w:rPr>
          <w:lang w:val="en-US" w:eastAsia="en-US"/>
        </w:rPr>
        <w:t xml:space="preserve"> </w:t>
      </w:r>
      <w:proofErr w:type="spellStart"/>
      <w:r w:rsidRPr="002A6FA4">
        <w:rPr>
          <w:lang w:val="en-US" w:eastAsia="en-US"/>
        </w:rPr>
        <w:t>proračunu</w:t>
      </w:r>
      <w:proofErr w:type="spellEnd"/>
      <w:r w:rsidRPr="002A6FA4">
        <w:rPr>
          <w:lang w:val="en-US" w:eastAsia="en-US"/>
        </w:rPr>
        <w:t xml:space="preserve"> </w:t>
      </w:r>
      <w:proofErr w:type="spellStart"/>
      <w:r w:rsidRPr="002A6FA4">
        <w:rPr>
          <w:lang w:val="en-US" w:eastAsia="en-US"/>
        </w:rPr>
        <w:t>Republike</w:t>
      </w:r>
      <w:proofErr w:type="spellEnd"/>
      <w:r w:rsidRPr="002A6FA4">
        <w:rPr>
          <w:lang w:val="en-US" w:eastAsia="en-US"/>
        </w:rPr>
        <w:t xml:space="preserve"> </w:t>
      </w:r>
      <w:proofErr w:type="spellStart"/>
      <w:r w:rsidRPr="002A6FA4">
        <w:rPr>
          <w:lang w:val="en-US" w:eastAsia="en-US"/>
        </w:rPr>
        <w:t>Hrvatske</w:t>
      </w:r>
      <w:proofErr w:type="spellEnd"/>
      <w:r w:rsidRPr="002A6FA4">
        <w:rPr>
          <w:lang w:val="en-US" w:eastAsia="en-US"/>
        </w:rPr>
        <w:t xml:space="preserve">, koji </w:t>
      </w:r>
      <w:proofErr w:type="spellStart"/>
      <w:r w:rsidRPr="002A6FA4">
        <w:rPr>
          <w:lang w:val="en-US" w:eastAsia="en-US"/>
        </w:rPr>
        <w:t>dostavlja</w:t>
      </w:r>
      <w:proofErr w:type="spellEnd"/>
      <w:r w:rsidRPr="002A6FA4">
        <w:rPr>
          <w:lang w:val="en-US" w:eastAsia="en-US"/>
        </w:rPr>
        <w:t xml:space="preserve"> Vladi </w:t>
      </w:r>
      <w:proofErr w:type="spellStart"/>
      <w:r w:rsidRPr="002A6FA4">
        <w:rPr>
          <w:lang w:val="en-US" w:eastAsia="en-US"/>
        </w:rPr>
        <w:t>Republike</w:t>
      </w:r>
      <w:proofErr w:type="spellEnd"/>
      <w:r w:rsidRPr="002A6FA4">
        <w:rPr>
          <w:lang w:val="en-US" w:eastAsia="en-US"/>
        </w:rPr>
        <w:t xml:space="preserve"> </w:t>
      </w:r>
      <w:proofErr w:type="spellStart"/>
      <w:r w:rsidRPr="002A6FA4">
        <w:rPr>
          <w:lang w:val="en-US" w:eastAsia="en-US"/>
        </w:rPr>
        <w:t>Hrvatske</w:t>
      </w:r>
      <w:proofErr w:type="spellEnd"/>
      <w:r w:rsidRPr="002A6FA4">
        <w:rPr>
          <w:lang w:val="en-US" w:eastAsia="en-US"/>
        </w:rPr>
        <w:t>.</w:t>
      </w:r>
    </w:p>
    <w:p w14:paraId="686B4424" w14:textId="77777777" w:rsidR="002A6FA4" w:rsidRPr="002A6FA4" w:rsidRDefault="002A6FA4" w:rsidP="002A6FA4">
      <w:pPr>
        <w:shd w:val="clear" w:color="auto" w:fill="FFFFFF"/>
        <w:spacing w:after="48" w:line="276" w:lineRule="auto"/>
        <w:jc w:val="both"/>
        <w:textAlignment w:val="baseline"/>
        <w:rPr>
          <w:lang w:val="en-US" w:eastAsia="en-US"/>
        </w:rPr>
      </w:pPr>
    </w:p>
    <w:p w14:paraId="7621FE9A"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en-US" w:eastAsia="en-US"/>
        </w:rPr>
      </w:pPr>
      <w:bookmarkStart w:id="19" w:name="_Toc3781195"/>
      <w:bookmarkStart w:id="20" w:name="_Toc9404627"/>
      <w:proofErr w:type="spellStart"/>
      <w:r w:rsidRPr="002A6FA4">
        <w:rPr>
          <w:b/>
          <w:lang w:val="en-US" w:eastAsia="en-US"/>
        </w:rPr>
        <w:t>Općinsko</w:t>
      </w:r>
      <w:proofErr w:type="spellEnd"/>
      <w:r w:rsidRPr="002A6FA4">
        <w:rPr>
          <w:b/>
          <w:lang w:val="en-US" w:eastAsia="en-US"/>
        </w:rPr>
        <w:t xml:space="preserve"> </w:t>
      </w:r>
      <w:proofErr w:type="spellStart"/>
      <w:r w:rsidRPr="002A6FA4">
        <w:rPr>
          <w:b/>
          <w:lang w:val="en-US" w:eastAsia="en-US"/>
        </w:rPr>
        <w:t>i</w:t>
      </w:r>
      <w:proofErr w:type="spellEnd"/>
      <w:r w:rsidRPr="002A6FA4">
        <w:rPr>
          <w:b/>
          <w:lang w:val="en-US" w:eastAsia="en-US"/>
        </w:rPr>
        <w:t xml:space="preserve"> </w:t>
      </w:r>
      <w:proofErr w:type="spellStart"/>
      <w:r w:rsidRPr="002A6FA4">
        <w:rPr>
          <w:b/>
          <w:lang w:val="en-US" w:eastAsia="en-US"/>
        </w:rPr>
        <w:t>stručno</w:t>
      </w:r>
      <w:proofErr w:type="spellEnd"/>
      <w:r w:rsidRPr="002A6FA4">
        <w:rPr>
          <w:b/>
          <w:lang w:val="en-US" w:eastAsia="en-US"/>
        </w:rPr>
        <w:t xml:space="preserve"> </w:t>
      </w:r>
      <w:proofErr w:type="spellStart"/>
      <w:r w:rsidRPr="002A6FA4">
        <w:rPr>
          <w:b/>
          <w:lang w:val="en-US" w:eastAsia="en-US"/>
        </w:rPr>
        <w:t>povjerenstvo</w:t>
      </w:r>
      <w:bookmarkEnd w:id="19"/>
      <w:bookmarkEnd w:id="20"/>
      <w:proofErr w:type="spellEnd"/>
      <w:r w:rsidRPr="002A6FA4">
        <w:rPr>
          <w:b/>
          <w:lang w:val="en-US" w:eastAsia="en-US"/>
        </w:rPr>
        <w:t xml:space="preserve"> </w:t>
      </w:r>
    </w:p>
    <w:p w14:paraId="11315EDF" w14:textId="77777777" w:rsidR="002A6FA4" w:rsidRPr="002A6FA4" w:rsidRDefault="002A6FA4" w:rsidP="002A6FA4">
      <w:pPr>
        <w:shd w:val="clear" w:color="auto" w:fill="FFFFFF"/>
        <w:spacing w:beforeLines="30" w:before="72" w:afterLines="30" w:after="72" w:line="276" w:lineRule="auto"/>
        <w:jc w:val="both"/>
        <w:textAlignment w:val="baseline"/>
        <w:rPr>
          <w:lang w:val="en-US" w:eastAsia="en-US"/>
        </w:rPr>
      </w:pPr>
      <w:proofErr w:type="spellStart"/>
      <w:r w:rsidRPr="002A6FA4">
        <w:rPr>
          <w:color w:val="000000"/>
          <w:lang w:val="en-US" w:eastAsia="en-US"/>
        </w:rPr>
        <w:t>Predstavnička</w:t>
      </w:r>
      <w:proofErr w:type="spellEnd"/>
      <w:r w:rsidRPr="002A6FA4">
        <w:rPr>
          <w:color w:val="000000"/>
          <w:lang w:val="en-US" w:eastAsia="en-US"/>
        </w:rPr>
        <w:t xml:space="preserve"> </w:t>
      </w:r>
      <w:proofErr w:type="spellStart"/>
      <w:r w:rsidRPr="002A6FA4">
        <w:rPr>
          <w:color w:val="000000"/>
          <w:lang w:val="en-US" w:eastAsia="en-US"/>
        </w:rPr>
        <w:t>tijela</w:t>
      </w:r>
      <w:proofErr w:type="spellEnd"/>
      <w:r w:rsidRPr="002A6FA4">
        <w:rPr>
          <w:color w:val="000000"/>
          <w:lang w:val="en-US" w:eastAsia="en-US"/>
        </w:rPr>
        <w:t xml:space="preserve"> </w:t>
      </w:r>
      <w:proofErr w:type="spellStart"/>
      <w:r w:rsidRPr="002A6FA4">
        <w:rPr>
          <w:color w:val="000000"/>
          <w:lang w:val="en-US" w:eastAsia="en-US"/>
        </w:rPr>
        <w:t>županija</w:t>
      </w:r>
      <w:proofErr w:type="spellEnd"/>
      <w:r w:rsidRPr="002A6FA4">
        <w:rPr>
          <w:color w:val="000000"/>
          <w:lang w:val="en-US" w:eastAsia="en-US"/>
        </w:rPr>
        <w:t xml:space="preserve"> </w:t>
      </w:r>
      <w:proofErr w:type="spellStart"/>
      <w:r w:rsidRPr="002A6FA4">
        <w:rPr>
          <w:color w:val="000000"/>
          <w:lang w:val="en-US" w:eastAsia="en-US"/>
        </w:rPr>
        <w:t>i</w:t>
      </w:r>
      <w:proofErr w:type="spellEnd"/>
      <w:r w:rsidRPr="002A6FA4">
        <w:rPr>
          <w:color w:val="000000"/>
          <w:lang w:val="en-US" w:eastAsia="en-US"/>
        </w:rPr>
        <w:t xml:space="preserve"> </w:t>
      </w:r>
      <w:proofErr w:type="spellStart"/>
      <w:r w:rsidRPr="002A6FA4">
        <w:rPr>
          <w:color w:val="000000"/>
          <w:lang w:val="en-US" w:eastAsia="en-US"/>
        </w:rPr>
        <w:t>općina</w:t>
      </w:r>
      <w:proofErr w:type="spellEnd"/>
      <w:r w:rsidRPr="002A6FA4">
        <w:rPr>
          <w:color w:val="000000"/>
          <w:lang w:val="en-US" w:eastAsia="en-US"/>
        </w:rPr>
        <w:t xml:space="preserve"> </w:t>
      </w:r>
      <w:proofErr w:type="spellStart"/>
      <w:r w:rsidRPr="002A6FA4">
        <w:rPr>
          <w:color w:val="000000"/>
          <w:lang w:val="en-US" w:eastAsia="en-US"/>
        </w:rPr>
        <w:t>dužna</w:t>
      </w:r>
      <w:proofErr w:type="spellEnd"/>
      <w:r w:rsidRPr="002A6FA4">
        <w:rPr>
          <w:color w:val="000000"/>
          <w:lang w:val="en-US" w:eastAsia="en-US"/>
        </w:rPr>
        <w:t xml:space="preserve"> </w:t>
      </w:r>
      <w:proofErr w:type="spellStart"/>
      <w:r w:rsidRPr="002A6FA4">
        <w:rPr>
          <w:color w:val="000000"/>
          <w:lang w:val="en-US" w:eastAsia="en-US"/>
        </w:rPr>
        <w:t>su</w:t>
      </w:r>
      <w:proofErr w:type="spellEnd"/>
      <w:r w:rsidRPr="002A6FA4">
        <w:rPr>
          <w:color w:val="000000"/>
          <w:lang w:val="en-US" w:eastAsia="en-US"/>
        </w:rPr>
        <w:t xml:space="preserve"> </w:t>
      </w:r>
      <w:proofErr w:type="spellStart"/>
      <w:r w:rsidRPr="002A6FA4">
        <w:rPr>
          <w:color w:val="000000"/>
          <w:lang w:val="en-US" w:eastAsia="en-US"/>
        </w:rPr>
        <w:t>imenovati</w:t>
      </w:r>
      <w:proofErr w:type="spellEnd"/>
      <w:r w:rsidRPr="002A6FA4">
        <w:rPr>
          <w:color w:val="000000"/>
          <w:lang w:val="en-US" w:eastAsia="en-US"/>
        </w:rPr>
        <w:t xml:space="preserve"> </w:t>
      </w:r>
      <w:proofErr w:type="spellStart"/>
      <w:r w:rsidRPr="002A6FA4">
        <w:rPr>
          <w:color w:val="000000"/>
          <w:lang w:val="en-US" w:eastAsia="en-US"/>
        </w:rPr>
        <w:t>povjerenstva</w:t>
      </w:r>
      <w:proofErr w:type="spellEnd"/>
      <w:r w:rsidRPr="002A6FA4">
        <w:rPr>
          <w:color w:val="000000"/>
          <w:lang w:val="en-US" w:eastAsia="en-US"/>
        </w:rPr>
        <w:t xml:space="preserve"> za </w:t>
      </w:r>
      <w:proofErr w:type="spellStart"/>
      <w:r w:rsidRPr="002A6FA4">
        <w:rPr>
          <w:color w:val="000000"/>
          <w:lang w:val="en-US" w:eastAsia="en-US"/>
        </w:rPr>
        <w:t>procjenu</w:t>
      </w:r>
      <w:proofErr w:type="spellEnd"/>
      <w:r w:rsidRPr="002A6FA4">
        <w:rPr>
          <w:color w:val="000000"/>
          <w:lang w:val="en-US" w:eastAsia="en-US"/>
        </w:rPr>
        <w:t xml:space="preserve"> </w:t>
      </w:r>
      <w:proofErr w:type="spellStart"/>
      <w:r w:rsidRPr="002A6FA4">
        <w:rPr>
          <w:color w:val="000000"/>
          <w:lang w:val="en-US" w:eastAsia="en-US"/>
        </w:rPr>
        <w:t>štete</w:t>
      </w:r>
      <w:proofErr w:type="spellEnd"/>
      <w:r w:rsidRPr="002A6FA4">
        <w:rPr>
          <w:color w:val="000000"/>
          <w:lang w:val="en-US" w:eastAsia="en-US"/>
        </w:rPr>
        <w:t xml:space="preserve">. </w:t>
      </w:r>
      <w:proofErr w:type="spellStart"/>
      <w:r w:rsidRPr="002A6FA4">
        <w:rPr>
          <w:color w:val="000000"/>
          <w:lang w:val="en-US" w:eastAsia="en-US"/>
        </w:rPr>
        <w:t>Odluka</w:t>
      </w:r>
      <w:proofErr w:type="spellEnd"/>
      <w:r w:rsidRPr="002A6FA4">
        <w:rPr>
          <w:color w:val="000000"/>
          <w:lang w:val="en-US" w:eastAsia="en-US"/>
        </w:rPr>
        <w:t xml:space="preserve"> o </w:t>
      </w:r>
      <w:proofErr w:type="spellStart"/>
      <w:r w:rsidRPr="002A6FA4">
        <w:rPr>
          <w:color w:val="000000"/>
          <w:lang w:val="en-US" w:eastAsia="en-US"/>
        </w:rPr>
        <w:t>imenovanju</w:t>
      </w:r>
      <w:proofErr w:type="spellEnd"/>
      <w:r w:rsidRPr="002A6FA4">
        <w:rPr>
          <w:color w:val="000000"/>
          <w:lang w:val="en-US" w:eastAsia="en-US"/>
        </w:rPr>
        <w:t xml:space="preserve"> </w:t>
      </w:r>
      <w:proofErr w:type="spellStart"/>
      <w:r w:rsidRPr="002A6FA4">
        <w:rPr>
          <w:lang w:val="en-US" w:eastAsia="en-US"/>
        </w:rPr>
        <w:t>imenovanju</w:t>
      </w:r>
      <w:proofErr w:type="spellEnd"/>
      <w:r w:rsidRPr="002A6FA4">
        <w:rPr>
          <w:lang w:val="en-US" w:eastAsia="en-US"/>
        </w:rPr>
        <w:t xml:space="preserve"> </w:t>
      </w:r>
      <w:proofErr w:type="spellStart"/>
      <w:r w:rsidRPr="002A6FA4">
        <w:rPr>
          <w:lang w:val="en-US" w:eastAsia="en-US"/>
        </w:rPr>
        <w:t>općinskog</w:t>
      </w:r>
      <w:proofErr w:type="spellEnd"/>
      <w:r w:rsidRPr="002A6FA4">
        <w:rPr>
          <w:lang w:val="en-US" w:eastAsia="en-US"/>
        </w:rPr>
        <w:t xml:space="preserve"> </w:t>
      </w:r>
      <w:proofErr w:type="spellStart"/>
      <w:r w:rsidRPr="002A6FA4">
        <w:rPr>
          <w:lang w:val="en-US" w:eastAsia="en-US"/>
        </w:rPr>
        <w:t>povjerenstva</w:t>
      </w:r>
      <w:proofErr w:type="spellEnd"/>
      <w:r w:rsidRPr="002A6FA4">
        <w:rPr>
          <w:lang w:val="en-US" w:eastAsia="en-US"/>
        </w:rPr>
        <w:t xml:space="preserve"> </w:t>
      </w:r>
      <w:proofErr w:type="spellStart"/>
      <w:r w:rsidRPr="002A6FA4">
        <w:rPr>
          <w:lang w:val="en-US" w:eastAsia="en-US"/>
        </w:rPr>
        <w:t>dostavlja</w:t>
      </w:r>
      <w:proofErr w:type="spellEnd"/>
      <w:r w:rsidRPr="002A6FA4">
        <w:rPr>
          <w:lang w:val="en-US" w:eastAsia="en-US"/>
        </w:rPr>
        <w:t xml:space="preserve"> se </w:t>
      </w:r>
      <w:proofErr w:type="spellStart"/>
      <w:r w:rsidRPr="002A6FA4">
        <w:rPr>
          <w:lang w:val="en-US" w:eastAsia="en-US"/>
        </w:rPr>
        <w:t>županijskom</w:t>
      </w:r>
      <w:proofErr w:type="spellEnd"/>
      <w:r w:rsidRPr="002A6FA4">
        <w:rPr>
          <w:lang w:val="en-US" w:eastAsia="en-US"/>
        </w:rPr>
        <w:t xml:space="preserve"> </w:t>
      </w:r>
      <w:proofErr w:type="spellStart"/>
      <w:r w:rsidRPr="002A6FA4">
        <w:rPr>
          <w:lang w:val="en-US" w:eastAsia="en-US"/>
        </w:rPr>
        <w:t>povjerenstvu</w:t>
      </w:r>
      <w:proofErr w:type="spellEnd"/>
      <w:r w:rsidRPr="002A6FA4">
        <w:rPr>
          <w:lang w:val="en-US" w:eastAsia="en-US"/>
        </w:rPr>
        <w:t>.</w:t>
      </w:r>
    </w:p>
    <w:p w14:paraId="2E114D7B" w14:textId="77777777" w:rsidR="002A6FA4" w:rsidRPr="002A6FA4" w:rsidRDefault="002A6FA4" w:rsidP="002A6FA4">
      <w:pPr>
        <w:shd w:val="clear" w:color="auto" w:fill="FFFFFF"/>
        <w:spacing w:beforeLines="30" w:before="72" w:afterLines="30" w:after="72"/>
        <w:textAlignment w:val="baseline"/>
        <w:rPr>
          <w:lang w:val="en-US" w:eastAsia="en-US"/>
        </w:rPr>
      </w:pPr>
      <w:proofErr w:type="spellStart"/>
      <w:r w:rsidRPr="002A6FA4">
        <w:rPr>
          <w:lang w:val="en-US" w:eastAsia="en-US"/>
        </w:rPr>
        <w:t>Općinska</w:t>
      </w:r>
      <w:proofErr w:type="spellEnd"/>
      <w:r w:rsidRPr="002A6FA4">
        <w:rPr>
          <w:lang w:val="en-US" w:eastAsia="en-US"/>
        </w:rPr>
        <w:t xml:space="preserve"> </w:t>
      </w:r>
      <w:proofErr w:type="spellStart"/>
      <w:r w:rsidRPr="002A6FA4">
        <w:rPr>
          <w:lang w:val="en-US" w:eastAsia="en-US"/>
        </w:rPr>
        <w:t>povjerenstva</w:t>
      </w:r>
      <w:proofErr w:type="spellEnd"/>
      <w:r w:rsidRPr="002A6FA4">
        <w:rPr>
          <w:lang w:val="en-US" w:eastAsia="en-US"/>
        </w:rPr>
        <w:t xml:space="preserve"> </w:t>
      </w:r>
      <w:proofErr w:type="spellStart"/>
      <w:r w:rsidRPr="002A6FA4">
        <w:rPr>
          <w:lang w:val="en-US" w:eastAsia="en-US"/>
        </w:rPr>
        <w:t>obavljaju</w:t>
      </w:r>
      <w:proofErr w:type="spellEnd"/>
      <w:r w:rsidRPr="002A6FA4">
        <w:rPr>
          <w:lang w:val="en-US" w:eastAsia="en-US"/>
        </w:rPr>
        <w:t xml:space="preserve"> </w:t>
      </w:r>
      <w:proofErr w:type="spellStart"/>
      <w:r w:rsidRPr="002A6FA4">
        <w:rPr>
          <w:lang w:val="en-US" w:eastAsia="en-US"/>
        </w:rPr>
        <w:t>sljedeće</w:t>
      </w:r>
      <w:proofErr w:type="spellEnd"/>
      <w:r w:rsidRPr="002A6FA4">
        <w:rPr>
          <w:lang w:val="en-US" w:eastAsia="en-US"/>
        </w:rPr>
        <w:t xml:space="preserve"> </w:t>
      </w:r>
      <w:proofErr w:type="spellStart"/>
      <w:r w:rsidRPr="002A6FA4">
        <w:rPr>
          <w:lang w:val="en-US" w:eastAsia="en-US"/>
        </w:rPr>
        <w:t>poslove</w:t>
      </w:r>
      <w:proofErr w:type="spellEnd"/>
      <w:r w:rsidRPr="002A6FA4">
        <w:rPr>
          <w:lang w:val="en-US" w:eastAsia="en-US"/>
        </w:rPr>
        <w:t>:</w:t>
      </w:r>
    </w:p>
    <w:p w14:paraId="68D63190"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en-US" w:eastAsia="en-US"/>
        </w:rPr>
      </w:pPr>
      <w:proofErr w:type="spellStart"/>
      <w:r w:rsidRPr="002A6FA4">
        <w:rPr>
          <w:lang w:val="en-US" w:eastAsia="en-US"/>
        </w:rPr>
        <w:t>utvrđuju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provjeravaju</w:t>
      </w:r>
      <w:proofErr w:type="spellEnd"/>
      <w:r w:rsidRPr="002A6FA4">
        <w:rPr>
          <w:lang w:val="en-US" w:eastAsia="en-US"/>
        </w:rPr>
        <w:t xml:space="preserve"> </w:t>
      </w:r>
      <w:proofErr w:type="spellStart"/>
      <w:r w:rsidRPr="002A6FA4">
        <w:rPr>
          <w:lang w:val="en-US" w:eastAsia="en-US"/>
        </w:rPr>
        <w:t>visinu</w:t>
      </w:r>
      <w:proofErr w:type="spellEnd"/>
      <w:r w:rsidRPr="002A6FA4">
        <w:rPr>
          <w:lang w:val="en-US" w:eastAsia="en-US"/>
        </w:rPr>
        <w:t xml:space="preserve"> </w:t>
      </w:r>
      <w:proofErr w:type="spellStart"/>
      <w:r w:rsidRPr="002A6FA4">
        <w:rPr>
          <w:lang w:val="en-US" w:eastAsia="en-US"/>
        </w:rPr>
        <w:t>štete</w:t>
      </w:r>
      <w:proofErr w:type="spellEnd"/>
      <w:r w:rsidRPr="002A6FA4">
        <w:rPr>
          <w:lang w:val="en-US" w:eastAsia="en-US"/>
        </w:rPr>
        <w:t xml:space="preserve"> </w:t>
      </w:r>
      <w:proofErr w:type="spellStart"/>
      <w:r w:rsidRPr="002A6FA4">
        <w:rPr>
          <w:lang w:val="en-US" w:eastAsia="en-US"/>
        </w:rPr>
        <w:t>od</w:t>
      </w:r>
      <w:proofErr w:type="spellEnd"/>
      <w:r w:rsidRPr="002A6FA4">
        <w:rPr>
          <w:lang w:val="en-US" w:eastAsia="en-US"/>
        </w:rPr>
        <w:t xml:space="preserve">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za </w:t>
      </w:r>
      <w:proofErr w:type="spellStart"/>
      <w:r w:rsidRPr="002A6FA4">
        <w:rPr>
          <w:lang w:val="en-US" w:eastAsia="en-US"/>
        </w:rPr>
        <w:t>područje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w:t>
      </w:r>
    </w:p>
    <w:p w14:paraId="7C383EE5"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unose podatke o prvim procjenama šteta u Registar šteta,</w:t>
      </w:r>
    </w:p>
    <w:p w14:paraId="14D1D260"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unose i prosljeđuju putem Registra šteta konačne procjene šteta županijskom povjerenstvu,</w:t>
      </w:r>
    </w:p>
    <w:p w14:paraId="50807807"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raspoređuju dodijeljena sredstva pomoći za ublažavanje i djelomično uklanjanje posljedica prirodnih nepogoda oštećenicima,</w:t>
      </w:r>
    </w:p>
    <w:p w14:paraId="6B89857F"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prate i nadziru namjensko korištenje odobrenih sredstava pomoći za djelomičnu sanaciju šteta od prirodnih nepogoda prema Zakonu,</w:t>
      </w:r>
    </w:p>
    <w:p w14:paraId="15D35AFE"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izrađuju izvješća o utrošku dodijeljenih sredstava žurne pomoći i sredstava pomoći za ublažavanje i djelomično uklanjanje posljedica prirodnih nepogoda i dostavljaju ih županijskom povjerenstvu putem Registra šteta,</w:t>
      </w:r>
    </w:p>
    <w:p w14:paraId="68566D81"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surađuju sa županijskim povjerenstvom u provedbi Zakona,</w:t>
      </w:r>
    </w:p>
    <w:p w14:paraId="56B3E6A6"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donose plan djelovanja u području prirodnih nepogoda iz svoje nadležnosti,</w:t>
      </w:r>
    </w:p>
    <w:p w14:paraId="4EA440A6" w14:textId="77777777" w:rsidR="002A6FA4" w:rsidRPr="002A6FA4" w:rsidRDefault="002A6FA4" w:rsidP="002A6FA4">
      <w:pPr>
        <w:numPr>
          <w:ilvl w:val="0"/>
          <w:numId w:val="84"/>
        </w:numPr>
        <w:shd w:val="clear" w:color="auto" w:fill="FFFFFF"/>
        <w:spacing w:beforeLines="30" w:before="72" w:afterLines="30" w:after="72" w:line="276" w:lineRule="auto"/>
        <w:jc w:val="both"/>
        <w:textAlignment w:val="baseline"/>
        <w:rPr>
          <w:lang w:val="pl-PL" w:eastAsia="en-US"/>
        </w:rPr>
      </w:pPr>
      <w:r w:rsidRPr="002A6FA4">
        <w:rPr>
          <w:lang w:val="pl-PL" w:eastAsia="en-US"/>
        </w:rPr>
        <w:t>obavljaju druge poslove i aktivnosti iz svojeg djelokruga u suradnji sa županijskim povjerenstvima.</w:t>
      </w:r>
    </w:p>
    <w:p w14:paraId="0E51120D" w14:textId="77777777" w:rsidR="002A6FA4" w:rsidRPr="002A6FA4" w:rsidRDefault="002A6FA4" w:rsidP="002A6FA4">
      <w:pPr>
        <w:shd w:val="clear" w:color="auto" w:fill="FFFFFF"/>
        <w:spacing w:beforeLines="30" w:before="72" w:afterLines="30" w:after="72" w:line="276" w:lineRule="auto"/>
        <w:jc w:val="both"/>
        <w:textAlignment w:val="baseline"/>
        <w:rPr>
          <w:lang w:val="pl-PL" w:eastAsia="en-US"/>
        </w:rPr>
      </w:pPr>
      <w:r w:rsidRPr="002A6FA4">
        <w:rPr>
          <w:lang w:val="pl-PL" w:eastAsia="en-US"/>
        </w:rPr>
        <w:t xml:space="preserve">Sukladno članku 15. Zakona, kada općinsko povjerenstvo nije u mogućnosti, zbog nedostatka specifičnih stručnih znanja, procijeniti štetu od prirodnih nepogoda, može zatražiti od županijskog povjerenstva imenovanje stručnog povjerenstva na području u kojem je proglašena </w:t>
      </w:r>
      <w:r w:rsidRPr="002A6FA4">
        <w:rPr>
          <w:lang w:val="pl-PL" w:eastAsia="en-US"/>
        </w:rPr>
        <w:lastRenderedPageBreak/>
        <w:t>prirodna nepogoda. Stručna povjerenstva pružaju stručnu pomoć općini u roku u kojem su imenovana i surađuju s općinskim povjerenstvom i županijskim povjerenstvom.</w:t>
      </w:r>
    </w:p>
    <w:p w14:paraId="572E25DB" w14:textId="77777777" w:rsidR="002A6FA4" w:rsidRPr="002A6FA4" w:rsidRDefault="002A6FA4" w:rsidP="002A6FA4">
      <w:pPr>
        <w:shd w:val="clear" w:color="auto" w:fill="FFFFFF"/>
        <w:spacing w:line="276" w:lineRule="auto"/>
        <w:jc w:val="both"/>
        <w:rPr>
          <w:lang w:val="pl-PL" w:eastAsia="en-US"/>
        </w:rPr>
      </w:pPr>
    </w:p>
    <w:p w14:paraId="206F380C" w14:textId="77777777" w:rsidR="002A6FA4" w:rsidRPr="002A6FA4" w:rsidRDefault="002A6FA4" w:rsidP="002A6FA4">
      <w:pPr>
        <w:keepNext/>
        <w:keepLines/>
        <w:shd w:val="clear" w:color="auto" w:fill="FFFFFF"/>
        <w:spacing w:line="276" w:lineRule="auto"/>
        <w:ind w:left="432" w:hanging="432"/>
        <w:jc w:val="both"/>
        <w:outlineLvl w:val="0"/>
        <w:rPr>
          <w:b/>
          <w:bCs/>
          <w:lang w:val="pl-PL" w:eastAsia="en-US"/>
        </w:rPr>
      </w:pPr>
      <w:bookmarkStart w:id="21" w:name="_Toc9404628"/>
      <w:r w:rsidRPr="002A6FA4">
        <w:rPr>
          <w:b/>
          <w:bCs/>
          <w:lang w:val="pl-PL" w:eastAsia="en-US"/>
        </w:rPr>
        <w:t>POPIS MJERA I NOSITELJA MJERA U SLUČAJU NASTAJANJA PRIRODNE NEPOGODE</w:t>
      </w:r>
      <w:bookmarkEnd w:id="21"/>
    </w:p>
    <w:p w14:paraId="65C5F701" w14:textId="77777777" w:rsidR="002A6FA4" w:rsidRPr="002A6FA4" w:rsidRDefault="002A6FA4" w:rsidP="002A6FA4">
      <w:pPr>
        <w:shd w:val="clear" w:color="auto" w:fill="FFFFFF"/>
        <w:spacing w:line="276" w:lineRule="auto"/>
        <w:rPr>
          <w:lang w:val="pl-PL" w:eastAsia="en-US"/>
        </w:rPr>
      </w:pPr>
    </w:p>
    <w:p w14:paraId="76A1C89D"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Pod mjerama se smatraju sva djelovanja od strane JLS vezana uz sanaciju nastalih šteta, ovisno o naravi, odnosno vrsti prirodne nepogode koja je izgledna za određeno područje, odnosno o posljedicama istih. </w:t>
      </w:r>
    </w:p>
    <w:p w14:paraId="379A146A"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Mjere</w:t>
      </w:r>
      <w:proofErr w:type="spellEnd"/>
      <w:r w:rsidRPr="002A6FA4">
        <w:rPr>
          <w:lang w:val="en-US" w:eastAsia="en-US"/>
        </w:rPr>
        <w:t xml:space="preserve"> </w:t>
      </w:r>
      <w:proofErr w:type="spellStart"/>
      <w:r w:rsidRPr="002A6FA4">
        <w:rPr>
          <w:lang w:val="en-US" w:eastAsia="en-US"/>
        </w:rPr>
        <w:t>mogu</w:t>
      </w:r>
      <w:proofErr w:type="spellEnd"/>
      <w:r w:rsidRPr="002A6FA4">
        <w:rPr>
          <w:lang w:val="en-US" w:eastAsia="en-US"/>
        </w:rPr>
        <w:t xml:space="preserve"> </w:t>
      </w:r>
      <w:proofErr w:type="spellStart"/>
      <w:r w:rsidRPr="002A6FA4">
        <w:rPr>
          <w:lang w:val="en-US" w:eastAsia="en-US"/>
        </w:rPr>
        <w:t>biti</w:t>
      </w:r>
      <w:proofErr w:type="spellEnd"/>
      <w:r w:rsidRPr="002A6FA4">
        <w:rPr>
          <w:lang w:val="en-US" w:eastAsia="en-US"/>
        </w:rPr>
        <w:t xml:space="preserve">: </w:t>
      </w:r>
    </w:p>
    <w:p w14:paraId="2D0DF735" w14:textId="77777777" w:rsidR="002A6FA4" w:rsidRPr="002A6FA4" w:rsidRDefault="002A6FA4" w:rsidP="002A6FA4">
      <w:pPr>
        <w:numPr>
          <w:ilvl w:val="0"/>
          <w:numId w:val="121"/>
        </w:numPr>
        <w:shd w:val="clear" w:color="auto" w:fill="FFFFFF"/>
        <w:spacing w:after="200" w:line="276" w:lineRule="auto"/>
        <w:contextualSpacing/>
        <w:jc w:val="both"/>
        <w:rPr>
          <w:lang w:val="en-US" w:eastAsia="en-US"/>
        </w:rPr>
      </w:pPr>
      <w:proofErr w:type="spellStart"/>
      <w:r w:rsidRPr="002A6FA4">
        <w:rPr>
          <w:lang w:val="en-US" w:eastAsia="en-US"/>
        </w:rPr>
        <w:t>preventivne</w:t>
      </w:r>
      <w:proofErr w:type="spellEnd"/>
      <w:r w:rsidRPr="002A6FA4">
        <w:rPr>
          <w:lang w:val="en-US" w:eastAsia="en-US"/>
        </w:rPr>
        <w:t xml:space="preserve">, u </w:t>
      </w:r>
      <w:proofErr w:type="spellStart"/>
      <w:r w:rsidRPr="002A6FA4">
        <w:rPr>
          <w:lang w:val="en-US" w:eastAsia="en-US"/>
        </w:rPr>
        <w:t>cilju</w:t>
      </w:r>
      <w:proofErr w:type="spellEnd"/>
      <w:r w:rsidRPr="002A6FA4">
        <w:rPr>
          <w:lang w:val="en-US" w:eastAsia="en-US"/>
        </w:rPr>
        <w:t xml:space="preserve"> </w:t>
      </w:r>
      <w:proofErr w:type="spellStart"/>
      <w:r w:rsidRPr="002A6FA4">
        <w:rPr>
          <w:lang w:val="en-US" w:eastAsia="en-US"/>
        </w:rPr>
        <w:t>umanjenja</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w:t>
      </w:r>
    </w:p>
    <w:p w14:paraId="0BD177C9" w14:textId="77777777" w:rsidR="002A6FA4" w:rsidRPr="002A6FA4" w:rsidRDefault="002A6FA4" w:rsidP="002A6FA4">
      <w:pPr>
        <w:numPr>
          <w:ilvl w:val="0"/>
          <w:numId w:val="121"/>
        </w:numPr>
        <w:shd w:val="clear" w:color="auto" w:fill="FFFFFF"/>
        <w:spacing w:after="200" w:line="276" w:lineRule="auto"/>
        <w:contextualSpacing/>
        <w:jc w:val="both"/>
        <w:rPr>
          <w:lang w:val="en-US" w:eastAsia="en-US"/>
        </w:rPr>
      </w:pPr>
      <w:proofErr w:type="spellStart"/>
      <w:r w:rsidRPr="002A6FA4">
        <w:rPr>
          <w:lang w:val="en-US" w:eastAsia="en-US"/>
        </w:rPr>
        <w:t>mjere</w:t>
      </w:r>
      <w:proofErr w:type="spellEnd"/>
      <w:r w:rsidRPr="002A6FA4">
        <w:rPr>
          <w:lang w:val="en-US" w:eastAsia="en-US"/>
        </w:rPr>
        <w:t xml:space="preserve"> u </w:t>
      </w:r>
      <w:proofErr w:type="spellStart"/>
      <w:r w:rsidRPr="002A6FA4">
        <w:rPr>
          <w:lang w:val="en-US" w:eastAsia="en-US"/>
        </w:rPr>
        <w:t>cilju</w:t>
      </w:r>
      <w:proofErr w:type="spellEnd"/>
      <w:r w:rsidRPr="002A6FA4">
        <w:rPr>
          <w:lang w:val="en-US" w:eastAsia="en-US"/>
        </w:rPr>
        <w:t xml:space="preserve"> </w:t>
      </w:r>
      <w:proofErr w:type="spellStart"/>
      <w:r w:rsidRPr="002A6FA4">
        <w:rPr>
          <w:lang w:val="en-US" w:eastAsia="en-US"/>
        </w:rPr>
        <w:t>ublažavanja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otklanjanja</w:t>
      </w:r>
      <w:proofErr w:type="spellEnd"/>
      <w:r w:rsidRPr="002A6FA4">
        <w:rPr>
          <w:lang w:val="en-US" w:eastAsia="en-US"/>
        </w:rPr>
        <w:t xml:space="preserve"> </w:t>
      </w:r>
      <w:proofErr w:type="spellStart"/>
      <w:r w:rsidRPr="002A6FA4">
        <w:rPr>
          <w:lang w:val="en-US" w:eastAsia="en-US"/>
        </w:rPr>
        <w:t>izravnih</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w:t>
      </w:r>
    </w:p>
    <w:p w14:paraId="7DED1117"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Opće</w:t>
      </w:r>
      <w:proofErr w:type="spellEnd"/>
      <w:r w:rsidRPr="002A6FA4">
        <w:rPr>
          <w:lang w:val="en-US" w:eastAsia="en-US"/>
        </w:rPr>
        <w:t xml:space="preserve"> </w:t>
      </w:r>
      <w:proofErr w:type="spellStart"/>
      <w:r w:rsidRPr="002A6FA4">
        <w:rPr>
          <w:lang w:val="en-US" w:eastAsia="en-US"/>
        </w:rPr>
        <w:t>mjere</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uklanjanje</w:t>
      </w:r>
      <w:proofErr w:type="spellEnd"/>
      <w:r w:rsidRPr="002A6FA4">
        <w:rPr>
          <w:lang w:val="en-US" w:eastAsia="en-US"/>
        </w:rPr>
        <w:t xml:space="preserve"> </w:t>
      </w:r>
      <w:proofErr w:type="spellStart"/>
      <w:r w:rsidRPr="002A6FA4">
        <w:rPr>
          <w:lang w:val="en-US" w:eastAsia="en-US"/>
        </w:rPr>
        <w:t>izravnih</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prirodnih</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jesu</w:t>
      </w:r>
      <w:proofErr w:type="spellEnd"/>
      <w:r w:rsidRPr="002A6FA4">
        <w:rPr>
          <w:lang w:val="en-US" w:eastAsia="en-US"/>
        </w:rPr>
        <w:t>:</w:t>
      </w:r>
    </w:p>
    <w:p w14:paraId="0AB58C9B" w14:textId="77777777" w:rsidR="002A6FA4" w:rsidRPr="002A6FA4" w:rsidRDefault="002A6FA4" w:rsidP="002A6FA4">
      <w:pPr>
        <w:shd w:val="clear" w:color="auto" w:fill="FFFFFF"/>
        <w:spacing w:after="200" w:line="276" w:lineRule="auto"/>
        <w:rPr>
          <w:lang w:val="pl-PL" w:eastAsia="en-US"/>
        </w:rPr>
      </w:pPr>
      <w:r w:rsidRPr="002A6FA4">
        <w:rPr>
          <w:lang w:val="pl-PL" w:eastAsia="en-US"/>
        </w:rPr>
        <w:t>- procjena štete i posljedica,</w:t>
      </w:r>
    </w:p>
    <w:p w14:paraId="71DFC37D" w14:textId="77777777" w:rsidR="002A6FA4" w:rsidRPr="002A6FA4" w:rsidRDefault="002A6FA4" w:rsidP="002A6FA4">
      <w:pPr>
        <w:shd w:val="clear" w:color="auto" w:fill="FFFFFF"/>
        <w:spacing w:after="200" w:line="276" w:lineRule="auto"/>
        <w:rPr>
          <w:lang w:val="pl-PL" w:eastAsia="en-US"/>
        </w:rPr>
      </w:pPr>
      <w:r w:rsidRPr="002A6FA4">
        <w:rPr>
          <w:lang w:val="pl-PL" w:eastAsia="en-US"/>
        </w:rPr>
        <w:t>- sanacija područja zahvaćenog nepogodom,</w:t>
      </w:r>
    </w:p>
    <w:p w14:paraId="305B808E" w14:textId="77777777" w:rsidR="002A6FA4" w:rsidRPr="002A6FA4" w:rsidRDefault="002A6FA4" w:rsidP="002A6FA4">
      <w:pPr>
        <w:shd w:val="clear" w:color="auto" w:fill="FFFFFF"/>
        <w:spacing w:after="200" w:line="276" w:lineRule="auto"/>
        <w:rPr>
          <w:lang w:val="pl-PL" w:eastAsia="en-US"/>
        </w:rPr>
      </w:pPr>
      <w:r w:rsidRPr="002A6FA4">
        <w:rPr>
          <w:lang w:val="pl-PL" w:eastAsia="en-US"/>
        </w:rPr>
        <w:t>- prikupljanje i raspodjela pomoći stradalom i ugroženom stanovništvu,</w:t>
      </w:r>
    </w:p>
    <w:p w14:paraId="415FA206" w14:textId="77777777" w:rsidR="002A6FA4" w:rsidRPr="002A6FA4" w:rsidRDefault="002A6FA4" w:rsidP="002A6FA4">
      <w:pPr>
        <w:shd w:val="clear" w:color="auto" w:fill="FFFFFF"/>
        <w:spacing w:after="200" w:line="276" w:lineRule="auto"/>
        <w:rPr>
          <w:lang w:val="pl-PL" w:eastAsia="en-US"/>
        </w:rPr>
      </w:pPr>
      <w:r w:rsidRPr="002A6FA4">
        <w:rPr>
          <w:lang w:val="pl-PL" w:eastAsia="en-US"/>
        </w:rPr>
        <w:t>- provedba zdravstvenih i higijensko – epidemioloških mjera,</w:t>
      </w:r>
    </w:p>
    <w:p w14:paraId="0CD7A33D" w14:textId="77777777" w:rsidR="002A6FA4" w:rsidRPr="002A6FA4" w:rsidRDefault="002A6FA4" w:rsidP="002A6FA4">
      <w:pPr>
        <w:shd w:val="clear" w:color="auto" w:fill="FFFFFF"/>
        <w:spacing w:after="200" w:line="276" w:lineRule="auto"/>
        <w:rPr>
          <w:lang w:val="pl-PL" w:eastAsia="en-US"/>
        </w:rPr>
      </w:pPr>
      <w:r w:rsidRPr="002A6FA4">
        <w:rPr>
          <w:lang w:val="pl-PL" w:eastAsia="en-US"/>
        </w:rPr>
        <w:t>- provedba veterinarskih mjera,</w:t>
      </w:r>
    </w:p>
    <w:p w14:paraId="479E1395" w14:textId="77777777" w:rsidR="002A6FA4" w:rsidRPr="002A6FA4" w:rsidRDefault="002A6FA4" w:rsidP="002A6FA4">
      <w:pPr>
        <w:shd w:val="clear" w:color="auto" w:fill="FFFFFF"/>
        <w:spacing w:after="200" w:line="276" w:lineRule="auto"/>
        <w:rPr>
          <w:lang w:val="pl-PL" w:eastAsia="en-US"/>
        </w:rPr>
      </w:pPr>
      <w:r w:rsidRPr="002A6FA4">
        <w:rPr>
          <w:lang w:val="pl-PL" w:eastAsia="en-US"/>
        </w:rPr>
        <w:t>- organizacija prometa i komunalnih usluga radi žurne normalizacije života.</w:t>
      </w:r>
    </w:p>
    <w:p w14:paraId="16620C5B"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U slučaju prirodne nepogode nositelji mjera su operativne snage sustava civilne zaštite, sustav zdravstvenih kapaciteta te MUP koji su detaljno obrađeni u prilozima unutar Plana djelovanja civilne zaštite Općine Gračac.</w:t>
      </w:r>
    </w:p>
    <w:p w14:paraId="4A80AEA3" w14:textId="77777777" w:rsidR="002A6FA4" w:rsidRPr="002A6FA4" w:rsidRDefault="002A6FA4" w:rsidP="002A6FA4">
      <w:pPr>
        <w:shd w:val="clear" w:color="auto" w:fill="FFFFFF"/>
        <w:spacing w:after="200" w:line="276" w:lineRule="auto"/>
        <w:jc w:val="both"/>
        <w:rPr>
          <w:lang w:val="pl-PL" w:eastAsia="en-US"/>
        </w:rPr>
      </w:pPr>
    </w:p>
    <w:p w14:paraId="45B88A2B" w14:textId="77777777" w:rsidR="002A6FA4" w:rsidRPr="002A6FA4" w:rsidRDefault="002A6FA4" w:rsidP="002A6FA4">
      <w:pPr>
        <w:keepNext/>
        <w:keepLines/>
        <w:shd w:val="clear" w:color="auto" w:fill="FFFFFF"/>
        <w:spacing w:line="276" w:lineRule="auto"/>
        <w:ind w:left="432" w:hanging="432"/>
        <w:jc w:val="both"/>
        <w:outlineLvl w:val="0"/>
        <w:rPr>
          <w:b/>
          <w:bCs/>
          <w:lang w:val="pl-PL" w:eastAsia="en-US"/>
        </w:rPr>
      </w:pPr>
      <w:bookmarkStart w:id="22" w:name="_Toc9404629"/>
      <w:r w:rsidRPr="002A6FA4">
        <w:rPr>
          <w:b/>
          <w:bCs/>
          <w:lang w:val="pl-PL" w:eastAsia="en-US"/>
        </w:rPr>
        <w:t>PROCJENE OSIGURANJA OPREME I DRUGIH SREDSTAVA ZA ZAŠTITU I SPRJEČAVANJE STRADANJA IMOVINE, GOSPODARSKIH FUNKCIJA I STRADANJA STANOVNIŠTVA</w:t>
      </w:r>
      <w:bookmarkEnd w:id="22"/>
    </w:p>
    <w:p w14:paraId="53995D20" w14:textId="77777777" w:rsidR="002A6FA4" w:rsidRPr="002A6FA4" w:rsidRDefault="002A6FA4" w:rsidP="002A6FA4">
      <w:pPr>
        <w:shd w:val="clear" w:color="auto" w:fill="FFFFFF"/>
        <w:autoSpaceDE w:val="0"/>
        <w:autoSpaceDN w:val="0"/>
        <w:adjustRightInd w:val="0"/>
        <w:rPr>
          <w:color w:val="000000"/>
          <w:lang w:val="pl-PL" w:eastAsia="en-US"/>
        </w:rPr>
      </w:pPr>
    </w:p>
    <w:p w14:paraId="3D9675BC" w14:textId="77777777" w:rsidR="002A6FA4" w:rsidRPr="002A6FA4" w:rsidRDefault="002A6FA4" w:rsidP="002A6FA4">
      <w:pPr>
        <w:shd w:val="clear" w:color="auto" w:fill="FFFFFF"/>
        <w:spacing w:after="200" w:line="276" w:lineRule="auto"/>
        <w:jc w:val="both"/>
        <w:rPr>
          <w:lang w:val="pl-PL" w:eastAsia="en-US"/>
        </w:rPr>
      </w:pPr>
      <w:r w:rsidRPr="002A6FA4">
        <w:rPr>
          <w:color w:val="000000"/>
          <w:lang w:val="pl-PL" w:eastAsia="en-US"/>
        </w:rPr>
        <w:t>Općina Gračac svake godine izdvaja iz svog proračuna financijska sredstva za financiranje razvoja sustava civilne zaštite (postrojba civilne zaštite i stožer civilne zaštite), HGSS-a, Općinskog društva Crvenog križa te na službe i pravne osobe od značaja za sustav civilne zaštite.</w:t>
      </w:r>
      <w:r w:rsidRPr="002A6FA4">
        <w:rPr>
          <w:bCs/>
          <w:iCs/>
          <w:color w:val="000000"/>
          <w:lang w:val="pl-PL" w:eastAsia="en-US"/>
        </w:rPr>
        <w:t xml:space="preserve"> </w:t>
      </w:r>
      <w:r w:rsidRPr="002A6FA4">
        <w:rPr>
          <w:color w:val="000000"/>
          <w:lang w:val="pl-PL" w:eastAsia="en-US"/>
        </w:rPr>
        <w:t xml:space="preserve">Sukladno članku 65. Zakona o proračunu („Narodne novine“, br. 144/21) sredstva proračunske zalihe </w:t>
      </w:r>
      <w:r w:rsidRPr="002A6FA4">
        <w:rPr>
          <w:lang w:val="pl-PL" w:eastAsia="en-US"/>
        </w:rPr>
        <w:t>koriste se za financiranje rashoda nastalih pri otklanjanju posljedica elementarnih nepogoda, epidemija, ekoloških i ostalih nepredvidivih nesreća odnosno izvanrednih događaja tijekom godine.</w:t>
      </w:r>
      <w:r w:rsidRPr="002A6FA4">
        <w:rPr>
          <w:color w:val="000000"/>
          <w:lang w:val="pl-PL" w:eastAsia="en-US"/>
        </w:rPr>
        <w:t xml:space="preserve"> </w:t>
      </w:r>
    </w:p>
    <w:p w14:paraId="502F705B" w14:textId="77777777" w:rsidR="002A6FA4" w:rsidRPr="002A6FA4" w:rsidRDefault="002A6FA4" w:rsidP="002A6FA4">
      <w:pPr>
        <w:shd w:val="clear" w:color="auto" w:fill="FFFFFF"/>
        <w:autoSpaceDE w:val="0"/>
        <w:autoSpaceDN w:val="0"/>
        <w:adjustRightInd w:val="0"/>
        <w:spacing w:line="276" w:lineRule="auto"/>
        <w:jc w:val="both"/>
        <w:rPr>
          <w:bCs/>
          <w:iCs/>
          <w:color w:val="000000"/>
          <w:lang w:val="pl-PL" w:eastAsia="en-US"/>
        </w:rPr>
      </w:pPr>
      <w:r w:rsidRPr="002A6FA4">
        <w:rPr>
          <w:color w:val="000000"/>
          <w:lang w:val="pl-PL" w:eastAsia="en-US"/>
        </w:rPr>
        <w:lastRenderedPageBreak/>
        <w:t>Općina Gračac izradila je Procjenu rizika od velikih nesreća 2022. godine u kojoj je provedena analiza sustava civilne zaštite Općine.</w:t>
      </w:r>
      <w:r w:rsidRPr="002A6FA4">
        <w:rPr>
          <w:bCs/>
          <w:iCs/>
          <w:color w:val="000000"/>
          <w:lang w:val="pl-PL" w:eastAsia="en-US"/>
        </w:rPr>
        <w:t xml:space="preserve"> Procjenom rizika od velikih nesreća, procijenjeno je da je ukupna spremnost sustava civilne zaštite Općine Gračac u području provođenje preventivnih mjera i aktivnosti usmjerenih na zaštitu svih kategorija društvenih vrijednosti, koje su potencijalno izložene štetnim utjecajima velikih nesreća, niska.</w:t>
      </w:r>
      <w:r w:rsidRPr="002A6FA4">
        <w:rPr>
          <w:color w:val="000000"/>
          <w:lang w:val="pl-PL" w:eastAsia="en-US"/>
        </w:rPr>
        <w:t xml:space="preserve"> Ujedno je i ukupna spremnost sustava civilne zaštite Općine Gračac u području reagiranja i aktivnosti usmjerenih na zaštitu svih kategorija društvenih vrijednosti, koje su potencijalno izložene štetnim utjecajima velikih nesreća, procijenjena niskom. Pri tom se misli na spremnost odgovornih i upravljačkih kapaciteta, spremnost operativnih kapaciteta te stanje mobilnosti operativnih kapaciteta sustava civilne zaštite i stanja komunikacijskih kapaciteta. </w:t>
      </w:r>
    </w:p>
    <w:p w14:paraId="46F642B4"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xml:space="preserve">Zaključuje se da je procijenjena spremnost cjelovitog sustava civilne zaštite za upravljanje rizicima od velikih nesreća (područje preventive) i za spašavanje svih kategorija društvenih vrijednosti izloženih štetnim utjecajima u velikim nesrećama (područje reagiranja) na području Općine Gračac niska. Slijedom prethodno navedenog Općina Gračac mora raditi na unapređenju sustava civilne zaštite kontinuiranim osposobljavanjem snaga civilne zaštite, educiranjem stanovništva o mogućim opasnostima od evidentiranih rizika te provođenjem vježbi kako bi svi sudionici civilne zaštite bili upoznati sa svojim aktivnostima u slučaju mogućih rizika na području Općine. </w:t>
      </w:r>
    </w:p>
    <w:p w14:paraId="7069BF97" w14:textId="77777777" w:rsidR="002A6FA4" w:rsidRPr="002A6FA4" w:rsidRDefault="002A6FA4" w:rsidP="002A6FA4">
      <w:pPr>
        <w:keepNext/>
        <w:keepLines/>
        <w:shd w:val="clear" w:color="auto" w:fill="FFFFFF"/>
        <w:spacing w:before="480" w:line="276" w:lineRule="auto"/>
        <w:ind w:left="432" w:hanging="432"/>
        <w:jc w:val="both"/>
        <w:outlineLvl w:val="0"/>
        <w:rPr>
          <w:b/>
          <w:bCs/>
          <w:lang w:val="pl-PL" w:eastAsia="en-US"/>
        </w:rPr>
      </w:pPr>
      <w:bookmarkStart w:id="23" w:name="_Toc9404630"/>
      <w:r w:rsidRPr="002A6FA4">
        <w:rPr>
          <w:b/>
          <w:bCs/>
          <w:lang w:val="pl-PL" w:eastAsia="en-US"/>
        </w:rPr>
        <w:t>DRUGE MJERE KOJE UKLJUČUJU SURADNJU S NADLEŽNIM TIJELIMA IZ ZAKONA I/ILI DRUGIH TIJELA, ZNANSTVENIH USTANOVA I STRUČNJAKA ZA PODRUČJE PRIRODNIH NEPOGODA</w:t>
      </w:r>
      <w:bookmarkEnd w:id="23"/>
    </w:p>
    <w:p w14:paraId="23E7F9A5" w14:textId="77777777" w:rsidR="002A6FA4" w:rsidRPr="002A6FA4" w:rsidRDefault="002A6FA4" w:rsidP="002A6FA4">
      <w:pPr>
        <w:shd w:val="clear" w:color="auto" w:fill="FFFFFF"/>
        <w:spacing w:after="200" w:line="276" w:lineRule="auto"/>
        <w:jc w:val="both"/>
        <w:rPr>
          <w:b/>
          <w:lang w:val="pl-PL" w:eastAsia="en-US"/>
        </w:rPr>
      </w:pPr>
    </w:p>
    <w:p w14:paraId="1560F71A"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Djelovanje se temelji na suradnji posebno sa znanstvenim sektorom i ključnim tijelima koje se bave okolišem (uz okolišno monitoriranje, razvoj alata za procjenu rizika, uključenje ključnih dionika, edukacija i trening, tj. jačanje kapaciteta za odgovor) te je osnova pravilnog djelovanja sukladno ciklusu upravljanja rizicima.</w:t>
      </w:r>
    </w:p>
    <w:p w14:paraId="43F450D9"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xml:space="preserve">Sukladno propisima kojima se uređuju pitanja u vezi elementarnih mjera kao mjera sanacije šteta od prirodnih nepogoda utvrđuje se: </w:t>
      </w:r>
    </w:p>
    <w:p w14:paraId="0ECE7BB6" w14:textId="77777777" w:rsidR="002A6FA4" w:rsidRPr="002A6FA4" w:rsidRDefault="002A6FA4" w:rsidP="002A6FA4">
      <w:pPr>
        <w:numPr>
          <w:ilvl w:val="0"/>
          <w:numId w:val="85"/>
        </w:numPr>
        <w:shd w:val="clear" w:color="auto" w:fill="FFFFFF"/>
        <w:autoSpaceDE w:val="0"/>
        <w:autoSpaceDN w:val="0"/>
        <w:adjustRightInd w:val="0"/>
        <w:spacing w:after="27" w:line="276" w:lineRule="auto"/>
        <w:contextualSpacing/>
        <w:jc w:val="both"/>
        <w:rPr>
          <w:color w:val="000000"/>
          <w:lang w:val="pl-PL" w:eastAsia="en-US"/>
        </w:rPr>
      </w:pPr>
      <w:r w:rsidRPr="002A6FA4">
        <w:rPr>
          <w:color w:val="000000"/>
          <w:lang w:val="pl-PL" w:eastAsia="en-US"/>
        </w:rPr>
        <w:t xml:space="preserve">provedba mjera s ciljem dodjeljivanja pomoći za ublažavanje i djelomično uklanjanje šteta od prirodnih nepogoda </w:t>
      </w:r>
    </w:p>
    <w:p w14:paraId="226CB7A8" w14:textId="77777777" w:rsidR="002A6FA4" w:rsidRPr="002A6FA4" w:rsidRDefault="002A6FA4" w:rsidP="002A6FA4">
      <w:pPr>
        <w:numPr>
          <w:ilvl w:val="0"/>
          <w:numId w:val="85"/>
        </w:numPr>
        <w:shd w:val="clear" w:color="auto" w:fill="FFFFFF"/>
        <w:autoSpaceDE w:val="0"/>
        <w:autoSpaceDN w:val="0"/>
        <w:adjustRightInd w:val="0"/>
        <w:spacing w:after="27" w:line="276" w:lineRule="auto"/>
        <w:contextualSpacing/>
        <w:jc w:val="both"/>
        <w:rPr>
          <w:color w:val="000000"/>
          <w:lang w:val="pl-PL" w:eastAsia="en-US"/>
        </w:rPr>
      </w:pPr>
      <w:r w:rsidRPr="002A6FA4">
        <w:rPr>
          <w:color w:val="000000"/>
          <w:lang w:val="pl-PL" w:eastAsia="en-US"/>
        </w:rPr>
        <w:t xml:space="preserve">provedba mjera s ciljem dodjeljivanja žurne pomoći u svrhu djelomične sanacije šteta od prirodnih nepogoda </w:t>
      </w:r>
    </w:p>
    <w:p w14:paraId="3FCE66E5"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p>
    <w:p w14:paraId="6C4E483D"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Nadležna tijela za provedbu mjera s ciljem djelomičnog ublažavanja šteta uslijed prirodnih nepogoda, sukladno Zakonu,  su:</w:t>
      </w:r>
    </w:p>
    <w:p w14:paraId="12363F54"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p>
    <w:p w14:paraId="46283409" w14:textId="77777777" w:rsidR="002A6FA4" w:rsidRPr="002A6FA4" w:rsidRDefault="002A6FA4" w:rsidP="002A6FA4">
      <w:pPr>
        <w:numPr>
          <w:ilvl w:val="0"/>
          <w:numId w:val="105"/>
        </w:numPr>
        <w:shd w:val="clear" w:color="auto" w:fill="FFFFFF"/>
        <w:autoSpaceDE w:val="0"/>
        <w:autoSpaceDN w:val="0"/>
        <w:adjustRightInd w:val="0"/>
        <w:spacing w:after="200" w:line="276" w:lineRule="auto"/>
        <w:contextualSpacing/>
        <w:jc w:val="both"/>
        <w:rPr>
          <w:color w:val="000000"/>
          <w:lang w:val="en-US" w:eastAsia="en-US"/>
        </w:rPr>
      </w:pPr>
      <w:r w:rsidRPr="002A6FA4">
        <w:rPr>
          <w:color w:val="000000"/>
          <w:lang w:val="en-US" w:eastAsia="en-US"/>
        </w:rPr>
        <w:t xml:space="preserve">Vlada </w:t>
      </w:r>
      <w:proofErr w:type="spellStart"/>
      <w:r w:rsidRPr="002A6FA4">
        <w:rPr>
          <w:color w:val="000000"/>
          <w:lang w:val="en-US" w:eastAsia="en-US"/>
        </w:rPr>
        <w:t>Republike</w:t>
      </w:r>
      <w:proofErr w:type="spellEnd"/>
      <w:r w:rsidRPr="002A6FA4">
        <w:rPr>
          <w:color w:val="000000"/>
          <w:lang w:val="en-US" w:eastAsia="en-US"/>
        </w:rPr>
        <w:t xml:space="preserve"> </w:t>
      </w:r>
      <w:proofErr w:type="spellStart"/>
      <w:r w:rsidRPr="002A6FA4">
        <w:rPr>
          <w:color w:val="000000"/>
          <w:lang w:val="en-US" w:eastAsia="en-US"/>
        </w:rPr>
        <w:t>Hrvatske</w:t>
      </w:r>
      <w:proofErr w:type="spellEnd"/>
    </w:p>
    <w:p w14:paraId="0F6111CB" w14:textId="77777777" w:rsidR="002A6FA4" w:rsidRPr="002A6FA4" w:rsidRDefault="002A6FA4" w:rsidP="002A6FA4">
      <w:pPr>
        <w:numPr>
          <w:ilvl w:val="0"/>
          <w:numId w:val="105"/>
        </w:numPr>
        <w:shd w:val="clear" w:color="auto" w:fill="FFFFFF"/>
        <w:autoSpaceDE w:val="0"/>
        <w:autoSpaceDN w:val="0"/>
        <w:adjustRightInd w:val="0"/>
        <w:spacing w:after="200" w:line="276" w:lineRule="auto"/>
        <w:contextualSpacing/>
        <w:jc w:val="both"/>
        <w:rPr>
          <w:color w:val="000000"/>
          <w:lang w:val="pl-PL" w:eastAsia="en-US"/>
        </w:rPr>
      </w:pPr>
      <w:r w:rsidRPr="002A6FA4">
        <w:rPr>
          <w:color w:val="000000"/>
          <w:lang w:val="pl-PL" w:eastAsia="en-US"/>
        </w:rPr>
        <w:t>Povjerenstva za procjenu šteta od elementarnih nepogoda</w:t>
      </w:r>
    </w:p>
    <w:p w14:paraId="19F44807" w14:textId="77777777" w:rsidR="002A6FA4" w:rsidRPr="002A6FA4" w:rsidRDefault="002A6FA4" w:rsidP="002A6FA4">
      <w:pPr>
        <w:numPr>
          <w:ilvl w:val="0"/>
          <w:numId w:val="105"/>
        </w:numPr>
        <w:shd w:val="clear" w:color="auto" w:fill="FFFFFF"/>
        <w:autoSpaceDE w:val="0"/>
        <w:autoSpaceDN w:val="0"/>
        <w:adjustRightInd w:val="0"/>
        <w:spacing w:after="200" w:line="276" w:lineRule="auto"/>
        <w:contextualSpacing/>
        <w:jc w:val="both"/>
        <w:rPr>
          <w:color w:val="000000"/>
          <w:lang w:val="pl-PL" w:eastAsia="en-US"/>
        </w:rPr>
      </w:pPr>
      <w:r w:rsidRPr="002A6FA4">
        <w:rPr>
          <w:color w:val="000000"/>
          <w:lang w:val="pl-PL" w:eastAsia="en-US"/>
        </w:rPr>
        <w:lastRenderedPageBreak/>
        <w:t>Nadležna ministarstva (ministarstva nadležna za financije; poljoprivredu; šumarstvo i ribarstvo; gospodarstvo; graditeljstvo i prostorno uređenje; zaštitu okoliša i energetiku; more, promet i infrastrukturu)</w:t>
      </w:r>
    </w:p>
    <w:p w14:paraId="4B7BFF9F" w14:textId="77777777" w:rsidR="002A6FA4" w:rsidRPr="002A6FA4" w:rsidRDefault="002A6FA4" w:rsidP="002A6FA4">
      <w:pPr>
        <w:numPr>
          <w:ilvl w:val="0"/>
          <w:numId w:val="105"/>
        </w:numPr>
        <w:shd w:val="clear" w:color="auto" w:fill="FFFFFF"/>
        <w:autoSpaceDE w:val="0"/>
        <w:autoSpaceDN w:val="0"/>
        <w:adjustRightInd w:val="0"/>
        <w:spacing w:after="200" w:line="276" w:lineRule="auto"/>
        <w:contextualSpacing/>
        <w:jc w:val="both"/>
        <w:rPr>
          <w:color w:val="000000"/>
          <w:lang w:val="en-US" w:eastAsia="en-US"/>
        </w:rPr>
      </w:pPr>
      <w:proofErr w:type="spellStart"/>
      <w:r w:rsidRPr="002A6FA4">
        <w:rPr>
          <w:color w:val="000000"/>
          <w:lang w:val="en-US" w:eastAsia="en-US"/>
        </w:rPr>
        <w:t>Zadarska</w:t>
      </w:r>
      <w:proofErr w:type="spellEnd"/>
      <w:r w:rsidRPr="002A6FA4">
        <w:rPr>
          <w:color w:val="000000"/>
          <w:lang w:val="en-US" w:eastAsia="en-US"/>
        </w:rPr>
        <w:t xml:space="preserve"> </w:t>
      </w:r>
      <w:proofErr w:type="spellStart"/>
      <w:r w:rsidRPr="002A6FA4">
        <w:rPr>
          <w:color w:val="000000"/>
          <w:lang w:val="en-US" w:eastAsia="en-US"/>
        </w:rPr>
        <w:t>županija</w:t>
      </w:r>
      <w:proofErr w:type="spellEnd"/>
    </w:p>
    <w:p w14:paraId="6F0A50C0" w14:textId="77777777" w:rsidR="002A6FA4" w:rsidRPr="002A6FA4" w:rsidRDefault="002A6FA4" w:rsidP="002A6FA4">
      <w:pPr>
        <w:numPr>
          <w:ilvl w:val="0"/>
          <w:numId w:val="105"/>
        </w:numPr>
        <w:shd w:val="clear" w:color="auto" w:fill="FFFFFF"/>
        <w:autoSpaceDE w:val="0"/>
        <w:autoSpaceDN w:val="0"/>
        <w:adjustRightInd w:val="0"/>
        <w:spacing w:after="200" w:line="276" w:lineRule="auto"/>
        <w:contextualSpacing/>
        <w:jc w:val="both"/>
        <w:rPr>
          <w:color w:val="000000"/>
          <w:lang w:val="en-US" w:eastAsia="en-US"/>
        </w:rPr>
      </w:pPr>
      <w:proofErr w:type="spellStart"/>
      <w:r w:rsidRPr="002A6FA4">
        <w:rPr>
          <w:color w:val="000000"/>
          <w:lang w:val="en-US" w:eastAsia="en-US"/>
        </w:rPr>
        <w:t>Općina</w:t>
      </w:r>
      <w:proofErr w:type="spellEnd"/>
      <w:r w:rsidRPr="002A6FA4">
        <w:rPr>
          <w:color w:val="000000"/>
          <w:lang w:val="en-US" w:eastAsia="en-US"/>
        </w:rPr>
        <w:t xml:space="preserve"> </w:t>
      </w:r>
      <w:proofErr w:type="spellStart"/>
      <w:r w:rsidRPr="002A6FA4">
        <w:rPr>
          <w:color w:val="000000"/>
          <w:lang w:val="en-US" w:eastAsia="en-US"/>
        </w:rPr>
        <w:t>Gračac</w:t>
      </w:r>
      <w:proofErr w:type="spellEnd"/>
    </w:p>
    <w:p w14:paraId="79C8B55B" w14:textId="77777777" w:rsidR="002A6FA4" w:rsidRPr="002A6FA4" w:rsidRDefault="002A6FA4" w:rsidP="002A6FA4">
      <w:pPr>
        <w:shd w:val="clear" w:color="auto" w:fill="FFFFFF"/>
        <w:autoSpaceDE w:val="0"/>
        <w:autoSpaceDN w:val="0"/>
        <w:adjustRightInd w:val="0"/>
        <w:spacing w:line="276" w:lineRule="auto"/>
        <w:jc w:val="both"/>
        <w:rPr>
          <w:color w:val="000000"/>
          <w:lang w:val="en-US" w:eastAsia="en-US"/>
        </w:rPr>
      </w:pPr>
    </w:p>
    <w:p w14:paraId="23E25B92"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Znanstvene ustanove za područje prirodnih nepogoda su:</w:t>
      </w:r>
    </w:p>
    <w:p w14:paraId="3DDFBF17"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p>
    <w:p w14:paraId="4BB2A108"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Državni hidrometeorološki zavod (DHMZ)</w:t>
      </w:r>
    </w:p>
    <w:p w14:paraId="1ED89B48"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 Zavod za seizmologiju</w:t>
      </w:r>
    </w:p>
    <w:p w14:paraId="76C9D7CB" w14:textId="77777777" w:rsidR="002A6FA4" w:rsidRPr="002A6FA4" w:rsidRDefault="002A6FA4" w:rsidP="002A6FA4">
      <w:pPr>
        <w:keepNext/>
        <w:keepLines/>
        <w:shd w:val="clear" w:color="auto" w:fill="FFFFFF"/>
        <w:spacing w:before="480" w:line="276" w:lineRule="auto"/>
        <w:ind w:left="432" w:hanging="432"/>
        <w:outlineLvl w:val="0"/>
        <w:rPr>
          <w:b/>
          <w:bCs/>
          <w:sz w:val="28"/>
          <w:szCs w:val="28"/>
          <w:lang w:val="pl-PL" w:eastAsia="en-US"/>
        </w:rPr>
      </w:pPr>
      <w:r w:rsidRPr="002A6FA4">
        <w:rPr>
          <w:b/>
          <w:bCs/>
          <w:sz w:val="28"/>
          <w:szCs w:val="28"/>
          <w:lang w:val="pl-PL" w:eastAsia="en-US"/>
        </w:rPr>
        <w:t xml:space="preserve">PRIRODNE NEPOGODE </w:t>
      </w:r>
      <w:bookmarkStart w:id="24" w:name="_Toc9404633"/>
    </w:p>
    <w:p w14:paraId="38688141" w14:textId="77777777" w:rsidR="002A6FA4" w:rsidRPr="002A6FA4" w:rsidRDefault="002A6FA4" w:rsidP="002A6FA4">
      <w:pPr>
        <w:shd w:val="clear" w:color="auto" w:fill="FFFFFF"/>
        <w:spacing w:line="276" w:lineRule="auto"/>
        <w:rPr>
          <w:sz w:val="22"/>
          <w:szCs w:val="22"/>
          <w:lang w:val="pl-PL" w:eastAsia="en-US"/>
        </w:rPr>
      </w:pPr>
    </w:p>
    <w:p w14:paraId="1C3373DB"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sz w:val="28"/>
          <w:szCs w:val="28"/>
          <w:lang w:val="pl-PL" w:eastAsia="en-US"/>
        </w:rPr>
      </w:pPr>
      <w:r w:rsidRPr="002A6FA4">
        <w:rPr>
          <w:b/>
          <w:sz w:val="28"/>
          <w:szCs w:val="28"/>
          <w:lang w:val="pl-PL" w:eastAsia="en-US"/>
        </w:rPr>
        <w:t>Potres</w:t>
      </w:r>
      <w:bookmarkEnd w:id="24"/>
    </w:p>
    <w:p w14:paraId="7CF058D8" w14:textId="77777777" w:rsidR="002A6FA4" w:rsidRPr="002A6FA4" w:rsidRDefault="002A6FA4" w:rsidP="002A6FA4">
      <w:pPr>
        <w:shd w:val="clear" w:color="auto" w:fill="FFFFFF"/>
        <w:spacing w:after="60" w:line="276" w:lineRule="auto"/>
        <w:jc w:val="both"/>
        <w:rPr>
          <w:i/>
          <w:iCs/>
          <w:lang w:val="pl-PL" w:eastAsia="en-US"/>
        </w:rPr>
      </w:pPr>
      <w:r w:rsidRPr="002A6FA4">
        <w:rPr>
          <w:lang w:val="pl-PL" w:eastAsia="en-US"/>
        </w:rPr>
        <w:t>Potres</w:t>
      </w:r>
      <w:r w:rsidRPr="002A6FA4">
        <w:rPr>
          <w:vertAlign w:val="superscript"/>
          <w:lang w:val="pl-PL" w:eastAsia="en-US"/>
        </w:rPr>
        <w:t xml:space="preserve"> </w:t>
      </w:r>
      <w:r w:rsidRPr="002A6FA4">
        <w:rPr>
          <w:lang w:val="pl-PL" w:eastAsia="en-US"/>
        </w:rPr>
        <w:t xml:space="preserve">je jedna od najneugodnijih prirodnih pojava, pripada skupini prirodnih uzroka koji se ne mogu predvidjeti, a s određenom vjerojatnošću mogu se dogoditi u bilo kojem trenutku.. </w:t>
      </w:r>
    </w:p>
    <w:p w14:paraId="2B8D50D4" w14:textId="77777777" w:rsidR="002A6FA4" w:rsidRPr="002A6FA4" w:rsidRDefault="002A6FA4" w:rsidP="002A6FA4">
      <w:pPr>
        <w:shd w:val="clear" w:color="auto" w:fill="FFFFFF"/>
        <w:spacing w:line="276" w:lineRule="auto"/>
        <w:contextualSpacing/>
        <w:jc w:val="both"/>
        <w:rPr>
          <w:bCs/>
          <w:lang w:val="pl-PL" w:eastAsia="en-US"/>
        </w:rPr>
      </w:pPr>
    </w:p>
    <w:p w14:paraId="6762A051"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U skladu s izračunima navedenim u Procjeni rizika od velikih nesreća za Općinu Gračac u najgorem slučaju, pri potresu od VII stupnjeva po MCS procjenjuje se da 219 objekata neće imati nikakvo oštećenje, 668 će biti neznatno oštećeno, 588 bi moglo biti umjereno oštećeno, dok će 176 imati jako oštećenje. Ukupno bi 18 objekata moglo biti totalno uništeno, a 8 srušeno. Ukupno na području Općine biti će potrebno organizirati privremeni smještaj za oko 524 osoba. Pri intenzitetu potresa od VII° MSK ljestvice broj ranjenih bi bio 56, a očekuje se da bi 6 osobe smrtno stradale. Najgušće naseljeno područje je naselje Gračac, a odmah nakon njega je naselje Srb, te se na ovim područjima očekuje najveći broj žrtava uslijed  potresa. </w:t>
      </w:r>
    </w:p>
    <w:p w14:paraId="4DAD3252" w14:textId="77777777" w:rsidR="002A6FA4" w:rsidRPr="002A6FA4" w:rsidRDefault="002A6FA4" w:rsidP="002A6FA4">
      <w:pPr>
        <w:shd w:val="clear" w:color="auto" w:fill="FFFFFF"/>
        <w:rPr>
          <w:lang w:val="pl-PL" w:eastAsia="en-US"/>
        </w:rPr>
      </w:pPr>
    </w:p>
    <w:p w14:paraId="0870470A" w14:textId="77777777" w:rsidR="002A6FA4" w:rsidRPr="002A6FA4" w:rsidRDefault="002A6FA4" w:rsidP="002A6FA4">
      <w:pPr>
        <w:numPr>
          <w:ilvl w:val="2"/>
          <w:numId w:val="0"/>
        </w:numPr>
        <w:shd w:val="clear" w:color="auto" w:fill="FFFFFF"/>
        <w:spacing w:line="276" w:lineRule="auto"/>
        <w:ind w:left="720" w:hanging="720"/>
        <w:contextualSpacing/>
        <w:jc w:val="both"/>
        <w:outlineLvl w:val="2"/>
        <w:rPr>
          <w:b/>
          <w:bCs/>
          <w:lang w:val="pl-PL" w:eastAsia="en-US"/>
        </w:rPr>
      </w:pPr>
      <w:bookmarkStart w:id="25" w:name="_Toc9404634"/>
      <w:r w:rsidRPr="002A6FA4">
        <w:rPr>
          <w:b/>
          <w:bCs/>
          <w:lang w:val="pl-PL" w:eastAsia="en-US"/>
        </w:rPr>
        <w:t>Popis mjera i nositelja mjera u slučaju potresa</w:t>
      </w:r>
      <w:bookmarkEnd w:id="25"/>
    </w:p>
    <w:p w14:paraId="5661F68A" w14:textId="77777777" w:rsidR="002A6FA4" w:rsidRPr="002A6FA4" w:rsidRDefault="002A6FA4" w:rsidP="002A6FA4">
      <w:pPr>
        <w:shd w:val="clear" w:color="auto" w:fill="FFFFFF"/>
        <w:spacing w:line="276" w:lineRule="auto"/>
        <w:jc w:val="both"/>
        <w:rPr>
          <w:lang w:val="pl-PL" w:eastAsia="en-US"/>
        </w:rPr>
      </w:pPr>
    </w:p>
    <w:p w14:paraId="073BF6E9"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potresa su:</w:t>
      </w:r>
    </w:p>
    <w:p w14:paraId="227BF5E7"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Organizacija spašavanja i raščišćavanja iz ruševina</w:t>
      </w:r>
    </w:p>
    <w:p w14:paraId="08956DAC"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Organizacija zaštite objekata kritične infrastrukture i suradnja s pravnim osobama s ciljem osiguravanja kontinuiteta njihovog djelovanja</w:t>
      </w:r>
    </w:p>
    <w:p w14:paraId="679D0F49"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gašenja</w:t>
      </w:r>
      <w:proofErr w:type="spellEnd"/>
      <w:r w:rsidRPr="002A6FA4">
        <w:rPr>
          <w:lang w:val="en-US" w:eastAsia="en-US"/>
        </w:rPr>
        <w:t xml:space="preserve"> </w:t>
      </w:r>
      <w:proofErr w:type="spellStart"/>
      <w:r w:rsidRPr="002A6FA4">
        <w:rPr>
          <w:lang w:val="en-US" w:eastAsia="en-US"/>
        </w:rPr>
        <w:t>požara</w:t>
      </w:r>
      <w:proofErr w:type="spellEnd"/>
      <w:r w:rsidRPr="002A6FA4">
        <w:rPr>
          <w:lang w:val="en-US" w:eastAsia="en-US"/>
        </w:rPr>
        <w:t xml:space="preserve"> </w:t>
      </w:r>
    </w:p>
    <w:p w14:paraId="0F605F61"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 xml:space="preserve">Organizacija reguliranja prometa i osiguranja tijekom intervencija </w:t>
      </w:r>
    </w:p>
    <w:p w14:paraId="7F37C960"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 xml:space="preserve">Organizacija pružanja medicinske pomoći i medicinskog zbrinjavanja </w:t>
      </w:r>
    </w:p>
    <w:p w14:paraId="1A357079"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w:t>
      </w:r>
    </w:p>
    <w:p w14:paraId="0F288A88"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
    <w:p w14:paraId="21573C34"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lastRenderedPageBreak/>
        <w:t>Organizacija</w:t>
      </w:r>
      <w:proofErr w:type="spellEnd"/>
      <w:r w:rsidRPr="002A6FA4">
        <w:rPr>
          <w:lang w:val="en-US" w:eastAsia="en-US"/>
        </w:rPr>
        <w:t xml:space="preserve"> </w:t>
      </w:r>
      <w:proofErr w:type="spellStart"/>
      <w:r w:rsidRPr="002A6FA4">
        <w:rPr>
          <w:lang w:val="en-US" w:eastAsia="en-US"/>
        </w:rPr>
        <w:t>spašavanja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roofErr w:type="spellStart"/>
      <w:r w:rsidRPr="002A6FA4">
        <w:rPr>
          <w:lang w:val="en-US" w:eastAsia="en-US"/>
        </w:rPr>
        <w:t>ranjivih</w:t>
      </w:r>
      <w:proofErr w:type="spellEnd"/>
      <w:r w:rsidRPr="002A6FA4">
        <w:rPr>
          <w:lang w:val="en-US" w:eastAsia="en-US"/>
        </w:rPr>
        <w:t xml:space="preserve"> </w:t>
      </w:r>
      <w:proofErr w:type="spellStart"/>
      <w:r w:rsidRPr="002A6FA4">
        <w:rPr>
          <w:lang w:val="en-US" w:eastAsia="en-US"/>
        </w:rPr>
        <w:t>skupina</w:t>
      </w:r>
      <w:proofErr w:type="spellEnd"/>
      <w:r w:rsidRPr="002A6FA4">
        <w:rPr>
          <w:lang w:val="en-US" w:eastAsia="en-US"/>
        </w:rPr>
        <w:t xml:space="preserve"> </w:t>
      </w:r>
      <w:proofErr w:type="spellStart"/>
      <w:r w:rsidRPr="002A6FA4">
        <w:rPr>
          <w:lang w:val="en-US" w:eastAsia="en-US"/>
        </w:rPr>
        <w:t>stanovništva</w:t>
      </w:r>
      <w:proofErr w:type="spellEnd"/>
      <w:r w:rsidRPr="002A6FA4">
        <w:rPr>
          <w:lang w:val="en-US" w:eastAsia="en-US"/>
        </w:rPr>
        <w:t xml:space="preserve"> – </w:t>
      </w:r>
      <w:proofErr w:type="spellStart"/>
      <w:r w:rsidRPr="002A6FA4">
        <w:rPr>
          <w:lang w:val="en-US" w:eastAsia="en-US"/>
        </w:rPr>
        <w:t>djece</w:t>
      </w:r>
      <w:proofErr w:type="spellEnd"/>
      <w:r w:rsidRPr="002A6FA4">
        <w:rPr>
          <w:lang w:val="en-US" w:eastAsia="en-US"/>
        </w:rPr>
        <w:t xml:space="preserve">, </w:t>
      </w:r>
      <w:proofErr w:type="spellStart"/>
      <w:r w:rsidRPr="002A6FA4">
        <w:rPr>
          <w:lang w:val="en-US" w:eastAsia="en-US"/>
        </w:rPr>
        <w:t>osoba</w:t>
      </w:r>
      <w:proofErr w:type="spellEnd"/>
      <w:r w:rsidRPr="002A6FA4">
        <w:rPr>
          <w:lang w:val="en-US" w:eastAsia="en-US"/>
        </w:rPr>
        <w:t xml:space="preserve"> s </w:t>
      </w:r>
      <w:proofErr w:type="spellStart"/>
      <w:r w:rsidRPr="002A6FA4">
        <w:rPr>
          <w:lang w:val="en-US" w:eastAsia="en-US"/>
        </w:rPr>
        <w:t>invaliditetom</w:t>
      </w:r>
      <w:proofErr w:type="spellEnd"/>
      <w:r w:rsidRPr="002A6FA4">
        <w:rPr>
          <w:lang w:val="en-US" w:eastAsia="en-US"/>
        </w:rPr>
        <w:t xml:space="preserve">, </w:t>
      </w:r>
      <w:proofErr w:type="spellStart"/>
      <w:r w:rsidRPr="002A6FA4">
        <w:rPr>
          <w:lang w:val="en-US" w:eastAsia="en-US"/>
        </w:rPr>
        <w:t>bolesnih</w:t>
      </w:r>
      <w:proofErr w:type="spellEnd"/>
      <w:r w:rsidRPr="002A6FA4">
        <w:rPr>
          <w:lang w:val="en-US" w:eastAsia="en-US"/>
        </w:rPr>
        <w:t xml:space="preserve">, </w:t>
      </w:r>
      <w:proofErr w:type="spellStart"/>
      <w:r w:rsidRPr="002A6FA4">
        <w:rPr>
          <w:lang w:val="en-US" w:eastAsia="en-US"/>
        </w:rPr>
        <w:t>starih</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nemoćnih</w:t>
      </w:r>
      <w:proofErr w:type="spellEnd"/>
      <w:r w:rsidRPr="002A6FA4">
        <w:rPr>
          <w:lang w:val="en-US" w:eastAsia="en-US"/>
        </w:rPr>
        <w:t xml:space="preserve"> </w:t>
      </w:r>
    </w:p>
    <w:p w14:paraId="2AAD6498"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
    <w:p w14:paraId="58F8DC8E"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 xml:space="preserve">Organizacija humane asanacije i identifikacije poginulih </w:t>
      </w:r>
    </w:p>
    <w:p w14:paraId="5E321C69"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higijensko</w:t>
      </w:r>
      <w:proofErr w:type="spellEnd"/>
      <w:r w:rsidRPr="002A6FA4">
        <w:rPr>
          <w:lang w:val="en-US" w:eastAsia="en-US"/>
        </w:rPr>
        <w:t xml:space="preserve"> - </w:t>
      </w:r>
      <w:proofErr w:type="spellStart"/>
      <w:r w:rsidRPr="002A6FA4">
        <w:rPr>
          <w:lang w:val="en-US" w:eastAsia="en-US"/>
        </w:rPr>
        <w:t>epidemiološke</w:t>
      </w:r>
      <w:proofErr w:type="spellEnd"/>
      <w:r w:rsidRPr="002A6FA4">
        <w:rPr>
          <w:lang w:val="en-US" w:eastAsia="en-US"/>
        </w:rPr>
        <w:t xml:space="preserve"> </w:t>
      </w:r>
      <w:proofErr w:type="spellStart"/>
      <w:r w:rsidRPr="002A6FA4">
        <w:rPr>
          <w:lang w:val="en-US" w:eastAsia="en-US"/>
        </w:rPr>
        <w:t>zaštite</w:t>
      </w:r>
      <w:proofErr w:type="spellEnd"/>
    </w:p>
    <w:p w14:paraId="4378C668"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 xml:space="preserve">Organizacija osiguravanja hrane i vode za piće </w:t>
      </w:r>
    </w:p>
    <w:p w14:paraId="0B604A98"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središta</w:t>
      </w:r>
      <w:proofErr w:type="spellEnd"/>
      <w:r w:rsidRPr="002A6FA4">
        <w:rPr>
          <w:lang w:val="en-US" w:eastAsia="en-US"/>
        </w:rPr>
        <w:t xml:space="preserve"> za informiranje </w:t>
      </w:r>
      <w:proofErr w:type="spellStart"/>
      <w:r w:rsidRPr="002A6FA4">
        <w:rPr>
          <w:lang w:val="en-US" w:eastAsia="en-US"/>
        </w:rPr>
        <w:t>stanovništva</w:t>
      </w:r>
      <w:proofErr w:type="spellEnd"/>
      <w:r w:rsidRPr="002A6FA4">
        <w:rPr>
          <w:lang w:val="en-US" w:eastAsia="en-US"/>
        </w:rPr>
        <w:t xml:space="preserve"> </w:t>
      </w:r>
    </w:p>
    <w:p w14:paraId="081A4F49" w14:textId="77777777" w:rsidR="002A6FA4" w:rsidRPr="002A6FA4" w:rsidRDefault="002A6FA4" w:rsidP="002A6FA4">
      <w:pPr>
        <w:numPr>
          <w:ilvl w:val="0"/>
          <w:numId w:val="106"/>
        </w:numPr>
        <w:shd w:val="clear" w:color="auto" w:fill="FFFFFF"/>
        <w:spacing w:after="200" w:line="276" w:lineRule="auto"/>
        <w:contextualSpacing/>
        <w:jc w:val="both"/>
        <w:rPr>
          <w:lang w:val="pl-PL" w:eastAsia="en-US"/>
        </w:rPr>
      </w:pPr>
      <w:r w:rsidRPr="002A6FA4">
        <w:rPr>
          <w:lang w:val="pl-PL" w:eastAsia="en-US"/>
        </w:rPr>
        <w:t>Organizacija prihvata pomoći (u ljudstvu i materijalnim sredstvima)</w:t>
      </w:r>
    </w:p>
    <w:p w14:paraId="7460617B" w14:textId="77777777" w:rsidR="002A6FA4" w:rsidRPr="002A6FA4" w:rsidRDefault="002A6FA4" w:rsidP="002A6FA4">
      <w:pPr>
        <w:numPr>
          <w:ilvl w:val="0"/>
          <w:numId w:val="10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psihološke</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w:t>
      </w:r>
    </w:p>
    <w:p w14:paraId="3088B434" w14:textId="77777777" w:rsidR="002A6FA4" w:rsidRPr="002A6FA4" w:rsidRDefault="002A6FA4" w:rsidP="002A6FA4">
      <w:pPr>
        <w:shd w:val="clear" w:color="auto" w:fill="FFFFFF"/>
        <w:spacing w:before="100" w:beforeAutospacing="1" w:after="225" w:afterAutospacing="1" w:line="276" w:lineRule="auto"/>
        <w:jc w:val="both"/>
        <w:textAlignment w:val="baseline"/>
        <w:rPr>
          <w:color w:val="000000"/>
          <w:lang w:val="en-US" w:eastAsia="en-US"/>
        </w:rPr>
      </w:pPr>
      <w:proofErr w:type="spellStart"/>
      <w:r w:rsidRPr="002A6FA4">
        <w:rPr>
          <w:i/>
          <w:lang w:val="en-US" w:eastAsia="en-US"/>
        </w:rPr>
        <w:t>Nositelji</w:t>
      </w:r>
      <w:proofErr w:type="spellEnd"/>
      <w:r w:rsidRPr="002A6FA4">
        <w:rPr>
          <w:i/>
          <w:lang w:val="en-US" w:eastAsia="en-US"/>
        </w:rPr>
        <w:t xml:space="preserve"> </w:t>
      </w:r>
      <w:proofErr w:type="spellStart"/>
      <w:r w:rsidRPr="002A6FA4">
        <w:rPr>
          <w:i/>
          <w:lang w:val="en-US" w:eastAsia="en-US"/>
        </w:rPr>
        <w:t>mjera</w:t>
      </w:r>
      <w:proofErr w:type="spellEnd"/>
      <w:r w:rsidRPr="002A6FA4">
        <w:rPr>
          <w:lang w:val="en-US" w:eastAsia="en-US"/>
        </w:rPr>
        <w:t xml:space="preserve"> (</w:t>
      </w:r>
      <w:proofErr w:type="spellStart"/>
      <w:r w:rsidRPr="002A6FA4">
        <w:rPr>
          <w:color w:val="000000"/>
          <w:lang w:val="en-US" w:eastAsia="en-US"/>
        </w:rPr>
        <w:t>Općinski</w:t>
      </w:r>
      <w:proofErr w:type="spellEnd"/>
      <w:r w:rsidRPr="002A6FA4">
        <w:rPr>
          <w:color w:val="000000"/>
          <w:lang w:val="en-US" w:eastAsia="en-US"/>
        </w:rPr>
        <w:t xml:space="preserve"> </w:t>
      </w:r>
      <w:proofErr w:type="spellStart"/>
      <w:r w:rsidRPr="002A6FA4">
        <w:rPr>
          <w:color w:val="000000"/>
          <w:lang w:val="en-US" w:eastAsia="en-US"/>
        </w:rPr>
        <w:t>načelnik</w:t>
      </w:r>
      <w:proofErr w:type="spellEnd"/>
      <w:r w:rsidRPr="002A6FA4">
        <w:rPr>
          <w:color w:val="000000"/>
          <w:lang w:val="en-US" w:eastAsia="en-US"/>
        </w:rPr>
        <w:t xml:space="preserve">, </w:t>
      </w:r>
      <w:proofErr w:type="spellStart"/>
      <w:r w:rsidRPr="002A6FA4">
        <w:rPr>
          <w:color w:val="000000"/>
          <w:lang w:val="en-US" w:eastAsia="en-US"/>
        </w:rPr>
        <w:t>operativne</w:t>
      </w:r>
      <w:proofErr w:type="spellEnd"/>
      <w:r w:rsidRPr="002A6FA4">
        <w:rPr>
          <w:color w:val="000000"/>
          <w:lang w:val="en-US" w:eastAsia="en-US"/>
        </w:rPr>
        <w:t xml:space="preserve"> </w:t>
      </w:r>
      <w:proofErr w:type="spellStart"/>
      <w:r w:rsidRPr="002A6FA4">
        <w:rPr>
          <w:color w:val="000000"/>
          <w:lang w:val="en-US" w:eastAsia="en-US"/>
        </w:rPr>
        <w:t>snage</w:t>
      </w:r>
      <w:proofErr w:type="spellEnd"/>
      <w:r w:rsidRPr="002A6FA4">
        <w:rPr>
          <w:color w:val="000000"/>
          <w:lang w:val="en-US" w:eastAsia="en-US"/>
        </w:rPr>
        <w:t xml:space="preserve"> </w:t>
      </w:r>
      <w:proofErr w:type="spellStart"/>
      <w:r w:rsidRPr="002A6FA4">
        <w:rPr>
          <w:color w:val="000000"/>
          <w:lang w:val="en-US" w:eastAsia="en-US"/>
        </w:rPr>
        <w:t>sustava</w:t>
      </w:r>
      <w:proofErr w:type="spellEnd"/>
      <w:r w:rsidRPr="002A6FA4">
        <w:rPr>
          <w:color w:val="000000"/>
          <w:lang w:val="en-US" w:eastAsia="en-US"/>
        </w:rPr>
        <w:t xml:space="preserve"> </w:t>
      </w:r>
      <w:proofErr w:type="spellStart"/>
      <w:r w:rsidRPr="002A6FA4">
        <w:rPr>
          <w:color w:val="000000"/>
          <w:lang w:val="en-US" w:eastAsia="en-US"/>
        </w:rPr>
        <w:t>civilne</w:t>
      </w:r>
      <w:proofErr w:type="spellEnd"/>
      <w:r w:rsidRPr="002A6FA4">
        <w:rPr>
          <w:color w:val="000000"/>
          <w:lang w:val="en-US" w:eastAsia="en-US"/>
        </w:rPr>
        <w:t xml:space="preserve"> </w:t>
      </w:r>
      <w:proofErr w:type="spellStart"/>
      <w:r w:rsidRPr="002A6FA4">
        <w:rPr>
          <w:color w:val="000000"/>
          <w:lang w:val="en-US" w:eastAsia="en-US"/>
        </w:rPr>
        <w:t>zaštite</w:t>
      </w:r>
      <w:proofErr w:type="spellEnd"/>
      <w:r w:rsidRPr="002A6FA4">
        <w:rPr>
          <w:color w:val="000000"/>
          <w:lang w:val="en-US" w:eastAsia="en-US"/>
        </w:rPr>
        <w:t xml:space="preserve">, </w:t>
      </w:r>
      <w:proofErr w:type="spellStart"/>
      <w:r w:rsidRPr="002A6FA4">
        <w:rPr>
          <w:color w:val="000000"/>
          <w:lang w:val="en-US" w:eastAsia="en-US"/>
        </w:rPr>
        <w:t>sustav</w:t>
      </w:r>
      <w:proofErr w:type="spellEnd"/>
      <w:r w:rsidRPr="002A6FA4">
        <w:rPr>
          <w:color w:val="000000"/>
          <w:lang w:val="en-US" w:eastAsia="en-US"/>
        </w:rPr>
        <w:t xml:space="preserve"> </w:t>
      </w:r>
      <w:proofErr w:type="spellStart"/>
      <w:r w:rsidRPr="002A6FA4">
        <w:rPr>
          <w:color w:val="000000"/>
          <w:lang w:val="en-US" w:eastAsia="en-US"/>
        </w:rPr>
        <w:t>zdravstvenih</w:t>
      </w:r>
      <w:proofErr w:type="spellEnd"/>
      <w:r w:rsidRPr="002A6FA4">
        <w:rPr>
          <w:color w:val="000000"/>
          <w:lang w:val="en-US" w:eastAsia="en-US"/>
        </w:rPr>
        <w:t xml:space="preserve"> </w:t>
      </w:r>
      <w:proofErr w:type="spellStart"/>
      <w:r w:rsidRPr="002A6FA4">
        <w:rPr>
          <w:color w:val="000000"/>
          <w:lang w:val="en-US" w:eastAsia="en-US"/>
        </w:rPr>
        <w:t>kapaciteta</w:t>
      </w:r>
      <w:proofErr w:type="spellEnd"/>
      <w:r w:rsidRPr="002A6FA4">
        <w:rPr>
          <w:color w:val="000000"/>
          <w:lang w:val="en-US" w:eastAsia="en-US"/>
        </w:rPr>
        <w:t xml:space="preserve">, MUP) </w:t>
      </w:r>
      <w:r w:rsidRPr="002A6FA4">
        <w:rPr>
          <w:lang w:val="en-US" w:eastAsia="en-US"/>
        </w:rPr>
        <w:t xml:space="preserve">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nastajanja</w:t>
      </w:r>
      <w:proofErr w:type="spellEnd"/>
      <w:r w:rsidRPr="002A6FA4">
        <w:rPr>
          <w:lang w:val="en-US" w:eastAsia="en-US"/>
        </w:rPr>
        <w:t xml:space="preserve"> </w:t>
      </w:r>
      <w:proofErr w:type="spellStart"/>
      <w:r w:rsidRPr="002A6FA4">
        <w:rPr>
          <w:lang w:val="en-US" w:eastAsia="en-US"/>
        </w:rPr>
        <w:t>potresa</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 xml:space="preserve">. </w:t>
      </w:r>
    </w:p>
    <w:p w14:paraId="077606EF"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pl-PL" w:eastAsia="en-US"/>
        </w:rPr>
      </w:pPr>
      <w:bookmarkStart w:id="26" w:name="_Toc3781197"/>
      <w:bookmarkStart w:id="27" w:name="_Toc9404635"/>
      <w:r w:rsidRPr="002A6FA4">
        <w:rPr>
          <w:b/>
          <w:bCs/>
          <w:lang w:val="en-US" w:eastAsia="en-US"/>
        </w:rPr>
        <w:t xml:space="preserve"> </w:t>
      </w:r>
      <w:r w:rsidRPr="002A6FA4">
        <w:rPr>
          <w:b/>
          <w:bCs/>
          <w:lang w:val="pl-PL" w:eastAsia="en-US"/>
        </w:rPr>
        <w:t xml:space="preserve">Druge mjere koje uključuju suradnju u slučaju potresa s nadležnim tijelima </w:t>
      </w:r>
      <w:bookmarkEnd w:id="26"/>
      <w:r w:rsidRPr="002A6FA4">
        <w:rPr>
          <w:b/>
          <w:bCs/>
          <w:lang w:val="pl-PL" w:eastAsia="en-US"/>
        </w:rPr>
        <w:t>i raznim institucijama</w:t>
      </w:r>
      <w:bookmarkEnd w:id="27"/>
      <w:r w:rsidRPr="002A6FA4">
        <w:rPr>
          <w:b/>
          <w:bCs/>
          <w:lang w:val="pl-PL" w:eastAsia="en-US"/>
        </w:rPr>
        <w:t xml:space="preserve"> </w:t>
      </w:r>
    </w:p>
    <w:p w14:paraId="55F4C2B5" w14:textId="77777777" w:rsidR="002A6FA4" w:rsidRPr="002A6FA4" w:rsidRDefault="002A6FA4" w:rsidP="002A6FA4">
      <w:pPr>
        <w:shd w:val="clear" w:color="auto" w:fill="FFFFFF"/>
        <w:spacing w:after="200" w:line="276" w:lineRule="auto"/>
        <w:jc w:val="both"/>
        <w:rPr>
          <w:lang w:val="pl-PL" w:eastAsia="en-US"/>
        </w:rPr>
      </w:pPr>
      <w:r w:rsidRPr="002A6FA4">
        <w:rPr>
          <w:color w:val="000000"/>
          <w:lang w:val="pl-PL" w:eastAsia="en-US"/>
        </w:rPr>
        <w:t xml:space="preserve">Razvijene države u seizmički aktivnim područjima pokušavaju ostvariti barem kratkoročno upozoravanje na pojavu potresa s namjerom ostvarivanja barem minimalne vremenske prednosti u slučaju katastrofalnog događaja. Posebnim senzorima  moguće je  zabilježiti dolazak  valova, identificirati položaj žarišta i odrediti očekivanu jačinu potresa. </w:t>
      </w:r>
      <w:r w:rsidRPr="002A6FA4">
        <w:rPr>
          <w:lang w:val="pl-PL" w:eastAsia="en-US"/>
        </w:rPr>
        <w:t xml:space="preserve">Djelovanje se temelji na suradnji posebno sa znanstvenim sektorom i ključnim tijelima koje se bave okolišem. </w:t>
      </w:r>
    </w:p>
    <w:p w14:paraId="29DE8953"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Posebno važan element, neposredno nakon potresa, je neprekinuto funkcioniranje odgovornih institucija (prihvatni centri, kapaciteti bolnica, opskrba hrane i vode itd.). </w:t>
      </w:r>
    </w:p>
    <w:p w14:paraId="5946FA63"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Posebno su važni sustavi javnog informiranja koji ne smiju biti prekinuti.</w:t>
      </w:r>
    </w:p>
    <w:p w14:paraId="13007B83"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28" w:name="_Toc9404636"/>
      <w:r w:rsidRPr="002A6FA4">
        <w:rPr>
          <w:b/>
          <w:lang w:val="pl-PL" w:eastAsia="en-US"/>
        </w:rPr>
        <w:t>Poplava</w:t>
      </w:r>
      <w:bookmarkEnd w:id="28"/>
    </w:p>
    <w:p w14:paraId="148F1860" w14:textId="77777777" w:rsidR="002A6FA4" w:rsidRPr="002A6FA4" w:rsidRDefault="002A6FA4" w:rsidP="002A6FA4">
      <w:pPr>
        <w:shd w:val="clear" w:color="auto" w:fill="FFFFFF"/>
        <w:autoSpaceDE w:val="0"/>
        <w:autoSpaceDN w:val="0"/>
        <w:adjustRightInd w:val="0"/>
        <w:spacing w:line="276" w:lineRule="auto"/>
        <w:jc w:val="both"/>
        <w:rPr>
          <w:color w:val="000000"/>
          <w:lang w:val="pl-PL" w:eastAsia="en-US"/>
        </w:rPr>
      </w:pPr>
      <w:r w:rsidRPr="002A6FA4">
        <w:rPr>
          <w:color w:val="000000"/>
          <w:lang w:val="pl-PL" w:eastAsia="en-US"/>
        </w:rPr>
        <w:t>Općinom Gračac protežu se vodni slivovi uglavnom bujičnog karaktera i to: Zrmanja, sa bujicama Palanke i Zrmanja vrela, sliv Otuče sa Bašinicom i Kijašnicom, Bujice Velike Popine i Glogova, bujice Mazina, gornji dio sliva rijeke Une i gornji tok rijeke Butišnice.</w:t>
      </w:r>
    </w:p>
    <w:p w14:paraId="50A6CECD" w14:textId="77777777" w:rsidR="002A6FA4" w:rsidRPr="002A6FA4" w:rsidRDefault="002A6FA4" w:rsidP="002A6FA4">
      <w:pPr>
        <w:shd w:val="clear" w:color="auto" w:fill="FFFFFF"/>
        <w:spacing w:line="276" w:lineRule="auto"/>
        <w:jc w:val="both"/>
        <w:rPr>
          <w:color w:val="000000"/>
          <w:lang w:val="pl-PL" w:eastAsia="en-US"/>
        </w:rPr>
      </w:pPr>
      <w:r w:rsidRPr="002A6FA4">
        <w:rPr>
          <w:color w:val="000000"/>
          <w:lang w:val="pl-PL" w:eastAsia="en-US"/>
        </w:rPr>
        <w:t xml:space="preserve">Rijeka Otuča ponekad izađe iz svog korita ali ne u toj mjeri da bi ugrozila stanovništvo </w:t>
      </w:r>
      <w:r w:rsidRPr="002A6FA4">
        <w:rPr>
          <w:lang w:val="pl-PL" w:eastAsia="en-US"/>
        </w:rPr>
        <w:t xml:space="preserve">Općine </w:t>
      </w:r>
      <w:r w:rsidRPr="002A6FA4">
        <w:rPr>
          <w:i/>
          <w:iCs/>
          <w:lang w:val="pl-PL" w:eastAsia="en-US"/>
        </w:rPr>
        <w:t>(naselja Gračac i Deringaj)</w:t>
      </w:r>
      <w:r w:rsidRPr="002A6FA4">
        <w:rPr>
          <w:color w:val="000000"/>
          <w:lang w:val="pl-PL" w:eastAsia="en-US"/>
        </w:rPr>
        <w:t xml:space="preserve"> ili da bi bila proglašavana elementarna nepogoda. </w:t>
      </w:r>
    </w:p>
    <w:p w14:paraId="2A586398" w14:textId="77777777" w:rsidR="002A6FA4" w:rsidRPr="002A6FA4" w:rsidRDefault="002A6FA4" w:rsidP="002A6FA4">
      <w:pPr>
        <w:keepNext/>
        <w:shd w:val="clear" w:color="auto" w:fill="FFFFFF"/>
        <w:spacing w:before="120" w:after="120" w:line="276" w:lineRule="auto"/>
        <w:jc w:val="both"/>
        <w:rPr>
          <w:lang w:val="pl-PL" w:eastAsia="en-US"/>
        </w:rPr>
      </w:pPr>
      <w:r w:rsidRPr="002A6FA4">
        <w:rPr>
          <w:lang w:val="pl-PL" w:eastAsia="zh-CN"/>
        </w:rPr>
        <w:t>K</w:t>
      </w:r>
      <w:r w:rsidRPr="002A6FA4">
        <w:rPr>
          <w:lang w:val="pl-PL" w:eastAsia="en-US"/>
        </w:rPr>
        <w:t xml:space="preserve">ratkotrajne i vrlo intenzivne kiše prouzrokuju brzo otjecanje sa slivova, stvaranje toka vode u dotada suhim koritima te formiranje bujice, kao vodotoka sa ogromnom erozijskom snagom. Pri tome u najvećem broju slučajeva, osim protoka vode koja dolazi u kratkom vremenu nakon kiše, područje biva ugroženo i s materijalom koji se prenosi koritom bujice (nanos, blato, kamenje i druge nečistoće sa sliva).  </w:t>
      </w:r>
    </w:p>
    <w:p w14:paraId="1BF17EE2" w14:textId="77777777" w:rsidR="002A6FA4" w:rsidRPr="002A6FA4" w:rsidRDefault="002A6FA4" w:rsidP="002A6FA4">
      <w:pPr>
        <w:shd w:val="clear" w:color="auto" w:fill="FFFFFF"/>
        <w:spacing w:after="200" w:line="276" w:lineRule="auto"/>
        <w:ind w:left="-5"/>
        <w:jc w:val="both"/>
        <w:rPr>
          <w:color w:val="000000"/>
          <w:lang w:val="pl-PL" w:eastAsia="en-US"/>
        </w:rPr>
      </w:pPr>
      <w:r w:rsidRPr="002A6FA4">
        <w:rPr>
          <w:color w:val="000000"/>
          <w:lang w:val="pl-PL" w:eastAsia="en-US"/>
        </w:rPr>
        <w:t xml:space="preserve">Najvjerojatniji događaj plavljenja na području Općine Gračac je plavljenje poljoprivrednih površina i pojedinih naselja uslijed velikih oborina i topljenja snijega te izlijevanje rijeka iz korita. </w:t>
      </w:r>
    </w:p>
    <w:p w14:paraId="1A9D7494" w14:textId="77777777" w:rsidR="002A6FA4" w:rsidRPr="002A6FA4" w:rsidRDefault="002A6FA4" w:rsidP="002A6FA4">
      <w:pPr>
        <w:shd w:val="clear" w:color="auto" w:fill="FFFFFF"/>
        <w:spacing w:after="200" w:line="276" w:lineRule="auto"/>
        <w:ind w:left="-5"/>
        <w:jc w:val="both"/>
        <w:rPr>
          <w:lang w:val="pl-PL" w:eastAsia="en-US"/>
        </w:rPr>
      </w:pPr>
      <w:r w:rsidRPr="002A6FA4">
        <w:rPr>
          <w:lang w:val="pl-PL" w:eastAsia="en-US"/>
        </w:rPr>
        <w:lastRenderedPageBreak/>
        <w:t>Rekord iz 1984. godine bio je na 246,4 milimetara. Tada je toliko oborina palo u listopadu. DHMZ napominje kako se u svibnju na ovom području dogode dva dana s više od 20 milimetara kiše, a sve do ovog svibnja bilo ih je najviše pet i to tijekom donedavno rekordne 1984. godine</w:t>
      </w:r>
    </w:p>
    <w:p w14:paraId="258E0864" w14:textId="77777777" w:rsidR="002A6FA4" w:rsidRPr="002A6FA4" w:rsidRDefault="002A6FA4" w:rsidP="002A6FA4">
      <w:pPr>
        <w:shd w:val="clear" w:color="auto" w:fill="FFFFFF"/>
        <w:spacing w:after="200" w:line="276" w:lineRule="auto"/>
        <w:ind w:left="-5"/>
        <w:jc w:val="both"/>
        <w:rPr>
          <w:lang w:val="pl-PL" w:eastAsia="en-US"/>
        </w:rPr>
      </w:pPr>
      <w:r w:rsidRPr="002A6FA4">
        <w:rPr>
          <w:lang w:val="pl-PL" w:eastAsia="en-US"/>
        </w:rPr>
        <w:t>Najviše kiše u Gračacu pada u jesen i zimu, posebno u studenom i prosincu. No, 2023. Najviše kiše je palo u svibnju, a 2024. u listopadu (249 l).</w:t>
      </w:r>
    </w:p>
    <w:p w14:paraId="54E4A7C3" w14:textId="77777777" w:rsidR="002A6FA4" w:rsidRPr="002A6FA4" w:rsidRDefault="002A6FA4" w:rsidP="002A6FA4">
      <w:pPr>
        <w:shd w:val="clear" w:color="auto" w:fill="FFFFFF"/>
        <w:spacing w:after="200" w:line="276" w:lineRule="auto"/>
        <w:ind w:left="-5"/>
        <w:jc w:val="both"/>
        <w:rPr>
          <w:lang w:val="pl-PL" w:eastAsia="en-US"/>
        </w:rPr>
      </w:pPr>
      <w:r w:rsidRPr="002A6FA4">
        <w:rPr>
          <w:lang w:val="pl-PL" w:eastAsia="en-US"/>
        </w:rPr>
        <w:t xml:space="preserve">U Gračacu je 15. svibnja 2023. u osam ujutro izmjereno 256,4 milimetara i time je premašen maksimum dnevne količine oborine od 1960. godine od kada postoji mjerenje. </w:t>
      </w:r>
    </w:p>
    <w:p w14:paraId="6304CFF6" w14:textId="77777777" w:rsidR="002A6FA4" w:rsidRPr="002A6FA4" w:rsidRDefault="002A6FA4" w:rsidP="002A6FA4">
      <w:pPr>
        <w:shd w:val="clear" w:color="auto" w:fill="FFFFFF"/>
        <w:spacing w:after="200" w:line="276" w:lineRule="auto"/>
        <w:ind w:left="-5"/>
        <w:jc w:val="both"/>
        <w:rPr>
          <w:lang w:val="pl-PL" w:eastAsia="en-US"/>
        </w:rPr>
      </w:pPr>
      <w:r w:rsidRPr="002A6FA4">
        <w:rPr>
          <w:lang w:val="pl-PL" w:eastAsia="en-US"/>
        </w:rPr>
        <w:t xml:space="preserve">Zbog velike količine kiše u listopadu 2024. godini Hrvatske vode proglasile su redovno stanje obrane od poplava. </w:t>
      </w:r>
    </w:p>
    <w:p w14:paraId="4AAAEE54" w14:textId="77777777" w:rsidR="002A6FA4" w:rsidRPr="002A6FA4" w:rsidRDefault="002A6FA4" w:rsidP="002A6FA4">
      <w:pPr>
        <w:shd w:val="clear" w:color="auto" w:fill="FFFFFF"/>
        <w:spacing w:after="200" w:line="276" w:lineRule="auto"/>
        <w:ind w:left="-5"/>
        <w:jc w:val="both"/>
        <w:rPr>
          <w:lang w:val="pl-PL" w:eastAsia="en-US"/>
        </w:rPr>
      </w:pPr>
      <w:r w:rsidRPr="002A6FA4">
        <w:rPr>
          <w:lang w:val="pl-PL" w:eastAsia="en-US"/>
        </w:rPr>
        <w:t>DHMZ javlja kako rezultati statističke analize pokazuju kako su značajno premašeni višednevni maksimumi koji se mogu očekivati s povratnim razdobljem većim od 500 godina.</w:t>
      </w:r>
    </w:p>
    <w:p w14:paraId="1A85DDD1"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Plavljenjem dijela Općine Gračac može biti otežano svakodnevno odvijanje života stanovnika, ugrožene su prometnice, željeznička pruga te poljoprivredna zemljišta.  </w:t>
      </w:r>
    </w:p>
    <w:p w14:paraId="1C9B517A" w14:textId="77777777" w:rsidR="002A6FA4" w:rsidRPr="002A6FA4" w:rsidRDefault="002A6FA4" w:rsidP="002A6FA4">
      <w:pPr>
        <w:shd w:val="clear" w:color="auto" w:fill="FFFFFF"/>
        <w:spacing w:line="276" w:lineRule="auto"/>
        <w:jc w:val="both"/>
        <w:rPr>
          <w:lang w:val="pl-PL" w:eastAsia="en-US"/>
        </w:rPr>
      </w:pPr>
      <w:r w:rsidRPr="002A6FA4">
        <w:rPr>
          <w:rFonts w:ascii="Calibri" w:hAnsi="Calibri" w:cs="Arial"/>
          <w:noProof/>
          <w:sz w:val="22"/>
          <w:szCs w:val="22"/>
          <w:lang w:val="en-US" w:eastAsia="en-US"/>
        </w:rPr>
        <w:drawing>
          <wp:inline distT="0" distB="0" distL="0" distR="0" wp14:anchorId="059891DA" wp14:editId="49200BE5">
            <wp:extent cx="2834407" cy="2409246"/>
            <wp:effectExtent l="0" t="0" r="4445" b="0"/>
            <wp:docPr id="6041079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7922" name=""/>
                    <pic:cNvPicPr/>
                  </pic:nvPicPr>
                  <pic:blipFill>
                    <a:blip r:embed="rId8"/>
                    <a:stretch>
                      <a:fillRect/>
                    </a:stretch>
                  </pic:blipFill>
                  <pic:spPr>
                    <a:xfrm>
                      <a:off x="0" y="0"/>
                      <a:ext cx="2841164" cy="2414989"/>
                    </a:xfrm>
                    <a:prstGeom prst="rect">
                      <a:avLst/>
                    </a:prstGeom>
                  </pic:spPr>
                </pic:pic>
              </a:graphicData>
            </a:graphic>
          </wp:inline>
        </w:drawing>
      </w:r>
      <w:r w:rsidRPr="002A6FA4">
        <w:rPr>
          <w:rFonts w:ascii="Calibri" w:hAnsi="Calibri" w:cs="Arial"/>
          <w:sz w:val="22"/>
          <w:szCs w:val="22"/>
          <w:lang w:val="pl-PL" w:eastAsia="en-US"/>
        </w:rPr>
        <w:t xml:space="preserve"> </w:t>
      </w:r>
    </w:p>
    <w:p w14:paraId="0D9171CA" w14:textId="77777777" w:rsidR="002A6FA4" w:rsidRPr="002A6FA4" w:rsidRDefault="002A6FA4" w:rsidP="002A6FA4">
      <w:pPr>
        <w:shd w:val="clear" w:color="auto" w:fill="FFFFFF"/>
        <w:spacing w:after="200" w:line="276" w:lineRule="auto"/>
        <w:ind w:left="720"/>
        <w:contextualSpacing/>
        <w:outlineLvl w:val="2"/>
        <w:rPr>
          <w:b/>
          <w:bCs/>
          <w:lang w:val="pl-PL" w:eastAsia="en-US"/>
        </w:rPr>
      </w:pPr>
      <w:bookmarkStart w:id="29" w:name="_Toc9404637"/>
    </w:p>
    <w:p w14:paraId="1FC71C44"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r w:rsidRPr="002A6FA4">
        <w:rPr>
          <w:b/>
          <w:bCs/>
          <w:lang w:val="pl-PL" w:eastAsia="en-US"/>
        </w:rPr>
        <w:t xml:space="preserve"> Popis mjera i nositelja mjera u slučaju poplave</w:t>
      </w:r>
      <w:bookmarkEnd w:id="29"/>
    </w:p>
    <w:p w14:paraId="349413ED" w14:textId="77777777" w:rsidR="002A6FA4" w:rsidRPr="002A6FA4" w:rsidRDefault="002A6FA4" w:rsidP="002A6FA4">
      <w:pPr>
        <w:shd w:val="clear" w:color="auto" w:fill="FFFFFF"/>
        <w:spacing w:after="200" w:line="276" w:lineRule="auto"/>
        <w:jc w:val="both"/>
        <w:rPr>
          <w:lang w:val="fr-FR" w:eastAsia="en-US"/>
        </w:rPr>
      </w:pPr>
      <w:proofErr w:type="spellStart"/>
      <w:r w:rsidRPr="002A6FA4">
        <w:rPr>
          <w:lang w:val="fr-FR" w:eastAsia="en-US"/>
        </w:rPr>
        <w:t>Mjere</w:t>
      </w:r>
      <w:proofErr w:type="spellEnd"/>
      <w:r w:rsidRPr="002A6FA4">
        <w:rPr>
          <w:lang w:val="fr-FR" w:eastAsia="en-US"/>
        </w:rPr>
        <w:t xml:space="preserve"> </w:t>
      </w:r>
      <w:proofErr w:type="spellStart"/>
      <w:r w:rsidRPr="002A6FA4">
        <w:rPr>
          <w:lang w:val="fr-FR" w:eastAsia="en-US"/>
        </w:rPr>
        <w:t>civilne</w:t>
      </w:r>
      <w:proofErr w:type="spellEnd"/>
      <w:r w:rsidRPr="002A6FA4">
        <w:rPr>
          <w:lang w:val="fr-FR" w:eastAsia="en-US"/>
        </w:rPr>
        <w:t xml:space="preserve"> </w:t>
      </w:r>
      <w:proofErr w:type="spellStart"/>
      <w:proofErr w:type="gramStart"/>
      <w:r w:rsidRPr="002A6FA4">
        <w:rPr>
          <w:lang w:val="fr-FR" w:eastAsia="en-US"/>
        </w:rPr>
        <w:t>zaštite</w:t>
      </w:r>
      <w:proofErr w:type="spellEnd"/>
      <w:r w:rsidRPr="002A6FA4">
        <w:rPr>
          <w:lang w:val="fr-FR" w:eastAsia="en-US"/>
        </w:rPr>
        <w:t xml:space="preserve">  u</w:t>
      </w:r>
      <w:proofErr w:type="gramEnd"/>
      <w:r w:rsidRPr="002A6FA4">
        <w:rPr>
          <w:lang w:val="fr-FR" w:eastAsia="en-US"/>
        </w:rPr>
        <w:t xml:space="preserve"> </w:t>
      </w:r>
      <w:proofErr w:type="spellStart"/>
      <w:r w:rsidRPr="002A6FA4">
        <w:rPr>
          <w:lang w:val="fr-FR" w:eastAsia="en-US"/>
        </w:rPr>
        <w:t>slučaju</w:t>
      </w:r>
      <w:proofErr w:type="spellEnd"/>
      <w:r w:rsidRPr="002A6FA4">
        <w:rPr>
          <w:lang w:val="fr-FR" w:eastAsia="en-US"/>
        </w:rPr>
        <w:t xml:space="preserve"> </w:t>
      </w:r>
      <w:proofErr w:type="spellStart"/>
      <w:r w:rsidRPr="002A6FA4">
        <w:rPr>
          <w:lang w:val="fr-FR" w:eastAsia="en-US"/>
        </w:rPr>
        <w:t>poplave</w:t>
      </w:r>
      <w:proofErr w:type="spellEnd"/>
      <w:r w:rsidRPr="002A6FA4">
        <w:rPr>
          <w:lang w:val="fr-FR" w:eastAsia="en-US"/>
        </w:rPr>
        <w:t xml:space="preserve"> su:</w:t>
      </w:r>
    </w:p>
    <w:p w14:paraId="2FCD3FEB" w14:textId="77777777" w:rsidR="002A6FA4" w:rsidRPr="002A6FA4" w:rsidRDefault="002A6FA4" w:rsidP="002A6FA4">
      <w:pPr>
        <w:numPr>
          <w:ilvl w:val="0"/>
          <w:numId w:val="107"/>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obavještavanja</w:t>
      </w:r>
      <w:proofErr w:type="spellEnd"/>
      <w:r w:rsidRPr="002A6FA4">
        <w:rPr>
          <w:lang w:val="en-US" w:eastAsia="en-US"/>
        </w:rPr>
        <w:t xml:space="preserve"> o </w:t>
      </w:r>
      <w:proofErr w:type="spellStart"/>
      <w:r w:rsidRPr="002A6FA4">
        <w:rPr>
          <w:lang w:val="en-US" w:eastAsia="en-US"/>
        </w:rPr>
        <w:t>pojavi</w:t>
      </w:r>
      <w:proofErr w:type="spellEnd"/>
      <w:r w:rsidRPr="002A6FA4">
        <w:rPr>
          <w:lang w:val="en-US" w:eastAsia="en-US"/>
        </w:rPr>
        <w:t xml:space="preserve"> </w:t>
      </w:r>
      <w:proofErr w:type="spellStart"/>
      <w:r w:rsidRPr="002A6FA4">
        <w:rPr>
          <w:lang w:val="en-US" w:eastAsia="en-US"/>
        </w:rPr>
        <w:t>opasnosti</w:t>
      </w:r>
      <w:proofErr w:type="spellEnd"/>
    </w:p>
    <w:p w14:paraId="7019E586" w14:textId="77777777" w:rsidR="002A6FA4" w:rsidRPr="002A6FA4" w:rsidRDefault="002A6FA4" w:rsidP="002A6FA4">
      <w:pPr>
        <w:numPr>
          <w:ilvl w:val="0"/>
          <w:numId w:val="107"/>
        </w:numPr>
        <w:shd w:val="clear" w:color="auto" w:fill="FFFFFF"/>
        <w:spacing w:after="200" w:line="276" w:lineRule="auto"/>
        <w:contextualSpacing/>
        <w:jc w:val="both"/>
        <w:rPr>
          <w:lang w:val="en-US" w:eastAsia="en-US"/>
        </w:rPr>
      </w:pPr>
      <w:proofErr w:type="spellStart"/>
      <w:r w:rsidRPr="002A6FA4">
        <w:rPr>
          <w:lang w:val="en-US" w:eastAsia="en-US"/>
        </w:rPr>
        <w:t>Prikupljanje</w:t>
      </w:r>
      <w:proofErr w:type="spellEnd"/>
      <w:r w:rsidRPr="002A6FA4">
        <w:rPr>
          <w:lang w:val="en-US" w:eastAsia="en-US"/>
        </w:rPr>
        <w:t xml:space="preserve"> </w:t>
      </w:r>
      <w:proofErr w:type="spellStart"/>
      <w:r w:rsidRPr="002A6FA4">
        <w:rPr>
          <w:lang w:val="en-US" w:eastAsia="en-US"/>
        </w:rPr>
        <w:t>informacija</w:t>
      </w:r>
      <w:proofErr w:type="spellEnd"/>
      <w:r w:rsidRPr="002A6FA4">
        <w:rPr>
          <w:lang w:val="en-US" w:eastAsia="en-US"/>
        </w:rPr>
        <w:t xml:space="preserve"> o </w:t>
      </w:r>
      <w:proofErr w:type="spellStart"/>
      <w:r w:rsidRPr="002A6FA4">
        <w:rPr>
          <w:lang w:val="en-US" w:eastAsia="en-US"/>
        </w:rPr>
        <w:t>posljedicama</w:t>
      </w:r>
      <w:proofErr w:type="spellEnd"/>
      <w:r w:rsidRPr="002A6FA4">
        <w:rPr>
          <w:lang w:val="en-US" w:eastAsia="en-US"/>
        </w:rPr>
        <w:t xml:space="preserve"> </w:t>
      </w:r>
      <w:proofErr w:type="spellStart"/>
      <w:r w:rsidRPr="002A6FA4">
        <w:rPr>
          <w:lang w:val="en-US" w:eastAsia="en-US"/>
        </w:rPr>
        <w:t>plavljenja</w:t>
      </w:r>
      <w:proofErr w:type="spellEnd"/>
    </w:p>
    <w:p w14:paraId="2C8726A3" w14:textId="77777777" w:rsidR="002A6FA4" w:rsidRPr="002A6FA4" w:rsidRDefault="002A6FA4" w:rsidP="002A6FA4">
      <w:pPr>
        <w:numPr>
          <w:ilvl w:val="0"/>
          <w:numId w:val="107"/>
        </w:numPr>
        <w:shd w:val="clear" w:color="auto" w:fill="FFFFFF"/>
        <w:spacing w:after="200" w:line="276" w:lineRule="auto"/>
        <w:contextualSpacing/>
        <w:jc w:val="both"/>
        <w:rPr>
          <w:lang w:val="pl-PL" w:eastAsia="en-US"/>
        </w:rPr>
      </w:pPr>
      <w:r w:rsidRPr="002A6FA4">
        <w:rPr>
          <w:lang w:val="pl-PL" w:eastAsia="en-US"/>
        </w:rPr>
        <w:t>Organizacija i pregled obveza sudionika i operativnih snaga sustava civilne zaštite koje se trebaju uključiti u obranu od poplava</w:t>
      </w:r>
    </w:p>
    <w:p w14:paraId="57E216DA" w14:textId="77777777" w:rsidR="002A6FA4" w:rsidRPr="002A6FA4" w:rsidRDefault="002A6FA4" w:rsidP="002A6FA4">
      <w:pPr>
        <w:numPr>
          <w:ilvl w:val="0"/>
          <w:numId w:val="107"/>
        </w:numPr>
        <w:shd w:val="clear" w:color="auto" w:fill="FFFFFF"/>
        <w:spacing w:after="200" w:line="276" w:lineRule="auto"/>
        <w:contextualSpacing/>
        <w:jc w:val="both"/>
        <w:rPr>
          <w:lang w:val="pl-PL" w:eastAsia="en-US"/>
        </w:rPr>
      </w:pPr>
      <w:r w:rsidRPr="002A6FA4">
        <w:rPr>
          <w:lang w:val="pl-PL" w:eastAsia="en-US"/>
        </w:rPr>
        <w:t>Reguliranje prometa i osiguranja za vrijeme intervencija</w:t>
      </w:r>
    </w:p>
    <w:p w14:paraId="179388A8" w14:textId="77777777" w:rsidR="002A6FA4" w:rsidRPr="002A6FA4" w:rsidRDefault="002A6FA4" w:rsidP="002A6FA4">
      <w:pPr>
        <w:numPr>
          <w:ilvl w:val="0"/>
          <w:numId w:val="107"/>
        </w:numPr>
        <w:shd w:val="clear" w:color="auto" w:fill="FFFFFF"/>
        <w:spacing w:after="200" w:line="276" w:lineRule="auto"/>
        <w:contextualSpacing/>
        <w:jc w:val="both"/>
        <w:rPr>
          <w:lang w:val="pl-PL" w:eastAsia="en-US"/>
        </w:rPr>
      </w:pPr>
      <w:r w:rsidRPr="002A6FA4">
        <w:rPr>
          <w:lang w:val="pl-PL" w:eastAsia="en-US"/>
        </w:rPr>
        <w:t>Organizacija pružanja prve medicinske pomoći i medicinskog zbrinjavanja</w:t>
      </w:r>
    </w:p>
    <w:p w14:paraId="11EE583F" w14:textId="77777777" w:rsidR="002A6FA4" w:rsidRPr="002A6FA4" w:rsidRDefault="002A6FA4" w:rsidP="002A6FA4">
      <w:pPr>
        <w:numPr>
          <w:ilvl w:val="0"/>
          <w:numId w:val="107"/>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p>
    <w:p w14:paraId="7FBC19BD" w14:textId="77777777" w:rsidR="002A6FA4" w:rsidRPr="002A6FA4" w:rsidRDefault="002A6FA4" w:rsidP="002A6FA4">
      <w:pPr>
        <w:numPr>
          <w:ilvl w:val="0"/>
          <w:numId w:val="107"/>
        </w:numPr>
        <w:shd w:val="clear" w:color="auto" w:fill="FFFFFF"/>
        <w:spacing w:after="200" w:line="276" w:lineRule="auto"/>
        <w:contextualSpacing/>
        <w:jc w:val="both"/>
        <w:rPr>
          <w:lang w:val="en-US" w:eastAsia="en-US"/>
        </w:rPr>
      </w:pPr>
      <w:proofErr w:type="spellStart"/>
      <w:r w:rsidRPr="002A6FA4">
        <w:rPr>
          <w:lang w:val="en-US" w:eastAsia="en-US"/>
        </w:rPr>
        <w:t>Mjere</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sklanjanja</w:t>
      </w:r>
      <w:proofErr w:type="spellEnd"/>
      <w:r w:rsidRPr="002A6FA4">
        <w:rPr>
          <w:lang w:val="en-US" w:eastAsia="en-US"/>
        </w:rPr>
        <w:t xml:space="preserve"> </w:t>
      </w:r>
      <w:proofErr w:type="spellStart"/>
      <w:r w:rsidRPr="002A6FA4">
        <w:rPr>
          <w:lang w:val="en-US" w:eastAsia="en-US"/>
        </w:rPr>
        <w:t>stanovništva</w:t>
      </w:r>
      <w:proofErr w:type="spellEnd"/>
    </w:p>
    <w:p w14:paraId="6E3451FB" w14:textId="77777777" w:rsidR="002A6FA4" w:rsidRPr="002A6FA4" w:rsidRDefault="002A6FA4" w:rsidP="002A6FA4">
      <w:pPr>
        <w:shd w:val="clear" w:color="auto" w:fill="FFFFFF"/>
        <w:spacing w:line="276" w:lineRule="auto"/>
        <w:jc w:val="both"/>
        <w:rPr>
          <w:lang w:val="en-US" w:eastAsia="en-US"/>
        </w:rPr>
      </w:pPr>
    </w:p>
    <w:p w14:paraId="683A00CB"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i/>
          <w:lang w:val="en-US" w:eastAsia="en-US"/>
        </w:rPr>
        <w:t>Nositelji</w:t>
      </w:r>
      <w:proofErr w:type="spellEnd"/>
      <w:r w:rsidRPr="002A6FA4">
        <w:rPr>
          <w:i/>
          <w:lang w:val="en-US" w:eastAsia="en-US"/>
        </w:rPr>
        <w:t xml:space="preserve"> </w:t>
      </w:r>
      <w:proofErr w:type="spellStart"/>
      <w:r w:rsidRPr="002A6FA4">
        <w:rPr>
          <w:i/>
          <w:lang w:val="en-US" w:eastAsia="en-US"/>
        </w:rPr>
        <w:t>mjera</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Općinski</w:t>
      </w:r>
      <w:proofErr w:type="spellEnd"/>
      <w:r w:rsidRPr="002A6FA4">
        <w:rPr>
          <w:lang w:val="en-US" w:eastAsia="en-US"/>
        </w:rPr>
        <w:t xml:space="preserve"> </w:t>
      </w:r>
      <w:proofErr w:type="spellStart"/>
      <w:r w:rsidRPr="002A6FA4">
        <w:rPr>
          <w:lang w:val="en-US" w:eastAsia="en-US"/>
        </w:rPr>
        <w:t>načelnik</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snage</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zdravstveni</w:t>
      </w:r>
      <w:proofErr w:type="spellEnd"/>
      <w:r w:rsidRPr="002A6FA4">
        <w:rPr>
          <w:lang w:val="en-US" w:eastAsia="en-US"/>
        </w:rPr>
        <w:t xml:space="preserve"> </w:t>
      </w:r>
      <w:proofErr w:type="spellStart"/>
      <w:r w:rsidRPr="002A6FA4">
        <w:rPr>
          <w:lang w:val="en-US" w:eastAsia="en-US"/>
        </w:rPr>
        <w:t>djelatnici</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MUP koji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nastajanja</w:t>
      </w:r>
      <w:proofErr w:type="spellEnd"/>
      <w:r w:rsidRPr="002A6FA4">
        <w:rPr>
          <w:lang w:val="en-US" w:eastAsia="en-US"/>
        </w:rPr>
        <w:t xml:space="preserve"> </w:t>
      </w:r>
      <w:proofErr w:type="spellStart"/>
      <w:r w:rsidRPr="002A6FA4">
        <w:rPr>
          <w:lang w:val="en-US" w:eastAsia="en-US"/>
        </w:rPr>
        <w:t>poplave</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w:t>
      </w:r>
    </w:p>
    <w:p w14:paraId="143D5A45"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30" w:name="_Toc9404638"/>
      <w:r w:rsidRPr="002A6FA4">
        <w:rPr>
          <w:b/>
          <w:bCs/>
          <w:lang w:val="en-US" w:eastAsia="en-US"/>
        </w:rPr>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plavljenja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30"/>
      <w:proofErr w:type="spellEnd"/>
    </w:p>
    <w:p w14:paraId="10BCB979"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Zahtjevi</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poplava</w:t>
      </w:r>
      <w:proofErr w:type="spellEnd"/>
      <w:r w:rsidRPr="002A6FA4">
        <w:rPr>
          <w:lang w:val="en-US" w:eastAsia="en-US"/>
        </w:rPr>
        <w:t xml:space="preserve"> </w:t>
      </w:r>
      <w:proofErr w:type="spellStart"/>
      <w:r w:rsidRPr="002A6FA4">
        <w:rPr>
          <w:lang w:val="en-US" w:eastAsia="en-US"/>
        </w:rPr>
        <w:t>obuhvaćaju</w:t>
      </w:r>
      <w:proofErr w:type="spellEnd"/>
      <w:r w:rsidRPr="002A6FA4">
        <w:rPr>
          <w:lang w:val="en-US" w:eastAsia="en-US"/>
        </w:rPr>
        <w:t xml:space="preserve">: </w:t>
      </w:r>
    </w:p>
    <w:p w14:paraId="33241779" w14:textId="77777777" w:rsidR="002A6FA4" w:rsidRPr="002A6FA4" w:rsidRDefault="002A6FA4" w:rsidP="002A6FA4">
      <w:pPr>
        <w:numPr>
          <w:ilvl w:val="0"/>
          <w:numId w:val="108"/>
        </w:numPr>
        <w:shd w:val="clear" w:color="auto" w:fill="FFFFFF"/>
        <w:spacing w:after="200" w:line="276" w:lineRule="auto"/>
        <w:contextualSpacing/>
        <w:jc w:val="both"/>
        <w:rPr>
          <w:lang w:val="pl-PL" w:eastAsia="en-US"/>
        </w:rPr>
      </w:pPr>
      <w:r w:rsidRPr="002A6FA4">
        <w:rPr>
          <w:lang w:val="pl-PL" w:eastAsia="en-US"/>
        </w:rPr>
        <w:t xml:space="preserve">pokrivenost ugroženog područja uređajima za uzbunjivanje građana </w:t>
      </w:r>
    </w:p>
    <w:p w14:paraId="0AA53F7F" w14:textId="77777777" w:rsidR="002A6FA4" w:rsidRPr="002A6FA4" w:rsidRDefault="002A6FA4" w:rsidP="002A6FA4">
      <w:pPr>
        <w:numPr>
          <w:ilvl w:val="0"/>
          <w:numId w:val="108"/>
        </w:numPr>
        <w:shd w:val="clear" w:color="auto" w:fill="FFFFFF"/>
        <w:spacing w:after="200" w:line="276" w:lineRule="auto"/>
        <w:contextualSpacing/>
        <w:jc w:val="both"/>
        <w:rPr>
          <w:lang w:val="pl-PL" w:eastAsia="en-US"/>
        </w:rPr>
      </w:pPr>
      <w:r w:rsidRPr="002A6FA4">
        <w:rPr>
          <w:lang w:val="pl-PL" w:eastAsia="en-US"/>
        </w:rPr>
        <w:t xml:space="preserve">mjere i putove evakuacije sa ugroženog područja </w:t>
      </w:r>
    </w:p>
    <w:p w14:paraId="0081AA01" w14:textId="77777777" w:rsidR="002A6FA4" w:rsidRPr="002A6FA4" w:rsidRDefault="002A6FA4" w:rsidP="002A6FA4">
      <w:pPr>
        <w:numPr>
          <w:ilvl w:val="0"/>
          <w:numId w:val="108"/>
        </w:numPr>
        <w:shd w:val="clear" w:color="auto" w:fill="FFFFFF"/>
        <w:spacing w:after="200" w:line="276" w:lineRule="auto"/>
        <w:contextualSpacing/>
        <w:jc w:val="both"/>
        <w:rPr>
          <w:lang w:val="pl-PL" w:eastAsia="en-US"/>
        </w:rPr>
      </w:pPr>
      <w:r w:rsidRPr="002A6FA4">
        <w:rPr>
          <w:lang w:val="pl-PL" w:eastAsia="en-US"/>
        </w:rPr>
        <w:t xml:space="preserve">zaštitne građevine (nasipi, retencije, odteretni kanali, propusti i sl.) </w:t>
      </w:r>
    </w:p>
    <w:p w14:paraId="0963AB0E" w14:textId="77777777" w:rsidR="002A6FA4" w:rsidRPr="002A6FA4" w:rsidRDefault="002A6FA4" w:rsidP="002A6FA4">
      <w:pPr>
        <w:numPr>
          <w:ilvl w:val="0"/>
          <w:numId w:val="108"/>
        </w:numPr>
        <w:shd w:val="clear" w:color="auto" w:fill="FFFFFF"/>
        <w:spacing w:after="200" w:line="276" w:lineRule="auto"/>
        <w:contextualSpacing/>
        <w:jc w:val="both"/>
        <w:rPr>
          <w:lang w:val="pl-PL" w:eastAsia="en-US"/>
        </w:rPr>
      </w:pPr>
      <w:r w:rsidRPr="002A6FA4">
        <w:rPr>
          <w:lang w:val="pl-PL" w:eastAsia="en-US"/>
        </w:rPr>
        <w:t>analizom kriterija nadvišenja izraziti potrebe rekonstrukcije vodnih građevina.</w:t>
      </w:r>
    </w:p>
    <w:p w14:paraId="4FA5DE86" w14:textId="77777777" w:rsidR="002A6FA4" w:rsidRPr="002A6FA4" w:rsidRDefault="002A6FA4" w:rsidP="002A6FA4">
      <w:pPr>
        <w:shd w:val="clear" w:color="auto" w:fill="FFFFFF"/>
        <w:spacing w:line="276" w:lineRule="auto"/>
        <w:ind w:left="720"/>
        <w:contextualSpacing/>
        <w:jc w:val="both"/>
        <w:rPr>
          <w:lang w:val="pl-PL" w:eastAsia="en-US"/>
        </w:rPr>
      </w:pPr>
    </w:p>
    <w:p w14:paraId="2956A6FE" w14:textId="77777777" w:rsidR="002A6FA4" w:rsidRPr="002A6FA4" w:rsidRDefault="002A6FA4" w:rsidP="002A6FA4">
      <w:pPr>
        <w:shd w:val="clear" w:color="auto" w:fill="FFFFFF"/>
        <w:spacing w:line="276" w:lineRule="auto"/>
        <w:jc w:val="both"/>
        <w:rPr>
          <w:lang w:val="pl-PL" w:eastAsia="en-US"/>
        </w:rPr>
      </w:pPr>
    </w:p>
    <w:p w14:paraId="7C511412"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31" w:name="_Toc9404639"/>
      <w:r w:rsidRPr="002A6FA4">
        <w:rPr>
          <w:b/>
          <w:lang w:val="pl-PL" w:eastAsia="en-US"/>
        </w:rPr>
        <w:t>Prolom hidroakumulacijskih brana</w:t>
      </w:r>
      <w:bookmarkEnd w:id="31"/>
    </w:p>
    <w:p w14:paraId="4D7BE06A" w14:textId="77777777" w:rsidR="002A6FA4" w:rsidRPr="002A6FA4" w:rsidRDefault="002A6FA4" w:rsidP="002A6FA4">
      <w:pPr>
        <w:shd w:val="clear" w:color="auto" w:fill="FFFFFF"/>
        <w:tabs>
          <w:tab w:val="num" w:pos="0"/>
        </w:tabs>
        <w:overflowPunct w:val="0"/>
        <w:autoSpaceDE w:val="0"/>
        <w:autoSpaceDN w:val="0"/>
        <w:adjustRightInd w:val="0"/>
        <w:spacing w:line="276" w:lineRule="auto"/>
        <w:jc w:val="both"/>
        <w:textAlignment w:val="baseline"/>
        <w:rPr>
          <w:lang w:val="pl-PL" w:eastAsia="en-US"/>
        </w:rPr>
      </w:pPr>
      <w:r w:rsidRPr="002A6FA4">
        <w:rPr>
          <w:lang w:val="pl-PL" w:eastAsia="en-US"/>
        </w:rPr>
        <w:t xml:space="preserve">RHE  Velebit  je  reverzibilno  postrojenje  koje  energetski  koristi  vode  vodotoka  Ričica, Opsenica,  Krivak  i Otuča. </w:t>
      </w:r>
    </w:p>
    <w:p w14:paraId="245D0F50" w14:textId="77777777" w:rsidR="002A6FA4" w:rsidRPr="002A6FA4" w:rsidRDefault="002A6FA4" w:rsidP="002A6FA4">
      <w:pPr>
        <w:shd w:val="clear" w:color="auto" w:fill="FFFFFF"/>
        <w:spacing w:line="276" w:lineRule="auto"/>
        <w:jc w:val="both"/>
        <w:rPr>
          <w:color w:val="000000"/>
          <w:lang w:val="pl-PL" w:eastAsia="en-US"/>
        </w:rPr>
      </w:pPr>
      <w:r w:rsidRPr="002A6FA4">
        <w:rPr>
          <w:color w:val="000000"/>
          <w:lang w:val="pl-PL" w:eastAsia="en-US"/>
        </w:rPr>
        <w:t>Područje Općine Gračac ugrožava akumulacijski kompleks Opsenica - Štikada koji akumulira veliki potencijal ličkog slivnog područja te bi u slučaju proloma brane bilo ugroženo nenaseljeno područje južno i jugoistočno od naselja Gračac. Moguće je plavljenje manjeg dijela naselja Đekić – Glavica.  Tom prilikom bi privremeno bilo otežano prometovanje željezničkom prugom, kao i državnim cestama D 27 i D 50. Može doći i do privremenog prekida snabdijevanja električnom energijom.</w:t>
      </w:r>
    </w:p>
    <w:p w14:paraId="21212A82" w14:textId="77777777" w:rsidR="002A6FA4" w:rsidRPr="002A6FA4" w:rsidRDefault="002A6FA4" w:rsidP="002A6FA4">
      <w:pPr>
        <w:shd w:val="clear" w:color="auto" w:fill="FFFFFF"/>
        <w:spacing w:line="276" w:lineRule="auto"/>
        <w:jc w:val="both"/>
        <w:rPr>
          <w:color w:val="000000"/>
          <w:lang w:val="pl-PL" w:eastAsia="en-US"/>
        </w:rPr>
      </w:pPr>
    </w:p>
    <w:p w14:paraId="10688AC8" w14:textId="77777777" w:rsidR="002A6FA4" w:rsidRPr="002A6FA4" w:rsidRDefault="002A6FA4" w:rsidP="002A6FA4">
      <w:pPr>
        <w:shd w:val="clear" w:color="auto" w:fill="FFFFFF"/>
        <w:tabs>
          <w:tab w:val="num" w:pos="0"/>
        </w:tabs>
        <w:overflowPunct w:val="0"/>
        <w:autoSpaceDE w:val="0"/>
        <w:autoSpaceDN w:val="0"/>
        <w:adjustRightInd w:val="0"/>
        <w:spacing w:line="276" w:lineRule="auto"/>
        <w:jc w:val="both"/>
        <w:textAlignment w:val="baseline"/>
        <w:rPr>
          <w:lang w:val="pl-PL" w:eastAsia="en-US"/>
        </w:rPr>
      </w:pPr>
      <w:r w:rsidRPr="002A6FA4">
        <w:rPr>
          <w:iCs/>
          <w:color w:val="000000"/>
          <w:lang w:val="pl-PL" w:eastAsia="en-US"/>
        </w:rPr>
        <w:t xml:space="preserve">Obzirom da može doći do rubnog plavljenja dva zaseoka, no sa vodnim valom visine svega 15-20 cm, ljudski životi ne bi smjeli biti ugroženi. U slučaju plavljenja rubnih dijelova Općine, potrebno će biti privremeno zbrinuti cca. 30 – tak osoba, sve do stabiliziranja situacije. Međutim </w:t>
      </w:r>
      <w:r w:rsidRPr="002A6FA4">
        <w:rPr>
          <w:lang w:val="pl-PL" w:eastAsia="en-US"/>
        </w:rPr>
        <w:t xml:space="preserve">frekvencija ovog događaja iznosi 1 događaj u 100 godina i rjeđe, a vjerojatnost ovoga događaja je manja od 1%. </w:t>
      </w:r>
    </w:p>
    <w:p w14:paraId="15A0CE0F" w14:textId="77777777" w:rsidR="002A6FA4" w:rsidRPr="002A6FA4" w:rsidRDefault="002A6FA4" w:rsidP="002A6FA4">
      <w:pPr>
        <w:shd w:val="clear" w:color="auto" w:fill="FFFFFF"/>
        <w:overflowPunct w:val="0"/>
        <w:autoSpaceDE w:val="0"/>
        <w:autoSpaceDN w:val="0"/>
        <w:adjustRightInd w:val="0"/>
        <w:spacing w:line="276" w:lineRule="auto"/>
        <w:jc w:val="both"/>
        <w:textAlignment w:val="baseline"/>
        <w:rPr>
          <w:b/>
          <w:bCs/>
          <w:iCs/>
          <w:color w:val="000000"/>
          <w:lang w:val="pl-PL" w:eastAsia="en-US"/>
        </w:rPr>
      </w:pPr>
    </w:p>
    <w:p w14:paraId="550DE027"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32" w:name="_Toc9404640"/>
      <w:r w:rsidRPr="002A6FA4">
        <w:rPr>
          <w:b/>
          <w:bCs/>
          <w:lang w:val="pl-PL" w:eastAsia="en-US"/>
        </w:rPr>
        <w:t>Popis mjera i nositelja mjera u slučaju proloma hidroakumulacijske brane</w:t>
      </w:r>
      <w:bookmarkEnd w:id="32"/>
    </w:p>
    <w:p w14:paraId="105D15AF"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proloma hidroakumulacijske brane su:</w:t>
      </w:r>
    </w:p>
    <w:p w14:paraId="5E15820F" w14:textId="77777777" w:rsidR="002A6FA4" w:rsidRPr="002A6FA4" w:rsidRDefault="002A6FA4" w:rsidP="002A6FA4">
      <w:pPr>
        <w:numPr>
          <w:ilvl w:val="0"/>
          <w:numId w:val="109"/>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obavještavanja</w:t>
      </w:r>
      <w:proofErr w:type="spellEnd"/>
      <w:r w:rsidRPr="002A6FA4">
        <w:rPr>
          <w:lang w:val="en-US" w:eastAsia="en-US"/>
        </w:rPr>
        <w:t xml:space="preserve"> o </w:t>
      </w:r>
      <w:proofErr w:type="spellStart"/>
      <w:r w:rsidRPr="002A6FA4">
        <w:rPr>
          <w:lang w:val="en-US" w:eastAsia="en-US"/>
        </w:rPr>
        <w:t>pojavi</w:t>
      </w:r>
      <w:proofErr w:type="spellEnd"/>
      <w:r w:rsidRPr="002A6FA4">
        <w:rPr>
          <w:lang w:val="en-US" w:eastAsia="en-US"/>
        </w:rPr>
        <w:t xml:space="preserve"> </w:t>
      </w:r>
      <w:proofErr w:type="spellStart"/>
      <w:r w:rsidRPr="002A6FA4">
        <w:rPr>
          <w:lang w:val="en-US" w:eastAsia="en-US"/>
        </w:rPr>
        <w:t>opasnosti</w:t>
      </w:r>
      <w:proofErr w:type="spellEnd"/>
    </w:p>
    <w:p w14:paraId="7A2B6F15" w14:textId="77777777" w:rsidR="002A6FA4" w:rsidRPr="002A6FA4" w:rsidRDefault="002A6FA4" w:rsidP="002A6FA4">
      <w:pPr>
        <w:numPr>
          <w:ilvl w:val="0"/>
          <w:numId w:val="109"/>
        </w:numPr>
        <w:shd w:val="clear" w:color="auto" w:fill="FFFFFF"/>
        <w:spacing w:after="200" w:line="276" w:lineRule="auto"/>
        <w:contextualSpacing/>
        <w:jc w:val="both"/>
        <w:rPr>
          <w:lang w:val="en-US" w:eastAsia="en-US"/>
        </w:rPr>
      </w:pPr>
      <w:proofErr w:type="spellStart"/>
      <w:r w:rsidRPr="002A6FA4">
        <w:rPr>
          <w:lang w:val="en-US" w:eastAsia="en-US"/>
        </w:rPr>
        <w:t>Prikupljanje</w:t>
      </w:r>
      <w:proofErr w:type="spellEnd"/>
      <w:r w:rsidRPr="002A6FA4">
        <w:rPr>
          <w:lang w:val="en-US" w:eastAsia="en-US"/>
        </w:rPr>
        <w:t xml:space="preserve"> </w:t>
      </w:r>
      <w:proofErr w:type="spellStart"/>
      <w:r w:rsidRPr="002A6FA4">
        <w:rPr>
          <w:lang w:val="en-US" w:eastAsia="en-US"/>
        </w:rPr>
        <w:t>informacija</w:t>
      </w:r>
      <w:proofErr w:type="spellEnd"/>
      <w:r w:rsidRPr="002A6FA4">
        <w:rPr>
          <w:lang w:val="en-US" w:eastAsia="en-US"/>
        </w:rPr>
        <w:t xml:space="preserve"> o </w:t>
      </w:r>
      <w:proofErr w:type="spellStart"/>
      <w:r w:rsidRPr="002A6FA4">
        <w:rPr>
          <w:lang w:val="en-US" w:eastAsia="en-US"/>
        </w:rPr>
        <w:t>posljedicama</w:t>
      </w:r>
      <w:proofErr w:type="spellEnd"/>
      <w:r w:rsidRPr="002A6FA4">
        <w:rPr>
          <w:lang w:val="en-US" w:eastAsia="en-US"/>
        </w:rPr>
        <w:t xml:space="preserve"> </w:t>
      </w:r>
      <w:proofErr w:type="spellStart"/>
      <w:r w:rsidRPr="002A6FA4">
        <w:rPr>
          <w:lang w:val="en-US" w:eastAsia="en-US"/>
        </w:rPr>
        <w:t>plavljenja</w:t>
      </w:r>
      <w:proofErr w:type="spellEnd"/>
    </w:p>
    <w:p w14:paraId="6F517F92" w14:textId="77777777" w:rsidR="002A6FA4" w:rsidRPr="002A6FA4" w:rsidRDefault="002A6FA4" w:rsidP="002A6FA4">
      <w:pPr>
        <w:numPr>
          <w:ilvl w:val="0"/>
          <w:numId w:val="109"/>
        </w:numPr>
        <w:shd w:val="clear" w:color="auto" w:fill="FFFFFF"/>
        <w:spacing w:after="200" w:line="276" w:lineRule="auto"/>
        <w:contextualSpacing/>
        <w:jc w:val="both"/>
        <w:rPr>
          <w:lang w:val="pl-PL" w:eastAsia="en-US"/>
        </w:rPr>
      </w:pPr>
      <w:r w:rsidRPr="002A6FA4">
        <w:rPr>
          <w:lang w:val="pl-PL" w:eastAsia="en-US"/>
        </w:rPr>
        <w:t>Organizacija i pregled obveza sudionika i operativnih snaga sustava civilne zaštite koje se trebaju uključiti u obranu od poplava</w:t>
      </w:r>
    </w:p>
    <w:p w14:paraId="2498097D" w14:textId="77777777" w:rsidR="002A6FA4" w:rsidRPr="002A6FA4" w:rsidRDefault="002A6FA4" w:rsidP="002A6FA4">
      <w:pPr>
        <w:numPr>
          <w:ilvl w:val="0"/>
          <w:numId w:val="109"/>
        </w:numPr>
        <w:shd w:val="clear" w:color="auto" w:fill="FFFFFF"/>
        <w:spacing w:after="200" w:line="276" w:lineRule="auto"/>
        <w:contextualSpacing/>
        <w:jc w:val="both"/>
        <w:rPr>
          <w:lang w:val="pl-PL" w:eastAsia="en-US"/>
        </w:rPr>
      </w:pPr>
      <w:r w:rsidRPr="002A6FA4">
        <w:rPr>
          <w:lang w:val="pl-PL" w:eastAsia="en-US"/>
        </w:rPr>
        <w:t>Reguliranje prometa i osiguranja za vrijeme intervencija</w:t>
      </w:r>
    </w:p>
    <w:p w14:paraId="77B0C737" w14:textId="77777777" w:rsidR="002A6FA4" w:rsidRPr="002A6FA4" w:rsidRDefault="002A6FA4" w:rsidP="002A6FA4">
      <w:pPr>
        <w:numPr>
          <w:ilvl w:val="0"/>
          <w:numId w:val="109"/>
        </w:numPr>
        <w:shd w:val="clear" w:color="auto" w:fill="FFFFFF"/>
        <w:spacing w:after="200" w:line="276" w:lineRule="auto"/>
        <w:contextualSpacing/>
        <w:jc w:val="both"/>
        <w:rPr>
          <w:lang w:val="pl-PL" w:eastAsia="en-US"/>
        </w:rPr>
      </w:pPr>
      <w:r w:rsidRPr="002A6FA4">
        <w:rPr>
          <w:lang w:val="pl-PL" w:eastAsia="en-US"/>
        </w:rPr>
        <w:t>Organizacija pružanja prve medicinske pomoći i medicinskog zbrinjavanja</w:t>
      </w:r>
    </w:p>
    <w:p w14:paraId="53D77BC5" w14:textId="77777777" w:rsidR="002A6FA4" w:rsidRPr="002A6FA4" w:rsidRDefault="002A6FA4" w:rsidP="002A6FA4">
      <w:pPr>
        <w:numPr>
          <w:ilvl w:val="0"/>
          <w:numId w:val="109"/>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p>
    <w:p w14:paraId="0CB418E6" w14:textId="77777777" w:rsidR="002A6FA4" w:rsidRPr="002A6FA4" w:rsidRDefault="002A6FA4" w:rsidP="002A6FA4">
      <w:pPr>
        <w:numPr>
          <w:ilvl w:val="0"/>
          <w:numId w:val="109"/>
        </w:numPr>
        <w:shd w:val="clear" w:color="auto" w:fill="FFFFFF"/>
        <w:spacing w:after="200" w:line="276" w:lineRule="auto"/>
        <w:contextualSpacing/>
        <w:jc w:val="both"/>
        <w:rPr>
          <w:lang w:val="en-US" w:eastAsia="en-US"/>
        </w:rPr>
      </w:pPr>
      <w:proofErr w:type="spellStart"/>
      <w:r w:rsidRPr="002A6FA4">
        <w:rPr>
          <w:lang w:val="en-US" w:eastAsia="en-US"/>
        </w:rPr>
        <w:t>Mjere</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sklanjanja</w:t>
      </w:r>
      <w:proofErr w:type="spellEnd"/>
      <w:r w:rsidRPr="002A6FA4">
        <w:rPr>
          <w:lang w:val="en-US" w:eastAsia="en-US"/>
        </w:rPr>
        <w:t xml:space="preserve"> </w:t>
      </w:r>
      <w:proofErr w:type="spellStart"/>
      <w:r w:rsidRPr="002A6FA4">
        <w:rPr>
          <w:lang w:val="en-US" w:eastAsia="en-US"/>
        </w:rPr>
        <w:t>stanovništva</w:t>
      </w:r>
      <w:proofErr w:type="spellEnd"/>
    </w:p>
    <w:p w14:paraId="742BEB58" w14:textId="77777777" w:rsidR="002A6FA4" w:rsidRPr="002A6FA4" w:rsidRDefault="002A6FA4" w:rsidP="002A6FA4">
      <w:pPr>
        <w:shd w:val="clear" w:color="auto" w:fill="FFFFFF"/>
        <w:spacing w:line="276" w:lineRule="auto"/>
        <w:ind w:left="720"/>
        <w:contextualSpacing/>
        <w:jc w:val="both"/>
        <w:rPr>
          <w:lang w:val="en-US" w:eastAsia="en-US"/>
        </w:rPr>
      </w:pPr>
    </w:p>
    <w:p w14:paraId="53F08D39"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Nositelji</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Općinski</w:t>
      </w:r>
      <w:proofErr w:type="spellEnd"/>
      <w:r w:rsidRPr="002A6FA4">
        <w:rPr>
          <w:lang w:val="en-US" w:eastAsia="en-US"/>
        </w:rPr>
        <w:t xml:space="preserve"> </w:t>
      </w:r>
      <w:proofErr w:type="spellStart"/>
      <w:r w:rsidRPr="002A6FA4">
        <w:rPr>
          <w:lang w:val="en-US" w:eastAsia="en-US"/>
        </w:rPr>
        <w:t>načelnik</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snage</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zdravstveni</w:t>
      </w:r>
      <w:proofErr w:type="spellEnd"/>
      <w:r w:rsidRPr="002A6FA4">
        <w:rPr>
          <w:lang w:val="en-US" w:eastAsia="en-US"/>
        </w:rPr>
        <w:t xml:space="preserve"> </w:t>
      </w:r>
      <w:proofErr w:type="spellStart"/>
      <w:r w:rsidRPr="002A6FA4">
        <w:rPr>
          <w:lang w:val="en-US" w:eastAsia="en-US"/>
        </w:rPr>
        <w:t>djelatnici</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MUP koji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nastajanja</w:t>
      </w:r>
      <w:proofErr w:type="spellEnd"/>
      <w:r w:rsidRPr="002A6FA4">
        <w:rPr>
          <w:lang w:val="en-US" w:eastAsia="en-US"/>
        </w:rPr>
        <w:t xml:space="preserve"> </w:t>
      </w:r>
      <w:proofErr w:type="spellStart"/>
      <w:r w:rsidRPr="002A6FA4">
        <w:rPr>
          <w:lang w:val="en-US" w:eastAsia="en-US"/>
        </w:rPr>
        <w:t>poplave</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w:t>
      </w:r>
    </w:p>
    <w:p w14:paraId="4E66A018"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33" w:name="_Toc9404641"/>
      <w:r w:rsidRPr="002A6FA4">
        <w:rPr>
          <w:b/>
          <w:bCs/>
          <w:lang w:val="en-US" w:eastAsia="en-US"/>
        </w:rPr>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proloma</w:t>
      </w:r>
      <w:proofErr w:type="spellEnd"/>
      <w:r w:rsidRPr="002A6FA4">
        <w:rPr>
          <w:b/>
          <w:bCs/>
          <w:lang w:val="en-US" w:eastAsia="en-US"/>
        </w:rPr>
        <w:t xml:space="preserve"> </w:t>
      </w:r>
      <w:proofErr w:type="spellStart"/>
      <w:r w:rsidRPr="002A6FA4">
        <w:rPr>
          <w:b/>
          <w:bCs/>
          <w:lang w:val="en-US" w:eastAsia="en-US"/>
        </w:rPr>
        <w:t>hidroakumulacijske</w:t>
      </w:r>
      <w:proofErr w:type="spellEnd"/>
      <w:r w:rsidRPr="002A6FA4">
        <w:rPr>
          <w:b/>
          <w:bCs/>
          <w:lang w:val="en-US" w:eastAsia="en-US"/>
        </w:rPr>
        <w:t xml:space="preserve"> brane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i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33"/>
      <w:proofErr w:type="spellEnd"/>
    </w:p>
    <w:p w14:paraId="52189122"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Zahtjevi</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proloma</w:t>
      </w:r>
      <w:proofErr w:type="spellEnd"/>
      <w:r w:rsidRPr="002A6FA4">
        <w:rPr>
          <w:lang w:val="en-US" w:eastAsia="en-US"/>
        </w:rPr>
        <w:t xml:space="preserve"> </w:t>
      </w:r>
      <w:proofErr w:type="spellStart"/>
      <w:r w:rsidRPr="002A6FA4">
        <w:rPr>
          <w:lang w:val="en-US" w:eastAsia="en-US"/>
        </w:rPr>
        <w:t>hidroakumulacijske</w:t>
      </w:r>
      <w:proofErr w:type="spellEnd"/>
      <w:r w:rsidRPr="002A6FA4">
        <w:rPr>
          <w:lang w:val="en-US" w:eastAsia="en-US"/>
        </w:rPr>
        <w:t xml:space="preserve"> brane </w:t>
      </w:r>
      <w:proofErr w:type="spellStart"/>
      <w:r w:rsidRPr="002A6FA4">
        <w:rPr>
          <w:lang w:val="en-US" w:eastAsia="en-US"/>
        </w:rPr>
        <w:t>obuhvaćaju</w:t>
      </w:r>
      <w:proofErr w:type="spellEnd"/>
      <w:r w:rsidRPr="002A6FA4">
        <w:rPr>
          <w:lang w:val="en-US" w:eastAsia="en-US"/>
        </w:rPr>
        <w:t xml:space="preserve">: </w:t>
      </w:r>
    </w:p>
    <w:p w14:paraId="1384AC15" w14:textId="77777777" w:rsidR="002A6FA4" w:rsidRPr="002A6FA4" w:rsidRDefault="002A6FA4" w:rsidP="002A6FA4">
      <w:pPr>
        <w:numPr>
          <w:ilvl w:val="0"/>
          <w:numId w:val="110"/>
        </w:numPr>
        <w:shd w:val="clear" w:color="auto" w:fill="FFFFFF"/>
        <w:spacing w:after="200" w:line="276" w:lineRule="auto"/>
        <w:contextualSpacing/>
        <w:jc w:val="both"/>
        <w:rPr>
          <w:lang w:val="pl-PL" w:eastAsia="en-US"/>
        </w:rPr>
      </w:pPr>
      <w:r w:rsidRPr="002A6FA4">
        <w:rPr>
          <w:lang w:val="pl-PL" w:eastAsia="en-US"/>
        </w:rPr>
        <w:t xml:space="preserve">pokrivenost ugroženog područja uređajima za uzbunjivanje građana </w:t>
      </w:r>
    </w:p>
    <w:p w14:paraId="63CA563A" w14:textId="77777777" w:rsidR="002A6FA4" w:rsidRPr="002A6FA4" w:rsidRDefault="002A6FA4" w:rsidP="002A6FA4">
      <w:pPr>
        <w:numPr>
          <w:ilvl w:val="0"/>
          <w:numId w:val="110"/>
        </w:numPr>
        <w:shd w:val="clear" w:color="auto" w:fill="FFFFFF"/>
        <w:spacing w:after="200" w:line="276" w:lineRule="auto"/>
        <w:contextualSpacing/>
        <w:jc w:val="both"/>
        <w:rPr>
          <w:lang w:val="pl-PL" w:eastAsia="en-US"/>
        </w:rPr>
      </w:pPr>
      <w:r w:rsidRPr="002A6FA4">
        <w:rPr>
          <w:lang w:val="pl-PL" w:eastAsia="en-US"/>
        </w:rPr>
        <w:t xml:space="preserve">mjere i putove evakuacije sa ugroženog područja </w:t>
      </w:r>
    </w:p>
    <w:p w14:paraId="645ADC8A" w14:textId="77777777" w:rsidR="002A6FA4" w:rsidRPr="002A6FA4" w:rsidRDefault="002A6FA4" w:rsidP="002A6FA4">
      <w:pPr>
        <w:numPr>
          <w:ilvl w:val="0"/>
          <w:numId w:val="110"/>
        </w:numPr>
        <w:shd w:val="clear" w:color="auto" w:fill="FFFFFF"/>
        <w:spacing w:after="200" w:line="276" w:lineRule="auto"/>
        <w:contextualSpacing/>
        <w:jc w:val="both"/>
        <w:rPr>
          <w:lang w:val="pl-PL" w:eastAsia="en-US"/>
        </w:rPr>
      </w:pPr>
      <w:r w:rsidRPr="002A6FA4">
        <w:rPr>
          <w:lang w:val="pl-PL" w:eastAsia="en-US"/>
        </w:rPr>
        <w:t xml:space="preserve">zaštitne građevine (nasipi, retencije, odteretni kanali, propusti i sl.) </w:t>
      </w:r>
    </w:p>
    <w:p w14:paraId="0CCB8270" w14:textId="77777777" w:rsidR="002A6FA4" w:rsidRPr="002A6FA4" w:rsidRDefault="002A6FA4" w:rsidP="002A6FA4">
      <w:pPr>
        <w:shd w:val="clear" w:color="auto" w:fill="FFFFFF"/>
        <w:spacing w:after="200" w:line="276" w:lineRule="auto"/>
        <w:rPr>
          <w:lang w:val="pl-PL" w:eastAsia="en-US"/>
        </w:rPr>
      </w:pPr>
    </w:p>
    <w:p w14:paraId="7657B02A"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34" w:name="_Toc9404642"/>
      <w:r w:rsidRPr="002A6FA4">
        <w:rPr>
          <w:b/>
          <w:lang w:val="pl-PL" w:eastAsia="en-US"/>
        </w:rPr>
        <w:t>Olujno ili orkansko nevrijeme i jak vjetar</w:t>
      </w:r>
      <w:bookmarkEnd w:id="34"/>
    </w:p>
    <w:p w14:paraId="1D0E4547"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Prema definiciji olujni vjetar je onaj koji, prema Beafortovoj ljestvici za ocjenu jačine vjetra ima 8 stupnjeva – bofora (na ljestvici od 1 do 12). On njiše cijela veća stabla, lomi velike grane, sprječava svako hodanje protiv vjetra. </w:t>
      </w:r>
    </w:p>
    <w:p w14:paraId="47847EBF" w14:textId="77777777" w:rsidR="002A6FA4" w:rsidRPr="002A6FA4" w:rsidRDefault="002A6FA4" w:rsidP="002A6FA4">
      <w:pPr>
        <w:shd w:val="clear" w:color="auto" w:fill="FFFFFF"/>
        <w:spacing w:after="200" w:line="276" w:lineRule="auto"/>
        <w:jc w:val="both"/>
        <w:rPr>
          <w:rFonts w:eastAsia="Calibri"/>
          <w:lang w:val="pl-PL" w:eastAsia="en-US"/>
        </w:rPr>
      </w:pPr>
      <w:r w:rsidRPr="002A6FA4">
        <w:rPr>
          <w:rFonts w:eastAsia="Calibri"/>
          <w:lang w:val="pl-PL" w:eastAsia="en-US"/>
        </w:rPr>
        <w:t xml:space="preserve">Olujno ili orkansko nevrijeme može prouzročiti materijalne štete na brojnim objektima i vozilima. Olujno ili orkansko nevrijeme za sobom često nosi jaku kišu i nerijetko pojavu tuče što još više otežava svakodnevno funkcioniranje života stanovništva, kao i dodatne materijalne štete. </w:t>
      </w:r>
    </w:p>
    <w:p w14:paraId="40FF49F1" w14:textId="77777777" w:rsidR="002A6FA4" w:rsidRPr="002A6FA4" w:rsidRDefault="002A6FA4" w:rsidP="002A6FA4">
      <w:pPr>
        <w:shd w:val="clear" w:color="auto" w:fill="FFFFFF"/>
        <w:spacing w:line="276" w:lineRule="auto"/>
        <w:ind w:left="5" w:right="72" w:hanging="5"/>
        <w:jc w:val="both"/>
        <w:rPr>
          <w:color w:val="000000"/>
          <w:lang w:val="pl-PL" w:eastAsia="en-US"/>
        </w:rPr>
      </w:pPr>
      <w:r w:rsidRPr="002A6FA4">
        <w:rPr>
          <w:color w:val="000000"/>
          <w:lang w:val="pl-PL" w:eastAsia="en-US"/>
        </w:rPr>
        <w:t>Zaključno, na području općine Gračac ne očekuju se učinci olujnog/orkanskog i jakog vjetra sa obilježjem katastrofe ili velike nesreće. No ista se ne može isključiti obzirom da su na području Općine mogući jači vjetrovi koji će ugroziti infrastrukturu (elektroopskrbu-kidanje električnih vodova) te stambene i gospodarske objekte i to do 30%.</w:t>
      </w:r>
    </w:p>
    <w:p w14:paraId="1CC47340" w14:textId="77777777" w:rsidR="002A6FA4" w:rsidRPr="002A6FA4" w:rsidRDefault="002A6FA4" w:rsidP="002A6FA4">
      <w:pPr>
        <w:shd w:val="clear" w:color="auto" w:fill="FFFFFF"/>
        <w:spacing w:line="276" w:lineRule="auto"/>
        <w:ind w:left="5" w:right="72" w:hanging="5"/>
        <w:jc w:val="both"/>
        <w:rPr>
          <w:noProof/>
          <w:color w:val="000000"/>
          <w:lang w:val="pl-PL" w:eastAsia="en-US"/>
        </w:rPr>
      </w:pPr>
    </w:p>
    <w:p w14:paraId="378629C7"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35" w:name="_Toc9404643"/>
      <w:r w:rsidRPr="002A6FA4">
        <w:rPr>
          <w:b/>
          <w:bCs/>
          <w:lang w:val="pl-PL" w:eastAsia="en-US"/>
        </w:rPr>
        <w:t xml:space="preserve"> Popis mjera i nositelja mjera u slučaju olujnog ili orkanskog nevremena i jakog vjetra</w:t>
      </w:r>
      <w:bookmarkEnd w:id="35"/>
    </w:p>
    <w:p w14:paraId="30FD94BB"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olujnog ili orkanskog nevremena i jakog vjetra uključuju:</w:t>
      </w:r>
    </w:p>
    <w:p w14:paraId="0B3F90D2" w14:textId="77777777" w:rsidR="002A6FA4" w:rsidRPr="002A6FA4" w:rsidRDefault="002A6FA4" w:rsidP="002A6FA4">
      <w:pPr>
        <w:numPr>
          <w:ilvl w:val="0"/>
          <w:numId w:val="111"/>
        </w:numPr>
        <w:shd w:val="clear" w:color="auto" w:fill="FFFFFF"/>
        <w:spacing w:after="200" w:line="276" w:lineRule="auto"/>
        <w:contextualSpacing/>
        <w:jc w:val="both"/>
        <w:rPr>
          <w:lang w:val="pl-PL" w:eastAsia="en-US"/>
        </w:rPr>
      </w:pPr>
      <w:r w:rsidRPr="002A6FA4">
        <w:rPr>
          <w:lang w:val="pl-PL" w:eastAsia="en-US"/>
        </w:rPr>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96"/>
        <w:gridCol w:w="1541"/>
        <w:gridCol w:w="216"/>
        <w:gridCol w:w="2427"/>
      </w:tblGrid>
      <w:tr w:rsidR="002A6FA4" w:rsidRPr="002A6FA4" w14:paraId="48F8D4FD" w14:textId="77777777" w:rsidTr="000A5CD7">
        <w:trPr>
          <w:trHeight w:val="291"/>
          <w:tblHeader/>
          <w:jc w:val="center"/>
        </w:trPr>
        <w:tc>
          <w:tcPr>
            <w:tcW w:w="2692" w:type="pct"/>
            <w:gridSpan w:val="2"/>
            <w:shd w:val="clear" w:color="auto" w:fill="auto"/>
            <w:vAlign w:val="center"/>
          </w:tcPr>
          <w:p w14:paraId="20A37553"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969" w:type="pct"/>
            <w:gridSpan w:val="2"/>
            <w:shd w:val="clear" w:color="auto" w:fill="auto"/>
            <w:vAlign w:val="center"/>
          </w:tcPr>
          <w:p w14:paraId="39D8AAFF"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339" w:type="pct"/>
            <w:shd w:val="clear" w:color="auto" w:fill="auto"/>
            <w:vAlign w:val="center"/>
          </w:tcPr>
          <w:p w14:paraId="4824DB2B"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0946B91A" w14:textId="77777777" w:rsidTr="000A5CD7">
        <w:trPr>
          <w:trHeight w:val="547"/>
          <w:jc w:val="center"/>
        </w:trPr>
        <w:tc>
          <w:tcPr>
            <w:tcW w:w="2692" w:type="pct"/>
            <w:gridSpan w:val="2"/>
            <w:shd w:val="clear" w:color="auto" w:fill="auto"/>
            <w:vAlign w:val="center"/>
          </w:tcPr>
          <w:p w14:paraId="0D0FDBF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Prijem obavijesti o nadolazećoj opasnosti od i/ili kad se proglasi stanje velike nesreće</w:t>
            </w:r>
          </w:p>
        </w:tc>
        <w:tc>
          <w:tcPr>
            <w:tcW w:w="969" w:type="pct"/>
            <w:gridSpan w:val="2"/>
            <w:shd w:val="clear" w:color="auto" w:fill="auto"/>
            <w:vAlign w:val="center"/>
          </w:tcPr>
          <w:p w14:paraId="3476FF8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MUP služba civilne zaštite Zadar</w:t>
            </w:r>
          </w:p>
        </w:tc>
        <w:tc>
          <w:tcPr>
            <w:tcW w:w="1339" w:type="pct"/>
            <w:shd w:val="clear" w:color="auto" w:fill="auto"/>
            <w:vAlign w:val="center"/>
          </w:tcPr>
          <w:p w14:paraId="5434D11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r>
      <w:tr w:rsidR="002A6FA4" w:rsidRPr="002A6FA4" w14:paraId="593EA175" w14:textId="77777777" w:rsidTr="000A5CD7">
        <w:trPr>
          <w:trHeight w:val="547"/>
          <w:jc w:val="center"/>
        </w:trPr>
        <w:tc>
          <w:tcPr>
            <w:tcW w:w="2692" w:type="pct"/>
            <w:gridSpan w:val="2"/>
            <w:shd w:val="clear" w:color="auto" w:fill="auto"/>
            <w:vAlign w:val="center"/>
          </w:tcPr>
          <w:p w14:paraId="7937C81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p>
          <w:p w14:paraId="6C03727E" w14:textId="77777777" w:rsidR="002A6FA4" w:rsidRPr="002A6FA4" w:rsidRDefault="002A6FA4" w:rsidP="002A6FA4">
            <w:pPr>
              <w:shd w:val="clear" w:color="auto" w:fill="FFFFFF"/>
              <w:rPr>
                <w:b/>
                <w:sz w:val="20"/>
                <w:szCs w:val="20"/>
                <w:lang w:val="en-US" w:eastAsia="en-US"/>
              </w:rPr>
            </w:pPr>
          </w:p>
        </w:tc>
        <w:tc>
          <w:tcPr>
            <w:tcW w:w="969" w:type="pct"/>
            <w:gridSpan w:val="2"/>
            <w:shd w:val="clear" w:color="auto" w:fill="auto"/>
            <w:vAlign w:val="center"/>
          </w:tcPr>
          <w:p w14:paraId="5B4C33B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39" w:type="pct"/>
            <w:shd w:val="clear" w:color="auto" w:fill="auto"/>
            <w:vAlign w:val="center"/>
          </w:tcPr>
          <w:p w14:paraId="1568317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64E27421" w14:textId="77777777" w:rsidTr="000A5CD7">
        <w:trPr>
          <w:trHeight w:val="646"/>
          <w:jc w:val="center"/>
        </w:trPr>
        <w:tc>
          <w:tcPr>
            <w:tcW w:w="2692" w:type="pct"/>
            <w:gridSpan w:val="2"/>
            <w:shd w:val="clear" w:color="auto" w:fill="auto"/>
            <w:vAlign w:val="center"/>
          </w:tcPr>
          <w:p w14:paraId="52C4EFA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prohodnosti prometnica</w:t>
            </w:r>
          </w:p>
        </w:tc>
        <w:tc>
          <w:tcPr>
            <w:tcW w:w="969" w:type="pct"/>
            <w:gridSpan w:val="2"/>
            <w:shd w:val="clear" w:color="auto" w:fill="auto"/>
            <w:vAlign w:val="center"/>
          </w:tcPr>
          <w:p w14:paraId="682BA87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6DEA0D2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4706A486" w14:textId="77777777" w:rsidR="002A6FA4" w:rsidRPr="002A6FA4" w:rsidRDefault="002A6FA4" w:rsidP="002A6FA4">
            <w:pPr>
              <w:shd w:val="clear" w:color="auto" w:fill="FFFFFF"/>
              <w:rPr>
                <w:sz w:val="20"/>
                <w:szCs w:val="20"/>
                <w:u w:val="single"/>
                <w:lang w:val="en-US" w:eastAsia="en-US"/>
              </w:rPr>
            </w:pPr>
          </w:p>
        </w:tc>
      </w:tr>
      <w:tr w:rsidR="002A6FA4" w:rsidRPr="002A6FA4" w14:paraId="499C4819" w14:textId="77777777" w:rsidTr="000A5CD7">
        <w:trPr>
          <w:trHeight w:val="811"/>
          <w:jc w:val="center"/>
        </w:trPr>
        <w:tc>
          <w:tcPr>
            <w:tcW w:w="2692" w:type="pct"/>
            <w:gridSpan w:val="2"/>
            <w:shd w:val="clear" w:color="auto" w:fill="auto"/>
            <w:vAlign w:val="center"/>
          </w:tcPr>
          <w:p w14:paraId="5E8E12D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lastRenderedPageBreak/>
              <w:t>Prikupljanje  informacija o funkcioniranju sustava za elektroopskrbu</w:t>
            </w:r>
          </w:p>
        </w:tc>
        <w:tc>
          <w:tcPr>
            <w:tcW w:w="969" w:type="pct"/>
            <w:gridSpan w:val="2"/>
            <w:shd w:val="clear" w:color="auto" w:fill="auto"/>
            <w:vAlign w:val="center"/>
          </w:tcPr>
          <w:p w14:paraId="0B74CD4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1AF4894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vlasnik kritične infrastrukture </w:t>
            </w:r>
          </w:p>
          <w:p w14:paraId="3242D96F"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tc>
      </w:tr>
      <w:tr w:rsidR="002A6FA4" w:rsidRPr="002A6FA4" w14:paraId="6AE45135" w14:textId="77777777" w:rsidTr="000A5CD7">
        <w:trPr>
          <w:trHeight w:val="562"/>
          <w:jc w:val="center"/>
        </w:trPr>
        <w:tc>
          <w:tcPr>
            <w:tcW w:w="2692" w:type="pct"/>
            <w:gridSpan w:val="2"/>
            <w:shd w:val="clear" w:color="auto" w:fill="auto"/>
            <w:vAlign w:val="center"/>
          </w:tcPr>
          <w:p w14:paraId="0B86B99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funkcioniranju sustava za vodoopskrbu</w:t>
            </w:r>
          </w:p>
        </w:tc>
        <w:tc>
          <w:tcPr>
            <w:tcW w:w="969" w:type="pct"/>
            <w:gridSpan w:val="2"/>
            <w:shd w:val="clear" w:color="auto" w:fill="auto"/>
            <w:vAlign w:val="center"/>
          </w:tcPr>
          <w:p w14:paraId="4A8A3C1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342FB8E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vlasnik kritične infrastrukture </w:t>
            </w:r>
          </w:p>
          <w:p w14:paraId="25D4AC5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tc>
      </w:tr>
      <w:tr w:rsidR="002A6FA4" w:rsidRPr="002A6FA4" w14:paraId="1E7C2110" w14:textId="77777777" w:rsidTr="000A5CD7">
        <w:trPr>
          <w:trHeight w:val="562"/>
          <w:jc w:val="center"/>
        </w:trPr>
        <w:tc>
          <w:tcPr>
            <w:tcW w:w="2692" w:type="pct"/>
            <w:gridSpan w:val="2"/>
            <w:shd w:val="clear" w:color="auto" w:fill="auto"/>
            <w:vAlign w:val="center"/>
          </w:tcPr>
          <w:p w14:paraId="540C42A8"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funkcioniranju sustava telekomunikacija</w:t>
            </w:r>
          </w:p>
        </w:tc>
        <w:tc>
          <w:tcPr>
            <w:tcW w:w="969" w:type="pct"/>
            <w:gridSpan w:val="2"/>
            <w:shd w:val="clear" w:color="auto" w:fill="auto"/>
            <w:vAlign w:val="center"/>
          </w:tcPr>
          <w:p w14:paraId="7566102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6786A24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vlasnik kritične infrastrukture </w:t>
            </w:r>
          </w:p>
          <w:p w14:paraId="330D40CF"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tc>
      </w:tr>
      <w:tr w:rsidR="002A6FA4" w:rsidRPr="002A6FA4" w14:paraId="02A517BE" w14:textId="77777777" w:rsidTr="000A5CD7">
        <w:trPr>
          <w:trHeight w:val="562"/>
          <w:jc w:val="center"/>
        </w:trPr>
        <w:tc>
          <w:tcPr>
            <w:tcW w:w="2692" w:type="pct"/>
            <w:gridSpan w:val="2"/>
            <w:shd w:val="clear" w:color="auto" w:fill="auto"/>
            <w:vAlign w:val="center"/>
          </w:tcPr>
          <w:p w14:paraId="1B0D30D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stanju društvenih i stambenih objekata na prostoru</w:t>
            </w:r>
          </w:p>
        </w:tc>
        <w:tc>
          <w:tcPr>
            <w:tcW w:w="969" w:type="pct"/>
            <w:gridSpan w:val="2"/>
            <w:shd w:val="clear" w:color="auto" w:fill="auto"/>
            <w:vAlign w:val="center"/>
          </w:tcPr>
          <w:p w14:paraId="641678C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4D241C4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7D5D62D2" w14:textId="77777777" w:rsidR="002A6FA4" w:rsidRPr="002A6FA4" w:rsidRDefault="002A6FA4" w:rsidP="002A6FA4">
            <w:pPr>
              <w:shd w:val="clear" w:color="auto" w:fill="FFFFFF"/>
              <w:rPr>
                <w:sz w:val="20"/>
                <w:szCs w:val="20"/>
                <w:lang w:val="en-US" w:eastAsia="en-US"/>
              </w:rPr>
            </w:pPr>
          </w:p>
        </w:tc>
      </w:tr>
      <w:tr w:rsidR="002A6FA4" w:rsidRPr="002A6FA4" w14:paraId="6902C5E4" w14:textId="77777777" w:rsidTr="000A5CD7">
        <w:trPr>
          <w:trHeight w:val="564"/>
          <w:jc w:val="center"/>
        </w:trPr>
        <w:tc>
          <w:tcPr>
            <w:tcW w:w="2692" w:type="pct"/>
            <w:gridSpan w:val="2"/>
            <w:shd w:val="clear" w:color="auto" w:fill="auto"/>
            <w:vAlign w:val="center"/>
          </w:tcPr>
          <w:p w14:paraId="128C7478" w14:textId="77777777" w:rsidR="002A6FA4" w:rsidRPr="00276495" w:rsidRDefault="002A6FA4" w:rsidP="002A6FA4">
            <w:pPr>
              <w:shd w:val="clear" w:color="auto" w:fill="FFFFFF"/>
              <w:rPr>
                <w:sz w:val="20"/>
                <w:szCs w:val="20"/>
                <w:lang w:eastAsia="en-US"/>
              </w:rPr>
            </w:pPr>
            <w:r w:rsidRPr="00276495">
              <w:rPr>
                <w:sz w:val="20"/>
                <w:szCs w:val="20"/>
                <w:lang w:eastAsia="en-US"/>
              </w:rPr>
              <w:t>Aktiviranje  vatrogasnih snaga (VP Gračac, DVD Gračac, DVD Srb)</w:t>
            </w:r>
          </w:p>
        </w:tc>
        <w:tc>
          <w:tcPr>
            <w:tcW w:w="969" w:type="pct"/>
            <w:gridSpan w:val="2"/>
            <w:shd w:val="clear" w:color="auto" w:fill="auto"/>
            <w:vAlign w:val="center"/>
          </w:tcPr>
          <w:p w14:paraId="315CEC0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39" w:type="pct"/>
            <w:shd w:val="clear" w:color="auto" w:fill="auto"/>
            <w:vAlign w:val="center"/>
          </w:tcPr>
          <w:p w14:paraId="54D77726"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Zapovjednik</w:t>
            </w:r>
            <w:proofErr w:type="spellEnd"/>
            <w:r w:rsidRPr="002A6FA4">
              <w:rPr>
                <w:sz w:val="20"/>
                <w:szCs w:val="20"/>
                <w:lang w:val="en-US" w:eastAsia="en-US"/>
              </w:rPr>
              <w:t xml:space="preserve">  VP</w:t>
            </w:r>
            <w:proofErr w:type="gramEnd"/>
            <w:r w:rsidRPr="002A6FA4">
              <w:rPr>
                <w:sz w:val="20"/>
                <w:szCs w:val="20"/>
                <w:lang w:val="en-US" w:eastAsia="en-US"/>
              </w:rPr>
              <w:t xml:space="preserve"> </w:t>
            </w:r>
            <w:proofErr w:type="spellStart"/>
            <w:r w:rsidRPr="002A6FA4">
              <w:rPr>
                <w:sz w:val="20"/>
                <w:szCs w:val="20"/>
                <w:lang w:val="en-US" w:eastAsia="en-US"/>
              </w:rPr>
              <w:t>Gračac</w:t>
            </w:r>
            <w:proofErr w:type="spellEnd"/>
          </w:p>
        </w:tc>
      </w:tr>
      <w:tr w:rsidR="002A6FA4" w:rsidRPr="002A6FA4" w14:paraId="325B8857"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EBAE8"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stavljanja u potpunu funkciju opskrbu električnom energijom po sljedećim prioritetima:</w:t>
            </w:r>
          </w:p>
          <w:p w14:paraId="7505328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1. zdravstveni objekti </w:t>
            </w:r>
          </w:p>
          <w:p w14:paraId="636FE2C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2. komunikacijska i informacijska tehnologija</w:t>
            </w:r>
          </w:p>
          <w:p w14:paraId="565C74D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3. vodoopskrbni sustav </w:t>
            </w:r>
          </w:p>
          <w:p w14:paraId="33FC2A7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4. vatrogasni domovi</w:t>
            </w:r>
          </w:p>
          <w:p w14:paraId="6BF4D098"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5. policijska postaja</w:t>
            </w:r>
          </w:p>
          <w:p w14:paraId="29F3431E"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6. smještajni kapaciteti</w:t>
            </w:r>
          </w:p>
          <w:p w14:paraId="74629EF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7. objekti za pripremu hrane</w:t>
            </w:r>
          </w:p>
          <w:p w14:paraId="0678D44E" w14:textId="77777777" w:rsidR="002A6FA4" w:rsidRPr="002A6FA4" w:rsidRDefault="002A6FA4" w:rsidP="002A6FA4">
            <w:pPr>
              <w:shd w:val="clear" w:color="auto" w:fill="FFFFFF"/>
              <w:rPr>
                <w:sz w:val="20"/>
                <w:szCs w:val="20"/>
                <w:lang w:val="fr-FR" w:eastAsia="en-US"/>
              </w:rPr>
            </w:pPr>
            <w:r w:rsidRPr="002A6FA4">
              <w:rPr>
                <w:sz w:val="20"/>
                <w:szCs w:val="20"/>
                <w:lang w:val="fr-FR" w:eastAsia="en-US"/>
              </w:rPr>
              <w:t xml:space="preserve">8. </w:t>
            </w:r>
            <w:proofErr w:type="spellStart"/>
            <w:r w:rsidRPr="002A6FA4">
              <w:rPr>
                <w:sz w:val="20"/>
                <w:szCs w:val="20"/>
                <w:lang w:val="fr-FR" w:eastAsia="en-US"/>
              </w:rPr>
              <w:t>ostali</w:t>
            </w:r>
            <w:proofErr w:type="spellEnd"/>
            <w:r w:rsidRPr="002A6FA4">
              <w:rPr>
                <w:sz w:val="20"/>
                <w:szCs w:val="20"/>
                <w:lang w:val="fr-FR" w:eastAsia="en-US"/>
              </w:rPr>
              <w:t xml:space="preserve"> </w:t>
            </w:r>
            <w:proofErr w:type="spellStart"/>
            <w:r w:rsidRPr="002A6FA4">
              <w:rPr>
                <w:sz w:val="20"/>
                <w:szCs w:val="20"/>
                <w:lang w:val="fr-FR" w:eastAsia="en-US"/>
              </w:rPr>
              <w:t>korisnici</w:t>
            </w:r>
            <w:proofErr w:type="spellEnd"/>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569E8"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76CE49E"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članovi Stožera  - odgovorne osobe objekata KI </w:t>
            </w:r>
          </w:p>
          <w:p w14:paraId="778B341F" w14:textId="77777777" w:rsidR="002A6FA4" w:rsidRPr="002A6FA4" w:rsidRDefault="002A6FA4" w:rsidP="002A6FA4">
            <w:pPr>
              <w:shd w:val="clear" w:color="auto" w:fill="FFFFFF"/>
              <w:rPr>
                <w:sz w:val="20"/>
                <w:szCs w:val="20"/>
                <w:lang w:val="pl-PL" w:eastAsia="en-US"/>
              </w:rPr>
            </w:pPr>
          </w:p>
        </w:tc>
      </w:tr>
      <w:tr w:rsidR="002A6FA4" w:rsidRPr="002A6FA4" w14:paraId="40578B0F"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A4DD7"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Upućivanje zahtjeva za popravak i stavljanje u funkciju sustava za opskrbu el. energ.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921F2"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4F83009"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načelnik  Stožera CZ Općine Gračac</w:t>
            </w:r>
          </w:p>
        </w:tc>
      </w:tr>
      <w:tr w:rsidR="002A6FA4" w:rsidRPr="002A6FA4" w14:paraId="72B3838D"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E845B"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stavljanja u potpunu funkciju vodoopskrbu po sljedećim prioritetima:</w:t>
            </w:r>
          </w:p>
          <w:p w14:paraId="05A882F6"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1. zdravstveni objekti </w:t>
            </w:r>
          </w:p>
          <w:p w14:paraId="2CB4BA0F"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2. vatrogasni domovi</w:t>
            </w:r>
          </w:p>
          <w:p w14:paraId="2C52AF1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3. policijska postaja</w:t>
            </w:r>
          </w:p>
          <w:p w14:paraId="7B14A0F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4. objekti za pripremu hrane</w:t>
            </w:r>
          </w:p>
          <w:p w14:paraId="616FC466"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5. smještajni kapaciteti </w:t>
            </w:r>
          </w:p>
          <w:p w14:paraId="17CE5E64" w14:textId="77777777" w:rsidR="002A6FA4" w:rsidRPr="002A6FA4" w:rsidRDefault="002A6FA4" w:rsidP="002A6FA4">
            <w:pPr>
              <w:shd w:val="clear" w:color="auto" w:fill="FFFFFF"/>
              <w:rPr>
                <w:sz w:val="20"/>
                <w:szCs w:val="20"/>
                <w:lang w:val="en-US" w:eastAsia="en-US"/>
              </w:rPr>
            </w:pPr>
            <w:r w:rsidRPr="002A6FA4">
              <w:rPr>
                <w:sz w:val="20"/>
                <w:szCs w:val="20"/>
                <w:lang w:val="en-US" w:eastAsia="en-US"/>
              </w:rPr>
              <w:t xml:space="preserve">6. </w:t>
            </w: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7D3EE"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E5A34BE"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članovi Stožera za odgovorne osobe objekata kritične infrastrukture </w:t>
            </w:r>
          </w:p>
          <w:p w14:paraId="25A62A5A" w14:textId="77777777" w:rsidR="002A6FA4" w:rsidRPr="002A6FA4" w:rsidRDefault="002A6FA4" w:rsidP="002A6FA4">
            <w:pPr>
              <w:shd w:val="clear" w:color="auto" w:fill="FFFFFF"/>
              <w:spacing w:line="276" w:lineRule="auto"/>
              <w:rPr>
                <w:sz w:val="20"/>
                <w:szCs w:val="20"/>
                <w:lang w:val="pl-PL" w:eastAsia="en-US"/>
              </w:rPr>
            </w:pPr>
          </w:p>
        </w:tc>
      </w:tr>
      <w:tr w:rsidR="002A6FA4" w:rsidRPr="002A6FA4" w14:paraId="519719E1"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AB5A6"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Upućivanje zahtjeva za popravak i stavljanje u funkciju  sustava za vodoopskrbu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A43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C534551"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načelnik  Stožera CZ Općine Gračac</w:t>
            </w:r>
          </w:p>
        </w:tc>
      </w:tr>
      <w:tr w:rsidR="002A6FA4" w:rsidRPr="002A6FA4" w14:paraId="1DF26B2E"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8A47B"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stavljanja u potpunu funkciju komunikacijske i informacijske tehnologije sljedećim prioritetom:</w:t>
            </w:r>
          </w:p>
          <w:p w14:paraId="285AD10F" w14:textId="77777777" w:rsidR="002A6FA4" w:rsidRPr="00276495" w:rsidRDefault="002A6FA4" w:rsidP="002A6FA4">
            <w:pPr>
              <w:shd w:val="clear" w:color="auto" w:fill="FFFFFF"/>
              <w:rPr>
                <w:sz w:val="20"/>
                <w:szCs w:val="20"/>
                <w:lang w:eastAsia="en-US"/>
              </w:rPr>
            </w:pPr>
            <w:r w:rsidRPr="00276495">
              <w:rPr>
                <w:sz w:val="20"/>
                <w:szCs w:val="20"/>
                <w:lang w:eastAsia="en-US"/>
              </w:rPr>
              <w:t>1. zgrada Općinske uprave</w:t>
            </w:r>
          </w:p>
          <w:p w14:paraId="3F130624" w14:textId="77777777" w:rsidR="002A6FA4" w:rsidRPr="00276495" w:rsidRDefault="002A6FA4" w:rsidP="002A6FA4">
            <w:pPr>
              <w:shd w:val="clear" w:color="auto" w:fill="FFFFFF"/>
              <w:rPr>
                <w:sz w:val="20"/>
                <w:szCs w:val="20"/>
                <w:lang w:eastAsia="en-US"/>
              </w:rPr>
            </w:pPr>
            <w:r w:rsidRPr="00276495">
              <w:rPr>
                <w:sz w:val="20"/>
                <w:szCs w:val="20"/>
                <w:lang w:eastAsia="en-US"/>
              </w:rPr>
              <w:t>2. pošta</w:t>
            </w:r>
          </w:p>
          <w:p w14:paraId="57DF56D0"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3. zdravstveni objekti </w:t>
            </w:r>
          </w:p>
          <w:p w14:paraId="2E124B3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4. vatrogasni domovi </w:t>
            </w:r>
          </w:p>
          <w:p w14:paraId="0EDB8AA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5. policijska postaja</w:t>
            </w:r>
          </w:p>
          <w:p w14:paraId="1762886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6. smještajni kapaciteti</w:t>
            </w:r>
          </w:p>
          <w:p w14:paraId="3A1699B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7. objekti za pripremu hrane</w:t>
            </w:r>
          </w:p>
          <w:p w14:paraId="1013452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8.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2DA1"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načelnik  Stožera CZ Općine Gračac</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1B505D5F"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članovi Stožera za odgovorne osobe objekata KI</w:t>
            </w:r>
          </w:p>
          <w:p w14:paraId="751ABDDB" w14:textId="77777777" w:rsidR="002A6FA4" w:rsidRPr="002A6FA4" w:rsidRDefault="002A6FA4" w:rsidP="002A6FA4">
            <w:pPr>
              <w:shd w:val="clear" w:color="auto" w:fill="FFFFFF"/>
              <w:rPr>
                <w:sz w:val="20"/>
                <w:szCs w:val="20"/>
                <w:lang w:val="pl-PL" w:eastAsia="en-US"/>
              </w:rPr>
            </w:pPr>
          </w:p>
        </w:tc>
      </w:tr>
      <w:tr w:rsidR="002A6FA4" w:rsidRPr="002A6FA4" w14:paraId="45321017"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6777C"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Upućivanje zahtjeva za popravak i stavljanje u funkciju sustava komunikacijske i informacijske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2BD9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ED0394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 CZ Općine Gračac</w:t>
            </w:r>
          </w:p>
        </w:tc>
      </w:tr>
      <w:tr w:rsidR="002A6FA4" w:rsidRPr="002A6FA4" w14:paraId="033AFFDB"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01E4B"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Upućivanje zahtjeva za osiguranje prohodnosti prometnica na području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6F838"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75D2F12"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načelnik Stožera,</w:t>
            </w:r>
          </w:p>
          <w:p w14:paraId="3CE39E41"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odgovorna osoba kritične infrastrukture</w:t>
            </w:r>
          </w:p>
        </w:tc>
      </w:tr>
      <w:tr w:rsidR="002A6FA4" w:rsidRPr="002A6FA4" w14:paraId="1F83EE89"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618AD" w14:textId="77777777" w:rsidR="002A6FA4" w:rsidRPr="00276495" w:rsidRDefault="002A6FA4" w:rsidP="002A6FA4">
            <w:pPr>
              <w:shd w:val="clear" w:color="auto" w:fill="FFFFFF"/>
              <w:rPr>
                <w:sz w:val="20"/>
                <w:szCs w:val="20"/>
                <w:lang w:eastAsia="en-US"/>
              </w:rPr>
            </w:pPr>
            <w:r w:rsidRPr="00276495">
              <w:rPr>
                <w:sz w:val="20"/>
                <w:szCs w:val="20"/>
                <w:lang w:eastAsia="en-US"/>
              </w:rPr>
              <w:lastRenderedPageBreak/>
              <w:t>Analiziranje trenutnog stanja s obzirom na razmjere štete i donošenje odluke o opsegu mjera zaštite i spašavanja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6D7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C7CEC5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
        </w:tc>
      </w:tr>
      <w:tr w:rsidR="002A6FA4" w:rsidRPr="002A6FA4" w14:paraId="7BB59EDC"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2B19F"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upravljačke</w:t>
            </w:r>
            <w:proofErr w:type="spellEnd"/>
            <w:r w:rsidRPr="002A6FA4">
              <w:rPr>
                <w:sz w:val="20"/>
                <w:szCs w:val="20"/>
                <w:lang w:val="en-US" w:eastAsia="en-US"/>
              </w:rPr>
              <w:t xml:space="preserve"> </w:t>
            </w:r>
            <w:proofErr w:type="spellStart"/>
            <w:r w:rsidRPr="002A6FA4">
              <w:rPr>
                <w:sz w:val="20"/>
                <w:szCs w:val="20"/>
                <w:lang w:val="en-US" w:eastAsia="en-US"/>
              </w:rPr>
              <w:t>skupine</w:t>
            </w:r>
            <w:proofErr w:type="spellEnd"/>
            <w:r w:rsidRPr="002A6FA4">
              <w:rPr>
                <w:sz w:val="20"/>
                <w:szCs w:val="20"/>
                <w:lang w:val="en-US" w:eastAsia="en-US"/>
              </w:rPr>
              <w:t xml:space="preserve"> PON CZ </w:t>
            </w:r>
          </w:p>
          <w:p w14:paraId="1C44EEEA" w14:textId="77777777" w:rsidR="002A6FA4" w:rsidRPr="002A6FA4" w:rsidRDefault="002A6FA4" w:rsidP="002A6FA4">
            <w:pPr>
              <w:shd w:val="clear" w:color="auto" w:fill="FFFFFF"/>
              <w:rPr>
                <w:sz w:val="20"/>
                <w:szCs w:val="20"/>
                <w:lang w:val="en-US" w:eastAsia="en-US"/>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E4BCB"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CFE7AD8"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w:t>
            </w:r>
          </w:p>
          <w:p w14:paraId="09BB90F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32592610"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C482D"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Pozivanje vlasnika poduzeća i obrta koji se bave takvom vrstom djelatnosti koja može izvršiti privremenu sanaciju štete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9895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E66A1C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r>
      <w:tr w:rsidR="002A6FA4" w:rsidRPr="002A6FA4" w14:paraId="72D74A77"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5F45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Traženje</w:t>
            </w:r>
            <w:proofErr w:type="spellEnd"/>
            <w:r w:rsidRPr="002A6FA4">
              <w:rPr>
                <w:sz w:val="20"/>
                <w:szCs w:val="20"/>
                <w:lang w:val="en-US" w:eastAsia="en-US"/>
              </w:rPr>
              <w:t xml:space="preserve"> </w:t>
            </w:r>
            <w:proofErr w:type="spellStart"/>
            <w:r w:rsidRPr="002A6FA4">
              <w:rPr>
                <w:sz w:val="20"/>
                <w:szCs w:val="20"/>
                <w:lang w:val="en-US" w:eastAsia="en-US"/>
              </w:rPr>
              <w:t>angažmana</w:t>
            </w:r>
            <w:proofErr w:type="spellEnd"/>
            <w:r w:rsidRPr="002A6FA4">
              <w:rPr>
                <w:sz w:val="20"/>
                <w:szCs w:val="20"/>
                <w:lang w:val="en-US" w:eastAsia="en-US"/>
              </w:rPr>
              <w:t xml:space="preserve"> PON CZ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AFD0D"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1DAC0F3" w14:textId="77777777" w:rsidR="002A6FA4" w:rsidRPr="002A6FA4" w:rsidRDefault="002A6FA4" w:rsidP="002A6FA4">
            <w:pPr>
              <w:shd w:val="clear" w:color="auto" w:fill="FFFFFF"/>
              <w:rPr>
                <w:sz w:val="20"/>
                <w:szCs w:val="20"/>
                <w:lang w:val="en-US" w:eastAsia="en-US"/>
              </w:rPr>
            </w:pPr>
            <w:r w:rsidRPr="002A6FA4">
              <w:rPr>
                <w:sz w:val="20"/>
                <w:szCs w:val="20"/>
                <w:lang w:val="en-US" w:eastAsia="en-US"/>
              </w:rPr>
              <w:t>ŽC 112,</w:t>
            </w:r>
          </w:p>
          <w:p w14:paraId="7029135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24AA439E"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0A60D"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Mobilizacija</w:t>
            </w:r>
            <w:proofErr w:type="spellEnd"/>
            <w:r w:rsidRPr="002A6FA4">
              <w:rPr>
                <w:sz w:val="20"/>
                <w:szCs w:val="20"/>
                <w:lang w:val="en-US" w:eastAsia="en-US"/>
              </w:rPr>
              <w:t xml:space="preserve"> </w:t>
            </w:r>
            <w:proofErr w:type="spellStart"/>
            <w:r w:rsidRPr="002A6FA4">
              <w:rPr>
                <w:sz w:val="20"/>
                <w:szCs w:val="20"/>
                <w:lang w:val="en-US" w:eastAsia="en-US"/>
              </w:rPr>
              <w:t>pripadnika</w:t>
            </w:r>
            <w:proofErr w:type="spellEnd"/>
            <w:r w:rsidRPr="002A6FA4">
              <w:rPr>
                <w:sz w:val="20"/>
                <w:szCs w:val="20"/>
                <w:lang w:val="en-US" w:eastAsia="en-US"/>
              </w:rPr>
              <w:t xml:space="preserve"> PON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F0D1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BA56F4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710A350F"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0DBEA"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Pomoć pripadnika PON CZ u sanaciji štete</w:t>
            </w:r>
          </w:p>
          <w:p w14:paraId="5D317FD7" w14:textId="77777777" w:rsidR="002A6FA4" w:rsidRPr="002A6FA4" w:rsidRDefault="002A6FA4" w:rsidP="002A6FA4">
            <w:pPr>
              <w:shd w:val="clear" w:color="auto" w:fill="FFFFFF"/>
              <w:rPr>
                <w:sz w:val="20"/>
                <w:szCs w:val="20"/>
                <w:lang w:val="pl-PL" w:eastAsia="en-US"/>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24128"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48A848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544596F2" w14:textId="77777777" w:rsidTr="000A5CD7">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26561" w14:textId="77777777" w:rsidR="002A6FA4" w:rsidRPr="00276495" w:rsidRDefault="002A6FA4" w:rsidP="002A6FA4">
            <w:pPr>
              <w:shd w:val="clear" w:color="auto" w:fill="FFFFFF"/>
              <w:rPr>
                <w:sz w:val="20"/>
                <w:szCs w:val="20"/>
                <w:lang w:eastAsia="en-US"/>
              </w:rPr>
            </w:pPr>
            <w:r w:rsidRPr="00276495">
              <w:rPr>
                <w:sz w:val="20"/>
                <w:szCs w:val="20"/>
                <w:lang w:eastAsia="en-US"/>
              </w:rPr>
              <w:t>Izvještavanje župana ZŽ i predlaganje aktiviranja Povjerenstava za procjenu šteta od elementarnih nepogoda na ugroženim područjima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8077E"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8E42AA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tc>
      </w:tr>
      <w:tr w:rsidR="002A6FA4" w:rsidRPr="002A6FA4" w14:paraId="3B036909" w14:textId="77777777" w:rsidTr="000A5CD7">
        <w:trPr>
          <w:trHeight w:val="391"/>
          <w:jc w:val="center"/>
        </w:trPr>
        <w:tc>
          <w:tcPr>
            <w:tcW w:w="5000" w:type="pct"/>
            <w:gridSpan w:val="5"/>
            <w:shd w:val="clear" w:color="auto" w:fill="auto"/>
            <w:vAlign w:val="center"/>
          </w:tcPr>
          <w:p w14:paraId="0CBC9DEE" w14:textId="77777777" w:rsidR="002A6FA4" w:rsidRPr="00276495" w:rsidRDefault="002A6FA4" w:rsidP="002A6FA4">
            <w:pPr>
              <w:shd w:val="clear" w:color="auto" w:fill="FFFFFF"/>
              <w:rPr>
                <w:sz w:val="20"/>
                <w:szCs w:val="20"/>
                <w:lang w:eastAsia="en-US"/>
              </w:rPr>
            </w:pPr>
            <w:r w:rsidRPr="00276495">
              <w:rPr>
                <w:sz w:val="20"/>
                <w:szCs w:val="20"/>
                <w:lang w:eastAsia="en-US"/>
              </w:rPr>
              <w:t>Povjerenstva nastavljaju aktivnosti na popisu i procjeni šteta sukladno Zakonu o ublažavanju i uklanjanju posljedica prirodnih nepogoda (NN br. 16/19)</w:t>
            </w:r>
          </w:p>
        </w:tc>
      </w:tr>
      <w:tr w:rsidR="002A6FA4" w:rsidRPr="002A6FA4" w14:paraId="3C1D76F8" w14:textId="77777777" w:rsidTr="000A5CD7">
        <w:tblPrEx>
          <w:jc w:val="left"/>
        </w:tblPrEx>
        <w:tc>
          <w:tcPr>
            <w:tcW w:w="2639" w:type="pct"/>
            <w:shd w:val="clear" w:color="auto" w:fill="auto"/>
            <w:vAlign w:val="center"/>
          </w:tcPr>
          <w:p w14:paraId="0CE1533E"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Sukladno Standardnom operativnom postupku o korištenju prognoza DHMZ</w:t>
            </w:r>
          </w:p>
        </w:tc>
        <w:tc>
          <w:tcPr>
            <w:tcW w:w="903" w:type="pct"/>
            <w:gridSpan w:val="2"/>
            <w:shd w:val="clear" w:color="auto" w:fill="auto"/>
            <w:vAlign w:val="center"/>
          </w:tcPr>
          <w:p w14:paraId="3B432440"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458" w:type="pct"/>
            <w:gridSpan w:val="2"/>
            <w:shd w:val="clear" w:color="auto" w:fill="auto"/>
            <w:vAlign w:val="center"/>
          </w:tcPr>
          <w:p w14:paraId="19D283F8"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6DA223B3" w14:textId="77777777" w:rsidTr="000A5CD7">
        <w:tblPrEx>
          <w:jc w:val="left"/>
        </w:tblPrEx>
        <w:tc>
          <w:tcPr>
            <w:tcW w:w="2639" w:type="pct"/>
            <w:shd w:val="clear" w:color="auto" w:fill="auto"/>
            <w:vAlign w:val="center"/>
          </w:tcPr>
          <w:p w14:paraId="5169D292"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903" w:type="pct"/>
            <w:gridSpan w:val="2"/>
            <w:shd w:val="clear" w:color="auto" w:fill="auto"/>
            <w:vAlign w:val="center"/>
          </w:tcPr>
          <w:p w14:paraId="63C01A02"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
        </w:tc>
        <w:tc>
          <w:tcPr>
            <w:tcW w:w="1458" w:type="pct"/>
            <w:gridSpan w:val="2"/>
            <w:shd w:val="clear" w:color="auto" w:fill="auto"/>
            <w:vAlign w:val="center"/>
          </w:tcPr>
          <w:p w14:paraId="5BB298F0"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33D7DFF2" w14:textId="77777777" w:rsidTr="000A5CD7">
        <w:tblPrEx>
          <w:jc w:val="left"/>
        </w:tblPrEx>
        <w:tc>
          <w:tcPr>
            <w:tcW w:w="2639" w:type="pct"/>
            <w:shd w:val="clear" w:color="auto" w:fill="auto"/>
            <w:vAlign w:val="center"/>
          </w:tcPr>
          <w:p w14:paraId="0040752E"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Analiza dobivenih informacija i procjena posljedica koje vremenska nepogoda može izazvati na području Općine, definirajući pri tome područja koja će prva biti ugrožena</w:t>
            </w:r>
          </w:p>
        </w:tc>
        <w:tc>
          <w:tcPr>
            <w:tcW w:w="903" w:type="pct"/>
            <w:gridSpan w:val="2"/>
            <w:shd w:val="clear" w:color="auto" w:fill="auto"/>
            <w:vAlign w:val="center"/>
          </w:tcPr>
          <w:p w14:paraId="43DC0F99"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p>
        </w:tc>
        <w:tc>
          <w:tcPr>
            <w:tcW w:w="1458" w:type="pct"/>
            <w:gridSpan w:val="2"/>
            <w:shd w:val="clear" w:color="auto" w:fill="auto"/>
            <w:vAlign w:val="center"/>
          </w:tcPr>
          <w:p w14:paraId="6C4F28AA"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6A409D97" w14:textId="77777777" w:rsidTr="000A5CD7">
        <w:tblPrEx>
          <w:jc w:val="left"/>
        </w:tblPrEx>
        <w:trPr>
          <w:cantSplit/>
        </w:trPr>
        <w:tc>
          <w:tcPr>
            <w:tcW w:w="2639" w:type="pct"/>
            <w:shd w:val="clear" w:color="auto" w:fill="auto"/>
            <w:vAlign w:val="center"/>
          </w:tcPr>
          <w:p w14:paraId="7BB706D3"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Upućivanje zahtjeva za žurnom objavom potrebnih informacija, ukoliko se na radijskim postajama nije objavio najavu vremenske nepogode i upute stanovništvu za postupanje u takvim situacijama</w:t>
            </w:r>
          </w:p>
        </w:tc>
        <w:tc>
          <w:tcPr>
            <w:tcW w:w="903" w:type="pct"/>
            <w:gridSpan w:val="2"/>
            <w:shd w:val="clear" w:color="auto" w:fill="auto"/>
            <w:vAlign w:val="center"/>
          </w:tcPr>
          <w:p w14:paraId="378DCA88" w14:textId="77777777" w:rsidR="002A6FA4" w:rsidRPr="002A6FA4" w:rsidRDefault="002A6FA4" w:rsidP="002A6FA4">
            <w:pPr>
              <w:shd w:val="clear" w:color="auto" w:fill="FFFFFF"/>
              <w:spacing w:before="40" w:after="40"/>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gridSpan w:val="2"/>
            <w:shd w:val="clear" w:color="auto" w:fill="auto"/>
            <w:vAlign w:val="center"/>
          </w:tcPr>
          <w:p w14:paraId="559FA33D"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sredstva</w:t>
            </w:r>
            <w:proofErr w:type="spellEnd"/>
            <w:r w:rsidRPr="002A6FA4">
              <w:rPr>
                <w:sz w:val="20"/>
                <w:szCs w:val="20"/>
                <w:lang w:val="en-US" w:eastAsia="en-US"/>
              </w:rPr>
              <w:t xml:space="preserve"> </w:t>
            </w:r>
            <w:proofErr w:type="spellStart"/>
            <w:r w:rsidRPr="002A6FA4">
              <w:rPr>
                <w:sz w:val="20"/>
                <w:szCs w:val="20"/>
                <w:lang w:val="en-US" w:eastAsia="en-US"/>
              </w:rPr>
              <w:t>javnog</w:t>
            </w:r>
            <w:proofErr w:type="spellEnd"/>
            <w:r w:rsidRPr="002A6FA4">
              <w:rPr>
                <w:sz w:val="20"/>
                <w:szCs w:val="20"/>
                <w:lang w:val="en-US" w:eastAsia="en-US"/>
              </w:rPr>
              <w:t xml:space="preserve"> </w:t>
            </w:r>
            <w:proofErr w:type="spellStart"/>
            <w:r w:rsidRPr="002A6FA4">
              <w:rPr>
                <w:sz w:val="20"/>
                <w:szCs w:val="20"/>
                <w:lang w:val="en-US" w:eastAsia="en-US"/>
              </w:rPr>
              <w:t>priopćavanja</w:t>
            </w:r>
            <w:proofErr w:type="spellEnd"/>
          </w:p>
          <w:p w14:paraId="68464136" w14:textId="77777777" w:rsidR="002A6FA4" w:rsidRPr="002A6FA4" w:rsidRDefault="002A6FA4" w:rsidP="002A6FA4">
            <w:pPr>
              <w:shd w:val="clear" w:color="auto" w:fill="FFFFFF"/>
              <w:spacing w:before="40" w:after="40"/>
              <w:rPr>
                <w:color w:val="0000FF"/>
                <w:sz w:val="20"/>
                <w:szCs w:val="20"/>
                <w:u w:val="single"/>
                <w:lang w:val="en-US" w:eastAsia="en-US"/>
              </w:rPr>
            </w:pPr>
          </w:p>
        </w:tc>
      </w:tr>
      <w:tr w:rsidR="002A6FA4" w:rsidRPr="002A6FA4" w14:paraId="14639FC2" w14:textId="77777777" w:rsidTr="000A5CD7">
        <w:tblPrEx>
          <w:jc w:val="left"/>
        </w:tblPrEx>
        <w:trPr>
          <w:cantSplit/>
        </w:trPr>
        <w:tc>
          <w:tcPr>
            <w:tcW w:w="2639" w:type="pct"/>
            <w:shd w:val="clear" w:color="auto" w:fill="auto"/>
            <w:vAlign w:val="center"/>
          </w:tcPr>
          <w:p w14:paraId="4BEA960D"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w:t>
            </w:r>
          </w:p>
        </w:tc>
        <w:tc>
          <w:tcPr>
            <w:tcW w:w="903" w:type="pct"/>
            <w:gridSpan w:val="2"/>
            <w:shd w:val="clear" w:color="auto" w:fill="auto"/>
            <w:vAlign w:val="center"/>
          </w:tcPr>
          <w:p w14:paraId="018B55A8"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
        </w:tc>
        <w:tc>
          <w:tcPr>
            <w:tcW w:w="1458" w:type="pct"/>
            <w:gridSpan w:val="2"/>
            <w:shd w:val="clear" w:color="auto" w:fill="auto"/>
            <w:vAlign w:val="center"/>
          </w:tcPr>
          <w:p w14:paraId="5961B4D8"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72195E0A" w14:textId="77777777" w:rsidTr="000A5CD7">
        <w:tblPrEx>
          <w:jc w:val="left"/>
        </w:tblPrEx>
        <w:tc>
          <w:tcPr>
            <w:tcW w:w="2639" w:type="pct"/>
            <w:shd w:val="clear" w:color="auto" w:fill="auto"/>
            <w:vAlign w:val="center"/>
          </w:tcPr>
          <w:p w14:paraId="4CF499E3"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 xml:space="preserve">Informiranje stanovništva koristeći megafon na vozilima vatrogasnih snaga prolazeći sljedećim </w:t>
            </w:r>
            <w:proofErr w:type="spellStart"/>
            <w:r w:rsidRPr="00276495">
              <w:rPr>
                <w:sz w:val="20"/>
                <w:szCs w:val="20"/>
                <w:lang w:eastAsia="en-US"/>
              </w:rPr>
              <w:t>cetsama</w:t>
            </w:r>
            <w:proofErr w:type="spellEnd"/>
            <w:r w:rsidRPr="00276495">
              <w:rPr>
                <w:sz w:val="20"/>
                <w:szCs w:val="20"/>
                <w:lang w:eastAsia="en-US"/>
              </w:rPr>
              <w:t>:</w:t>
            </w:r>
          </w:p>
          <w:p w14:paraId="5EC06D15"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en-US" w:eastAsia="en-US"/>
              </w:rPr>
              <w:t xml:space="preserve">D 1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Zagreb-Karlovac-</w:t>
            </w:r>
            <w:proofErr w:type="spellStart"/>
            <w:r w:rsidRPr="002A6FA4">
              <w:rPr>
                <w:sz w:val="20"/>
                <w:szCs w:val="20"/>
                <w:lang w:val="en-US" w:eastAsia="en-US"/>
              </w:rPr>
              <w:t>Gračac</w:t>
            </w:r>
            <w:proofErr w:type="spellEnd"/>
            <w:r w:rsidRPr="002A6FA4">
              <w:rPr>
                <w:sz w:val="20"/>
                <w:szCs w:val="20"/>
                <w:lang w:val="en-US" w:eastAsia="en-US"/>
              </w:rPr>
              <w:t xml:space="preserve">-Knin-Split, D 27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 xml:space="preserve"> (D 1)-Obrovac-Benkovac-</w:t>
            </w:r>
            <w:proofErr w:type="spellStart"/>
            <w:r w:rsidRPr="002A6FA4">
              <w:rPr>
                <w:sz w:val="20"/>
                <w:szCs w:val="20"/>
                <w:lang w:val="en-US" w:eastAsia="en-US"/>
              </w:rPr>
              <w:t>Stankovci</w:t>
            </w:r>
            <w:proofErr w:type="spellEnd"/>
            <w:r w:rsidRPr="002A6FA4">
              <w:rPr>
                <w:sz w:val="20"/>
                <w:szCs w:val="20"/>
                <w:lang w:val="en-US" w:eastAsia="en-US"/>
              </w:rPr>
              <w:t xml:space="preserve">-D 8, D 50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w:t>
            </w:r>
            <w:proofErr w:type="spellStart"/>
            <w:r w:rsidRPr="002A6FA4">
              <w:rPr>
                <w:sz w:val="20"/>
                <w:szCs w:val="20"/>
                <w:lang w:val="en-US" w:eastAsia="en-US"/>
              </w:rPr>
              <w:t>Žuta</w:t>
            </w:r>
            <w:proofErr w:type="spellEnd"/>
            <w:r w:rsidRPr="002A6FA4">
              <w:rPr>
                <w:sz w:val="20"/>
                <w:szCs w:val="20"/>
                <w:lang w:val="en-US" w:eastAsia="en-US"/>
              </w:rPr>
              <w:t xml:space="preserve"> </w:t>
            </w:r>
            <w:proofErr w:type="spellStart"/>
            <w:r w:rsidRPr="002A6FA4">
              <w:rPr>
                <w:sz w:val="20"/>
                <w:szCs w:val="20"/>
                <w:lang w:val="en-US" w:eastAsia="en-US"/>
              </w:rPr>
              <w:t>Lokva</w:t>
            </w:r>
            <w:proofErr w:type="spellEnd"/>
            <w:r w:rsidRPr="002A6FA4">
              <w:rPr>
                <w:sz w:val="20"/>
                <w:szCs w:val="20"/>
                <w:lang w:val="en-US" w:eastAsia="en-US"/>
              </w:rPr>
              <w:t xml:space="preserve"> (D 23)-</w:t>
            </w:r>
            <w:proofErr w:type="spellStart"/>
            <w:r w:rsidRPr="002A6FA4">
              <w:rPr>
                <w:color w:val="000000"/>
                <w:sz w:val="20"/>
                <w:szCs w:val="20"/>
                <w:lang w:val="en-US" w:eastAsia="en-US"/>
              </w:rPr>
              <w:t>Otočac</w:t>
            </w:r>
            <w:proofErr w:type="spellEnd"/>
            <w:r w:rsidRPr="002A6FA4">
              <w:rPr>
                <w:color w:val="000000"/>
                <w:sz w:val="20"/>
                <w:szCs w:val="20"/>
                <w:lang w:val="en-US" w:eastAsia="en-US"/>
              </w:rPr>
              <w:t xml:space="preserve">–Gospić – </w:t>
            </w:r>
            <w:proofErr w:type="spellStart"/>
            <w:proofErr w:type="gramStart"/>
            <w:r w:rsidRPr="002A6FA4">
              <w:rPr>
                <w:color w:val="000000"/>
                <w:sz w:val="20"/>
                <w:szCs w:val="20"/>
                <w:lang w:val="en-US" w:eastAsia="en-US"/>
              </w:rPr>
              <w:t>Gračac</w:t>
            </w:r>
            <w:proofErr w:type="spellEnd"/>
            <w:r w:rsidRPr="002A6FA4">
              <w:rPr>
                <w:color w:val="000000"/>
                <w:sz w:val="20"/>
                <w:szCs w:val="20"/>
                <w:lang w:val="en-US" w:eastAsia="en-US"/>
              </w:rPr>
              <w:t xml:space="preserve">  (</w:t>
            </w:r>
            <w:proofErr w:type="gramEnd"/>
            <w:r w:rsidRPr="002A6FA4">
              <w:rPr>
                <w:color w:val="000000"/>
                <w:sz w:val="20"/>
                <w:szCs w:val="20"/>
                <w:lang w:val="en-US" w:eastAsia="en-US"/>
              </w:rPr>
              <w:t>D27)</w:t>
            </w:r>
            <w:r w:rsidRPr="002A6FA4">
              <w:rPr>
                <w:sz w:val="20"/>
                <w:szCs w:val="20"/>
                <w:lang w:val="en-US" w:eastAsia="en-US"/>
              </w:rPr>
              <w:t xml:space="preserve">, D 218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G.P. </w:t>
            </w:r>
            <w:proofErr w:type="spellStart"/>
            <w:r w:rsidRPr="002A6FA4">
              <w:rPr>
                <w:sz w:val="20"/>
                <w:szCs w:val="20"/>
                <w:lang w:val="en-US" w:eastAsia="en-US"/>
              </w:rPr>
              <w:t>Užljebić</w:t>
            </w:r>
            <w:proofErr w:type="spellEnd"/>
            <w:r w:rsidRPr="002A6FA4">
              <w:rPr>
                <w:sz w:val="20"/>
                <w:szCs w:val="20"/>
                <w:lang w:val="en-US" w:eastAsia="en-US"/>
              </w:rPr>
              <w:t xml:space="preserve"> (gr. </w:t>
            </w:r>
            <w:r w:rsidRPr="002A6FA4">
              <w:rPr>
                <w:sz w:val="20"/>
                <w:szCs w:val="20"/>
                <w:lang w:val="pl-PL" w:eastAsia="en-US"/>
              </w:rPr>
              <w:t>R.BiH)-Dobroselo-Mazin-D 1</w:t>
            </w:r>
          </w:p>
          <w:p w14:paraId="1725B3BF" w14:textId="77777777" w:rsidR="002A6FA4" w:rsidRPr="002A6FA4" w:rsidRDefault="002A6FA4" w:rsidP="002A6FA4">
            <w:pPr>
              <w:shd w:val="clear" w:color="auto" w:fill="FFFFFF"/>
              <w:spacing w:after="200" w:line="276" w:lineRule="auto"/>
              <w:rPr>
                <w:color w:val="000000"/>
                <w:sz w:val="20"/>
                <w:szCs w:val="20"/>
                <w:lang w:val="pl-PL" w:eastAsia="en-US"/>
              </w:rPr>
            </w:pPr>
            <w:r w:rsidRPr="002A6FA4">
              <w:rPr>
                <w:sz w:val="20"/>
                <w:szCs w:val="20"/>
                <w:lang w:val="pl-PL" w:eastAsia="en-US"/>
              </w:rPr>
              <w:t xml:space="preserve">Ž 6009 na pravcu </w:t>
            </w:r>
            <w:r w:rsidRPr="002A6FA4">
              <w:rPr>
                <w:color w:val="000000"/>
                <w:sz w:val="20"/>
                <w:szCs w:val="20"/>
                <w:shd w:val="clear" w:color="auto" w:fill="FFFFFF"/>
                <w:lang w:val="pl-PL" w:eastAsia="en-US"/>
              </w:rPr>
              <w:t>Velika Popina (L63037) – Ž5203</w:t>
            </w:r>
            <w:r w:rsidRPr="002A6FA4">
              <w:rPr>
                <w:sz w:val="20"/>
                <w:szCs w:val="20"/>
                <w:lang w:val="pl-PL" w:eastAsia="en-US"/>
              </w:rPr>
              <w:t xml:space="preserve">, Ž 6033 na pravcu </w:t>
            </w:r>
            <w:r w:rsidRPr="002A6FA4">
              <w:rPr>
                <w:color w:val="000000"/>
                <w:sz w:val="20"/>
                <w:szCs w:val="20"/>
                <w:shd w:val="clear" w:color="auto" w:fill="FFFFFF"/>
                <w:lang w:val="pl-PL" w:eastAsia="en-US"/>
              </w:rPr>
              <w:t xml:space="preserve">Otrić (D1) – Pribudić (L65004) i </w:t>
            </w:r>
            <w:r w:rsidRPr="002A6FA4">
              <w:rPr>
                <w:sz w:val="20"/>
                <w:szCs w:val="20"/>
                <w:lang w:val="pl-PL" w:eastAsia="en-US"/>
              </w:rPr>
              <w:t xml:space="preserve">Ž 6089 na pravcu </w:t>
            </w:r>
            <w:r w:rsidRPr="002A6FA4">
              <w:rPr>
                <w:color w:val="000000"/>
                <w:sz w:val="20"/>
                <w:szCs w:val="20"/>
                <w:shd w:val="clear" w:color="auto" w:fill="FFFFFF"/>
                <w:lang w:val="pl-PL" w:eastAsia="en-US"/>
              </w:rPr>
              <w:t>Sonković (L65019) – Gračac (D56)</w:t>
            </w:r>
          </w:p>
        </w:tc>
        <w:tc>
          <w:tcPr>
            <w:tcW w:w="903" w:type="pct"/>
            <w:gridSpan w:val="2"/>
            <w:shd w:val="clear" w:color="auto" w:fill="auto"/>
            <w:vAlign w:val="center"/>
          </w:tcPr>
          <w:p w14:paraId="1C6D5632" w14:textId="77777777" w:rsidR="002A6FA4" w:rsidRPr="002A6FA4" w:rsidRDefault="002A6FA4" w:rsidP="002A6FA4">
            <w:pPr>
              <w:shd w:val="clear" w:color="auto" w:fill="FFFFFF"/>
              <w:spacing w:before="40" w:after="40"/>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gridSpan w:val="2"/>
            <w:shd w:val="clear" w:color="auto" w:fill="auto"/>
            <w:vAlign w:val="center"/>
          </w:tcPr>
          <w:p w14:paraId="29906B4C"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2470FFC1"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p w14:paraId="1E104AFC" w14:textId="77777777" w:rsidR="002A6FA4" w:rsidRPr="002A6FA4" w:rsidRDefault="002A6FA4" w:rsidP="002A6FA4">
            <w:pPr>
              <w:shd w:val="clear" w:color="auto" w:fill="FFFFFF"/>
              <w:spacing w:before="40" w:after="40"/>
              <w:rPr>
                <w:sz w:val="20"/>
                <w:szCs w:val="20"/>
                <w:lang w:val="en-US" w:eastAsia="en-US"/>
              </w:rPr>
            </w:pPr>
          </w:p>
        </w:tc>
      </w:tr>
      <w:tr w:rsidR="002A6FA4" w:rsidRPr="002A6FA4" w14:paraId="1A579A7F" w14:textId="77777777" w:rsidTr="000A5CD7">
        <w:tblPrEx>
          <w:jc w:val="left"/>
        </w:tblPrEx>
        <w:tc>
          <w:tcPr>
            <w:tcW w:w="2639" w:type="pct"/>
            <w:shd w:val="clear" w:color="auto" w:fill="auto"/>
            <w:vAlign w:val="center"/>
          </w:tcPr>
          <w:p w14:paraId="5239A430"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Uspostavljanje 24-satnog dežurstva zbog  informiranja stanovništva o trenutnoj situaciji, u cilju smanjenja osjećaja nesigurnosti i suzbijanja panike</w:t>
            </w:r>
          </w:p>
        </w:tc>
        <w:tc>
          <w:tcPr>
            <w:tcW w:w="903" w:type="pct"/>
            <w:gridSpan w:val="2"/>
            <w:shd w:val="clear" w:color="auto" w:fill="auto"/>
            <w:vAlign w:val="center"/>
          </w:tcPr>
          <w:p w14:paraId="085C9756" w14:textId="77777777" w:rsidR="002A6FA4" w:rsidRPr="002A6FA4" w:rsidRDefault="002A6FA4" w:rsidP="002A6FA4">
            <w:pPr>
              <w:shd w:val="clear" w:color="auto" w:fill="FFFFFF"/>
              <w:spacing w:before="40" w:after="40"/>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gridSpan w:val="2"/>
            <w:shd w:val="clear" w:color="auto" w:fill="auto"/>
            <w:vAlign w:val="center"/>
          </w:tcPr>
          <w:p w14:paraId="6326862C"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p w14:paraId="57F62E35" w14:textId="77777777" w:rsidR="002A6FA4" w:rsidRPr="002A6FA4" w:rsidRDefault="002A6FA4" w:rsidP="002A6FA4">
            <w:pPr>
              <w:shd w:val="clear" w:color="auto" w:fill="FFFFFF"/>
              <w:spacing w:before="40" w:after="40"/>
              <w:rPr>
                <w:sz w:val="20"/>
                <w:szCs w:val="20"/>
                <w:lang w:val="en-US" w:eastAsia="en-US"/>
              </w:rPr>
            </w:pPr>
          </w:p>
        </w:tc>
      </w:tr>
    </w:tbl>
    <w:p w14:paraId="2DCEBB8D" w14:textId="77777777" w:rsidR="002A6FA4" w:rsidRPr="002A6FA4" w:rsidRDefault="002A6FA4" w:rsidP="002A6FA4">
      <w:pPr>
        <w:shd w:val="clear" w:color="auto" w:fill="FFFFFF"/>
        <w:spacing w:after="200" w:line="276" w:lineRule="auto"/>
        <w:jc w:val="both"/>
        <w:rPr>
          <w:lang w:val="en-US" w:eastAsia="en-US"/>
        </w:rPr>
      </w:pPr>
    </w:p>
    <w:p w14:paraId="6EFDD9A6" w14:textId="77777777" w:rsidR="002A6FA4" w:rsidRPr="002A6FA4" w:rsidRDefault="002A6FA4" w:rsidP="002A6FA4">
      <w:pPr>
        <w:numPr>
          <w:ilvl w:val="0"/>
          <w:numId w:val="111"/>
        </w:numPr>
        <w:shd w:val="clear" w:color="auto" w:fill="FFFFFF"/>
        <w:spacing w:after="200" w:line="276" w:lineRule="auto"/>
        <w:contextualSpacing/>
        <w:jc w:val="both"/>
        <w:rPr>
          <w:lang w:val="en-US" w:eastAsia="en-US"/>
        </w:rPr>
      </w:pPr>
      <w:proofErr w:type="spellStart"/>
      <w:r w:rsidRPr="002A6FA4">
        <w:rPr>
          <w:lang w:val="en-US" w:eastAsia="en-US"/>
        </w:rPr>
        <w:lastRenderedPageBreak/>
        <w:t>Organizaciju</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aktivnosti</w:t>
      </w:r>
      <w:proofErr w:type="spellEnd"/>
      <w:r w:rsidRPr="002A6FA4">
        <w:rPr>
          <w:lang w:val="en-US" w:eastAsia="en-US"/>
        </w:rPr>
        <w:t xml:space="preserve"> </w:t>
      </w:r>
      <w:proofErr w:type="spellStart"/>
      <w:r w:rsidRPr="002A6FA4">
        <w:rPr>
          <w:lang w:val="en-US" w:eastAsia="en-US"/>
        </w:rPr>
        <w:t>sudionika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operativnih</w:t>
      </w:r>
      <w:proofErr w:type="spellEnd"/>
      <w:r w:rsidRPr="002A6FA4">
        <w:rPr>
          <w:lang w:val="en-US" w:eastAsia="en-US"/>
        </w:rPr>
        <w:t xml:space="preserve"> </w:t>
      </w:r>
      <w:proofErr w:type="spellStart"/>
      <w:r w:rsidRPr="002A6FA4">
        <w:rPr>
          <w:lang w:val="en-US" w:eastAsia="en-US"/>
        </w:rPr>
        <w:t>snaga</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za </w:t>
      </w:r>
      <w:proofErr w:type="spellStart"/>
      <w:r w:rsidRPr="002A6FA4">
        <w:rPr>
          <w:lang w:val="en-US" w:eastAsia="en-US"/>
        </w:rPr>
        <w:t>preventivnu</w:t>
      </w:r>
      <w:proofErr w:type="spellEnd"/>
      <w:r w:rsidRPr="002A6FA4">
        <w:rPr>
          <w:lang w:val="en-US" w:eastAsia="en-US"/>
        </w:rPr>
        <w:t xml:space="preserve"> </w:t>
      </w:r>
      <w:proofErr w:type="spellStart"/>
      <w:r w:rsidRPr="002A6FA4">
        <w:rPr>
          <w:lang w:val="en-US" w:eastAsia="en-US"/>
        </w:rPr>
        <w:t>zaštitu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otklanjanje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olujnog</w:t>
      </w:r>
      <w:proofErr w:type="spellEnd"/>
      <w:r w:rsidRPr="002A6FA4">
        <w:rPr>
          <w:lang w:val="en-US" w:eastAsia="en-US"/>
        </w:rPr>
        <w:t xml:space="preserve"> </w:t>
      </w:r>
      <w:proofErr w:type="spellStart"/>
      <w:r w:rsidRPr="002A6FA4">
        <w:rPr>
          <w:lang w:val="en-US" w:eastAsia="en-US"/>
        </w:rPr>
        <w:t>ili</w:t>
      </w:r>
      <w:proofErr w:type="spellEnd"/>
      <w:r w:rsidRPr="002A6FA4">
        <w:rPr>
          <w:lang w:val="en-US" w:eastAsia="en-US"/>
        </w:rPr>
        <w:t xml:space="preserve"> </w:t>
      </w:r>
      <w:proofErr w:type="spellStart"/>
      <w:r w:rsidRPr="002A6FA4">
        <w:rPr>
          <w:lang w:val="en-US" w:eastAsia="en-US"/>
        </w:rPr>
        <w:t>orkanskog</w:t>
      </w:r>
      <w:proofErr w:type="spellEnd"/>
      <w:r w:rsidRPr="002A6FA4">
        <w:rPr>
          <w:lang w:val="en-US" w:eastAsia="en-US"/>
        </w:rPr>
        <w:t xml:space="preserve"> </w:t>
      </w:r>
      <w:proofErr w:type="spellStart"/>
      <w:r w:rsidRPr="002A6FA4">
        <w:rPr>
          <w:lang w:val="en-US" w:eastAsia="en-US"/>
        </w:rPr>
        <w:t>nevremena</w:t>
      </w:r>
      <w:proofErr w:type="spellEnd"/>
      <w:r w:rsidRPr="002A6FA4">
        <w:rPr>
          <w:lang w:val="en-US" w:eastAsia="en-US"/>
        </w:rPr>
        <w:t xml:space="preserve"> i </w:t>
      </w:r>
      <w:proofErr w:type="spellStart"/>
      <w:r w:rsidRPr="002A6FA4">
        <w:rPr>
          <w:lang w:val="en-US" w:eastAsia="en-US"/>
        </w:rPr>
        <w:t>jakog</w:t>
      </w:r>
      <w:proofErr w:type="spellEnd"/>
      <w:r w:rsidRPr="002A6FA4">
        <w:rPr>
          <w:lang w:val="en-US" w:eastAsia="en-US"/>
        </w:rPr>
        <w:t xml:space="preserve"> </w:t>
      </w:r>
      <w:proofErr w:type="spellStart"/>
      <w:r w:rsidRPr="002A6FA4">
        <w:rPr>
          <w:lang w:val="en-US" w:eastAsia="en-US"/>
        </w:rPr>
        <w:t>vjetra</w:t>
      </w:r>
      <w:proofErr w:type="spellEnd"/>
    </w:p>
    <w:tbl>
      <w:tblPr>
        <w:tblStyle w:val="Reetkatablice5"/>
        <w:tblpPr w:leftFromText="180" w:rightFromText="180" w:vertAnchor="text" w:horzAnchor="margin" w:tblpY="146"/>
        <w:tblW w:w="5000" w:type="pct"/>
        <w:tblLook w:val="00A0" w:firstRow="1" w:lastRow="0" w:firstColumn="1" w:lastColumn="0" w:noHBand="0" w:noVBand="0"/>
      </w:tblPr>
      <w:tblGrid>
        <w:gridCol w:w="3489"/>
        <w:gridCol w:w="5573"/>
      </w:tblGrid>
      <w:tr w:rsidR="002A6FA4" w:rsidRPr="002A6FA4" w14:paraId="38E99161" w14:textId="77777777" w:rsidTr="000A5CD7">
        <w:trPr>
          <w:trHeight w:val="657"/>
        </w:trPr>
        <w:tc>
          <w:tcPr>
            <w:tcW w:w="1925" w:type="pct"/>
            <w:shd w:val="clear" w:color="auto" w:fill="auto"/>
            <w:vAlign w:val="center"/>
          </w:tcPr>
          <w:p w14:paraId="1B93B5CF" w14:textId="77777777" w:rsidR="002A6FA4" w:rsidRPr="002A6FA4" w:rsidRDefault="002A6FA4" w:rsidP="002A6FA4">
            <w:pPr>
              <w:shd w:val="clear" w:color="auto" w:fill="FFFFFF"/>
              <w:spacing w:after="200" w:line="276" w:lineRule="auto"/>
              <w:jc w:val="center"/>
              <w:rPr>
                <w:rFonts w:ascii="Calibri" w:hAnsi="Calibri" w:cs="Arial"/>
                <w:sz w:val="22"/>
                <w:szCs w:val="22"/>
                <w:lang w:val="pl-PL" w:eastAsia="en-US"/>
              </w:rPr>
            </w:pPr>
            <w:r w:rsidRPr="002A6FA4">
              <w:rPr>
                <w:rFonts w:ascii="Calibri" w:hAnsi="Calibri" w:cs="Arial"/>
                <w:sz w:val="22"/>
                <w:szCs w:val="22"/>
                <w:lang w:val="pl-PL" w:eastAsia="en-US"/>
              </w:rPr>
              <w:t>Sudionici / Operativna snaga civilne zaštite</w:t>
            </w:r>
          </w:p>
        </w:tc>
        <w:tc>
          <w:tcPr>
            <w:tcW w:w="3075" w:type="pct"/>
            <w:shd w:val="clear" w:color="auto" w:fill="auto"/>
            <w:vAlign w:val="center"/>
          </w:tcPr>
          <w:p w14:paraId="0CB28D76" w14:textId="77777777" w:rsidR="002A6FA4" w:rsidRPr="002A6FA4" w:rsidRDefault="002A6FA4" w:rsidP="002A6FA4">
            <w:pPr>
              <w:shd w:val="clear" w:color="auto" w:fill="FFFFFF"/>
              <w:spacing w:after="200" w:line="276" w:lineRule="auto"/>
              <w:jc w:val="center"/>
              <w:rPr>
                <w:rFonts w:ascii="Calibri" w:hAnsi="Calibri" w:cs="Arial"/>
                <w:sz w:val="22"/>
                <w:szCs w:val="22"/>
                <w:lang w:val="en-US" w:eastAsia="en-US"/>
              </w:rPr>
            </w:pPr>
            <w:proofErr w:type="spellStart"/>
            <w:r w:rsidRPr="002A6FA4">
              <w:rPr>
                <w:rFonts w:ascii="Calibri" w:hAnsi="Calibri" w:cs="Arial"/>
                <w:sz w:val="22"/>
                <w:szCs w:val="22"/>
                <w:lang w:val="en-US" w:eastAsia="en-US"/>
              </w:rPr>
              <w:t>Zadaće</w:t>
            </w:r>
            <w:proofErr w:type="spellEnd"/>
          </w:p>
        </w:tc>
      </w:tr>
      <w:tr w:rsidR="002A6FA4" w:rsidRPr="002A6FA4" w14:paraId="79FCA576" w14:textId="77777777" w:rsidTr="000A5CD7">
        <w:trPr>
          <w:trHeight w:val="657"/>
        </w:trPr>
        <w:tc>
          <w:tcPr>
            <w:tcW w:w="1925" w:type="pct"/>
            <w:shd w:val="clear" w:color="auto" w:fill="auto"/>
            <w:vAlign w:val="center"/>
          </w:tcPr>
          <w:p w14:paraId="737B01D7" w14:textId="77777777" w:rsidR="002A6FA4" w:rsidRPr="00276495" w:rsidRDefault="002A6FA4" w:rsidP="002A6FA4">
            <w:pPr>
              <w:shd w:val="clear" w:color="auto" w:fill="FFFFFF"/>
              <w:spacing w:after="200" w:line="276" w:lineRule="auto"/>
              <w:rPr>
                <w:rFonts w:ascii="Calibri" w:hAnsi="Calibri" w:cs="Arial"/>
                <w:sz w:val="22"/>
                <w:szCs w:val="22"/>
                <w:lang w:eastAsia="en-US"/>
              </w:rPr>
            </w:pPr>
            <w:r w:rsidRPr="00276495">
              <w:rPr>
                <w:rFonts w:ascii="Calibri" w:hAnsi="Calibri" w:cs="Arial"/>
                <w:sz w:val="22"/>
                <w:szCs w:val="22"/>
                <w:lang w:eastAsia="en-US"/>
              </w:rPr>
              <w:t xml:space="preserve">Vatrogasne snage (VP Gračac, DVD Gračac, DVD Srb) </w:t>
            </w:r>
          </w:p>
          <w:p w14:paraId="51027982" w14:textId="77777777" w:rsidR="002A6FA4" w:rsidRPr="00276495" w:rsidRDefault="002A6FA4" w:rsidP="002A6FA4">
            <w:pPr>
              <w:shd w:val="clear" w:color="auto" w:fill="FFFFFF"/>
              <w:spacing w:after="200" w:line="276" w:lineRule="auto"/>
              <w:rPr>
                <w:rFonts w:ascii="Calibri" w:hAnsi="Calibri" w:cs="Arial"/>
                <w:sz w:val="22"/>
                <w:szCs w:val="22"/>
                <w:lang w:eastAsia="en-US"/>
              </w:rPr>
            </w:pPr>
            <w:r w:rsidRPr="00276495">
              <w:rPr>
                <w:rFonts w:ascii="Calibri" w:hAnsi="Calibri" w:cs="Arial"/>
                <w:sz w:val="22"/>
                <w:szCs w:val="22"/>
                <w:lang w:eastAsia="en-US"/>
              </w:rPr>
              <w:t>Gračac Čistoća d.o.o.</w:t>
            </w:r>
          </w:p>
        </w:tc>
        <w:tc>
          <w:tcPr>
            <w:tcW w:w="3075" w:type="pct"/>
            <w:shd w:val="clear" w:color="auto" w:fill="auto"/>
            <w:vAlign w:val="center"/>
          </w:tcPr>
          <w:p w14:paraId="66FC5959"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r w:rsidRPr="002A6FA4">
              <w:rPr>
                <w:rFonts w:ascii="Calibri" w:hAnsi="Calibri" w:cs="Arial"/>
                <w:sz w:val="22"/>
                <w:szCs w:val="22"/>
                <w:lang w:val="pl-PL" w:eastAsia="en-US"/>
              </w:rPr>
              <w:t>- čišćenje prometnica i javnih površina</w:t>
            </w:r>
          </w:p>
        </w:tc>
      </w:tr>
      <w:tr w:rsidR="002A6FA4" w:rsidRPr="002A6FA4" w14:paraId="4397CD61" w14:textId="77777777" w:rsidTr="000A5CD7">
        <w:trPr>
          <w:trHeight w:val="657"/>
        </w:trPr>
        <w:tc>
          <w:tcPr>
            <w:tcW w:w="1925" w:type="pct"/>
            <w:shd w:val="clear" w:color="auto" w:fill="auto"/>
            <w:vAlign w:val="center"/>
          </w:tcPr>
          <w:p w14:paraId="6C64A2EA" w14:textId="77777777" w:rsidR="002A6FA4" w:rsidRPr="002A6FA4" w:rsidRDefault="002A6FA4" w:rsidP="002A6FA4">
            <w:pPr>
              <w:shd w:val="clear" w:color="auto" w:fill="FFFFFF"/>
              <w:spacing w:after="200" w:line="276" w:lineRule="auto"/>
              <w:rPr>
                <w:rFonts w:ascii="Calibri" w:hAnsi="Calibri" w:cs="Arial"/>
                <w:sz w:val="22"/>
                <w:szCs w:val="22"/>
                <w:lang w:val="en-US" w:eastAsia="en-US"/>
              </w:rPr>
            </w:pPr>
            <w:proofErr w:type="spellStart"/>
            <w:r w:rsidRPr="002A6FA4">
              <w:rPr>
                <w:rFonts w:ascii="Calibri" w:hAnsi="Calibri" w:cs="Arial"/>
                <w:sz w:val="22"/>
                <w:szCs w:val="22"/>
                <w:lang w:val="en-US" w:eastAsia="en-US"/>
              </w:rPr>
              <w:t>Vlasnici</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materijalno-tehničkih</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sredstava</w:t>
            </w:r>
            <w:proofErr w:type="spellEnd"/>
            <w:r w:rsidRPr="002A6FA4">
              <w:rPr>
                <w:rFonts w:ascii="Calibri" w:hAnsi="Calibri" w:cs="Arial"/>
                <w:sz w:val="22"/>
                <w:szCs w:val="22"/>
                <w:lang w:val="en-US" w:eastAsia="en-US"/>
              </w:rPr>
              <w:t xml:space="preserve">  </w:t>
            </w:r>
          </w:p>
        </w:tc>
        <w:tc>
          <w:tcPr>
            <w:tcW w:w="3075" w:type="pct"/>
            <w:shd w:val="clear" w:color="auto" w:fill="auto"/>
            <w:vAlign w:val="center"/>
          </w:tcPr>
          <w:p w14:paraId="6BCADF5E"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p>
          <w:p w14:paraId="60E81CCC"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r w:rsidRPr="002A6FA4">
              <w:rPr>
                <w:rFonts w:ascii="Calibri" w:hAnsi="Calibri" w:cs="Arial"/>
                <w:sz w:val="22"/>
                <w:szCs w:val="22"/>
                <w:lang w:val="pl-PL" w:eastAsia="en-US"/>
              </w:rPr>
              <w:t>- pomoć u čišćenju prometnica i javnih površina</w:t>
            </w:r>
          </w:p>
          <w:p w14:paraId="43A59D7E"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p>
        </w:tc>
      </w:tr>
      <w:tr w:rsidR="002A6FA4" w:rsidRPr="002A6FA4" w14:paraId="25066264" w14:textId="77777777" w:rsidTr="000A5CD7">
        <w:trPr>
          <w:trHeight w:val="497"/>
        </w:trPr>
        <w:tc>
          <w:tcPr>
            <w:tcW w:w="1925" w:type="pct"/>
            <w:shd w:val="clear" w:color="auto" w:fill="auto"/>
            <w:vAlign w:val="center"/>
          </w:tcPr>
          <w:p w14:paraId="31AEDD94" w14:textId="77777777" w:rsidR="002A6FA4" w:rsidRPr="002A6FA4" w:rsidRDefault="002A6FA4" w:rsidP="002A6FA4">
            <w:pPr>
              <w:shd w:val="clear" w:color="auto" w:fill="FFFFFF"/>
              <w:spacing w:after="200" w:line="276" w:lineRule="auto"/>
              <w:rPr>
                <w:rFonts w:ascii="Calibri" w:hAnsi="Calibri" w:cs="Arial"/>
                <w:sz w:val="22"/>
                <w:szCs w:val="22"/>
                <w:lang w:val="en-US" w:eastAsia="en-US"/>
              </w:rPr>
            </w:pPr>
            <w:r w:rsidRPr="002A6FA4">
              <w:rPr>
                <w:rFonts w:ascii="Calibri" w:hAnsi="Calibri" w:cs="Arial"/>
                <w:sz w:val="22"/>
                <w:szCs w:val="22"/>
                <w:lang w:val="en-US" w:eastAsia="en-US"/>
              </w:rPr>
              <w:t>PON CZ</w:t>
            </w:r>
          </w:p>
        </w:tc>
        <w:tc>
          <w:tcPr>
            <w:tcW w:w="3075" w:type="pct"/>
            <w:shd w:val="clear" w:color="auto" w:fill="auto"/>
            <w:vAlign w:val="center"/>
          </w:tcPr>
          <w:p w14:paraId="1C773A5A" w14:textId="77777777" w:rsidR="002A6FA4" w:rsidRPr="002A6FA4" w:rsidRDefault="002A6FA4" w:rsidP="002A6FA4">
            <w:pPr>
              <w:shd w:val="clear" w:color="auto" w:fill="FFFFFF"/>
              <w:spacing w:after="200" w:line="276" w:lineRule="auto"/>
              <w:ind w:left="34"/>
              <w:rPr>
                <w:rFonts w:ascii="Calibri" w:hAnsi="Calibri" w:cs="Arial"/>
                <w:sz w:val="22"/>
                <w:szCs w:val="22"/>
                <w:lang w:val="en-US" w:eastAsia="en-US"/>
              </w:rPr>
            </w:pPr>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organizacija</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logistike</w:t>
            </w:r>
            <w:proofErr w:type="spellEnd"/>
          </w:p>
        </w:tc>
      </w:tr>
    </w:tbl>
    <w:p w14:paraId="00F96C0D" w14:textId="77777777" w:rsidR="002A6FA4" w:rsidRPr="00276495" w:rsidRDefault="002A6FA4" w:rsidP="002A6FA4">
      <w:pPr>
        <w:numPr>
          <w:ilvl w:val="0"/>
          <w:numId w:val="111"/>
        </w:numPr>
        <w:shd w:val="clear" w:color="auto" w:fill="FFFFFF"/>
        <w:spacing w:after="200" w:line="276" w:lineRule="auto"/>
        <w:contextualSpacing/>
        <w:jc w:val="both"/>
        <w:rPr>
          <w:lang w:eastAsia="en-US"/>
        </w:rPr>
      </w:pPr>
      <w:r w:rsidRPr="00276495">
        <w:rPr>
          <w:lang w:eastAsia="en-US"/>
        </w:rPr>
        <w:t>Pregled raspoloživih operativnih kapaciteta za otklanjanje posljedica od olujnog ili orkanskog nevremena ili jakog vjetra s utvrđenim zadaćama</w:t>
      </w:r>
    </w:p>
    <w:tbl>
      <w:tblPr>
        <w:tblpPr w:leftFromText="180" w:rightFromText="180" w:vertAnchor="text" w:horzAnchor="margin" w:tblpY="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3"/>
        <w:gridCol w:w="5359"/>
      </w:tblGrid>
      <w:tr w:rsidR="002A6FA4" w:rsidRPr="002A6FA4" w14:paraId="7CB9D4D3" w14:textId="77777777" w:rsidTr="000A5CD7">
        <w:trPr>
          <w:trHeight w:val="419"/>
          <w:tblHeader/>
        </w:trPr>
        <w:tc>
          <w:tcPr>
            <w:tcW w:w="2043" w:type="pct"/>
            <w:shd w:val="clear" w:color="auto" w:fill="auto"/>
          </w:tcPr>
          <w:p w14:paraId="7BB2DA67" w14:textId="77777777" w:rsidR="002A6FA4" w:rsidRPr="002A6FA4" w:rsidRDefault="002A6FA4" w:rsidP="002A6FA4">
            <w:pPr>
              <w:shd w:val="clear" w:color="auto" w:fill="FFFFFF"/>
              <w:spacing w:before="40" w:after="40" w:line="276" w:lineRule="auto"/>
              <w:jc w:val="center"/>
              <w:rPr>
                <w:b/>
                <w:sz w:val="20"/>
                <w:szCs w:val="20"/>
                <w:lang w:val="en-US" w:eastAsia="en-US"/>
              </w:rPr>
            </w:pPr>
            <w:proofErr w:type="spellStart"/>
            <w:r w:rsidRPr="002A6FA4">
              <w:rPr>
                <w:b/>
                <w:sz w:val="20"/>
                <w:szCs w:val="20"/>
                <w:lang w:val="en-US" w:eastAsia="en-US"/>
              </w:rPr>
              <w:t>Sudionici</w:t>
            </w:r>
            <w:proofErr w:type="spellEnd"/>
            <w:r w:rsidRPr="002A6FA4">
              <w:rPr>
                <w:b/>
                <w:sz w:val="20"/>
                <w:szCs w:val="20"/>
                <w:lang w:val="en-US" w:eastAsia="en-US"/>
              </w:rPr>
              <w:t xml:space="preserve"> / </w:t>
            </w:r>
            <w:proofErr w:type="spellStart"/>
            <w:r w:rsidRPr="002A6FA4">
              <w:rPr>
                <w:b/>
                <w:sz w:val="20"/>
                <w:szCs w:val="20"/>
                <w:lang w:val="en-US" w:eastAsia="en-US"/>
              </w:rPr>
              <w:t>Operativna</w:t>
            </w:r>
            <w:proofErr w:type="spellEnd"/>
            <w:r w:rsidRPr="002A6FA4">
              <w:rPr>
                <w:b/>
                <w:sz w:val="20"/>
                <w:szCs w:val="20"/>
                <w:lang w:val="en-US" w:eastAsia="en-US"/>
              </w:rPr>
              <w:t xml:space="preserve"> </w:t>
            </w:r>
            <w:proofErr w:type="spellStart"/>
            <w:r w:rsidRPr="002A6FA4">
              <w:rPr>
                <w:b/>
                <w:sz w:val="20"/>
                <w:szCs w:val="20"/>
                <w:lang w:val="en-US" w:eastAsia="en-US"/>
              </w:rPr>
              <w:t>snaga</w:t>
            </w:r>
            <w:proofErr w:type="spellEnd"/>
            <w:r w:rsidRPr="002A6FA4">
              <w:rPr>
                <w:b/>
                <w:sz w:val="20"/>
                <w:szCs w:val="20"/>
                <w:lang w:val="en-US" w:eastAsia="en-US"/>
              </w:rPr>
              <w:t xml:space="preserve"> CZ</w:t>
            </w:r>
          </w:p>
        </w:tc>
        <w:tc>
          <w:tcPr>
            <w:tcW w:w="2957" w:type="pct"/>
            <w:shd w:val="clear" w:color="auto" w:fill="auto"/>
          </w:tcPr>
          <w:p w14:paraId="17719DA7" w14:textId="77777777" w:rsidR="002A6FA4" w:rsidRPr="002A6FA4" w:rsidRDefault="002A6FA4" w:rsidP="002A6FA4">
            <w:pPr>
              <w:shd w:val="clear" w:color="auto" w:fill="FFFFFF"/>
              <w:spacing w:before="40" w:after="40" w:line="276" w:lineRule="auto"/>
              <w:jc w:val="center"/>
              <w:rPr>
                <w:b/>
                <w:sz w:val="20"/>
                <w:szCs w:val="20"/>
                <w:lang w:val="en-US" w:eastAsia="en-US"/>
              </w:rPr>
            </w:pPr>
            <w:proofErr w:type="spellStart"/>
            <w:r w:rsidRPr="002A6FA4">
              <w:rPr>
                <w:b/>
                <w:sz w:val="20"/>
                <w:szCs w:val="20"/>
                <w:lang w:val="en-US" w:eastAsia="en-US"/>
              </w:rPr>
              <w:t>Zadaće</w:t>
            </w:r>
            <w:proofErr w:type="spellEnd"/>
          </w:p>
        </w:tc>
      </w:tr>
      <w:tr w:rsidR="002A6FA4" w:rsidRPr="002A6FA4" w14:paraId="0421A2EC" w14:textId="77777777" w:rsidTr="000A5CD7">
        <w:trPr>
          <w:trHeight w:val="505"/>
        </w:trPr>
        <w:tc>
          <w:tcPr>
            <w:tcW w:w="2043" w:type="pct"/>
            <w:shd w:val="clear" w:color="auto" w:fill="auto"/>
            <w:vAlign w:val="center"/>
          </w:tcPr>
          <w:p w14:paraId="00269599"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roofErr w:type="spellStart"/>
            <w:r w:rsidRPr="002A6FA4">
              <w:rPr>
                <w:sz w:val="20"/>
                <w:szCs w:val="20"/>
                <w:lang w:val="en-US" w:eastAsia="en-US"/>
              </w:rPr>
              <w:t>Gračac</w:t>
            </w:r>
            <w:proofErr w:type="spellEnd"/>
          </w:p>
        </w:tc>
        <w:tc>
          <w:tcPr>
            <w:tcW w:w="2957" w:type="pct"/>
            <w:shd w:val="clear" w:color="auto" w:fill="auto"/>
            <w:vAlign w:val="center"/>
          </w:tcPr>
          <w:p w14:paraId="6345B445" w14:textId="77777777" w:rsidR="002A6FA4" w:rsidRPr="002A6FA4" w:rsidRDefault="002A6FA4" w:rsidP="002A6FA4">
            <w:pPr>
              <w:shd w:val="clear" w:color="auto" w:fill="FFFFFF"/>
              <w:autoSpaceDE w:val="0"/>
              <w:autoSpaceDN w:val="0"/>
              <w:adjustRightInd w:val="0"/>
              <w:spacing w:before="40" w:after="40"/>
              <w:ind w:left="459" w:hanging="283"/>
              <w:rPr>
                <w:color w:val="000000"/>
                <w:sz w:val="20"/>
                <w:szCs w:val="20"/>
                <w:lang w:val="pl-PL" w:eastAsia="en-US"/>
              </w:rPr>
            </w:pPr>
            <w:r w:rsidRPr="002A6FA4">
              <w:rPr>
                <w:color w:val="000000"/>
                <w:sz w:val="20"/>
                <w:szCs w:val="20"/>
                <w:lang w:val="pl-PL" w:eastAsia="en-US"/>
              </w:rPr>
              <w:t>- prikupljanje informacija o razmjerima olujnog nevremena na zahvaćenom području</w:t>
            </w:r>
          </w:p>
        </w:tc>
      </w:tr>
      <w:tr w:rsidR="002A6FA4" w:rsidRPr="002A6FA4" w14:paraId="5112B7C2" w14:textId="77777777" w:rsidTr="000A5CD7">
        <w:trPr>
          <w:trHeight w:val="65"/>
        </w:trPr>
        <w:tc>
          <w:tcPr>
            <w:tcW w:w="2043" w:type="pct"/>
            <w:shd w:val="clear" w:color="auto" w:fill="auto"/>
            <w:vAlign w:val="center"/>
          </w:tcPr>
          <w:p w14:paraId="1973F028"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Vatrogasne snage (VP Gračac, DVD Gračac, DVD Srb) </w:t>
            </w:r>
          </w:p>
          <w:p w14:paraId="0FD0FFC2" w14:textId="77777777" w:rsidR="002A6FA4" w:rsidRPr="00276495" w:rsidRDefault="002A6FA4" w:rsidP="002A6FA4">
            <w:pPr>
              <w:shd w:val="clear" w:color="auto" w:fill="FFFFFF"/>
              <w:spacing w:before="40" w:after="40" w:line="276" w:lineRule="auto"/>
              <w:rPr>
                <w:sz w:val="20"/>
                <w:szCs w:val="20"/>
                <w:lang w:eastAsia="en-US"/>
              </w:rPr>
            </w:pPr>
          </w:p>
        </w:tc>
        <w:tc>
          <w:tcPr>
            <w:tcW w:w="2957" w:type="pct"/>
            <w:shd w:val="clear" w:color="auto" w:fill="auto"/>
            <w:vAlign w:val="center"/>
          </w:tcPr>
          <w:p w14:paraId="5FF0650E" w14:textId="77777777" w:rsidR="002A6FA4" w:rsidRPr="00276495" w:rsidRDefault="002A6FA4" w:rsidP="002A6FA4">
            <w:pPr>
              <w:shd w:val="clear" w:color="auto" w:fill="FFFFFF"/>
              <w:autoSpaceDE w:val="0"/>
              <w:autoSpaceDN w:val="0"/>
              <w:adjustRightInd w:val="0"/>
              <w:spacing w:before="40" w:after="40"/>
              <w:ind w:left="459" w:hanging="283"/>
              <w:rPr>
                <w:color w:val="000000"/>
                <w:sz w:val="20"/>
                <w:szCs w:val="20"/>
                <w:lang w:eastAsia="en-US"/>
              </w:rPr>
            </w:pPr>
            <w:r w:rsidRPr="00276495">
              <w:rPr>
                <w:color w:val="000000"/>
                <w:sz w:val="20"/>
                <w:szCs w:val="20"/>
                <w:lang w:eastAsia="en-US"/>
              </w:rPr>
              <w:t xml:space="preserve">- provesti/potvrditi početnu procjenu </w:t>
            </w:r>
          </w:p>
          <w:p w14:paraId="2461B10A" w14:textId="77777777" w:rsidR="002A6FA4" w:rsidRPr="00276495" w:rsidRDefault="002A6FA4" w:rsidP="002A6FA4">
            <w:pPr>
              <w:shd w:val="clear" w:color="auto" w:fill="FFFFFF"/>
              <w:autoSpaceDE w:val="0"/>
              <w:autoSpaceDN w:val="0"/>
              <w:adjustRightInd w:val="0"/>
              <w:spacing w:before="40" w:after="40"/>
              <w:ind w:left="459" w:hanging="283"/>
              <w:rPr>
                <w:color w:val="000000"/>
                <w:sz w:val="20"/>
                <w:szCs w:val="20"/>
                <w:lang w:eastAsia="en-US"/>
              </w:rPr>
            </w:pPr>
            <w:r w:rsidRPr="00276495">
              <w:rPr>
                <w:color w:val="000000"/>
                <w:sz w:val="20"/>
                <w:szCs w:val="20"/>
                <w:lang w:eastAsia="en-US"/>
              </w:rPr>
              <w:t>- pružanje prve pomoći do predaje na stručnu medicinsku skrb</w:t>
            </w:r>
          </w:p>
          <w:p w14:paraId="52D19623" w14:textId="77777777" w:rsidR="002A6FA4" w:rsidRPr="00276495" w:rsidRDefault="002A6FA4" w:rsidP="002A6FA4">
            <w:pPr>
              <w:shd w:val="clear" w:color="auto" w:fill="FFFFFF"/>
              <w:autoSpaceDE w:val="0"/>
              <w:autoSpaceDN w:val="0"/>
              <w:adjustRightInd w:val="0"/>
              <w:spacing w:before="40" w:after="40"/>
              <w:ind w:left="459" w:hanging="283"/>
              <w:rPr>
                <w:color w:val="000000"/>
                <w:sz w:val="20"/>
                <w:szCs w:val="20"/>
                <w:lang w:eastAsia="en-US"/>
              </w:rPr>
            </w:pPr>
            <w:r w:rsidRPr="00276495">
              <w:rPr>
                <w:color w:val="000000"/>
                <w:sz w:val="20"/>
                <w:szCs w:val="20"/>
                <w:lang w:eastAsia="en-US"/>
              </w:rPr>
              <w:t>-  osiguravanje pristupa objektima kritične infrastrukture</w:t>
            </w:r>
          </w:p>
          <w:p w14:paraId="4D799DD2" w14:textId="77777777" w:rsidR="002A6FA4" w:rsidRPr="00276495" w:rsidRDefault="002A6FA4" w:rsidP="002A6FA4">
            <w:pPr>
              <w:shd w:val="clear" w:color="auto" w:fill="FFFFFF"/>
              <w:autoSpaceDE w:val="0"/>
              <w:autoSpaceDN w:val="0"/>
              <w:adjustRightInd w:val="0"/>
              <w:spacing w:before="40" w:after="40"/>
              <w:ind w:left="459" w:hanging="283"/>
              <w:rPr>
                <w:color w:val="000000"/>
                <w:sz w:val="20"/>
                <w:szCs w:val="20"/>
                <w:lang w:eastAsia="en-US"/>
              </w:rPr>
            </w:pPr>
            <w:r w:rsidRPr="00276495">
              <w:rPr>
                <w:color w:val="000000"/>
                <w:sz w:val="20"/>
                <w:szCs w:val="20"/>
                <w:lang w:eastAsia="en-US"/>
              </w:rPr>
              <w:t>-  osiguranje prohodnosti prometnica</w:t>
            </w:r>
          </w:p>
          <w:p w14:paraId="4DA86AB6" w14:textId="77777777" w:rsidR="002A6FA4" w:rsidRPr="002A6FA4" w:rsidRDefault="002A6FA4" w:rsidP="002A6FA4">
            <w:pPr>
              <w:shd w:val="clear" w:color="auto" w:fill="FFFFFF"/>
              <w:autoSpaceDE w:val="0"/>
              <w:autoSpaceDN w:val="0"/>
              <w:adjustRightInd w:val="0"/>
              <w:spacing w:before="40" w:after="40"/>
              <w:ind w:left="459" w:hanging="283"/>
              <w:rPr>
                <w:color w:val="000000"/>
                <w:sz w:val="20"/>
                <w:szCs w:val="20"/>
                <w:lang w:val="en-US" w:eastAsia="en-US"/>
              </w:rPr>
            </w:pPr>
            <w:r w:rsidRPr="002A6FA4">
              <w:rPr>
                <w:color w:val="000000"/>
                <w:sz w:val="20"/>
                <w:szCs w:val="20"/>
                <w:lang w:val="en-US" w:eastAsia="en-US"/>
              </w:rPr>
              <w:t xml:space="preserve">-  </w:t>
            </w:r>
            <w:proofErr w:type="spellStart"/>
            <w:r w:rsidRPr="002A6FA4">
              <w:rPr>
                <w:color w:val="000000"/>
                <w:sz w:val="20"/>
                <w:szCs w:val="20"/>
                <w:lang w:val="en-US" w:eastAsia="en-US"/>
              </w:rPr>
              <w:t>pomoć</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stanovništvu</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i</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životinjama</w:t>
            </w:r>
            <w:proofErr w:type="spellEnd"/>
          </w:p>
        </w:tc>
      </w:tr>
      <w:tr w:rsidR="002A6FA4" w:rsidRPr="002A6FA4" w14:paraId="304FDE99" w14:textId="77777777" w:rsidTr="000A5CD7">
        <w:trPr>
          <w:trHeight w:val="944"/>
        </w:trPr>
        <w:tc>
          <w:tcPr>
            <w:tcW w:w="2043" w:type="pct"/>
            <w:shd w:val="clear" w:color="auto" w:fill="auto"/>
            <w:vAlign w:val="center"/>
          </w:tcPr>
          <w:p w14:paraId="5620800A" w14:textId="77777777" w:rsidR="002A6FA4" w:rsidRPr="002A6FA4" w:rsidRDefault="002A6FA4" w:rsidP="002A6FA4">
            <w:pPr>
              <w:shd w:val="clear" w:color="auto" w:fill="FFFFFF"/>
              <w:spacing w:before="40" w:after="40" w:line="276" w:lineRule="auto"/>
              <w:rPr>
                <w:color w:val="002060"/>
                <w:sz w:val="20"/>
                <w:szCs w:val="20"/>
                <w:lang w:val="pl-PL" w:eastAsia="en-US"/>
              </w:rPr>
            </w:pPr>
            <w:r w:rsidRPr="002A6FA4">
              <w:rPr>
                <w:sz w:val="20"/>
                <w:szCs w:val="20"/>
                <w:lang w:val="pl-PL" w:eastAsia="en-US"/>
              </w:rPr>
              <w:t>Pravne osobe od interesa za sustav civilne zaštite – davatelji materijalno – tehničkih sredstav</w:t>
            </w:r>
          </w:p>
        </w:tc>
        <w:tc>
          <w:tcPr>
            <w:tcW w:w="2957" w:type="pct"/>
            <w:shd w:val="clear" w:color="auto" w:fill="auto"/>
          </w:tcPr>
          <w:p w14:paraId="37DCF56C" w14:textId="77777777" w:rsidR="002A6FA4" w:rsidRPr="002A6FA4" w:rsidRDefault="002A6FA4" w:rsidP="002A6FA4">
            <w:pPr>
              <w:numPr>
                <w:ilvl w:val="0"/>
                <w:numId w:val="87"/>
              </w:numPr>
              <w:shd w:val="clear" w:color="auto" w:fill="FFFFFF"/>
              <w:spacing w:after="200" w:line="276" w:lineRule="auto"/>
              <w:ind w:left="459" w:hanging="284"/>
              <w:contextualSpacing/>
              <w:rPr>
                <w:color w:val="002060"/>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životinjama</w:t>
            </w:r>
            <w:proofErr w:type="spellEnd"/>
          </w:p>
          <w:p w14:paraId="32BFF864" w14:textId="77777777" w:rsidR="002A6FA4" w:rsidRPr="002A6FA4" w:rsidRDefault="002A6FA4" w:rsidP="002A6FA4">
            <w:pPr>
              <w:numPr>
                <w:ilvl w:val="0"/>
                <w:numId w:val="87"/>
              </w:numPr>
              <w:shd w:val="clear" w:color="auto" w:fill="FFFFFF"/>
              <w:spacing w:before="40" w:after="40" w:line="276" w:lineRule="auto"/>
              <w:ind w:left="459" w:hanging="284"/>
              <w:contextualSpacing/>
              <w:rPr>
                <w:sz w:val="20"/>
                <w:szCs w:val="20"/>
                <w:lang w:val="en-US" w:eastAsia="en-US"/>
              </w:rPr>
            </w:pP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pristupa</w:t>
            </w:r>
            <w:proofErr w:type="spellEnd"/>
            <w:r w:rsidRPr="002A6FA4">
              <w:rPr>
                <w:sz w:val="20"/>
                <w:szCs w:val="20"/>
                <w:lang w:val="en-US" w:eastAsia="en-US"/>
              </w:rPr>
              <w:t xml:space="preserve"> </w:t>
            </w:r>
            <w:proofErr w:type="spellStart"/>
            <w:r w:rsidRPr="002A6FA4">
              <w:rPr>
                <w:sz w:val="20"/>
                <w:szCs w:val="20"/>
                <w:lang w:val="en-US" w:eastAsia="en-US"/>
              </w:rPr>
              <w:t>objektima</w:t>
            </w:r>
            <w:proofErr w:type="spellEnd"/>
            <w:r w:rsidRPr="002A6FA4">
              <w:rPr>
                <w:sz w:val="20"/>
                <w:szCs w:val="20"/>
                <w:lang w:val="en-US" w:eastAsia="en-US"/>
              </w:rPr>
              <w:t xml:space="preserve"> </w:t>
            </w:r>
            <w:proofErr w:type="spellStart"/>
            <w:r w:rsidRPr="002A6FA4">
              <w:rPr>
                <w:sz w:val="20"/>
                <w:szCs w:val="20"/>
                <w:lang w:val="en-US" w:eastAsia="en-US"/>
              </w:rPr>
              <w:t>kritične</w:t>
            </w:r>
            <w:proofErr w:type="spellEnd"/>
            <w:r w:rsidRPr="002A6FA4">
              <w:rPr>
                <w:sz w:val="20"/>
                <w:szCs w:val="20"/>
                <w:lang w:val="en-US" w:eastAsia="en-US"/>
              </w:rPr>
              <w:t xml:space="preserve"> </w:t>
            </w:r>
            <w:proofErr w:type="spellStart"/>
            <w:r w:rsidRPr="002A6FA4">
              <w:rPr>
                <w:sz w:val="20"/>
                <w:szCs w:val="20"/>
                <w:lang w:val="en-US" w:eastAsia="en-US"/>
              </w:rPr>
              <w:t>infrastrukture</w:t>
            </w:r>
            <w:proofErr w:type="spellEnd"/>
          </w:p>
          <w:p w14:paraId="09A8EB19" w14:textId="77777777" w:rsidR="002A6FA4" w:rsidRPr="002A6FA4" w:rsidRDefault="002A6FA4" w:rsidP="002A6FA4">
            <w:pPr>
              <w:numPr>
                <w:ilvl w:val="0"/>
                <w:numId w:val="87"/>
              </w:numPr>
              <w:shd w:val="clear" w:color="auto" w:fill="FFFFFF"/>
              <w:spacing w:before="40" w:after="40" w:line="276" w:lineRule="auto"/>
              <w:ind w:left="459" w:hanging="284"/>
              <w:contextualSpacing/>
              <w:rPr>
                <w:color w:val="002060"/>
                <w:sz w:val="20"/>
                <w:szCs w:val="20"/>
                <w:lang w:val="en-US" w:eastAsia="en-US"/>
              </w:rPr>
            </w:pP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prohodnosti</w:t>
            </w:r>
            <w:proofErr w:type="spellEnd"/>
            <w:r w:rsidRPr="002A6FA4">
              <w:rPr>
                <w:sz w:val="20"/>
                <w:szCs w:val="20"/>
                <w:lang w:val="en-US" w:eastAsia="en-US"/>
              </w:rPr>
              <w:t xml:space="preserve"> </w:t>
            </w:r>
            <w:proofErr w:type="spellStart"/>
            <w:r w:rsidRPr="002A6FA4">
              <w:rPr>
                <w:sz w:val="20"/>
                <w:szCs w:val="20"/>
                <w:lang w:val="en-US" w:eastAsia="en-US"/>
              </w:rPr>
              <w:t>prometnica</w:t>
            </w:r>
            <w:proofErr w:type="spellEnd"/>
          </w:p>
        </w:tc>
      </w:tr>
      <w:tr w:rsidR="002A6FA4" w:rsidRPr="002A6FA4" w14:paraId="2C4BEC69" w14:textId="77777777" w:rsidTr="000A5CD7">
        <w:trPr>
          <w:trHeight w:val="65"/>
        </w:trPr>
        <w:tc>
          <w:tcPr>
            <w:tcW w:w="2043" w:type="pct"/>
            <w:shd w:val="clear" w:color="auto" w:fill="auto"/>
            <w:vAlign w:val="center"/>
          </w:tcPr>
          <w:p w14:paraId="031B561F" w14:textId="77777777" w:rsidR="002A6FA4" w:rsidRPr="00276495" w:rsidRDefault="002A6FA4" w:rsidP="002A6FA4">
            <w:pPr>
              <w:shd w:val="clear" w:color="auto" w:fill="FFFFFF"/>
              <w:spacing w:before="40" w:after="40" w:line="276" w:lineRule="auto"/>
              <w:rPr>
                <w:color w:val="002060"/>
                <w:sz w:val="20"/>
                <w:szCs w:val="20"/>
                <w:lang w:eastAsia="en-US"/>
              </w:rPr>
            </w:pPr>
            <w:r w:rsidRPr="00276495">
              <w:rPr>
                <w:sz w:val="20"/>
                <w:szCs w:val="20"/>
                <w:lang w:eastAsia="en-US"/>
              </w:rPr>
              <w:t>Čistoća d.o.o. Gračac</w:t>
            </w:r>
          </w:p>
        </w:tc>
        <w:tc>
          <w:tcPr>
            <w:tcW w:w="2957" w:type="pct"/>
            <w:shd w:val="clear" w:color="auto" w:fill="auto"/>
            <w:vAlign w:val="center"/>
          </w:tcPr>
          <w:p w14:paraId="4AC3A220" w14:textId="77777777" w:rsidR="002A6FA4" w:rsidRPr="002A6FA4" w:rsidRDefault="002A6FA4" w:rsidP="002A6FA4">
            <w:pPr>
              <w:shd w:val="clear" w:color="auto" w:fill="FFFFFF"/>
              <w:spacing w:before="40" w:after="40"/>
              <w:ind w:left="175"/>
              <w:rPr>
                <w:sz w:val="20"/>
                <w:szCs w:val="20"/>
                <w:lang w:val="pl-PL" w:eastAsia="en-US"/>
              </w:rPr>
            </w:pPr>
            <w:r w:rsidRPr="002A6FA4">
              <w:rPr>
                <w:sz w:val="20"/>
                <w:szCs w:val="20"/>
                <w:lang w:val="pl-PL" w:eastAsia="en-US"/>
              </w:rPr>
              <w:t>-  osiguranje prohodnosti prometnica</w:t>
            </w:r>
          </w:p>
          <w:p w14:paraId="4E2F8EAD" w14:textId="77777777" w:rsidR="002A6FA4" w:rsidRPr="002A6FA4" w:rsidRDefault="002A6FA4" w:rsidP="002A6FA4">
            <w:pPr>
              <w:shd w:val="clear" w:color="auto" w:fill="FFFFFF"/>
              <w:spacing w:before="40" w:after="40"/>
              <w:ind w:left="175"/>
              <w:rPr>
                <w:sz w:val="20"/>
                <w:szCs w:val="20"/>
                <w:lang w:val="pl-PL" w:eastAsia="en-US"/>
              </w:rPr>
            </w:pPr>
            <w:r w:rsidRPr="002A6FA4">
              <w:rPr>
                <w:sz w:val="20"/>
                <w:szCs w:val="20"/>
                <w:lang w:val="pl-PL" w:eastAsia="en-US"/>
              </w:rPr>
              <w:t>-  osiguranje pristupa objektima</w:t>
            </w:r>
          </w:p>
          <w:p w14:paraId="118166A8" w14:textId="77777777" w:rsidR="002A6FA4" w:rsidRPr="002A6FA4" w:rsidRDefault="002A6FA4" w:rsidP="002A6FA4">
            <w:pPr>
              <w:shd w:val="clear" w:color="auto" w:fill="FFFFFF"/>
              <w:spacing w:before="40" w:after="40"/>
              <w:ind w:left="175"/>
              <w:rPr>
                <w:sz w:val="20"/>
                <w:szCs w:val="20"/>
                <w:lang w:val="pl-PL" w:eastAsia="en-US"/>
              </w:rPr>
            </w:pPr>
            <w:r w:rsidRPr="002A6FA4">
              <w:rPr>
                <w:sz w:val="20"/>
                <w:szCs w:val="20"/>
                <w:lang w:val="pl-PL" w:eastAsia="en-US"/>
              </w:rPr>
              <w:t>-  odvoz porušenih granja, otpada na predviđeno mjesto</w:t>
            </w:r>
          </w:p>
        </w:tc>
      </w:tr>
      <w:tr w:rsidR="002A6FA4" w:rsidRPr="002A6FA4" w14:paraId="5EF3A65E" w14:textId="77777777" w:rsidTr="000A5CD7">
        <w:trPr>
          <w:trHeight w:val="65"/>
        </w:trPr>
        <w:tc>
          <w:tcPr>
            <w:tcW w:w="2043" w:type="pct"/>
            <w:shd w:val="clear" w:color="auto" w:fill="auto"/>
            <w:vAlign w:val="center"/>
          </w:tcPr>
          <w:p w14:paraId="77B94684" w14:textId="77777777" w:rsidR="002A6FA4" w:rsidRPr="002A6FA4" w:rsidRDefault="002A6FA4" w:rsidP="002A6FA4">
            <w:pPr>
              <w:shd w:val="clear" w:color="auto" w:fill="FFFFFF"/>
              <w:spacing w:before="40" w:after="40" w:line="276" w:lineRule="auto"/>
              <w:rPr>
                <w:color w:val="C00000"/>
                <w:sz w:val="20"/>
                <w:szCs w:val="20"/>
                <w:lang w:val="pl-PL" w:eastAsia="en-US"/>
              </w:rPr>
            </w:pPr>
            <w:r w:rsidRPr="002A6FA4">
              <w:rPr>
                <w:sz w:val="20"/>
                <w:szCs w:val="20"/>
                <w:lang w:val="pl-PL" w:eastAsia="en-US"/>
              </w:rPr>
              <w:t xml:space="preserve">Vlasnici i operateri kritične infrastrukture – proizvodnja i distribucija električnom energijom </w:t>
            </w:r>
          </w:p>
        </w:tc>
        <w:tc>
          <w:tcPr>
            <w:tcW w:w="2957" w:type="pct"/>
            <w:shd w:val="clear" w:color="auto" w:fill="auto"/>
            <w:vAlign w:val="center"/>
          </w:tcPr>
          <w:p w14:paraId="19D33602"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pl-PL" w:eastAsia="en-US"/>
              </w:rPr>
            </w:pPr>
            <w:r w:rsidRPr="002A6FA4">
              <w:rPr>
                <w:sz w:val="20"/>
                <w:szCs w:val="20"/>
                <w:lang w:val="pl-PL" w:eastAsia="en-US"/>
              </w:rPr>
              <w:t>stavljanje u funkciju objekata kritične infrastrukture</w:t>
            </w:r>
          </w:p>
          <w:p w14:paraId="56CBAE89"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en-US" w:eastAsia="en-US"/>
              </w:rPr>
            </w:pPr>
            <w:proofErr w:type="spellStart"/>
            <w:r w:rsidRPr="002A6FA4">
              <w:rPr>
                <w:sz w:val="20"/>
                <w:szCs w:val="20"/>
                <w:lang w:val="en-US" w:eastAsia="en-US"/>
              </w:rPr>
              <w:t>iskapčanje</w:t>
            </w:r>
            <w:proofErr w:type="spellEnd"/>
            <w:r w:rsidRPr="002A6FA4">
              <w:rPr>
                <w:sz w:val="20"/>
                <w:szCs w:val="20"/>
                <w:lang w:val="en-US" w:eastAsia="en-US"/>
              </w:rPr>
              <w:t xml:space="preserve"> </w:t>
            </w:r>
            <w:proofErr w:type="spellStart"/>
            <w:r w:rsidRPr="002A6FA4">
              <w:rPr>
                <w:sz w:val="20"/>
                <w:szCs w:val="20"/>
                <w:lang w:val="en-US" w:eastAsia="en-US"/>
              </w:rPr>
              <w:t>električne</w:t>
            </w:r>
            <w:proofErr w:type="spellEnd"/>
            <w:r w:rsidRPr="002A6FA4">
              <w:rPr>
                <w:sz w:val="20"/>
                <w:szCs w:val="20"/>
                <w:lang w:val="en-US" w:eastAsia="en-US"/>
              </w:rPr>
              <w:t xml:space="preserve"> </w:t>
            </w:r>
            <w:proofErr w:type="spellStart"/>
            <w:r w:rsidRPr="002A6FA4">
              <w:rPr>
                <w:sz w:val="20"/>
                <w:szCs w:val="20"/>
                <w:lang w:val="en-US" w:eastAsia="en-US"/>
              </w:rPr>
              <w:t>energije</w:t>
            </w:r>
            <w:proofErr w:type="spellEnd"/>
            <w:r w:rsidRPr="002A6FA4">
              <w:rPr>
                <w:sz w:val="20"/>
                <w:szCs w:val="20"/>
                <w:lang w:val="en-US" w:eastAsia="en-US"/>
              </w:rPr>
              <w:t xml:space="preserve"> </w:t>
            </w:r>
          </w:p>
        </w:tc>
      </w:tr>
      <w:tr w:rsidR="002A6FA4" w:rsidRPr="002A6FA4" w14:paraId="4EAEC997" w14:textId="77777777" w:rsidTr="000A5CD7">
        <w:trPr>
          <w:trHeight w:val="65"/>
        </w:trPr>
        <w:tc>
          <w:tcPr>
            <w:tcW w:w="2043" w:type="pct"/>
            <w:shd w:val="clear" w:color="auto" w:fill="auto"/>
            <w:vAlign w:val="center"/>
          </w:tcPr>
          <w:p w14:paraId="444253DE"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 xml:space="preserve">Pravne osobe od interesa za sustav civilne zaštite – smještajni kapaciteti i osiguranje prehrane </w:t>
            </w:r>
          </w:p>
        </w:tc>
        <w:tc>
          <w:tcPr>
            <w:tcW w:w="2957" w:type="pct"/>
            <w:shd w:val="clear" w:color="auto" w:fill="auto"/>
            <w:vAlign w:val="center"/>
          </w:tcPr>
          <w:p w14:paraId="3F983ED2" w14:textId="77777777" w:rsidR="002A6FA4" w:rsidRPr="002A6FA4" w:rsidRDefault="002A6FA4" w:rsidP="002A6FA4">
            <w:pPr>
              <w:numPr>
                <w:ilvl w:val="0"/>
                <w:numId w:val="91"/>
              </w:numPr>
              <w:shd w:val="clear" w:color="auto" w:fill="FFFFFF"/>
              <w:spacing w:before="40" w:after="40" w:line="276" w:lineRule="auto"/>
              <w:contextualSpacing/>
              <w:rPr>
                <w:sz w:val="20"/>
                <w:szCs w:val="20"/>
                <w:lang w:val="pl-PL" w:eastAsia="en-US"/>
              </w:rPr>
            </w:pPr>
            <w:r w:rsidRPr="002A6FA4">
              <w:rPr>
                <w:sz w:val="20"/>
                <w:szCs w:val="20"/>
                <w:lang w:val="pl-PL" w:eastAsia="en-US"/>
              </w:rPr>
              <w:t xml:space="preserve">osiguranje smještaja i pripreme hrane za ugrožene osobe </w:t>
            </w:r>
          </w:p>
        </w:tc>
      </w:tr>
      <w:tr w:rsidR="002A6FA4" w:rsidRPr="002A6FA4" w14:paraId="05E193B6" w14:textId="77777777" w:rsidTr="000A5CD7">
        <w:trPr>
          <w:trHeight w:val="65"/>
        </w:trPr>
        <w:tc>
          <w:tcPr>
            <w:tcW w:w="2043" w:type="pct"/>
            <w:shd w:val="clear" w:color="auto" w:fill="auto"/>
            <w:vAlign w:val="center"/>
          </w:tcPr>
          <w:p w14:paraId="227894C0"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lastRenderedPageBreak/>
              <w:t xml:space="preserve">Pravne osobe od interesa za sustav civilne zaštite – prijevoznici </w:t>
            </w:r>
          </w:p>
          <w:p w14:paraId="06EF5D00" w14:textId="77777777" w:rsidR="002A6FA4" w:rsidRPr="002A6FA4" w:rsidRDefault="002A6FA4" w:rsidP="002A6FA4">
            <w:pPr>
              <w:shd w:val="clear" w:color="auto" w:fill="FFFFFF"/>
              <w:spacing w:before="40" w:after="40"/>
              <w:rPr>
                <w:sz w:val="20"/>
                <w:szCs w:val="20"/>
                <w:lang w:val="pl-PL" w:eastAsia="en-US"/>
              </w:rPr>
            </w:pPr>
          </w:p>
        </w:tc>
        <w:tc>
          <w:tcPr>
            <w:tcW w:w="2957" w:type="pct"/>
            <w:shd w:val="clear" w:color="auto" w:fill="auto"/>
            <w:vAlign w:val="center"/>
          </w:tcPr>
          <w:p w14:paraId="27CF74E9" w14:textId="77777777" w:rsidR="002A6FA4" w:rsidRPr="002A6FA4" w:rsidRDefault="002A6FA4" w:rsidP="002A6FA4">
            <w:pPr>
              <w:numPr>
                <w:ilvl w:val="0"/>
                <w:numId w:val="89"/>
              </w:numPr>
              <w:shd w:val="clear" w:color="auto" w:fill="FFFFFF"/>
              <w:spacing w:before="40" w:after="40" w:line="276" w:lineRule="auto"/>
              <w:ind w:left="447" w:hanging="284"/>
              <w:rPr>
                <w:sz w:val="20"/>
                <w:szCs w:val="20"/>
                <w:lang w:val="pl-PL" w:eastAsia="en-US"/>
              </w:rPr>
            </w:pPr>
            <w:r w:rsidRPr="002A6FA4">
              <w:rPr>
                <w:sz w:val="20"/>
                <w:szCs w:val="20"/>
                <w:lang w:val="pl-PL" w:eastAsia="en-US"/>
              </w:rPr>
              <w:t>transport unesrećenih s područja ugroze,</w:t>
            </w:r>
          </w:p>
          <w:p w14:paraId="5CC4D30D" w14:textId="77777777" w:rsidR="002A6FA4" w:rsidRPr="002A6FA4" w:rsidRDefault="002A6FA4" w:rsidP="002A6FA4">
            <w:pPr>
              <w:numPr>
                <w:ilvl w:val="0"/>
                <w:numId w:val="89"/>
              </w:numPr>
              <w:shd w:val="clear" w:color="auto" w:fill="FFFFFF"/>
              <w:spacing w:before="40" w:after="40" w:line="276" w:lineRule="auto"/>
              <w:ind w:left="447" w:hanging="284"/>
              <w:rPr>
                <w:sz w:val="20"/>
                <w:szCs w:val="20"/>
                <w:lang w:val="pl-PL" w:eastAsia="en-US"/>
              </w:rPr>
            </w:pPr>
            <w:r w:rsidRPr="002A6FA4">
              <w:rPr>
                <w:sz w:val="20"/>
                <w:szCs w:val="20"/>
                <w:lang w:val="pl-PL" w:eastAsia="en-US"/>
              </w:rPr>
              <w:t>suradnja i koordinacija aktivnosti s poduzećima građevinske djelatnosti i komunalnim službama</w:t>
            </w:r>
          </w:p>
        </w:tc>
      </w:tr>
      <w:tr w:rsidR="002A6FA4" w:rsidRPr="002A6FA4" w14:paraId="4F2FD02E" w14:textId="77777777" w:rsidTr="000A5CD7">
        <w:trPr>
          <w:trHeight w:val="970"/>
        </w:trPr>
        <w:tc>
          <w:tcPr>
            <w:tcW w:w="2043" w:type="pct"/>
            <w:shd w:val="clear" w:color="auto" w:fill="auto"/>
            <w:vAlign w:val="center"/>
          </w:tcPr>
          <w:p w14:paraId="39EC5581"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Zdravstvene</w:t>
            </w:r>
            <w:proofErr w:type="spellEnd"/>
            <w:r w:rsidRPr="002A6FA4">
              <w:rPr>
                <w:sz w:val="20"/>
                <w:szCs w:val="20"/>
                <w:lang w:val="en-US" w:eastAsia="en-US"/>
              </w:rPr>
              <w:t xml:space="preserve"> </w:t>
            </w:r>
            <w:proofErr w:type="spellStart"/>
            <w:r w:rsidRPr="002A6FA4">
              <w:rPr>
                <w:sz w:val="20"/>
                <w:szCs w:val="20"/>
                <w:lang w:val="en-US" w:eastAsia="en-US"/>
              </w:rPr>
              <w:t>službe</w:t>
            </w:r>
            <w:proofErr w:type="spellEnd"/>
            <w:r w:rsidRPr="002A6FA4">
              <w:rPr>
                <w:sz w:val="20"/>
                <w:szCs w:val="20"/>
                <w:lang w:val="en-US" w:eastAsia="en-US"/>
              </w:rPr>
              <w:t xml:space="preserve"> </w:t>
            </w:r>
          </w:p>
          <w:p w14:paraId="3A990C08" w14:textId="77777777" w:rsidR="002A6FA4" w:rsidRPr="002A6FA4" w:rsidRDefault="002A6FA4" w:rsidP="002A6FA4">
            <w:pPr>
              <w:shd w:val="clear" w:color="auto" w:fill="FFFFFF"/>
              <w:spacing w:before="40" w:after="40"/>
              <w:rPr>
                <w:sz w:val="20"/>
                <w:szCs w:val="20"/>
                <w:lang w:val="en-US" w:eastAsia="en-US"/>
              </w:rPr>
            </w:pPr>
          </w:p>
        </w:tc>
        <w:tc>
          <w:tcPr>
            <w:tcW w:w="2957" w:type="pct"/>
            <w:shd w:val="clear" w:color="auto" w:fill="auto"/>
            <w:vAlign w:val="center"/>
          </w:tcPr>
          <w:p w14:paraId="1C6F6467" w14:textId="77777777" w:rsidR="002A6FA4" w:rsidRPr="002A6FA4" w:rsidRDefault="002A6FA4" w:rsidP="002A6FA4">
            <w:pPr>
              <w:shd w:val="clear" w:color="auto" w:fill="FFFFFF"/>
              <w:spacing w:before="40" w:after="40"/>
              <w:ind w:left="175"/>
              <w:rPr>
                <w:sz w:val="20"/>
                <w:szCs w:val="20"/>
                <w:lang w:val="pl-PL" w:eastAsia="en-US"/>
              </w:rPr>
            </w:pPr>
            <w:r w:rsidRPr="002A6FA4">
              <w:rPr>
                <w:sz w:val="20"/>
                <w:szCs w:val="20"/>
                <w:lang w:val="pl-PL" w:eastAsia="en-US"/>
              </w:rPr>
              <w:t>- organizacija i pružanje prve medicinske pomoći,</w:t>
            </w:r>
          </w:p>
          <w:p w14:paraId="786B808E" w14:textId="77777777" w:rsidR="002A6FA4" w:rsidRPr="002A6FA4" w:rsidRDefault="002A6FA4" w:rsidP="002A6FA4">
            <w:pPr>
              <w:numPr>
                <w:ilvl w:val="0"/>
                <w:numId w:val="90"/>
              </w:numPr>
              <w:shd w:val="clear" w:color="auto" w:fill="FFFFFF"/>
              <w:spacing w:before="40" w:after="40" w:line="276" w:lineRule="auto"/>
              <w:ind w:left="447" w:hanging="284"/>
              <w:rPr>
                <w:sz w:val="20"/>
                <w:szCs w:val="20"/>
                <w:lang w:val="en-US" w:eastAsia="en-US"/>
              </w:rPr>
            </w:pPr>
            <w:proofErr w:type="spellStart"/>
            <w:r w:rsidRPr="002A6FA4">
              <w:rPr>
                <w:sz w:val="20"/>
                <w:szCs w:val="20"/>
                <w:lang w:val="en-US" w:eastAsia="en-US"/>
              </w:rPr>
              <w:t>pružanje</w:t>
            </w:r>
            <w:proofErr w:type="spellEnd"/>
            <w:r w:rsidRPr="002A6FA4">
              <w:rPr>
                <w:sz w:val="20"/>
                <w:szCs w:val="20"/>
                <w:lang w:val="en-US" w:eastAsia="en-US"/>
              </w:rPr>
              <w:t xml:space="preserve"> </w:t>
            </w:r>
            <w:proofErr w:type="spellStart"/>
            <w:r w:rsidRPr="002A6FA4">
              <w:rPr>
                <w:sz w:val="20"/>
                <w:szCs w:val="20"/>
                <w:lang w:val="en-US" w:eastAsia="en-US"/>
              </w:rPr>
              <w:t>medicinske</w:t>
            </w:r>
            <w:proofErr w:type="spellEnd"/>
            <w:r w:rsidRPr="002A6FA4">
              <w:rPr>
                <w:sz w:val="20"/>
                <w:szCs w:val="20"/>
                <w:lang w:val="en-US" w:eastAsia="en-US"/>
              </w:rPr>
              <w:t xml:space="preserve"> </w:t>
            </w:r>
            <w:proofErr w:type="spellStart"/>
            <w:r w:rsidRPr="002A6FA4">
              <w:rPr>
                <w:sz w:val="20"/>
                <w:szCs w:val="20"/>
                <w:lang w:val="en-US" w:eastAsia="en-US"/>
              </w:rPr>
              <w:t>pomoći</w:t>
            </w:r>
            <w:proofErr w:type="spellEnd"/>
            <w:r w:rsidRPr="002A6FA4">
              <w:rPr>
                <w:sz w:val="20"/>
                <w:szCs w:val="20"/>
                <w:lang w:val="en-US" w:eastAsia="en-US"/>
              </w:rPr>
              <w:t xml:space="preserve"> </w:t>
            </w:r>
            <w:proofErr w:type="spellStart"/>
            <w:r w:rsidRPr="002A6FA4">
              <w:rPr>
                <w:sz w:val="20"/>
                <w:szCs w:val="20"/>
                <w:lang w:val="en-US" w:eastAsia="en-US"/>
              </w:rPr>
              <w:t>ozlijeđenima</w:t>
            </w:r>
            <w:proofErr w:type="spellEnd"/>
          </w:p>
        </w:tc>
      </w:tr>
      <w:tr w:rsidR="002A6FA4" w:rsidRPr="002A6FA4" w14:paraId="37A8F9E2" w14:textId="77777777" w:rsidTr="000A5CD7">
        <w:trPr>
          <w:trHeight w:val="701"/>
        </w:trPr>
        <w:tc>
          <w:tcPr>
            <w:tcW w:w="2043" w:type="pct"/>
            <w:shd w:val="clear" w:color="auto" w:fill="auto"/>
            <w:vAlign w:val="center"/>
          </w:tcPr>
          <w:p w14:paraId="785253A4"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Veterinarske</w:t>
            </w:r>
            <w:proofErr w:type="spellEnd"/>
            <w:r w:rsidRPr="002A6FA4">
              <w:rPr>
                <w:sz w:val="20"/>
                <w:szCs w:val="20"/>
                <w:lang w:val="en-US" w:eastAsia="en-US"/>
              </w:rPr>
              <w:t xml:space="preserve"> </w:t>
            </w:r>
            <w:proofErr w:type="spellStart"/>
            <w:r w:rsidRPr="002A6FA4">
              <w:rPr>
                <w:sz w:val="20"/>
                <w:szCs w:val="20"/>
                <w:lang w:val="en-US" w:eastAsia="en-US"/>
              </w:rPr>
              <w:t>snage</w:t>
            </w:r>
            <w:proofErr w:type="spellEnd"/>
            <w:r w:rsidRPr="002A6FA4">
              <w:rPr>
                <w:sz w:val="20"/>
                <w:szCs w:val="20"/>
                <w:lang w:val="en-US" w:eastAsia="en-US"/>
              </w:rPr>
              <w:t xml:space="preserve"> </w:t>
            </w:r>
          </w:p>
          <w:p w14:paraId="095FC01B" w14:textId="77777777" w:rsidR="002A6FA4" w:rsidRPr="002A6FA4" w:rsidRDefault="002A6FA4" w:rsidP="002A6FA4">
            <w:pPr>
              <w:shd w:val="clear" w:color="auto" w:fill="FFFFFF"/>
              <w:spacing w:before="40" w:after="40" w:line="276" w:lineRule="auto"/>
              <w:rPr>
                <w:sz w:val="20"/>
                <w:szCs w:val="20"/>
                <w:lang w:val="en-US" w:eastAsia="en-US"/>
              </w:rPr>
            </w:pPr>
          </w:p>
        </w:tc>
        <w:tc>
          <w:tcPr>
            <w:tcW w:w="2957" w:type="pct"/>
            <w:shd w:val="clear" w:color="auto" w:fill="auto"/>
            <w:vAlign w:val="center"/>
          </w:tcPr>
          <w:p w14:paraId="3959734C"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pl-PL" w:eastAsia="en-US"/>
              </w:rPr>
            </w:pPr>
            <w:r w:rsidRPr="002A6FA4">
              <w:rPr>
                <w:sz w:val="20"/>
                <w:szCs w:val="20"/>
                <w:lang w:val="pl-PL" w:eastAsia="en-US"/>
              </w:rPr>
              <w:t>zbrinjavanje žive i uginule stoke u ugroženim područjima,</w:t>
            </w:r>
          </w:p>
        </w:tc>
      </w:tr>
      <w:tr w:rsidR="002A6FA4" w:rsidRPr="002A6FA4" w14:paraId="184311C6" w14:textId="77777777" w:rsidTr="000A5CD7">
        <w:trPr>
          <w:trHeight w:val="410"/>
        </w:trPr>
        <w:tc>
          <w:tcPr>
            <w:tcW w:w="2043" w:type="pct"/>
            <w:shd w:val="clear" w:color="auto" w:fill="auto"/>
            <w:vAlign w:val="center"/>
          </w:tcPr>
          <w:p w14:paraId="688733AF" w14:textId="77777777" w:rsidR="002A6FA4" w:rsidRPr="002A6FA4" w:rsidRDefault="002A6FA4" w:rsidP="002A6FA4">
            <w:pPr>
              <w:shd w:val="clear" w:color="auto" w:fill="FFFFFF"/>
              <w:spacing w:before="40" w:after="40" w:line="276" w:lineRule="auto"/>
              <w:rPr>
                <w:sz w:val="20"/>
                <w:szCs w:val="20"/>
                <w:lang w:val="en-US" w:eastAsia="en-US"/>
              </w:rPr>
            </w:pPr>
            <w:r w:rsidRPr="002A6FA4">
              <w:rPr>
                <w:sz w:val="20"/>
                <w:szCs w:val="20"/>
                <w:lang w:val="en-US" w:eastAsia="en-US"/>
              </w:rPr>
              <w:t xml:space="preserve">ODCK </w:t>
            </w:r>
            <w:proofErr w:type="spellStart"/>
            <w:r w:rsidRPr="002A6FA4">
              <w:rPr>
                <w:sz w:val="20"/>
                <w:szCs w:val="20"/>
                <w:lang w:val="en-US" w:eastAsia="en-US"/>
              </w:rPr>
              <w:t>Gračac</w:t>
            </w:r>
            <w:proofErr w:type="spellEnd"/>
          </w:p>
          <w:p w14:paraId="25D69F96" w14:textId="77777777" w:rsidR="002A6FA4" w:rsidRPr="002A6FA4" w:rsidRDefault="002A6FA4" w:rsidP="002A6FA4">
            <w:pPr>
              <w:shd w:val="clear" w:color="auto" w:fill="FFFFFF"/>
              <w:spacing w:before="40" w:after="40" w:line="276" w:lineRule="auto"/>
              <w:rPr>
                <w:sz w:val="20"/>
                <w:szCs w:val="20"/>
                <w:lang w:val="en-US" w:eastAsia="en-US"/>
              </w:rPr>
            </w:pPr>
            <w:r w:rsidRPr="002A6FA4">
              <w:rPr>
                <w:sz w:val="20"/>
                <w:szCs w:val="20"/>
                <w:lang w:val="en-US" w:eastAsia="en-US"/>
              </w:rPr>
              <w:t xml:space="preserve"> </w:t>
            </w:r>
          </w:p>
        </w:tc>
        <w:tc>
          <w:tcPr>
            <w:tcW w:w="2957" w:type="pct"/>
            <w:shd w:val="clear" w:color="auto" w:fill="auto"/>
            <w:vAlign w:val="center"/>
          </w:tcPr>
          <w:p w14:paraId="35B4FD42"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en-US" w:eastAsia="en-US"/>
              </w:rPr>
            </w:pPr>
            <w:proofErr w:type="spellStart"/>
            <w:r w:rsidRPr="002A6FA4">
              <w:rPr>
                <w:sz w:val="20"/>
                <w:szCs w:val="20"/>
                <w:lang w:val="en-US" w:eastAsia="en-US"/>
              </w:rPr>
              <w:t>evidentiranje</w:t>
            </w:r>
            <w:proofErr w:type="spellEnd"/>
            <w:r w:rsidRPr="002A6FA4">
              <w:rPr>
                <w:sz w:val="20"/>
                <w:szCs w:val="20"/>
                <w:lang w:val="en-US" w:eastAsia="en-US"/>
              </w:rPr>
              <w:t xml:space="preserve"> </w:t>
            </w:r>
            <w:proofErr w:type="spellStart"/>
            <w:r w:rsidRPr="002A6FA4">
              <w:rPr>
                <w:sz w:val="20"/>
                <w:szCs w:val="20"/>
                <w:lang w:val="en-US" w:eastAsia="en-US"/>
              </w:rPr>
              <w:t>ugroženih</w:t>
            </w:r>
            <w:proofErr w:type="spellEnd"/>
            <w:r w:rsidRPr="002A6FA4">
              <w:rPr>
                <w:sz w:val="20"/>
                <w:szCs w:val="20"/>
                <w:lang w:val="en-US" w:eastAsia="en-US"/>
              </w:rPr>
              <w:t xml:space="preserve"> </w:t>
            </w:r>
            <w:proofErr w:type="spellStart"/>
            <w:r w:rsidRPr="002A6FA4">
              <w:rPr>
                <w:sz w:val="20"/>
                <w:szCs w:val="20"/>
                <w:lang w:val="en-US" w:eastAsia="en-US"/>
              </w:rPr>
              <w:t>osoba</w:t>
            </w:r>
            <w:proofErr w:type="spellEnd"/>
          </w:p>
          <w:p w14:paraId="7B64968E"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pl-PL" w:eastAsia="en-US"/>
              </w:rPr>
            </w:pPr>
            <w:r w:rsidRPr="002A6FA4">
              <w:rPr>
                <w:sz w:val="20"/>
                <w:szCs w:val="20"/>
                <w:lang w:val="pl-PL" w:eastAsia="en-US"/>
              </w:rPr>
              <w:t xml:space="preserve">organizacija i pružanje prve medicinske pomoći </w:t>
            </w:r>
          </w:p>
          <w:p w14:paraId="5CF0ADA9" w14:textId="77777777" w:rsidR="002A6FA4" w:rsidRPr="002A6FA4" w:rsidRDefault="002A6FA4" w:rsidP="002A6FA4">
            <w:pPr>
              <w:numPr>
                <w:ilvl w:val="0"/>
                <w:numId w:val="91"/>
              </w:numPr>
              <w:shd w:val="clear" w:color="auto" w:fill="FFFFFF"/>
              <w:spacing w:before="40" w:after="40" w:line="276" w:lineRule="auto"/>
              <w:ind w:left="447" w:hanging="284"/>
              <w:rPr>
                <w:sz w:val="20"/>
                <w:szCs w:val="20"/>
                <w:lang w:val="pl-PL" w:eastAsia="en-US"/>
              </w:rPr>
            </w:pPr>
            <w:r w:rsidRPr="002A6FA4">
              <w:rPr>
                <w:sz w:val="20"/>
                <w:szCs w:val="20"/>
                <w:lang w:val="pl-PL" w:eastAsia="en-US"/>
              </w:rPr>
              <w:t xml:space="preserve">zadaće vezane uz evakuaciju i zbrinjavanje </w:t>
            </w:r>
          </w:p>
        </w:tc>
      </w:tr>
      <w:tr w:rsidR="002A6FA4" w:rsidRPr="002A6FA4" w14:paraId="67CA3A7C" w14:textId="77777777" w:rsidTr="000A5CD7">
        <w:trPr>
          <w:trHeight w:val="410"/>
        </w:trPr>
        <w:tc>
          <w:tcPr>
            <w:tcW w:w="2043" w:type="pct"/>
            <w:shd w:val="clear" w:color="auto" w:fill="auto"/>
            <w:vAlign w:val="center"/>
          </w:tcPr>
          <w:p w14:paraId="600DA98D"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w:t>
            </w:r>
            <w:proofErr w:type="spellStart"/>
            <w:r w:rsidRPr="002A6FA4">
              <w:rPr>
                <w:sz w:val="20"/>
                <w:szCs w:val="20"/>
                <w:lang w:val="en-US" w:eastAsia="en-US"/>
              </w:rPr>
              <w:t>zamjenici</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 </w:t>
            </w:r>
          </w:p>
          <w:p w14:paraId="072E7126" w14:textId="77777777" w:rsidR="002A6FA4" w:rsidRPr="002A6FA4" w:rsidRDefault="002A6FA4" w:rsidP="002A6FA4">
            <w:pPr>
              <w:shd w:val="clear" w:color="auto" w:fill="FFFFFF"/>
              <w:spacing w:before="40" w:after="40" w:line="276" w:lineRule="auto"/>
              <w:rPr>
                <w:sz w:val="20"/>
                <w:szCs w:val="20"/>
                <w:lang w:val="en-US" w:eastAsia="en-US"/>
              </w:rPr>
            </w:pPr>
          </w:p>
        </w:tc>
        <w:tc>
          <w:tcPr>
            <w:tcW w:w="2957" w:type="pct"/>
            <w:shd w:val="clear" w:color="auto" w:fill="auto"/>
            <w:vAlign w:val="center"/>
          </w:tcPr>
          <w:p w14:paraId="1BB77A00" w14:textId="77777777" w:rsidR="002A6FA4" w:rsidRPr="002A6FA4" w:rsidRDefault="002A6FA4" w:rsidP="002A6FA4">
            <w:pPr>
              <w:numPr>
                <w:ilvl w:val="0"/>
                <w:numId w:val="91"/>
              </w:numPr>
              <w:shd w:val="clear" w:color="auto" w:fill="FFFFFF"/>
              <w:spacing w:before="40" w:after="40" w:line="276" w:lineRule="auto"/>
              <w:ind w:left="459" w:hanging="284"/>
              <w:contextualSpacing/>
              <w:rPr>
                <w:sz w:val="20"/>
                <w:szCs w:val="20"/>
                <w:lang w:val="en-US" w:eastAsia="en-US"/>
              </w:rPr>
            </w:pPr>
            <w:proofErr w:type="spellStart"/>
            <w:r w:rsidRPr="002A6FA4">
              <w:rPr>
                <w:sz w:val="20"/>
                <w:szCs w:val="20"/>
                <w:lang w:val="en-US" w:eastAsia="en-US"/>
              </w:rPr>
              <w:t>logistika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mjestima</w:t>
            </w:r>
            <w:proofErr w:type="spellEnd"/>
            <w:r w:rsidRPr="002A6FA4">
              <w:rPr>
                <w:sz w:val="20"/>
                <w:szCs w:val="20"/>
                <w:lang w:val="en-US" w:eastAsia="en-US"/>
              </w:rPr>
              <w:t xml:space="preserve"> </w:t>
            </w:r>
            <w:proofErr w:type="spellStart"/>
            <w:r w:rsidRPr="002A6FA4">
              <w:rPr>
                <w:sz w:val="20"/>
                <w:szCs w:val="20"/>
                <w:lang w:val="en-US" w:eastAsia="en-US"/>
              </w:rPr>
              <w:t>prihvata</w:t>
            </w:r>
            <w:proofErr w:type="spellEnd"/>
          </w:p>
          <w:p w14:paraId="68D01881" w14:textId="77777777" w:rsidR="002A6FA4" w:rsidRPr="002A6FA4" w:rsidRDefault="002A6FA4" w:rsidP="002A6FA4">
            <w:pPr>
              <w:numPr>
                <w:ilvl w:val="0"/>
                <w:numId w:val="91"/>
              </w:numPr>
              <w:shd w:val="clear" w:color="auto" w:fill="FFFFFF"/>
              <w:spacing w:before="40" w:after="40" w:line="276" w:lineRule="auto"/>
              <w:ind w:left="459" w:hanging="284"/>
              <w:contextualSpacing/>
              <w:rPr>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pri</w:t>
            </w:r>
            <w:proofErr w:type="spellEnd"/>
            <w:r w:rsidRPr="002A6FA4">
              <w:rPr>
                <w:sz w:val="20"/>
                <w:szCs w:val="20"/>
                <w:lang w:val="en-US" w:eastAsia="en-US"/>
              </w:rPr>
              <w:t xml:space="preserve"> </w:t>
            </w:r>
            <w:proofErr w:type="spellStart"/>
            <w:r w:rsidRPr="002A6FA4">
              <w:rPr>
                <w:sz w:val="20"/>
                <w:szCs w:val="20"/>
                <w:lang w:val="en-US" w:eastAsia="en-US"/>
              </w:rPr>
              <w:t>organizaciji</w:t>
            </w:r>
            <w:proofErr w:type="spellEnd"/>
            <w:r w:rsidRPr="002A6FA4">
              <w:rPr>
                <w:sz w:val="20"/>
                <w:szCs w:val="20"/>
                <w:lang w:val="en-US" w:eastAsia="en-US"/>
              </w:rPr>
              <w:t xml:space="preserve"> </w:t>
            </w:r>
            <w:proofErr w:type="spellStart"/>
            <w:r w:rsidRPr="002A6FA4">
              <w:rPr>
                <w:sz w:val="20"/>
                <w:szCs w:val="20"/>
                <w:lang w:val="en-US" w:eastAsia="en-US"/>
              </w:rPr>
              <w:t>provođenja</w:t>
            </w:r>
            <w:proofErr w:type="spellEnd"/>
            <w:r w:rsidRPr="002A6FA4">
              <w:rPr>
                <w:sz w:val="20"/>
                <w:szCs w:val="20"/>
                <w:lang w:val="en-US" w:eastAsia="en-US"/>
              </w:rPr>
              <w:t xml:space="preserve"> </w:t>
            </w:r>
            <w:proofErr w:type="spellStart"/>
            <w:r w:rsidRPr="002A6FA4">
              <w:rPr>
                <w:sz w:val="20"/>
                <w:szCs w:val="20"/>
                <w:lang w:val="en-US" w:eastAsia="en-US"/>
              </w:rPr>
              <w:t>zbrinjavanja</w:t>
            </w:r>
            <w:proofErr w:type="spellEnd"/>
            <w:r w:rsidRPr="002A6FA4">
              <w:rPr>
                <w:sz w:val="20"/>
                <w:szCs w:val="20"/>
                <w:lang w:val="en-US" w:eastAsia="en-US"/>
              </w:rPr>
              <w:t xml:space="preserve"> </w:t>
            </w:r>
            <w:proofErr w:type="spellStart"/>
            <w:r w:rsidRPr="002A6FA4">
              <w:rPr>
                <w:sz w:val="20"/>
                <w:szCs w:val="20"/>
                <w:lang w:val="en-US" w:eastAsia="en-US"/>
              </w:rPr>
              <w:t>ugroženog</w:t>
            </w:r>
            <w:proofErr w:type="spellEnd"/>
            <w:r w:rsidRPr="002A6FA4">
              <w:rPr>
                <w:sz w:val="20"/>
                <w:szCs w:val="20"/>
                <w:lang w:val="en-US" w:eastAsia="en-US"/>
              </w:rPr>
              <w:t xml:space="preserve"> </w:t>
            </w:r>
            <w:proofErr w:type="spellStart"/>
            <w:r w:rsidRPr="002A6FA4">
              <w:rPr>
                <w:sz w:val="20"/>
                <w:szCs w:val="20"/>
                <w:lang w:val="en-US" w:eastAsia="en-US"/>
              </w:rPr>
              <w:t>stanovništva</w:t>
            </w:r>
            <w:proofErr w:type="spellEnd"/>
          </w:p>
          <w:p w14:paraId="12490A26" w14:textId="77777777" w:rsidR="002A6FA4" w:rsidRPr="002A6FA4" w:rsidRDefault="002A6FA4" w:rsidP="002A6FA4">
            <w:pPr>
              <w:numPr>
                <w:ilvl w:val="0"/>
                <w:numId w:val="91"/>
              </w:numPr>
              <w:shd w:val="clear" w:color="auto" w:fill="FFFFFF"/>
              <w:spacing w:before="40" w:after="40" w:line="276" w:lineRule="auto"/>
              <w:ind w:left="459" w:hanging="284"/>
              <w:contextualSpacing/>
              <w:rPr>
                <w:sz w:val="20"/>
                <w:szCs w:val="20"/>
                <w:lang w:val="en-US" w:eastAsia="en-US"/>
              </w:rPr>
            </w:pPr>
            <w:proofErr w:type="spellStart"/>
            <w:r w:rsidRPr="002A6FA4">
              <w:rPr>
                <w:sz w:val="20"/>
                <w:szCs w:val="20"/>
                <w:lang w:val="en-US" w:eastAsia="en-US"/>
              </w:rPr>
              <w:t>distribucija</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r w:rsidRPr="002A6FA4">
              <w:rPr>
                <w:sz w:val="20"/>
                <w:szCs w:val="20"/>
                <w:lang w:val="en-US" w:eastAsia="en-US"/>
              </w:rPr>
              <w:t xml:space="preserve"> </w:t>
            </w:r>
            <w:proofErr w:type="spellStart"/>
            <w:r w:rsidRPr="002A6FA4">
              <w:rPr>
                <w:sz w:val="20"/>
                <w:szCs w:val="20"/>
                <w:lang w:val="en-US" w:eastAsia="en-US"/>
              </w:rPr>
              <w:t>ugroženom</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p>
          <w:p w14:paraId="1716FBE5" w14:textId="77777777" w:rsidR="002A6FA4" w:rsidRPr="002A6FA4" w:rsidRDefault="002A6FA4" w:rsidP="002A6FA4">
            <w:pPr>
              <w:numPr>
                <w:ilvl w:val="0"/>
                <w:numId w:val="91"/>
              </w:numPr>
              <w:shd w:val="clear" w:color="auto" w:fill="FFFFFF"/>
              <w:spacing w:before="40" w:after="40" w:line="276" w:lineRule="auto"/>
              <w:ind w:left="459" w:hanging="284"/>
              <w:rPr>
                <w:sz w:val="20"/>
                <w:szCs w:val="20"/>
                <w:lang w:val="en-US" w:eastAsia="en-US"/>
              </w:rPr>
            </w:pPr>
            <w:r w:rsidRPr="002A6FA4">
              <w:rPr>
                <w:sz w:val="20"/>
                <w:szCs w:val="20"/>
                <w:lang w:val="en-US" w:eastAsia="en-US"/>
              </w:rPr>
              <w:t xml:space="preserve">informiranje </w:t>
            </w:r>
            <w:proofErr w:type="spellStart"/>
            <w:r w:rsidRPr="002A6FA4">
              <w:rPr>
                <w:sz w:val="20"/>
                <w:szCs w:val="20"/>
                <w:lang w:val="en-US" w:eastAsia="en-US"/>
              </w:rPr>
              <w:t>stanovništva</w:t>
            </w:r>
            <w:proofErr w:type="spellEnd"/>
          </w:p>
        </w:tc>
      </w:tr>
      <w:tr w:rsidR="002A6FA4" w:rsidRPr="002A6FA4" w14:paraId="74C451FF" w14:textId="77777777" w:rsidTr="000A5CD7">
        <w:trPr>
          <w:trHeight w:val="410"/>
        </w:trPr>
        <w:tc>
          <w:tcPr>
            <w:tcW w:w="2043" w:type="pct"/>
            <w:shd w:val="clear" w:color="auto" w:fill="auto"/>
            <w:vAlign w:val="center"/>
          </w:tcPr>
          <w:p w14:paraId="54328D06"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Postrojba civilne zaštite opće namjene </w:t>
            </w:r>
          </w:p>
        </w:tc>
        <w:tc>
          <w:tcPr>
            <w:tcW w:w="2957" w:type="pct"/>
            <w:shd w:val="clear" w:color="auto" w:fill="auto"/>
            <w:vAlign w:val="center"/>
          </w:tcPr>
          <w:p w14:paraId="32590130" w14:textId="77777777" w:rsidR="002A6FA4" w:rsidRPr="002A6FA4" w:rsidRDefault="002A6FA4" w:rsidP="002A6FA4">
            <w:pPr>
              <w:numPr>
                <w:ilvl w:val="0"/>
                <w:numId w:val="91"/>
              </w:numPr>
              <w:shd w:val="clear" w:color="auto" w:fill="FFFFFF"/>
              <w:spacing w:before="40" w:after="40" w:line="276" w:lineRule="auto"/>
              <w:ind w:left="459" w:hanging="284"/>
              <w:rPr>
                <w:sz w:val="20"/>
                <w:szCs w:val="20"/>
                <w:lang w:val="pl-PL" w:eastAsia="en-US"/>
              </w:rPr>
            </w:pPr>
            <w:r w:rsidRPr="002A6FA4">
              <w:rPr>
                <w:sz w:val="20"/>
                <w:szCs w:val="20"/>
                <w:lang w:val="pl-PL" w:eastAsia="en-US"/>
              </w:rPr>
              <w:t xml:space="preserve">potpora u provođenju mjera spašavanja, prve pomoći, zbrinjavanja ugroženog stanovništva </w:t>
            </w:r>
          </w:p>
          <w:p w14:paraId="1B8F5865" w14:textId="77777777" w:rsidR="002A6FA4" w:rsidRPr="002A6FA4" w:rsidRDefault="002A6FA4" w:rsidP="002A6FA4">
            <w:pPr>
              <w:numPr>
                <w:ilvl w:val="0"/>
                <w:numId w:val="91"/>
              </w:numPr>
              <w:shd w:val="clear" w:color="auto" w:fill="FFFFFF"/>
              <w:spacing w:before="40" w:after="40" w:line="276" w:lineRule="auto"/>
              <w:ind w:left="459" w:hanging="284"/>
              <w:rPr>
                <w:sz w:val="20"/>
                <w:szCs w:val="20"/>
                <w:lang w:val="en-US" w:eastAsia="en-US"/>
              </w:rPr>
            </w:pPr>
            <w:proofErr w:type="spellStart"/>
            <w:r w:rsidRPr="002A6FA4">
              <w:rPr>
                <w:sz w:val="20"/>
                <w:szCs w:val="20"/>
                <w:lang w:val="en-US" w:eastAsia="en-US"/>
              </w:rPr>
              <w:t>logistika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mjestima</w:t>
            </w:r>
            <w:proofErr w:type="spellEnd"/>
            <w:r w:rsidRPr="002A6FA4">
              <w:rPr>
                <w:sz w:val="20"/>
                <w:szCs w:val="20"/>
                <w:lang w:val="en-US" w:eastAsia="en-US"/>
              </w:rPr>
              <w:t xml:space="preserve"> </w:t>
            </w:r>
            <w:proofErr w:type="spellStart"/>
            <w:r w:rsidRPr="002A6FA4">
              <w:rPr>
                <w:sz w:val="20"/>
                <w:szCs w:val="20"/>
                <w:lang w:val="en-US" w:eastAsia="en-US"/>
              </w:rPr>
              <w:t>prihvata</w:t>
            </w:r>
            <w:proofErr w:type="spellEnd"/>
          </w:p>
          <w:p w14:paraId="653ED8E1" w14:textId="77777777" w:rsidR="002A6FA4" w:rsidRPr="002A6FA4" w:rsidRDefault="002A6FA4" w:rsidP="002A6FA4">
            <w:pPr>
              <w:numPr>
                <w:ilvl w:val="0"/>
                <w:numId w:val="91"/>
              </w:numPr>
              <w:shd w:val="clear" w:color="auto" w:fill="FFFFFF"/>
              <w:spacing w:before="40" w:after="40" w:line="276" w:lineRule="auto"/>
              <w:ind w:left="459" w:hanging="284"/>
              <w:rPr>
                <w:sz w:val="20"/>
                <w:szCs w:val="20"/>
                <w:lang w:val="en-US" w:eastAsia="en-US"/>
              </w:rPr>
            </w:pPr>
            <w:proofErr w:type="spellStart"/>
            <w:r w:rsidRPr="002A6FA4">
              <w:rPr>
                <w:sz w:val="20"/>
                <w:szCs w:val="20"/>
                <w:lang w:val="en-US" w:eastAsia="en-US"/>
              </w:rPr>
              <w:t>dopremanje</w:t>
            </w:r>
            <w:proofErr w:type="spellEnd"/>
            <w:r w:rsidRPr="002A6FA4">
              <w:rPr>
                <w:sz w:val="20"/>
                <w:szCs w:val="20"/>
                <w:lang w:val="en-US" w:eastAsia="en-US"/>
              </w:rPr>
              <w:t xml:space="preserve"> </w:t>
            </w:r>
            <w:proofErr w:type="spellStart"/>
            <w:r w:rsidRPr="002A6FA4">
              <w:rPr>
                <w:sz w:val="20"/>
                <w:szCs w:val="20"/>
                <w:lang w:val="en-US" w:eastAsia="en-US"/>
              </w:rPr>
              <w:t>najnužnijih</w:t>
            </w:r>
            <w:proofErr w:type="spellEnd"/>
            <w:r w:rsidRPr="002A6FA4">
              <w:rPr>
                <w:sz w:val="20"/>
                <w:szCs w:val="20"/>
                <w:lang w:val="en-US" w:eastAsia="en-US"/>
              </w:rPr>
              <w:t xml:space="preserve"> </w:t>
            </w:r>
            <w:proofErr w:type="spellStart"/>
            <w:r w:rsidRPr="002A6FA4">
              <w:rPr>
                <w:sz w:val="20"/>
                <w:szCs w:val="20"/>
                <w:lang w:val="en-US" w:eastAsia="en-US"/>
              </w:rPr>
              <w:t>sredstava</w:t>
            </w:r>
            <w:proofErr w:type="spellEnd"/>
            <w:r w:rsidRPr="002A6FA4">
              <w:rPr>
                <w:sz w:val="20"/>
                <w:szCs w:val="20"/>
                <w:lang w:val="en-US" w:eastAsia="en-US"/>
              </w:rPr>
              <w:t xml:space="preserve"> za </w:t>
            </w:r>
            <w:proofErr w:type="spellStart"/>
            <w:r w:rsidRPr="002A6FA4">
              <w:rPr>
                <w:sz w:val="20"/>
                <w:szCs w:val="20"/>
                <w:lang w:val="en-US" w:eastAsia="en-US"/>
              </w:rPr>
              <w:t>život</w:t>
            </w:r>
            <w:proofErr w:type="spellEnd"/>
          </w:p>
          <w:p w14:paraId="371326CD" w14:textId="77777777" w:rsidR="002A6FA4" w:rsidRPr="002A6FA4" w:rsidRDefault="002A6FA4" w:rsidP="002A6FA4">
            <w:pPr>
              <w:numPr>
                <w:ilvl w:val="0"/>
                <w:numId w:val="91"/>
              </w:numPr>
              <w:shd w:val="clear" w:color="auto" w:fill="FFFFFF"/>
              <w:spacing w:before="40" w:after="40" w:line="276" w:lineRule="auto"/>
              <w:ind w:left="459" w:hanging="284"/>
              <w:rPr>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pri</w:t>
            </w:r>
            <w:proofErr w:type="spellEnd"/>
            <w:r w:rsidRPr="002A6FA4">
              <w:rPr>
                <w:sz w:val="20"/>
                <w:szCs w:val="20"/>
                <w:lang w:val="en-US" w:eastAsia="en-US"/>
              </w:rPr>
              <w:t xml:space="preserve"> </w:t>
            </w:r>
            <w:proofErr w:type="spellStart"/>
            <w:r w:rsidRPr="002A6FA4">
              <w:rPr>
                <w:sz w:val="20"/>
                <w:szCs w:val="20"/>
                <w:lang w:val="en-US" w:eastAsia="en-US"/>
              </w:rPr>
              <w:t>distribuciji</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vode</w:t>
            </w:r>
            <w:proofErr w:type="spellEnd"/>
            <w:r w:rsidRPr="002A6FA4">
              <w:rPr>
                <w:sz w:val="20"/>
                <w:szCs w:val="20"/>
                <w:lang w:val="en-US" w:eastAsia="en-US"/>
              </w:rPr>
              <w:t xml:space="preserve"> </w:t>
            </w:r>
            <w:proofErr w:type="spellStart"/>
            <w:r w:rsidRPr="002A6FA4">
              <w:rPr>
                <w:sz w:val="20"/>
                <w:szCs w:val="20"/>
                <w:lang w:val="en-US" w:eastAsia="en-US"/>
              </w:rPr>
              <w:t>ugroženom</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p>
        </w:tc>
      </w:tr>
    </w:tbl>
    <w:p w14:paraId="2A8AA770" w14:textId="77777777" w:rsidR="002A6FA4" w:rsidRPr="002A6FA4" w:rsidRDefault="002A6FA4" w:rsidP="002A6FA4">
      <w:pPr>
        <w:shd w:val="clear" w:color="auto" w:fill="FFFFFF"/>
        <w:spacing w:after="200" w:line="276" w:lineRule="auto"/>
        <w:ind w:left="720"/>
        <w:contextualSpacing/>
        <w:jc w:val="both"/>
        <w:rPr>
          <w:lang w:val="en-US" w:eastAsia="en-US"/>
        </w:rPr>
      </w:pPr>
      <w:r w:rsidRPr="002A6FA4">
        <w:rPr>
          <w:lang w:val="en-US" w:eastAsia="en-US"/>
        </w:rPr>
        <w:t xml:space="preserve"> </w:t>
      </w:r>
    </w:p>
    <w:p w14:paraId="24463AA6" w14:textId="77777777" w:rsidR="002A6FA4" w:rsidRPr="002A6FA4" w:rsidRDefault="002A6FA4" w:rsidP="002A6FA4">
      <w:pPr>
        <w:numPr>
          <w:ilvl w:val="0"/>
          <w:numId w:val="111"/>
        </w:numPr>
        <w:shd w:val="clear" w:color="auto" w:fill="FFFFFF"/>
        <w:spacing w:after="200" w:line="276" w:lineRule="auto"/>
        <w:contextualSpacing/>
        <w:jc w:val="both"/>
        <w:rPr>
          <w:lang w:val="en-US" w:eastAsia="en-US"/>
        </w:rPr>
      </w:pPr>
      <w:bookmarkStart w:id="36" w:name="_Toc4156467"/>
      <w:proofErr w:type="spellStart"/>
      <w:r w:rsidRPr="002A6FA4">
        <w:rPr>
          <w:lang w:val="en-US" w:eastAsia="en-US"/>
        </w:rPr>
        <w:t>Poveznice</w:t>
      </w:r>
      <w:proofErr w:type="spellEnd"/>
      <w:r w:rsidRPr="002A6FA4">
        <w:rPr>
          <w:lang w:val="en-US" w:eastAsia="en-US"/>
        </w:rPr>
        <w:t xml:space="preserve"> s </w:t>
      </w:r>
      <w:proofErr w:type="spellStart"/>
      <w:r w:rsidRPr="002A6FA4">
        <w:rPr>
          <w:lang w:val="en-US" w:eastAsia="en-US"/>
        </w:rPr>
        <w:t>relevantnim</w:t>
      </w:r>
      <w:proofErr w:type="spellEnd"/>
      <w:r w:rsidRPr="002A6FA4">
        <w:rPr>
          <w:lang w:val="en-US" w:eastAsia="en-US"/>
        </w:rPr>
        <w:t xml:space="preserve"> </w:t>
      </w:r>
      <w:proofErr w:type="spellStart"/>
      <w:r w:rsidRPr="002A6FA4">
        <w:rPr>
          <w:lang w:val="en-US" w:eastAsia="en-US"/>
        </w:rPr>
        <w:t>dokumentima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procedurama</w:t>
      </w:r>
      <w:proofErr w:type="spellEnd"/>
      <w:r w:rsidRPr="002A6FA4">
        <w:rPr>
          <w:lang w:val="en-US" w:eastAsia="en-US"/>
        </w:rPr>
        <w:t xml:space="preserve"> </w:t>
      </w:r>
      <w:proofErr w:type="spellStart"/>
      <w:r w:rsidRPr="002A6FA4">
        <w:rPr>
          <w:lang w:val="en-US" w:eastAsia="en-US"/>
        </w:rPr>
        <w:t>kojima</w:t>
      </w:r>
      <w:proofErr w:type="spellEnd"/>
      <w:r w:rsidRPr="002A6FA4">
        <w:rPr>
          <w:lang w:val="en-US" w:eastAsia="en-US"/>
        </w:rPr>
        <w:t xml:space="preserve"> se </w:t>
      </w:r>
      <w:proofErr w:type="spellStart"/>
      <w:r w:rsidRPr="002A6FA4">
        <w:rPr>
          <w:lang w:val="en-US" w:eastAsia="en-US"/>
        </w:rPr>
        <w:t>utvrđuju</w:t>
      </w:r>
      <w:proofErr w:type="spellEnd"/>
      <w:r w:rsidRPr="002A6FA4">
        <w:rPr>
          <w:lang w:val="en-US" w:eastAsia="en-US"/>
        </w:rPr>
        <w:t xml:space="preserve"> </w:t>
      </w:r>
      <w:proofErr w:type="spellStart"/>
      <w:r w:rsidRPr="002A6FA4">
        <w:rPr>
          <w:lang w:val="en-US" w:eastAsia="en-US"/>
        </w:rPr>
        <w:t>mogućnosti</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prve</w:t>
      </w:r>
      <w:proofErr w:type="spellEnd"/>
      <w:r w:rsidRPr="002A6FA4">
        <w:rPr>
          <w:lang w:val="en-US" w:eastAsia="en-US"/>
        </w:rPr>
        <w:t xml:space="preserve"> </w:t>
      </w:r>
      <w:proofErr w:type="spellStart"/>
      <w:r w:rsidRPr="002A6FA4">
        <w:rPr>
          <w:lang w:val="en-US" w:eastAsia="en-US"/>
        </w:rPr>
        <w:t>medicinske</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medicinskog</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w:t>
      </w:r>
      <w:proofErr w:type="spellStart"/>
      <w:r w:rsidRPr="002A6FA4">
        <w:rPr>
          <w:lang w:val="en-US" w:eastAsia="en-US"/>
        </w:rPr>
        <w:t>organizaciju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drugih</w:t>
      </w:r>
      <w:proofErr w:type="spellEnd"/>
      <w:r w:rsidRPr="002A6FA4">
        <w:rPr>
          <w:lang w:val="en-US" w:eastAsia="en-US"/>
        </w:rPr>
        <w:t xml:space="preserve"> </w:t>
      </w:r>
      <w:proofErr w:type="spellStart"/>
      <w:r w:rsidRPr="002A6FA4">
        <w:rPr>
          <w:lang w:val="en-US" w:eastAsia="en-US"/>
        </w:rPr>
        <w:t>nositelja</w:t>
      </w:r>
      <w:proofErr w:type="spellEnd"/>
      <w:r w:rsidRPr="002A6FA4">
        <w:rPr>
          <w:lang w:val="en-US" w:eastAsia="en-US"/>
        </w:rPr>
        <w:t xml:space="preserve"> </w:t>
      </w:r>
      <w:proofErr w:type="spellStart"/>
      <w:r w:rsidRPr="002A6FA4">
        <w:rPr>
          <w:lang w:val="en-US" w:eastAsia="en-US"/>
        </w:rPr>
        <w:t>reagiranja</w:t>
      </w:r>
      <w:bookmarkEnd w:id="3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1"/>
        <w:gridCol w:w="1550"/>
        <w:gridCol w:w="2971"/>
      </w:tblGrid>
      <w:tr w:rsidR="002A6FA4" w:rsidRPr="002A6FA4" w14:paraId="1CF6E9EE" w14:textId="77777777" w:rsidTr="000A5CD7">
        <w:trPr>
          <w:tblHeader/>
        </w:trPr>
        <w:tc>
          <w:tcPr>
            <w:tcW w:w="2506" w:type="pct"/>
            <w:shd w:val="clear" w:color="auto" w:fill="auto"/>
            <w:vAlign w:val="center"/>
          </w:tcPr>
          <w:p w14:paraId="3544A64E"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855" w:type="pct"/>
            <w:shd w:val="clear" w:color="auto" w:fill="auto"/>
            <w:vAlign w:val="center"/>
          </w:tcPr>
          <w:p w14:paraId="25ACDA6D"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Rukovođenje</w:t>
            </w:r>
            <w:proofErr w:type="spellEnd"/>
          </w:p>
        </w:tc>
        <w:tc>
          <w:tcPr>
            <w:tcW w:w="1639" w:type="pct"/>
            <w:shd w:val="clear" w:color="auto" w:fill="auto"/>
            <w:vAlign w:val="center"/>
          </w:tcPr>
          <w:p w14:paraId="73444423"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65CAE728" w14:textId="77777777" w:rsidTr="000A5CD7">
        <w:tc>
          <w:tcPr>
            <w:tcW w:w="2506" w:type="pct"/>
            <w:shd w:val="clear" w:color="auto" w:fill="auto"/>
            <w:vAlign w:val="center"/>
          </w:tcPr>
          <w:p w14:paraId="477902A3" w14:textId="77777777" w:rsidR="002A6FA4" w:rsidRPr="002A6FA4" w:rsidRDefault="002A6FA4" w:rsidP="002A6FA4">
            <w:pPr>
              <w:shd w:val="clear" w:color="auto" w:fill="FFFFFF"/>
              <w:rPr>
                <w:i/>
                <w:sz w:val="20"/>
                <w:szCs w:val="20"/>
                <w:lang w:val="pl-PL" w:eastAsia="en-US"/>
              </w:rPr>
            </w:pPr>
            <w:r w:rsidRPr="002A6FA4">
              <w:rPr>
                <w:sz w:val="20"/>
                <w:szCs w:val="20"/>
                <w:lang w:val="pl-PL" w:eastAsia="en-US"/>
              </w:rPr>
              <w:t>Prikupljanje  informacija o stanju objekata za pružanje zdravstvene zaštite</w:t>
            </w:r>
          </w:p>
        </w:tc>
        <w:tc>
          <w:tcPr>
            <w:tcW w:w="855" w:type="pct"/>
            <w:shd w:val="clear" w:color="auto" w:fill="auto"/>
            <w:vAlign w:val="center"/>
          </w:tcPr>
          <w:p w14:paraId="08670361"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639" w:type="pct"/>
            <w:shd w:val="clear" w:color="auto" w:fill="auto"/>
            <w:vAlign w:val="center"/>
          </w:tcPr>
          <w:p w14:paraId="72F963BF"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6474897A" w14:textId="77777777" w:rsidR="002A6FA4" w:rsidRPr="002A6FA4" w:rsidRDefault="002A6FA4" w:rsidP="002A6FA4">
            <w:pPr>
              <w:shd w:val="clear" w:color="auto" w:fill="FFFFFF"/>
              <w:jc w:val="center"/>
              <w:rPr>
                <w:color w:val="0000FF"/>
                <w:sz w:val="20"/>
                <w:szCs w:val="20"/>
                <w:u w:val="single"/>
                <w:lang w:val="en-US" w:eastAsia="en-US"/>
              </w:rPr>
            </w:pPr>
          </w:p>
        </w:tc>
      </w:tr>
      <w:tr w:rsidR="002A6FA4" w:rsidRPr="002A6FA4" w14:paraId="22D411F7" w14:textId="77777777" w:rsidTr="000A5CD7">
        <w:tc>
          <w:tcPr>
            <w:tcW w:w="2506" w:type="pct"/>
            <w:shd w:val="clear" w:color="auto" w:fill="auto"/>
            <w:vAlign w:val="center"/>
          </w:tcPr>
          <w:p w14:paraId="3412E19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stanju medicinske opreme, zaliha lijekova i sanitetskog materijala</w:t>
            </w:r>
          </w:p>
        </w:tc>
        <w:tc>
          <w:tcPr>
            <w:tcW w:w="855" w:type="pct"/>
            <w:shd w:val="clear" w:color="auto" w:fill="auto"/>
            <w:vAlign w:val="center"/>
          </w:tcPr>
          <w:p w14:paraId="53645110"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639" w:type="pct"/>
            <w:shd w:val="clear" w:color="auto" w:fill="auto"/>
            <w:vAlign w:val="center"/>
          </w:tcPr>
          <w:p w14:paraId="4A86C767"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2F9C862C" w14:textId="77777777" w:rsidR="002A6FA4" w:rsidRPr="002A6FA4" w:rsidRDefault="002A6FA4" w:rsidP="002A6FA4">
            <w:pPr>
              <w:shd w:val="clear" w:color="auto" w:fill="FFFFFF"/>
              <w:jc w:val="center"/>
              <w:rPr>
                <w:color w:val="0000FF"/>
                <w:sz w:val="20"/>
                <w:szCs w:val="20"/>
                <w:u w:val="single"/>
                <w:lang w:val="en-US" w:eastAsia="en-US"/>
              </w:rPr>
            </w:pPr>
          </w:p>
        </w:tc>
      </w:tr>
      <w:tr w:rsidR="002A6FA4" w:rsidRPr="002A6FA4" w14:paraId="45A2E599" w14:textId="77777777" w:rsidTr="000A5CD7">
        <w:tc>
          <w:tcPr>
            <w:tcW w:w="2506" w:type="pct"/>
            <w:shd w:val="clear" w:color="auto" w:fill="auto"/>
            <w:vAlign w:val="center"/>
          </w:tcPr>
          <w:p w14:paraId="3CC1EB40" w14:textId="77777777" w:rsidR="002A6FA4" w:rsidRPr="00276495" w:rsidRDefault="002A6FA4" w:rsidP="002A6FA4">
            <w:pPr>
              <w:shd w:val="clear" w:color="auto" w:fill="FFFFFF"/>
              <w:rPr>
                <w:sz w:val="20"/>
                <w:szCs w:val="20"/>
                <w:lang w:eastAsia="en-US"/>
              </w:rPr>
            </w:pPr>
            <w:r w:rsidRPr="00276495">
              <w:rPr>
                <w:sz w:val="20"/>
                <w:szCs w:val="20"/>
                <w:lang w:eastAsia="en-US"/>
              </w:rPr>
              <w:t>Analiziranje mogućnosti pružanja zdravstvene zaštite</w:t>
            </w:r>
          </w:p>
        </w:tc>
        <w:tc>
          <w:tcPr>
            <w:tcW w:w="855" w:type="pct"/>
            <w:shd w:val="clear" w:color="auto" w:fill="auto"/>
            <w:vAlign w:val="center"/>
          </w:tcPr>
          <w:p w14:paraId="766ACAC4"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639" w:type="pct"/>
            <w:shd w:val="clear" w:color="auto" w:fill="auto"/>
            <w:vAlign w:val="center"/>
          </w:tcPr>
          <w:p w14:paraId="79F1BD35"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p w14:paraId="49F48BC5"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 </w:t>
            </w:r>
          </w:p>
        </w:tc>
      </w:tr>
      <w:tr w:rsidR="002A6FA4" w:rsidRPr="002A6FA4" w14:paraId="2981524E" w14:textId="77777777" w:rsidTr="000A5CD7">
        <w:trPr>
          <w:trHeight w:val="760"/>
        </w:trPr>
        <w:tc>
          <w:tcPr>
            <w:tcW w:w="2506" w:type="pct"/>
            <w:shd w:val="clear" w:color="auto" w:fill="auto"/>
          </w:tcPr>
          <w:p w14:paraId="154F010A"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mjesta za trijažu</w:t>
            </w:r>
          </w:p>
        </w:tc>
        <w:tc>
          <w:tcPr>
            <w:tcW w:w="855" w:type="pct"/>
            <w:shd w:val="clear" w:color="auto" w:fill="auto"/>
          </w:tcPr>
          <w:p w14:paraId="12E7AA09" w14:textId="77777777" w:rsidR="002A6FA4" w:rsidRPr="002A6FA4" w:rsidRDefault="002A6FA4" w:rsidP="002A6FA4">
            <w:pPr>
              <w:shd w:val="clear" w:color="auto" w:fill="FFFFFF"/>
              <w:spacing w:line="276" w:lineRule="auto"/>
              <w:rPr>
                <w:sz w:val="20"/>
                <w:szCs w:val="20"/>
                <w:lang w:val="fr-FR" w:eastAsia="en-US"/>
              </w:rPr>
            </w:pPr>
            <w:proofErr w:type="spellStart"/>
            <w:proofErr w:type="gramStart"/>
            <w:r w:rsidRPr="002A6FA4">
              <w:rPr>
                <w:sz w:val="20"/>
                <w:szCs w:val="20"/>
                <w:lang w:val="fr-FR" w:eastAsia="en-US"/>
              </w:rPr>
              <w:t>voditelj</w:t>
            </w:r>
            <w:proofErr w:type="spellEnd"/>
            <w:proofErr w:type="gramEnd"/>
            <w:r w:rsidRPr="002A6FA4">
              <w:rPr>
                <w:sz w:val="20"/>
                <w:szCs w:val="20"/>
                <w:lang w:val="fr-FR" w:eastAsia="en-US"/>
              </w:rPr>
              <w:t xml:space="preserve"> DZ ZŽ – ambulanta OM</w:t>
            </w:r>
          </w:p>
        </w:tc>
        <w:tc>
          <w:tcPr>
            <w:tcW w:w="1639" w:type="pct"/>
            <w:shd w:val="clear" w:color="auto" w:fill="auto"/>
            <w:vAlign w:val="center"/>
          </w:tcPr>
          <w:p w14:paraId="5C72E718" w14:textId="77777777" w:rsidR="002A6FA4" w:rsidRPr="002A6FA4" w:rsidRDefault="002A6FA4" w:rsidP="002A6FA4">
            <w:pPr>
              <w:shd w:val="clear" w:color="auto" w:fill="FFFFFF"/>
              <w:jc w:val="center"/>
              <w:rPr>
                <w:sz w:val="20"/>
                <w:szCs w:val="20"/>
                <w:lang w:val="fr-FR" w:eastAsia="en-US"/>
              </w:rPr>
            </w:pPr>
            <w:proofErr w:type="spellStart"/>
            <w:proofErr w:type="gramStart"/>
            <w:r w:rsidRPr="002A6FA4">
              <w:rPr>
                <w:sz w:val="20"/>
                <w:szCs w:val="20"/>
                <w:lang w:val="fr-FR" w:eastAsia="en-US"/>
              </w:rPr>
              <w:t>liječnici</w:t>
            </w:r>
            <w:proofErr w:type="spellEnd"/>
            <w:proofErr w:type="gramEnd"/>
            <w:r w:rsidRPr="002A6FA4">
              <w:rPr>
                <w:sz w:val="20"/>
                <w:szCs w:val="20"/>
                <w:lang w:val="fr-FR" w:eastAsia="en-US"/>
              </w:rPr>
              <w:t xml:space="preserve"> ZHM ZŽ, DZ ZŽ , </w:t>
            </w:r>
            <w:proofErr w:type="spellStart"/>
            <w:r w:rsidRPr="002A6FA4">
              <w:rPr>
                <w:sz w:val="20"/>
                <w:szCs w:val="20"/>
                <w:lang w:val="fr-FR" w:eastAsia="en-US"/>
              </w:rPr>
              <w:t>članovi</w:t>
            </w:r>
            <w:proofErr w:type="spellEnd"/>
            <w:r w:rsidRPr="002A6FA4">
              <w:rPr>
                <w:sz w:val="20"/>
                <w:szCs w:val="20"/>
                <w:lang w:val="fr-FR" w:eastAsia="en-US"/>
              </w:rPr>
              <w:t xml:space="preserve"> ODCK Gračac,</w:t>
            </w:r>
          </w:p>
          <w:p w14:paraId="3F187D07" w14:textId="77777777" w:rsidR="002A6FA4" w:rsidRPr="002A6FA4" w:rsidRDefault="002A6FA4" w:rsidP="002A6FA4">
            <w:pPr>
              <w:shd w:val="clear" w:color="auto" w:fill="FFFFFF"/>
              <w:jc w:val="center"/>
              <w:rPr>
                <w:sz w:val="20"/>
                <w:szCs w:val="20"/>
                <w:lang w:val="pl-PL" w:eastAsia="en-US"/>
              </w:rPr>
            </w:pPr>
            <w:r w:rsidRPr="002A6FA4">
              <w:rPr>
                <w:sz w:val="20"/>
                <w:szCs w:val="20"/>
                <w:lang w:val="pl-PL" w:eastAsia="en-US"/>
              </w:rPr>
              <w:t>pripadnici Postrojbe opće namjne civilne zaštite (PON CZ)</w:t>
            </w:r>
          </w:p>
        </w:tc>
      </w:tr>
      <w:tr w:rsidR="002A6FA4" w:rsidRPr="002A6FA4" w14:paraId="1E8E9C16" w14:textId="77777777" w:rsidTr="000A5CD7">
        <w:trPr>
          <w:trHeight w:val="702"/>
        </w:trPr>
        <w:tc>
          <w:tcPr>
            <w:tcW w:w="2506" w:type="pct"/>
            <w:shd w:val="clear" w:color="auto" w:fill="auto"/>
          </w:tcPr>
          <w:p w14:paraId="613F4F3A"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bolnice</w:t>
            </w:r>
          </w:p>
        </w:tc>
        <w:tc>
          <w:tcPr>
            <w:tcW w:w="855" w:type="pct"/>
            <w:shd w:val="clear" w:color="auto" w:fill="auto"/>
          </w:tcPr>
          <w:p w14:paraId="54CF5C8E" w14:textId="77777777" w:rsidR="002A6FA4" w:rsidRPr="002A6FA4" w:rsidRDefault="002A6FA4" w:rsidP="002A6FA4">
            <w:pPr>
              <w:shd w:val="clear" w:color="auto" w:fill="FFFFFF"/>
              <w:spacing w:line="276" w:lineRule="auto"/>
              <w:rPr>
                <w:sz w:val="20"/>
                <w:szCs w:val="20"/>
                <w:lang w:val="fr-FR" w:eastAsia="en-US"/>
              </w:rPr>
            </w:pPr>
            <w:proofErr w:type="spellStart"/>
            <w:proofErr w:type="gramStart"/>
            <w:r w:rsidRPr="002A6FA4">
              <w:rPr>
                <w:sz w:val="20"/>
                <w:szCs w:val="20"/>
                <w:lang w:val="fr-FR" w:eastAsia="en-US"/>
              </w:rPr>
              <w:t>voditelj</w:t>
            </w:r>
            <w:proofErr w:type="spellEnd"/>
            <w:proofErr w:type="gramEnd"/>
            <w:r w:rsidRPr="002A6FA4">
              <w:rPr>
                <w:sz w:val="20"/>
                <w:szCs w:val="20"/>
                <w:lang w:val="fr-FR" w:eastAsia="en-US"/>
              </w:rPr>
              <w:t xml:space="preserve"> DZ ZŽ – ambulanta OM</w:t>
            </w:r>
          </w:p>
        </w:tc>
        <w:tc>
          <w:tcPr>
            <w:tcW w:w="1639" w:type="pct"/>
            <w:shd w:val="clear" w:color="auto" w:fill="auto"/>
            <w:vAlign w:val="center"/>
          </w:tcPr>
          <w:p w14:paraId="321E906C" w14:textId="77777777" w:rsidR="002A6FA4" w:rsidRPr="002A6FA4" w:rsidRDefault="002A6FA4" w:rsidP="002A6FA4">
            <w:pPr>
              <w:shd w:val="clear" w:color="auto" w:fill="FFFFFF"/>
              <w:jc w:val="center"/>
              <w:rPr>
                <w:sz w:val="20"/>
                <w:szCs w:val="20"/>
                <w:lang w:val="fr-FR" w:eastAsia="en-US"/>
              </w:rPr>
            </w:pPr>
            <w:proofErr w:type="spellStart"/>
            <w:proofErr w:type="gramStart"/>
            <w:r w:rsidRPr="002A6FA4">
              <w:rPr>
                <w:sz w:val="20"/>
                <w:szCs w:val="20"/>
                <w:lang w:val="fr-FR" w:eastAsia="en-US"/>
              </w:rPr>
              <w:t>liječnici</w:t>
            </w:r>
            <w:proofErr w:type="spellEnd"/>
            <w:proofErr w:type="gramEnd"/>
            <w:r w:rsidRPr="002A6FA4">
              <w:rPr>
                <w:sz w:val="20"/>
                <w:szCs w:val="20"/>
                <w:lang w:val="fr-FR" w:eastAsia="en-US"/>
              </w:rPr>
              <w:t xml:space="preserve"> ZHM ZŽ, DZ ZŽ , </w:t>
            </w:r>
            <w:proofErr w:type="spellStart"/>
            <w:r w:rsidRPr="002A6FA4">
              <w:rPr>
                <w:sz w:val="20"/>
                <w:szCs w:val="20"/>
                <w:lang w:val="fr-FR" w:eastAsia="en-US"/>
              </w:rPr>
              <w:t>članovi</w:t>
            </w:r>
            <w:proofErr w:type="spellEnd"/>
            <w:r w:rsidRPr="002A6FA4">
              <w:rPr>
                <w:sz w:val="20"/>
                <w:szCs w:val="20"/>
                <w:lang w:val="fr-FR" w:eastAsia="en-US"/>
              </w:rPr>
              <w:t xml:space="preserve"> ODCK Gračac,</w:t>
            </w:r>
          </w:p>
          <w:p w14:paraId="59975B18" w14:textId="77777777" w:rsidR="002A6FA4" w:rsidRPr="002A6FA4" w:rsidRDefault="002A6FA4" w:rsidP="002A6FA4">
            <w:pPr>
              <w:shd w:val="clear" w:color="auto" w:fill="FFFFFF"/>
              <w:jc w:val="center"/>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PON CZ</w:t>
            </w:r>
          </w:p>
        </w:tc>
      </w:tr>
      <w:tr w:rsidR="002A6FA4" w:rsidRPr="002A6FA4" w14:paraId="74966E37" w14:textId="77777777" w:rsidTr="000A5CD7">
        <w:trPr>
          <w:trHeight w:val="657"/>
        </w:trPr>
        <w:tc>
          <w:tcPr>
            <w:tcW w:w="2506" w:type="pct"/>
            <w:shd w:val="clear" w:color="auto" w:fill="auto"/>
            <w:vAlign w:val="center"/>
          </w:tcPr>
          <w:p w14:paraId="6006AED7"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Pozivanje ovlaštenih mrtvozornika u cilju identifikacije i proglašenja smrti</w:t>
            </w:r>
          </w:p>
        </w:tc>
        <w:tc>
          <w:tcPr>
            <w:tcW w:w="855" w:type="pct"/>
            <w:shd w:val="clear" w:color="auto" w:fill="auto"/>
            <w:vAlign w:val="center"/>
          </w:tcPr>
          <w:p w14:paraId="7B6E4671"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639" w:type="pct"/>
            <w:shd w:val="clear" w:color="auto" w:fill="auto"/>
            <w:vAlign w:val="center"/>
          </w:tcPr>
          <w:p w14:paraId="5091632C"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ovlašteni</w:t>
            </w:r>
            <w:proofErr w:type="spellEnd"/>
            <w:r w:rsidRPr="002A6FA4">
              <w:rPr>
                <w:sz w:val="20"/>
                <w:szCs w:val="20"/>
                <w:lang w:val="en-US" w:eastAsia="en-US"/>
              </w:rPr>
              <w:t xml:space="preserve"> </w:t>
            </w:r>
            <w:proofErr w:type="spellStart"/>
            <w:r w:rsidRPr="002A6FA4">
              <w:rPr>
                <w:sz w:val="20"/>
                <w:szCs w:val="20"/>
                <w:lang w:val="en-US" w:eastAsia="en-US"/>
              </w:rPr>
              <w:t>mrtvozornici</w:t>
            </w:r>
            <w:proofErr w:type="spellEnd"/>
            <w:r w:rsidRPr="002A6FA4">
              <w:rPr>
                <w:sz w:val="20"/>
                <w:szCs w:val="20"/>
                <w:lang w:val="en-US" w:eastAsia="en-US"/>
              </w:rPr>
              <w:t xml:space="preserve"> </w:t>
            </w:r>
          </w:p>
        </w:tc>
      </w:tr>
    </w:tbl>
    <w:p w14:paraId="4A0F2F03" w14:textId="77777777" w:rsidR="002A6FA4" w:rsidRPr="002A6FA4" w:rsidRDefault="002A6FA4" w:rsidP="002A6FA4">
      <w:pPr>
        <w:shd w:val="clear" w:color="auto" w:fill="FFFFFF"/>
        <w:spacing w:after="200" w:line="276" w:lineRule="auto"/>
        <w:jc w:val="both"/>
        <w:rPr>
          <w:lang w:val="en-US" w:eastAsia="en-US"/>
        </w:rPr>
      </w:pPr>
    </w:p>
    <w:p w14:paraId="438B69D2" w14:textId="77777777" w:rsidR="002A6FA4" w:rsidRPr="002A6FA4" w:rsidRDefault="002A6FA4" w:rsidP="002A6FA4">
      <w:pPr>
        <w:shd w:val="clear" w:color="auto" w:fill="FFFFFF"/>
        <w:spacing w:after="200" w:line="276" w:lineRule="auto"/>
        <w:jc w:val="both"/>
        <w:rPr>
          <w:lang w:val="en-US" w:eastAsia="en-US"/>
        </w:rPr>
      </w:pPr>
    </w:p>
    <w:p w14:paraId="56676E10" w14:textId="77777777" w:rsidR="002A6FA4" w:rsidRPr="002A6FA4" w:rsidRDefault="002A6FA4" w:rsidP="002A6FA4">
      <w:pPr>
        <w:numPr>
          <w:ilvl w:val="2"/>
          <w:numId w:val="0"/>
        </w:numPr>
        <w:shd w:val="clear" w:color="auto" w:fill="FFFFFF"/>
        <w:spacing w:line="276" w:lineRule="auto"/>
        <w:ind w:left="720" w:hanging="720"/>
        <w:contextualSpacing/>
        <w:outlineLvl w:val="2"/>
        <w:rPr>
          <w:b/>
          <w:bCs/>
          <w:lang w:val="en-US" w:eastAsia="en-US"/>
        </w:rPr>
      </w:pPr>
      <w:bookmarkStart w:id="37" w:name="_Toc9404644"/>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olujnog</w:t>
      </w:r>
      <w:proofErr w:type="spellEnd"/>
      <w:r w:rsidRPr="002A6FA4">
        <w:rPr>
          <w:b/>
          <w:bCs/>
          <w:lang w:val="en-US" w:eastAsia="en-US"/>
        </w:rPr>
        <w:t xml:space="preserve"> </w:t>
      </w:r>
      <w:proofErr w:type="spellStart"/>
      <w:r w:rsidRPr="002A6FA4">
        <w:rPr>
          <w:b/>
          <w:bCs/>
          <w:lang w:val="en-US" w:eastAsia="en-US"/>
        </w:rPr>
        <w:t>ili</w:t>
      </w:r>
      <w:proofErr w:type="spellEnd"/>
      <w:r w:rsidRPr="002A6FA4">
        <w:rPr>
          <w:b/>
          <w:bCs/>
          <w:lang w:val="en-US" w:eastAsia="en-US"/>
        </w:rPr>
        <w:t xml:space="preserve"> </w:t>
      </w:r>
      <w:proofErr w:type="spellStart"/>
      <w:r w:rsidRPr="002A6FA4">
        <w:rPr>
          <w:b/>
          <w:bCs/>
          <w:lang w:val="en-US" w:eastAsia="en-US"/>
        </w:rPr>
        <w:t>orkanskog</w:t>
      </w:r>
      <w:proofErr w:type="spellEnd"/>
      <w:r w:rsidRPr="002A6FA4">
        <w:rPr>
          <w:b/>
          <w:bCs/>
          <w:lang w:val="en-US" w:eastAsia="en-US"/>
        </w:rPr>
        <w:t xml:space="preserve"> </w:t>
      </w:r>
      <w:proofErr w:type="spellStart"/>
      <w:r w:rsidRPr="002A6FA4">
        <w:rPr>
          <w:b/>
          <w:bCs/>
          <w:lang w:val="en-US" w:eastAsia="en-US"/>
        </w:rPr>
        <w:t>nevremena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jakog</w:t>
      </w:r>
      <w:proofErr w:type="spellEnd"/>
      <w:r w:rsidRPr="002A6FA4">
        <w:rPr>
          <w:b/>
          <w:bCs/>
          <w:lang w:val="en-US" w:eastAsia="en-US"/>
        </w:rPr>
        <w:t xml:space="preserve"> </w:t>
      </w:r>
      <w:proofErr w:type="spellStart"/>
      <w:r w:rsidRPr="002A6FA4">
        <w:rPr>
          <w:b/>
          <w:bCs/>
          <w:lang w:val="en-US" w:eastAsia="en-US"/>
        </w:rPr>
        <w:t>vjetra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37"/>
      <w:proofErr w:type="spellEnd"/>
    </w:p>
    <w:p w14:paraId="58F62E4F" w14:textId="77777777" w:rsidR="002A6FA4" w:rsidRPr="002A6FA4" w:rsidRDefault="002A6FA4" w:rsidP="002A6FA4">
      <w:pPr>
        <w:shd w:val="clear" w:color="auto" w:fill="FFFFFF"/>
        <w:spacing w:line="276" w:lineRule="auto"/>
        <w:jc w:val="both"/>
        <w:rPr>
          <w:lang w:val="en-US" w:eastAsia="en-US"/>
        </w:rPr>
      </w:pPr>
    </w:p>
    <w:p w14:paraId="775B6603"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DHMZ </w:t>
      </w:r>
      <w:proofErr w:type="spellStart"/>
      <w:r w:rsidRPr="002A6FA4">
        <w:rPr>
          <w:lang w:val="en-US" w:eastAsia="en-US"/>
        </w:rPr>
        <w:t>može</w:t>
      </w:r>
      <w:proofErr w:type="spellEnd"/>
      <w:r w:rsidRPr="002A6FA4">
        <w:rPr>
          <w:lang w:val="en-US" w:eastAsia="en-US"/>
        </w:rPr>
        <w:t xml:space="preserve"> </w:t>
      </w:r>
      <w:proofErr w:type="spellStart"/>
      <w:r w:rsidRPr="002A6FA4">
        <w:rPr>
          <w:lang w:val="en-US" w:eastAsia="en-US"/>
        </w:rPr>
        <w:t>prognozirati</w:t>
      </w:r>
      <w:proofErr w:type="spellEnd"/>
      <w:r w:rsidRPr="002A6FA4">
        <w:rPr>
          <w:lang w:val="en-US" w:eastAsia="en-US"/>
        </w:rPr>
        <w:t xml:space="preserve"> </w:t>
      </w:r>
      <w:proofErr w:type="spellStart"/>
      <w:r w:rsidRPr="002A6FA4">
        <w:rPr>
          <w:lang w:val="en-US" w:eastAsia="en-US"/>
        </w:rPr>
        <w:t>pojavu</w:t>
      </w:r>
      <w:proofErr w:type="spellEnd"/>
      <w:r w:rsidRPr="002A6FA4">
        <w:rPr>
          <w:lang w:val="en-US" w:eastAsia="en-US"/>
        </w:rPr>
        <w:t xml:space="preserve"> </w:t>
      </w:r>
      <w:proofErr w:type="spellStart"/>
      <w:r w:rsidRPr="002A6FA4">
        <w:rPr>
          <w:lang w:val="en-US" w:eastAsia="en-US"/>
        </w:rPr>
        <w:t>olujnog</w:t>
      </w:r>
      <w:proofErr w:type="spellEnd"/>
      <w:r w:rsidRPr="002A6FA4">
        <w:rPr>
          <w:lang w:val="en-US" w:eastAsia="en-US"/>
        </w:rPr>
        <w:t xml:space="preserve"> </w:t>
      </w:r>
      <w:proofErr w:type="spellStart"/>
      <w:r w:rsidRPr="002A6FA4">
        <w:rPr>
          <w:lang w:val="en-US" w:eastAsia="en-US"/>
        </w:rPr>
        <w:t>ili</w:t>
      </w:r>
      <w:proofErr w:type="spellEnd"/>
      <w:r w:rsidRPr="002A6FA4">
        <w:rPr>
          <w:lang w:val="en-US" w:eastAsia="en-US"/>
        </w:rPr>
        <w:t xml:space="preserve"> </w:t>
      </w:r>
      <w:proofErr w:type="spellStart"/>
      <w:r w:rsidRPr="002A6FA4">
        <w:rPr>
          <w:lang w:val="en-US" w:eastAsia="en-US"/>
        </w:rPr>
        <w:t>orkanskog</w:t>
      </w:r>
      <w:proofErr w:type="spellEnd"/>
      <w:r w:rsidRPr="002A6FA4">
        <w:rPr>
          <w:lang w:val="en-US" w:eastAsia="en-US"/>
        </w:rPr>
        <w:t xml:space="preserve"> </w:t>
      </w:r>
      <w:proofErr w:type="spellStart"/>
      <w:r w:rsidRPr="002A6FA4">
        <w:rPr>
          <w:lang w:val="en-US" w:eastAsia="en-US"/>
        </w:rPr>
        <w:t>nevremena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jakog</w:t>
      </w:r>
      <w:proofErr w:type="spellEnd"/>
      <w:r w:rsidRPr="002A6FA4">
        <w:rPr>
          <w:lang w:val="en-US" w:eastAsia="en-US"/>
        </w:rPr>
        <w:t xml:space="preserve"> </w:t>
      </w:r>
      <w:proofErr w:type="spellStart"/>
      <w:r w:rsidRPr="002A6FA4">
        <w:rPr>
          <w:lang w:val="en-US" w:eastAsia="en-US"/>
        </w:rPr>
        <w:t>vjetra</w:t>
      </w:r>
      <w:proofErr w:type="spellEnd"/>
      <w:r w:rsidRPr="002A6FA4">
        <w:rPr>
          <w:lang w:val="en-US" w:eastAsia="en-US"/>
        </w:rPr>
        <w:t xml:space="preserve"> s </w:t>
      </w:r>
      <w:proofErr w:type="spellStart"/>
      <w:r w:rsidRPr="002A6FA4">
        <w:rPr>
          <w:lang w:val="en-US" w:eastAsia="en-US"/>
        </w:rPr>
        <w:t>vrlo</w:t>
      </w:r>
      <w:proofErr w:type="spellEnd"/>
      <w:r w:rsidRPr="002A6FA4">
        <w:rPr>
          <w:lang w:val="en-US" w:eastAsia="en-US"/>
        </w:rPr>
        <w:t xml:space="preserve"> </w:t>
      </w:r>
      <w:proofErr w:type="spellStart"/>
      <w:r w:rsidRPr="002A6FA4">
        <w:rPr>
          <w:lang w:val="en-US" w:eastAsia="en-US"/>
        </w:rPr>
        <w:t>velikom</w:t>
      </w:r>
      <w:proofErr w:type="spellEnd"/>
      <w:r w:rsidRPr="002A6FA4">
        <w:rPr>
          <w:lang w:val="en-US" w:eastAsia="en-US"/>
        </w:rPr>
        <w:t xml:space="preserve"> </w:t>
      </w:r>
      <w:proofErr w:type="spellStart"/>
      <w:r w:rsidRPr="002A6FA4">
        <w:rPr>
          <w:lang w:val="en-US" w:eastAsia="en-US"/>
        </w:rPr>
        <w:t>vjerojatnošću</w:t>
      </w:r>
      <w:proofErr w:type="spellEnd"/>
      <w:r w:rsidRPr="002A6FA4">
        <w:rPr>
          <w:lang w:val="en-US" w:eastAsia="en-US"/>
        </w:rPr>
        <w:t>.</w:t>
      </w:r>
    </w:p>
    <w:p w14:paraId="08656EB7" w14:textId="77777777" w:rsidR="002A6FA4" w:rsidRPr="002A6FA4" w:rsidRDefault="002A6FA4" w:rsidP="002A6FA4">
      <w:pPr>
        <w:shd w:val="clear" w:color="auto" w:fill="FFFFFF"/>
        <w:spacing w:line="276" w:lineRule="auto"/>
        <w:jc w:val="both"/>
        <w:rPr>
          <w:rFonts w:eastAsia="Calibri"/>
          <w:color w:val="000000"/>
          <w:lang w:val="en-US" w:eastAsia="en-US"/>
        </w:rPr>
      </w:pPr>
      <w:proofErr w:type="spellStart"/>
      <w:r w:rsidRPr="002A6FA4">
        <w:rPr>
          <w:rFonts w:eastAsia="Calibri"/>
          <w:color w:val="000000"/>
          <w:lang w:val="en-US" w:eastAsia="en-US"/>
        </w:rPr>
        <w:t>Pojavnost</w:t>
      </w:r>
      <w:proofErr w:type="spellEnd"/>
      <w:r w:rsidRPr="002A6FA4">
        <w:rPr>
          <w:rFonts w:eastAsia="Calibri"/>
          <w:color w:val="000000"/>
          <w:lang w:val="en-US" w:eastAsia="en-US"/>
        </w:rPr>
        <w:t xml:space="preserve"> jake </w:t>
      </w:r>
      <w:proofErr w:type="spellStart"/>
      <w:r w:rsidRPr="002A6FA4">
        <w:rPr>
          <w:rFonts w:eastAsia="Calibri"/>
          <w:color w:val="000000"/>
          <w:lang w:val="en-US" w:eastAsia="en-US"/>
        </w:rPr>
        <w:t>oluje</w:t>
      </w:r>
      <w:proofErr w:type="spellEnd"/>
      <w:r w:rsidRPr="002A6FA4">
        <w:rPr>
          <w:rFonts w:eastAsia="Calibri"/>
          <w:color w:val="000000"/>
          <w:lang w:val="en-US" w:eastAsia="en-US"/>
        </w:rPr>
        <w:t xml:space="preserve"> (10 </w:t>
      </w:r>
      <w:proofErr w:type="spellStart"/>
      <w:r w:rsidRPr="002A6FA4">
        <w:rPr>
          <w:rFonts w:eastAsia="Calibri"/>
          <w:color w:val="000000"/>
          <w:lang w:val="en-US" w:eastAsia="en-US"/>
        </w:rPr>
        <w:t>stupanj</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Baufortove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ljestvice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i</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posljedice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koje</w:t>
      </w:r>
      <w:proofErr w:type="spellEnd"/>
      <w:r w:rsidRPr="002A6FA4">
        <w:rPr>
          <w:rFonts w:eastAsia="Calibri"/>
          <w:color w:val="000000"/>
          <w:lang w:val="en-US" w:eastAsia="en-US"/>
        </w:rPr>
        <w:t xml:space="preserve"> bi </w:t>
      </w:r>
      <w:proofErr w:type="spellStart"/>
      <w:r w:rsidRPr="002A6FA4">
        <w:rPr>
          <w:rFonts w:eastAsia="Calibri"/>
          <w:color w:val="000000"/>
          <w:lang w:val="en-US" w:eastAsia="en-US"/>
        </w:rPr>
        <w:t>ona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izazvala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zahtijevaju</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angažman</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većeg</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broja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ljudi</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budući</w:t>
      </w:r>
      <w:proofErr w:type="spellEnd"/>
      <w:r w:rsidRPr="002A6FA4">
        <w:rPr>
          <w:rFonts w:eastAsia="Calibri"/>
          <w:color w:val="000000"/>
          <w:lang w:val="en-US" w:eastAsia="en-US"/>
        </w:rPr>
        <w:t xml:space="preserve"> da je on </w:t>
      </w:r>
      <w:proofErr w:type="spellStart"/>
      <w:r w:rsidRPr="002A6FA4">
        <w:rPr>
          <w:rFonts w:eastAsia="Calibri"/>
          <w:color w:val="000000"/>
          <w:lang w:val="en-US" w:eastAsia="en-US"/>
        </w:rPr>
        <w:t>takve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snage</w:t>
      </w:r>
      <w:proofErr w:type="spellEnd"/>
      <w:r w:rsidRPr="002A6FA4">
        <w:rPr>
          <w:rFonts w:eastAsia="Calibri"/>
          <w:color w:val="000000"/>
          <w:lang w:val="en-US" w:eastAsia="en-US"/>
        </w:rPr>
        <w:t xml:space="preserve"> da </w:t>
      </w:r>
      <w:proofErr w:type="spellStart"/>
      <w:r w:rsidRPr="002A6FA4">
        <w:rPr>
          <w:rFonts w:eastAsia="Calibri"/>
          <w:color w:val="000000"/>
          <w:lang w:val="en-US" w:eastAsia="en-US"/>
        </w:rPr>
        <w:t>pomiče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predmete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i</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baca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crijep</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sa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krovova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obara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drveće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i</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čupa</w:t>
      </w:r>
      <w:proofErr w:type="spellEnd"/>
      <w:r w:rsidRPr="002A6FA4">
        <w:rPr>
          <w:rFonts w:eastAsia="Calibri"/>
          <w:color w:val="000000"/>
          <w:lang w:val="en-US" w:eastAsia="en-US"/>
        </w:rPr>
        <w:t xml:space="preserve"> ga s </w:t>
      </w:r>
      <w:proofErr w:type="spellStart"/>
      <w:r w:rsidRPr="002A6FA4">
        <w:rPr>
          <w:rFonts w:eastAsia="Calibri"/>
          <w:color w:val="000000"/>
          <w:lang w:val="en-US" w:eastAsia="en-US"/>
        </w:rPr>
        <w:t>korijenjem</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te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čini</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znatne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štete</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na</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građevinskim</w:t>
      </w:r>
      <w:proofErr w:type="spellEnd"/>
      <w:r w:rsidRPr="002A6FA4">
        <w:rPr>
          <w:rFonts w:eastAsia="Calibri"/>
          <w:color w:val="000000"/>
          <w:lang w:val="en-US" w:eastAsia="en-US"/>
        </w:rPr>
        <w:t xml:space="preserve"> </w:t>
      </w:r>
      <w:proofErr w:type="spellStart"/>
      <w:r w:rsidRPr="002A6FA4">
        <w:rPr>
          <w:rFonts w:eastAsia="Calibri"/>
          <w:color w:val="000000"/>
          <w:lang w:val="en-US" w:eastAsia="en-US"/>
        </w:rPr>
        <w:t>objektima</w:t>
      </w:r>
      <w:proofErr w:type="spellEnd"/>
      <w:r w:rsidRPr="002A6FA4">
        <w:rPr>
          <w:rFonts w:eastAsia="Calibri"/>
          <w:color w:val="000000"/>
          <w:lang w:val="en-US" w:eastAsia="en-US"/>
        </w:rPr>
        <w:t xml:space="preserve">. </w:t>
      </w:r>
    </w:p>
    <w:p w14:paraId="36550C11" w14:textId="77777777" w:rsidR="002A6FA4" w:rsidRPr="002A6FA4" w:rsidRDefault="002A6FA4" w:rsidP="002A6FA4">
      <w:pPr>
        <w:shd w:val="clear" w:color="auto" w:fill="FFFFFF"/>
        <w:spacing w:line="276" w:lineRule="auto"/>
        <w:jc w:val="both"/>
        <w:rPr>
          <w:rFonts w:eastAsia="Calibri"/>
          <w:color w:val="000000"/>
          <w:lang w:val="en-US" w:eastAsia="en-US"/>
        </w:rPr>
      </w:pPr>
    </w:p>
    <w:p w14:paraId="77BCBABE"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en-US" w:eastAsia="en-US"/>
        </w:rPr>
      </w:pPr>
      <w:bookmarkStart w:id="38" w:name="_Toc9404645"/>
      <w:proofErr w:type="spellStart"/>
      <w:r w:rsidRPr="002A6FA4">
        <w:rPr>
          <w:b/>
          <w:lang w:val="en-US" w:eastAsia="en-US"/>
        </w:rPr>
        <w:t>Suša</w:t>
      </w:r>
      <w:bookmarkEnd w:id="38"/>
      <w:proofErr w:type="spellEnd"/>
    </w:p>
    <w:p w14:paraId="1E5511AC" w14:textId="77777777" w:rsidR="002A6FA4" w:rsidRPr="002A6FA4" w:rsidRDefault="002A6FA4" w:rsidP="002A6FA4">
      <w:pPr>
        <w:shd w:val="clear" w:color="auto" w:fill="FFFFFF"/>
        <w:spacing w:after="200" w:line="276" w:lineRule="auto"/>
        <w:jc w:val="both"/>
        <w:rPr>
          <w:lang w:val="en-US" w:eastAsia="zh-CN"/>
        </w:rPr>
      </w:pPr>
      <w:proofErr w:type="spellStart"/>
      <w:r w:rsidRPr="002A6FA4">
        <w:rPr>
          <w:lang w:val="en-US" w:eastAsia="en-US"/>
        </w:rPr>
        <w:t>Suša</w:t>
      </w:r>
      <w:proofErr w:type="spellEnd"/>
      <w:r w:rsidRPr="002A6FA4">
        <w:rPr>
          <w:lang w:val="en-US" w:eastAsia="en-US"/>
        </w:rPr>
        <w:t xml:space="preserve"> je </w:t>
      </w:r>
      <w:proofErr w:type="spellStart"/>
      <w:r w:rsidRPr="002A6FA4">
        <w:rPr>
          <w:lang w:val="en-US" w:eastAsia="en-US"/>
        </w:rPr>
        <w:t>prirodna</w:t>
      </w:r>
      <w:proofErr w:type="spellEnd"/>
      <w:r w:rsidRPr="002A6FA4">
        <w:rPr>
          <w:lang w:val="en-US" w:eastAsia="en-US"/>
        </w:rPr>
        <w:t xml:space="preserve"> </w:t>
      </w:r>
      <w:proofErr w:type="spellStart"/>
      <w:r w:rsidRPr="002A6FA4">
        <w:rPr>
          <w:lang w:val="en-US" w:eastAsia="en-US"/>
        </w:rPr>
        <w:t>pojava</w:t>
      </w:r>
      <w:proofErr w:type="spellEnd"/>
      <w:r w:rsidRPr="002A6FA4">
        <w:rPr>
          <w:lang w:val="en-US" w:eastAsia="en-US"/>
        </w:rPr>
        <w:t xml:space="preserve">, </w:t>
      </w:r>
      <w:proofErr w:type="spellStart"/>
      <w:r w:rsidRPr="002A6FA4">
        <w:rPr>
          <w:lang w:val="en-US" w:eastAsia="en-US"/>
        </w:rPr>
        <w:t>elementarna</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koja</w:t>
      </w:r>
      <w:proofErr w:type="spellEnd"/>
      <w:r w:rsidRPr="002A6FA4">
        <w:rPr>
          <w:lang w:val="en-US" w:eastAsia="en-US"/>
        </w:rPr>
        <w:t xml:space="preserve"> je </w:t>
      </w:r>
      <w:proofErr w:type="spellStart"/>
      <w:r w:rsidRPr="002A6FA4">
        <w:rPr>
          <w:lang w:val="en-US" w:eastAsia="en-US"/>
        </w:rPr>
        <w:t>primarno</w:t>
      </w:r>
      <w:proofErr w:type="spellEnd"/>
      <w:r w:rsidRPr="002A6FA4">
        <w:rPr>
          <w:lang w:val="en-US" w:eastAsia="en-US"/>
        </w:rPr>
        <w:t xml:space="preserve"> </w:t>
      </w:r>
      <w:proofErr w:type="spellStart"/>
      <w:r w:rsidRPr="002A6FA4">
        <w:rPr>
          <w:lang w:val="en-US" w:eastAsia="en-US"/>
        </w:rPr>
        <w:t>vezana</w:t>
      </w:r>
      <w:proofErr w:type="spellEnd"/>
      <w:r w:rsidRPr="002A6FA4">
        <w:rPr>
          <w:lang w:val="en-US" w:eastAsia="en-US"/>
        </w:rPr>
        <w:t xml:space="preserve"> </w:t>
      </w:r>
      <w:proofErr w:type="spellStart"/>
      <w:r w:rsidRPr="002A6FA4">
        <w:rPr>
          <w:lang w:val="en-US" w:eastAsia="en-US"/>
        </w:rPr>
        <w:t>uz</w:t>
      </w:r>
      <w:proofErr w:type="spellEnd"/>
      <w:r w:rsidRPr="002A6FA4">
        <w:rPr>
          <w:lang w:val="en-US" w:eastAsia="en-US"/>
        </w:rPr>
        <w:t xml:space="preserve"> deficit </w:t>
      </w:r>
      <w:proofErr w:type="spellStart"/>
      <w:r w:rsidRPr="002A6FA4">
        <w:rPr>
          <w:lang w:val="en-US" w:eastAsia="en-US"/>
        </w:rPr>
        <w:t>oborine</w:t>
      </w:r>
      <w:proofErr w:type="spellEnd"/>
      <w:r w:rsidRPr="002A6FA4">
        <w:rPr>
          <w:lang w:val="en-US" w:eastAsia="en-US"/>
        </w:rPr>
        <w:t xml:space="preserve"> </w:t>
      </w:r>
      <w:proofErr w:type="spellStart"/>
      <w:r w:rsidRPr="002A6FA4">
        <w:rPr>
          <w:lang w:val="en-US" w:eastAsia="en-US"/>
        </w:rPr>
        <w:t>kroz</w:t>
      </w:r>
      <w:proofErr w:type="spellEnd"/>
      <w:r w:rsidRPr="002A6FA4">
        <w:rPr>
          <w:lang w:val="en-US" w:eastAsia="en-US"/>
        </w:rPr>
        <w:t xml:space="preserve"> </w:t>
      </w:r>
      <w:proofErr w:type="spellStart"/>
      <w:r w:rsidRPr="002A6FA4">
        <w:rPr>
          <w:lang w:val="en-US" w:eastAsia="en-US"/>
        </w:rPr>
        <w:t>dulje</w:t>
      </w:r>
      <w:proofErr w:type="spellEnd"/>
      <w:r w:rsidRPr="002A6FA4">
        <w:rPr>
          <w:lang w:val="en-US" w:eastAsia="en-US"/>
        </w:rPr>
        <w:t xml:space="preserve"> </w:t>
      </w:r>
      <w:proofErr w:type="spellStart"/>
      <w:r w:rsidRPr="002A6FA4">
        <w:rPr>
          <w:lang w:val="en-US" w:eastAsia="en-US"/>
        </w:rPr>
        <w:t>vremensko</w:t>
      </w:r>
      <w:proofErr w:type="spellEnd"/>
      <w:r w:rsidRPr="002A6FA4">
        <w:rPr>
          <w:lang w:val="en-US" w:eastAsia="en-US"/>
        </w:rPr>
        <w:t xml:space="preserve"> </w:t>
      </w:r>
      <w:proofErr w:type="spellStart"/>
      <w:r w:rsidRPr="002A6FA4">
        <w:rPr>
          <w:lang w:val="en-US" w:eastAsia="en-US"/>
        </w:rPr>
        <w:t>razdoblje</w:t>
      </w:r>
      <w:proofErr w:type="spellEnd"/>
      <w:r w:rsidRPr="002A6FA4">
        <w:rPr>
          <w:lang w:val="en-US" w:eastAsia="en-US"/>
        </w:rPr>
        <w:t xml:space="preserve"> u </w:t>
      </w:r>
      <w:proofErr w:type="spellStart"/>
      <w:r w:rsidRPr="002A6FA4">
        <w:rPr>
          <w:lang w:val="en-US" w:eastAsia="en-US"/>
        </w:rPr>
        <w:t>odnosu</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prosječne</w:t>
      </w:r>
      <w:proofErr w:type="spellEnd"/>
      <w:r w:rsidRPr="002A6FA4">
        <w:rPr>
          <w:lang w:val="en-US" w:eastAsia="en-US"/>
        </w:rPr>
        <w:t xml:space="preserve"> </w:t>
      </w:r>
      <w:proofErr w:type="spellStart"/>
      <w:r w:rsidRPr="002A6FA4">
        <w:rPr>
          <w:lang w:val="en-US" w:eastAsia="en-US"/>
        </w:rPr>
        <w:t>oborinske</w:t>
      </w:r>
      <w:proofErr w:type="spellEnd"/>
      <w:r w:rsidRPr="002A6FA4">
        <w:rPr>
          <w:lang w:val="en-US" w:eastAsia="en-US"/>
        </w:rPr>
        <w:t xml:space="preserve"> </w:t>
      </w:r>
      <w:proofErr w:type="spellStart"/>
      <w:r w:rsidRPr="002A6FA4">
        <w:rPr>
          <w:lang w:val="en-US" w:eastAsia="en-US"/>
        </w:rPr>
        <w:t>prilike</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određenom</w:t>
      </w:r>
      <w:proofErr w:type="spellEnd"/>
      <w:r w:rsidRPr="002A6FA4">
        <w:rPr>
          <w:lang w:val="en-US" w:eastAsia="en-US"/>
        </w:rPr>
        <w:t xml:space="preserve"> </w:t>
      </w:r>
      <w:proofErr w:type="spellStart"/>
      <w:r w:rsidRPr="002A6FA4">
        <w:rPr>
          <w:lang w:val="en-US" w:eastAsia="en-US"/>
        </w:rPr>
        <w:t>području</w:t>
      </w:r>
      <w:proofErr w:type="spellEnd"/>
      <w:r w:rsidRPr="002A6FA4">
        <w:rPr>
          <w:lang w:val="en-US" w:eastAsia="en-US"/>
        </w:rPr>
        <w:t xml:space="preserve">. </w:t>
      </w:r>
    </w:p>
    <w:p w14:paraId="4093B6B2" w14:textId="77777777" w:rsidR="002A6FA4" w:rsidRPr="002A6FA4" w:rsidRDefault="002A6FA4" w:rsidP="002A6FA4">
      <w:pPr>
        <w:shd w:val="clear" w:color="auto" w:fill="FFFFFF"/>
        <w:spacing w:after="200" w:line="276" w:lineRule="auto"/>
        <w:jc w:val="both"/>
        <w:rPr>
          <w:lang w:val="pl-PL" w:eastAsia="en-US"/>
        </w:rPr>
      </w:pPr>
      <w:proofErr w:type="spellStart"/>
      <w:r w:rsidRPr="002A6FA4">
        <w:rPr>
          <w:lang w:val="en-US" w:eastAsia="en-US"/>
        </w:rPr>
        <w:t>Nedostatak</w:t>
      </w:r>
      <w:proofErr w:type="spellEnd"/>
      <w:r w:rsidRPr="002A6FA4">
        <w:rPr>
          <w:lang w:val="en-US" w:eastAsia="en-US"/>
        </w:rPr>
        <w:t xml:space="preserve"> </w:t>
      </w:r>
      <w:proofErr w:type="spellStart"/>
      <w:r w:rsidRPr="002A6FA4">
        <w:rPr>
          <w:lang w:val="en-US" w:eastAsia="en-US"/>
        </w:rPr>
        <w:t>čiste</w:t>
      </w:r>
      <w:proofErr w:type="spellEnd"/>
      <w:r w:rsidRPr="002A6FA4">
        <w:rPr>
          <w:lang w:val="en-US" w:eastAsia="en-US"/>
        </w:rPr>
        <w:t xml:space="preserve"> </w:t>
      </w:r>
      <w:proofErr w:type="spellStart"/>
      <w:r w:rsidRPr="002A6FA4">
        <w:rPr>
          <w:lang w:val="en-US" w:eastAsia="en-US"/>
        </w:rPr>
        <w:t>vode</w:t>
      </w:r>
      <w:proofErr w:type="spellEnd"/>
      <w:r w:rsidRPr="002A6FA4">
        <w:rPr>
          <w:lang w:val="en-US" w:eastAsia="en-US"/>
        </w:rPr>
        <w:t xml:space="preserve"> za </w:t>
      </w:r>
      <w:proofErr w:type="spellStart"/>
      <w:r w:rsidRPr="002A6FA4">
        <w:rPr>
          <w:lang w:val="en-US" w:eastAsia="en-US"/>
        </w:rPr>
        <w:t>piće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potrebe</w:t>
      </w:r>
      <w:proofErr w:type="spellEnd"/>
      <w:r w:rsidRPr="002A6FA4">
        <w:rPr>
          <w:lang w:val="en-US" w:eastAsia="en-US"/>
        </w:rPr>
        <w:t xml:space="preserve"> </w:t>
      </w:r>
      <w:proofErr w:type="spellStart"/>
      <w:r w:rsidRPr="002A6FA4">
        <w:rPr>
          <w:lang w:val="en-US" w:eastAsia="en-US"/>
        </w:rPr>
        <w:t>osobne</w:t>
      </w:r>
      <w:proofErr w:type="spellEnd"/>
      <w:r w:rsidRPr="002A6FA4">
        <w:rPr>
          <w:lang w:val="en-US" w:eastAsia="en-US"/>
        </w:rPr>
        <w:t xml:space="preserve"> </w:t>
      </w:r>
      <w:proofErr w:type="spellStart"/>
      <w:r w:rsidRPr="002A6FA4">
        <w:rPr>
          <w:lang w:val="en-US" w:eastAsia="en-US"/>
        </w:rPr>
        <w:t>higijene</w:t>
      </w:r>
      <w:proofErr w:type="spellEnd"/>
      <w:r w:rsidRPr="002A6FA4">
        <w:rPr>
          <w:lang w:val="en-US" w:eastAsia="en-US"/>
        </w:rPr>
        <w:t xml:space="preserve"> </w:t>
      </w:r>
      <w:proofErr w:type="spellStart"/>
      <w:r w:rsidRPr="002A6FA4">
        <w:rPr>
          <w:lang w:val="en-US" w:eastAsia="en-US"/>
        </w:rPr>
        <w:t>može</w:t>
      </w:r>
      <w:proofErr w:type="spellEnd"/>
      <w:r w:rsidRPr="002A6FA4">
        <w:rPr>
          <w:lang w:val="en-US" w:eastAsia="en-US"/>
        </w:rPr>
        <w:t xml:space="preserve"> </w:t>
      </w:r>
      <w:proofErr w:type="spellStart"/>
      <w:r w:rsidRPr="002A6FA4">
        <w:rPr>
          <w:lang w:val="en-US" w:eastAsia="en-US"/>
        </w:rPr>
        <w:t>dovesti</w:t>
      </w:r>
      <w:proofErr w:type="spellEnd"/>
      <w:r w:rsidRPr="002A6FA4">
        <w:rPr>
          <w:lang w:val="en-US" w:eastAsia="en-US"/>
        </w:rPr>
        <w:t xml:space="preserve"> do </w:t>
      </w:r>
      <w:proofErr w:type="spellStart"/>
      <w:r w:rsidRPr="002A6FA4">
        <w:rPr>
          <w:lang w:val="en-US" w:eastAsia="en-US"/>
        </w:rPr>
        <w:t>širenja</w:t>
      </w:r>
      <w:proofErr w:type="spellEnd"/>
      <w:r w:rsidRPr="002A6FA4">
        <w:rPr>
          <w:lang w:val="en-US" w:eastAsia="en-US"/>
        </w:rPr>
        <w:t xml:space="preserve"> </w:t>
      </w:r>
      <w:proofErr w:type="spellStart"/>
      <w:r w:rsidRPr="002A6FA4">
        <w:rPr>
          <w:lang w:val="en-US" w:eastAsia="en-US"/>
        </w:rPr>
        <w:t>širokog</w:t>
      </w:r>
      <w:proofErr w:type="spellEnd"/>
      <w:r w:rsidRPr="002A6FA4">
        <w:rPr>
          <w:lang w:val="en-US" w:eastAsia="en-US"/>
        </w:rPr>
        <w:t xml:space="preserve"> </w:t>
      </w:r>
      <w:proofErr w:type="spellStart"/>
      <w:r w:rsidRPr="002A6FA4">
        <w:rPr>
          <w:lang w:val="en-US" w:eastAsia="en-US"/>
        </w:rPr>
        <w:t>spektra</w:t>
      </w:r>
      <w:proofErr w:type="spellEnd"/>
      <w:r w:rsidRPr="002A6FA4">
        <w:rPr>
          <w:lang w:val="en-US" w:eastAsia="en-US"/>
        </w:rPr>
        <w:t xml:space="preserve"> po </w:t>
      </w:r>
      <w:proofErr w:type="spellStart"/>
      <w:r w:rsidRPr="002A6FA4">
        <w:rPr>
          <w:lang w:val="en-US" w:eastAsia="en-US"/>
        </w:rPr>
        <w:t>život</w:t>
      </w:r>
      <w:proofErr w:type="spellEnd"/>
      <w:r w:rsidRPr="002A6FA4">
        <w:rPr>
          <w:lang w:val="en-US" w:eastAsia="en-US"/>
        </w:rPr>
        <w:t xml:space="preserve"> </w:t>
      </w:r>
      <w:proofErr w:type="spellStart"/>
      <w:r w:rsidRPr="002A6FA4">
        <w:rPr>
          <w:lang w:val="en-US" w:eastAsia="en-US"/>
        </w:rPr>
        <w:t>opasnih</w:t>
      </w:r>
      <w:proofErr w:type="spellEnd"/>
      <w:r w:rsidRPr="002A6FA4">
        <w:rPr>
          <w:lang w:val="en-US" w:eastAsia="en-US"/>
        </w:rPr>
        <w:t xml:space="preserve"> </w:t>
      </w:r>
      <w:proofErr w:type="spellStart"/>
      <w:r w:rsidRPr="002A6FA4">
        <w:rPr>
          <w:lang w:val="en-US" w:eastAsia="en-US"/>
        </w:rPr>
        <w:t>bolesti</w:t>
      </w:r>
      <w:proofErr w:type="spellEnd"/>
      <w:r w:rsidRPr="002A6FA4">
        <w:rPr>
          <w:lang w:val="en-US" w:eastAsia="en-US"/>
        </w:rPr>
        <w:t xml:space="preserve">. </w:t>
      </w:r>
      <w:r w:rsidRPr="002A6FA4">
        <w:rPr>
          <w:lang w:val="pl-PL" w:eastAsia="en-US"/>
        </w:rPr>
        <w:t xml:space="preserve">Neće biti štete na objektima kritične infrastrukture niti na objektima od javnog društvenog značaja. </w:t>
      </w:r>
    </w:p>
    <w:p w14:paraId="7DD4A1E1" w14:textId="77777777" w:rsidR="002A6FA4" w:rsidRPr="002A6FA4" w:rsidRDefault="002A6FA4" w:rsidP="002A6FA4">
      <w:pPr>
        <w:numPr>
          <w:ilvl w:val="12"/>
          <w:numId w:val="0"/>
        </w:numPr>
        <w:shd w:val="clear" w:color="auto" w:fill="FFFFFF"/>
        <w:spacing w:line="276" w:lineRule="auto"/>
        <w:jc w:val="both"/>
        <w:rPr>
          <w:color w:val="000000"/>
          <w:lang w:val="pl-PL" w:eastAsia="en-US"/>
        </w:rPr>
      </w:pPr>
      <w:r w:rsidRPr="002A6FA4">
        <w:rPr>
          <w:color w:val="000000"/>
          <w:lang w:val="pl-PL" w:eastAsia="en-US"/>
        </w:rPr>
        <w:t xml:space="preserve">Dugi ljetni sušni periodi uzrokuju velike štete na poljoprivrednim kulturama. Također u izrazito sušnom periodu određena naselja ostaju bez vode te se za ista mora osigurati snabdijevanje dovoženjem. </w:t>
      </w:r>
    </w:p>
    <w:p w14:paraId="61531F0F" w14:textId="77777777" w:rsidR="002A6FA4" w:rsidRPr="002A6FA4" w:rsidRDefault="002A6FA4" w:rsidP="002A6FA4">
      <w:pPr>
        <w:shd w:val="clear" w:color="auto" w:fill="FFFFFF"/>
        <w:tabs>
          <w:tab w:val="left" w:pos="9000"/>
        </w:tabs>
        <w:spacing w:line="276" w:lineRule="auto"/>
        <w:jc w:val="both"/>
        <w:rPr>
          <w:b/>
          <w:bCs/>
          <w:color w:val="000000"/>
          <w:lang w:val="pl-PL" w:eastAsia="en-US"/>
        </w:rPr>
      </w:pPr>
    </w:p>
    <w:p w14:paraId="4CDB790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U Općini Gračac značajna grana je stočarstvo. Prema Jedinstvenom registaru domaćih životinja (2023.) na području općine Gračac ima 5044 goveda, 367 konja, 89 magaraca, 1007 svinja, 14525 ovaca i 1029 koza te uslijed dužih sušnih razdoblja i pomanjkanja vode može doći do uginića.</w:t>
      </w:r>
    </w:p>
    <w:p w14:paraId="1AC022E5" w14:textId="77777777" w:rsidR="002A6FA4" w:rsidRPr="002A6FA4" w:rsidRDefault="002A6FA4" w:rsidP="002A6FA4">
      <w:pPr>
        <w:shd w:val="clear" w:color="auto" w:fill="FFFFFF"/>
        <w:spacing w:line="276" w:lineRule="auto"/>
        <w:jc w:val="both"/>
        <w:rPr>
          <w:color w:val="000000"/>
          <w:lang w:val="pl-PL" w:eastAsia="en-US"/>
        </w:rPr>
      </w:pPr>
      <w:r w:rsidRPr="002A6FA4">
        <w:rPr>
          <w:color w:val="000000"/>
          <w:lang w:val="pl-PL" w:eastAsia="en-US"/>
        </w:rPr>
        <w:t>Suše ne mogu značajnije djelovati u opskrbi električnom energijom Općine Gračac.</w:t>
      </w:r>
    </w:p>
    <w:p w14:paraId="58077AFD" w14:textId="77777777" w:rsidR="002A6FA4" w:rsidRPr="002A6FA4" w:rsidRDefault="002A6FA4" w:rsidP="002A6FA4">
      <w:pPr>
        <w:shd w:val="clear" w:color="auto" w:fill="FFFFFF"/>
        <w:spacing w:line="276" w:lineRule="auto"/>
        <w:jc w:val="both"/>
        <w:rPr>
          <w:b/>
          <w:bCs/>
          <w:color w:val="000000"/>
          <w:lang w:val="pl-PL" w:eastAsia="en-US"/>
        </w:rPr>
      </w:pPr>
    </w:p>
    <w:p w14:paraId="320626E9" w14:textId="77777777" w:rsidR="002A6FA4" w:rsidRPr="002A6FA4" w:rsidRDefault="002A6FA4" w:rsidP="002A6FA4">
      <w:pPr>
        <w:numPr>
          <w:ilvl w:val="12"/>
          <w:numId w:val="0"/>
        </w:numPr>
        <w:shd w:val="clear" w:color="auto" w:fill="FFFFFF"/>
        <w:spacing w:line="276" w:lineRule="auto"/>
        <w:jc w:val="both"/>
        <w:rPr>
          <w:b/>
          <w:bCs/>
          <w:color w:val="000000"/>
          <w:lang w:val="pl-PL" w:eastAsia="en-US"/>
        </w:rPr>
      </w:pPr>
      <w:r w:rsidRPr="002A6FA4">
        <w:rPr>
          <w:lang w:val="pl-PL" w:eastAsia="en-US"/>
        </w:rPr>
        <w:t xml:space="preserve">Na području Općine Gračac </w:t>
      </w:r>
      <w:r w:rsidRPr="002A6FA4">
        <w:rPr>
          <w:color w:val="000000"/>
          <w:lang w:val="pl-PL" w:eastAsia="en-US"/>
        </w:rPr>
        <w:t>u posljednjih 10 godina nije proglašena prirodna nepogoda suša. No,</w:t>
      </w:r>
      <w:r w:rsidRPr="002A6FA4">
        <w:rPr>
          <w:iCs/>
          <w:color w:val="000000"/>
          <w:lang w:val="pl-PL" w:eastAsia="en-US"/>
        </w:rPr>
        <w:t xml:space="preserve"> obzirom na klimatske promjene  koje su nastupile  posljednjih godina, a koje karakteriziraju dugi ljetni sušni periodi, kao i zbog promjene vodnog režima u budućnosti se mogu očekivati suše s velikom materijalnom štetom.</w:t>
      </w:r>
      <w:r w:rsidRPr="002A6FA4">
        <w:rPr>
          <w:color w:val="000000"/>
          <w:lang w:val="pl-PL" w:eastAsia="en-US"/>
        </w:rPr>
        <w:t xml:space="preserve"> </w:t>
      </w:r>
      <w:r w:rsidRPr="002A6FA4">
        <w:rPr>
          <w:iCs/>
          <w:color w:val="000000"/>
          <w:lang w:val="pl-PL" w:eastAsia="en-US"/>
        </w:rPr>
        <w:t xml:space="preserve">Stoga valja osigurati poljoprivredne usjeve te održavati i redovito kontrolirati izvorišta vode. </w:t>
      </w:r>
    </w:p>
    <w:p w14:paraId="310F7ACF" w14:textId="77777777" w:rsidR="002A6FA4" w:rsidRPr="002A6FA4" w:rsidRDefault="002A6FA4" w:rsidP="002A6FA4">
      <w:pPr>
        <w:shd w:val="clear" w:color="auto" w:fill="FFFFFF"/>
        <w:spacing w:after="150" w:line="276" w:lineRule="auto"/>
        <w:jc w:val="both"/>
        <w:rPr>
          <w:lang w:val="pl-PL" w:eastAsia="en-US"/>
        </w:rPr>
      </w:pPr>
    </w:p>
    <w:p w14:paraId="39E71996"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39" w:name="_Toc9404646"/>
      <w:r w:rsidRPr="002A6FA4">
        <w:rPr>
          <w:b/>
          <w:bCs/>
          <w:lang w:val="pl-PL" w:eastAsia="en-US"/>
        </w:rPr>
        <w:t xml:space="preserve"> Popis mjera i nositelja mjera u slučaju suše</w:t>
      </w:r>
      <w:bookmarkEnd w:id="39"/>
    </w:p>
    <w:p w14:paraId="71CD66C8"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suše uključuju:</w:t>
      </w:r>
    </w:p>
    <w:p w14:paraId="6FECF7F2" w14:textId="77777777" w:rsidR="002A6FA4" w:rsidRPr="002A6FA4" w:rsidRDefault="002A6FA4" w:rsidP="002A6FA4">
      <w:pPr>
        <w:numPr>
          <w:ilvl w:val="0"/>
          <w:numId w:val="122"/>
        </w:numPr>
        <w:shd w:val="clear" w:color="auto" w:fill="FFFFFF"/>
        <w:spacing w:after="200" w:line="276" w:lineRule="auto"/>
        <w:contextualSpacing/>
        <w:jc w:val="both"/>
        <w:rPr>
          <w:lang w:val="pl-PL" w:eastAsia="en-US"/>
        </w:rPr>
      </w:pPr>
      <w:r w:rsidRPr="002A6FA4">
        <w:rPr>
          <w:lang w:val="pl-PL" w:eastAsia="en-US"/>
        </w:rPr>
        <w:t xml:space="preserve">Organizaciju obavještavanja o pojavi opasnosti te prikupljanje informacija o lokacijama pogođenim sušom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1756"/>
        <w:gridCol w:w="2427"/>
      </w:tblGrid>
      <w:tr w:rsidR="002A6FA4" w:rsidRPr="002A6FA4" w14:paraId="0F5B4BA4" w14:textId="77777777" w:rsidTr="000A5CD7">
        <w:trPr>
          <w:trHeight w:val="564"/>
          <w:tblHeader/>
          <w:jc w:val="center"/>
        </w:trPr>
        <w:tc>
          <w:tcPr>
            <w:tcW w:w="2692" w:type="pct"/>
            <w:shd w:val="clear" w:color="auto" w:fill="auto"/>
            <w:vAlign w:val="center"/>
          </w:tcPr>
          <w:p w14:paraId="70F0F154"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lastRenderedPageBreak/>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969" w:type="pct"/>
            <w:shd w:val="clear" w:color="auto" w:fill="auto"/>
            <w:vAlign w:val="center"/>
          </w:tcPr>
          <w:p w14:paraId="66670B70"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339" w:type="pct"/>
            <w:shd w:val="clear" w:color="auto" w:fill="auto"/>
            <w:vAlign w:val="center"/>
          </w:tcPr>
          <w:p w14:paraId="1A2EC57F"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29A61627" w14:textId="77777777" w:rsidTr="000A5CD7">
        <w:trPr>
          <w:trHeight w:val="547"/>
          <w:jc w:val="center"/>
        </w:trPr>
        <w:tc>
          <w:tcPr>
            <w:tcW w:w="2692" w:type="pct"/>
            <w:shd w:val="clear" w:color="auto" w:fill="auto"/>
            <w:vAlign w:val="center"/>
          </w:tcPr>
          <w:p w14:paraId="3C719664" w14:textId="77777777" w:rsidR="002A6FA4" w:rsidRPr="00276495" w:rsidRDefault="002A6FA4" w:rsidP="002A6FA4">
            <w:pPr>
              <w:shd w:val="clear" w:color="auto" w:fill="FFFFFF"/>
              <w:rPr>
                <w:b/>
                <w:sz w:val="20"/>
                <w:szCs w:val="20"/>
                <w:lang w:eastAsia="en-US"/>
              </w:rPr>
            </w:pPr>
            <w:r w:rsidRPr="00276495">
              <w:rPr>
                <w:sz w:val="20"/>
                <w:szCs w:val="20"/>
                <w:lang w:eastAsia="en-US"/>
              </w:rPr>
              <w:t>Pozivanje Stožera CZ Općine Gračac</w:t>
            </w:r>
            <w:r w:rsidRPr="00276495">
              <w:rPr>
                <w:sz w:val="20"/>
                <w:szCs w:val="20"/>
                <w:lang w:eastAsia="en-US"/>
              </w:rPr>
              <w:br/>
            </w:r>
          </w:p>
        </w:tc>
        <w:tc>
          <w:tcPr>
            <w:tcW w:w="969" w:type="pct"/>
            <w:shd w:val="clear" w:color="auto" w:fill="auto"/>
            <w:vAlign w:val="center"/>
          </w:tcPr>
          <w:p w14:paraId="6CA33C90"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39" w:type="pct"/>
            <w:shd w:val="clear" w:color="auto" w:fill="auto"/>
            <w:vAlign w:val="center"/>
          </w:tcPr>
          <w:p w14:paraId="4D57500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0EEBD624" w14:textId="77777777" w:rsidTr="000A5CD7">
        <w:trPr>
          <w:trHeight w:val="548"/>
          <w:jc w:val="center"/>
        </w:trPr>
        <w:tc>
          <w:tcPr>
            <w:tcW w:w="2692" w:type="pct"/>
            <w:shd w:val="clear" w:color="auto" w:fill="auto"/>
            <w:vAlign w:val="center"/>
          </w:tcPr>
          <w:p w14:paraId="63ACA87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Prikupljanje informacija o lokacijama pogođenih sušom </w:t>
            </w:r>
          </w:p>
        </w:tc>
        <w:tc>
          <w:tcPr>
            <w:tcW w:w="969" w:type="pct"/>
            <w:shd w:val="clear" w:color="auto" w:fill="auto"/>
            <w:vAlign w:val="center"/>
          </w:tcPr>
          <w:p w14:paraId="71C6BB7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shd w:val="clear" w:color="auto" w:fill="auto"/>
            <w:vAlign w:val="center"/>
          </w:tcPr>
          <w:p w14:paraId="7012717C"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p w14:paraId="0E98972A" w14:textId="77777777" w:rsidR="002A6FA4" w:rsidRPr="002A6FA4" w:rsidRDefault="002A6FA4" w:rsidP="002A6FA4">
            <w:pPr>
              <w:shd w:val="clear" w:color="auto" w:fill="FFFFFF"/>
              <w:rPr>
                <w:sz w:val="20"/>
                <w:szCs w:val="20"/>
                <w:lang w:val="en-US" w:eastAsia="en-US"/>
              </w:rPr>
            </w:pPr>
          </w:p>
        </w:tc>
      </w:tr>
      <w:tr w:rsidR="002A6FA4" w:rsidRPr="002A6FA4" w14:paraId="1C8C0432" w14:textId="77777777" w:rsidTr="000A5CD7">
        <w:trPr>
          <w:trHeight w:val="562"/>
          <w:jc w:val="center"/>
        </w:trPr>
        <w:tc>
          <w:tcPr>
            <w:tcW w:w="2692" w:type="pct"/>
            <w:shd w:val="clear" w:color="auto" w:fill="auto"/>
            <w:vAlign w:val="center"/>
          </w:tcPr>
          <w:p w14:paraId="0882D92E"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funkcioniranju sustava za vodoopskrbu</w:t>
            </w:r>
          </w:p>
        </w:tc>
        <w:tc>
          <w:tcPr>
            <w:tcW w:w="969" w:type="pct"/>
            <w:shd w:val="clear" w:color="auto" w:fill="auto"/>
            <w:vAlign w:val="center"/>
          </w:tcPr>
          <w:p w14:paraId="1ED272B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član Stožera CZ Općine Gračac</w:t>
            </w:r>
          </w:p>
        </w:tc>
        <w:tc>
          <w:tcPr>
            <w:tcW w:w="1339" w:type="pct"/>
            <w:shd w:val="clear" w:color="auto" w:fill="auto"/>
            <w:vAlign w:val="center"/>
          </w:tcPr>
          <w:p w14:paraId="0A88528B"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vlasnik</w:t>
            </w:r>
            <w:proofErr w:type="spellEnd"/>
            <w:r w:rsidRPr="002A6FA4">
              <w:rPr>
                <w:sz w:val="20"/>
                <w:szCs w:val="20"/>
                <w:lang w:val="en-US" w:eastAsia="en-US"/>
              </w:rPr>
              <w:t xml:space="preserve"> </w:t>
            </w:r>
            <w:proofErr w:type="spellStart"/>
            <w:r w:rsidRPr="002A6FA4">
              <w:rPr>
                <w:sz w:val="20"/>
                <w:szCs w:val="20"/>
                <w:lang w:val="en-US" w:eastAsia="en-US"/>
              </w:rPr>
              <w:t>kritične</w:t>
            </w:r>
            <w:proofErr w:type="spellEnd"/>
            <w:r w:rsidRPr="002A6FA4">
              <w:rPr>
                <w:sz w:val="20"/>
                <w:szCs w:val="20"/>
                <w:lang w:val="en-US" w:eastAsia="en-US"/>
              </w:rPr>
              <w:t xml:space="preserve"> </w:t>
            </w:r>
            <w:proofErr w:type="spellStart"/>
            <w:r w:rsidRPr="002A6FA4">
              <w:rPr>
                <w:sz w:val="20"/>
                <w:szCs w:val="20"/>
                <w:lang w:val="en-US" w:eastAsia="en-US"/>
              </w:rPr>
              <w:t>infrastrukture</w:t>
            </w:r>
            <w:proofErr w:type="spellEnd"/>
            <w:r w:rsidRPr="002A6FA4">
              <w:rPr>
                <w:sz w:val="20"/>
                <w:szCs w:val="20"/>
                <w:lang w:val="en-US" w:eastAsia="en-US"/>
              </w:rPr>
              <w:t xml:space="preserve"> </w:t>
            </w:r>
          </w:p>
          <w:p w14:paraId="2AD3537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08360C8C" w14:textId="77777777" w:rsidR="002A6FA4" w:rsidRPr="002A6FA4" w:rsidRDefault="002A6FA4" w:rsidP="002A6FA4">
            <w:pPr>
              <w:shd w:val="clear" w:color="auto" w:fill="FFFFFF"/>
              <w:rPr>
                <w:sz w:val="20"/>
                <w:szCs w:val="20"/>
                <w:lang w:val="en-US" w:eastAsia="en-US"/>
              </w:rPr>
            </w:pPr>
          </w:p>
        </w:tc>
      </w:tr>
      <w:tr w:rsidR="002A6FA4" w:rsidRPr="002A6FA4" w14:paraId="2D0C5CA7" w14:textId="77777777" w:rsidTr="000A5CD7">
        <w:trPr>
          <w:trHeight w:val="564"/>
          <w:jc w:val="center"/>
        </w:trPr>
        <w:tc>
          <w:tcPr>
            <w:tcW w:w="2692" w:type="pct"/>
            <w:shd w:val="clear" w:color="auto" w:fill="auto"/>
            <w:vAlign w:val="center"/>
          </w:tcPr>
          <w:p w14:paraId="4289A185" w14:textId="77777777" w:rsidR="002A6FA4" w:rsidRPr="00276495" w:rsidRDefault="002A6FA4" w:rsidP="002A6FA4">
            <w:pPr>
              <w:shd w:val="clear" w:color="auto" w:fill="FFFFFF"/>
              <w:rPr>
                <w:sz w:val="20"/>
                <w:szCs w:val="20"/>
                <w:lang w:eastAsia="en-US"/>
              </w:rPr>
            </w:pPr>
            <w:r w:rsidRPr="00276495">
              <w:rPr>
                <w:sz w:val="20"/>
                <w:szCs w:val="20"/>
                <w:lang w:eastAsia="en-US"/>
              </w:rPr>
              <w:t>Aktiviranje  vatrogasnih snaga (VP Gračac, DVD Gračac, DVD Srb)</w:t>
            </w:r>
          </w:p>
        </w:tc>
        <w:tc>
          <w:tcPr>
            <w:tcW w:w="969" w:type="pct"/>
            <w:shd w:val="clear" w:color="auto" w:fill="auto"/>
            <w:vAlign w:val="center"/>
          </w:tcPr>
          <w:p w14:paraId="35063D5D"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39" w:type="pct"/>
            <w:shd w:val="clear" w:color="auto" w:fill="auto"/>
            <w:vAlign w:val="center"/>
          </w:tcPr>
          <w:p w14:paraId="4B6CEEA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Zapovjednik</w:t>
            </w:r>
            <w:proofErr w:type="spellEnd"/>
            <w:r w:rsidRPr="002A6FA4">
              <w:rPr>
                <w:sz w:val="20"/>
                <w:szCs w:val="20"/>
                <w:lang w:val="en-US" w:eastAsia="en-US"/>
              </w:rPr>
              <w:t xml:space="preserve"> VP-a </w:t>
            </w:r>
            <w:proofErr w:type="spellStart"/>
            <w:r w:rsidRPr="002A6FA4">
              <w:rPr>
                <w:sz w:val="20"/>
                <w:szCs w:val="20"/>
                <w:lang w:val="en-US" w:eastAsia="en-US"/>
              </w:rPr>
              <w:t>Gračac</w:t>
            </w:r>
            <w:proofErr w:type="spellEnd"/>
          </w:p>
        </w:tc>
      </w:tr>
      <w:tr w:rsidR="002A6FA4" w:rsidRPr="002A6FA4" w14:paraId="206CF1B0" w14:textId="77777777" w:rsidTr="000A5CD7">
        <w:trPr>
          <w:trHeight w:val="564"/>
          <w:jc w:val="center"/>
        </w:trPr>
        <w:tc>
          <w:tcPr>
            <w:tcW w:w="2692" w:type="pct"/>
            <w:shd w:val="clear" w:color="auto" w:fill="auto"/>
            <w:vAlign w:val="center"/>
          </w:tcPr>
          <w:p w14:paraId="4E4B404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Utvrđivanje minimalne dnevne količine vode po stanovniku </w:t>
            </w:r>
          </w:p>
        </w:tc>
        <w:tc>
          <w:tcPr>
            <w:tcW w:w="969" w:type="pct"/>
            <w:shd w:val="clear" w:color="auto" w:fill="auto"/>
            <w:vAlign w:val="center"/>
          </w:tcPr>
          <w:p w14:paraId="37EE5DFB"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39" w:type="pct"/>
            <w:shd w:val="clear" w:color="auto" w:fill="auto"/>
            <w:vAlign w:val="center"/>
          </w:tcPr>
          <w:p w14:paraId="4E982CC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3EFA391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tc>
      </w:tr>
      <w:tr w:rsidR="002A6FA4" w:rsidRPr="002A6FA4" w14:paraId="66758E87" w14:textId="77777777" w:rsidTr="000A5CD7">
        <w:trPr>
          <w:trHeight w:val="564"/>
          <w:jc w:val="center"/>
        </w:trPr>
        <w:tc>
          <w:tcPr>
            <w:tcW w:w="2692" w:type="pct"/>
            <w:shd w:val="clear" w:color="auto" w:fill="auto"/>
            <w:vAlign w:val="center"/>
          </w:tcPr>
          <w:p w14:paraId="0E80A79C" w14:textId="77777777" w:rsidR="002A6FA4" w:rsidRPr="00276495" w:rsidRDefault="002A6FA4" w:rsidP="002A6FA4">
            <w:pPr>
              <w:shd w:val="clear" w:color="auto" w:fill="FFFFFF"/>
              <w:rPr>
                <w:sz w:val="20"/>
                <w:szCs w:val="20"/>
                <w:lang w:eastAsia="en-US"/>
              </w:rPr>
            </w:pPr>
            <w:r w:rsidRPr="00276495">
              <w:rPr>
                <w:sz w:val="20"/>
                <w:szCs w:val="20"/>
                <w:lang w:eastAsia="en-US"/>
              </w:rPr>
              <w:t>Utvrđivanje punktova na koje će se vršiti dovoz vode za piće i na taj način osigurati snabdijevanje  stanovništva vodom za piće i tehnološkom vodom</w:t>
            </w:r>
          </w:p>
        </w:tc>
        <w:tc>
          <w:tcPr>
            <w:tcW w:w="969" w:type="pct"/>
            <w:shd w:val="clear" w:color="auto" w:fill="auto"/>
            <w:vAlign w:val="center"/>
          </w:tcPr>
          <w:p w14:paraId="78AAC7C3" w14:textId="77777777" w:rsidR="002A6FA4" w:rsidRPr="002A6FA4" w:rsidRDefault="002A6FA4" w:rsidP="002A6FA4">
            <w:pPr>
              <w:shd w:val="clear" w:color="auto" w:fill="FFFFFF"/>
              <w:spacing w:after="200" w:line="276" w:lineRule="auto"/>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shd w:val="clear" w:color="auto" w:fill="auto"/>
            <w:vAlign w:val="center"/>
          </w:tcPr>
          <w:p w14:paraId="4ABE779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p w14:paraId="07FF413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pripadnici vatrogasnih snaga</w:t>
            </w:r>
          </w:p>
        </w:tc>
      </w:tr>
      <w:tr w:rsidR="002A6FA4" w:rsidRPr="002A6FA4" w14:paraId="5DBB063A" w14:textId="77777777" w:rsidTr="000A5CD7">
        <w:trPr>
          <w:trHeight w:val="564"/>
          <w:jc w:val="center"/>
        </w:trPr>
        <w:tc>
          <w:tcPr>
            <w:tcW w:w="2692" w:type="pct"/>
            <w:shd w:val="clear" w:color="auto" w:fill="auto"/>
            <w:vAlign w:val="center"/>
          </w:tcPr>
          <w:p w14:paraId="46E9D00C" w14:textId="77777777" w:rsidR="002A6FA4" w:rsidRPr="00276495" w:rsidRDefault="002A6FA4" w:rsidP="002A6FA4">
            <w:pPr>
              <w:shd w:val="clear" w:color="auto" w:fill="FFFFFF"/>
              <w:rPr>
                <w:sz w:val="20"/>
                <w:szCs w:val="20"/>
                <w:lang w:eastAsia="en-US"/>
              </w:rPr>
            </w:pPr>
            <w:r w:rsidRPr="00276495">
              <w:rPr>
                <w:sz w:val="20"/>
                <w:szCs w:val="20"/>
                <w:lang w:eastAsia="en-US"/>
              </w:rPr>
              <w:t>Izrada popisa (vlasnik i broj grla) stočnog fonda koristeći evidenciju nadležne veterinarske ambulante</w:t>
            </w:r>
          </w:p>
        </w:tc>
        <w:tc>
          <w:tcPr>
            <w:tcW w:w="969" w:type="pct"/>
            <w:shd w:val="clear" w:color="auto" w:fill="auto"/>
            <w:vAlign w:val="center"/>
          </w:tcPr>
          <w:p w14:paraId="12DF31A1" w14:textId="77777777" w:rsidR="002A6FA4" w:rsidRPr="002A6FA4" w:rsidRDefault="002A6FA4" w:rsidP="002A6FA4">
            <w:pPr>
              <w:shd w:val="clear" w:color="auto" w:fill="FFFFFF"/>
              <w:rPr>
                <w:b/>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39" w:type="pct"/>
            <w:shd w:val="clear" w:color="auto" w:fill="auto"/>
            <w:vAlign w:val="center"/>
          </w:tcPr>
          <w:p w14:paraId="177FBC1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djelatnici u veterinarskoj ambulanti</w:t>
            </w:r>
          </w:p>
          <w:p w14:paraId="1A5F869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tc>
      </w:tr>
      <w:tr w:rsidR="002A6FA4" w:rsidRPr="002A6FA4" w14:paraId="29C00827" w14:textId="77777777" w:rsidTr="000A5CD7">
        <w:trPr>
          <w:trHeight w:val="564"/>
          <w:jc w:val="center"/>
        </w:trPr>
        <w:tc>
          <w:tcPr>
            <w:tcW w:w="2692" w:type="pct"/>
            <w:shd w:val="clear" w:color="auto" w:fill="auto"/>
            <w:vAlign w:val="center"/>
          </w:tcPr>
          <w:p w14:paraId="6AEAC1D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Utvrđivanje minimalne dnevne količine vode po grlu</w:t>
            </w:r>
          </w:p>
        </w:tc>
        <w:tc>
          <w:tcPr>
            <w:tcW w:w="969" w:type="pct"/>
            <w:shd w:val="clear" w:color="auto" w:fill="auto"/>
            <w:vAlign w:val="center"/>
          </w:tcPr>
          <w:p w14:paraId="4B1AA4ED"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shd w:val="clear" w:color="auto" w:fill="auto"/>
            <w:vAlign w:val="center"/>
          </w:tcPr>
          <w:p w14:paraId="5835F9E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u </w:t>
            </w:r>
            <w:proofErr w:type="spellStart"/>
            <w:r w:rsidRPr="002A6FA4">
              <w:rPr>
                <w:sz w:val="20"/>
                <w:szCs w:val="20"/>
                <w:lang w:val="en-US" w:eastAsia="en-US"/>
              </w:rPr>
              <w:t>veterinarskoj</w:t>
            </w:r>
            <w:proofErr w:type="spellEnd"/>
            <w:r w:rsidRPr="002A6FA4">
              <w:rPr>
                <w:sz w:val="20"/>
                <w:szCs w:val="20"/>
                <w:lang w:val="en-US" w:eastAsia="en-US"/>
              </w:rPr>
              <w:t xml:space="preserve"> </w:t>
            </w:r>
            <w:proofErr w:type="spellStart"/>
            <w:r w:rsidRPr="002A6FA4">
              <w:rPr>
                <w:sz w:val="20"/>
                <w:szCs w:val="20"/>
                <w:lang w:val="en-US" w:eastAsia="en-US"/>
              </w:rPr>
              <w:t>ambulanti</w:t>
            </w:r>
            <w:proofErr w:type="spellEnd"/>
          </w:p>
        </w:tc>
      </w:tr>
      <w:tr w:rsidR="002A6FA4" w:rsidRPr="002A6FA4" w14:paraId="0070E447" w14:textId="77777777" w:rsidTr="000A5CD7">
        <w:trPr>
          <w:trHeight w:val="564"/>
          <w:jc w:val="center"/>
        </w:trPr>
        <w:tc>
          <w:tcPr>
            <w:tcW w:w="2692" w:type="pct"/>
            <w:shd w:val="clear" w:color="auto" w:fill="auto"/>
            <w:vAlign w:val="center"/>
          </w:tcPr>
          <w:p w14:paraId="47058AB9" w14:textId="77777777" w:rsidR="002A6FA4" w:rsidRPr="00276495" w:rsidRDefault="002A6FA4" w:rsidP="002A6FA4">
            <w:pPr>
              <w:shd w:val="clear" w:color="auto" w:fill="FFFFFF"/>
              <w:rPr>
                <w:sz w:val="20"/>
                <w:szCs w:val="20"/>
                <w:lang w:eastAsia="en-US"/>
              </w:rPr>
            </w:pPr>
            <w:r w:rsidRPr="00276495">
              <w:rPr>
                <w:sz w:val="20"/>
                <w:szCs w:val="20"/>
                <w:lang w:eastAsia="en-US"/>
              </w:rPr>
              <w:t>Dovoz vode vlasnicima većeg broja grla</w:t>
            </w:r>
          </w:p>
        </w:tc>
        <w:tc>
          <w:tcPr>
            <w:tcW w:w="969" w:type="pct"/>
            <w:shd w:val="clear" w:color="auto" w:fill="auto"/>
            <w:vAlign w:val="center"/>
          </w:tcPr>
          <w:p w14:paraId="3AA7AAC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shd w:val="clear" w:color="auto" w:fill="auto"/>
            <w:vAlign w:val="center"/>
          </w:tcPr>
          <w:p w14:paraId="4D4F90C0"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w:t>
            </w:r>
            <w:proofErr w:type="spellStart"/>
            <w:r w:rsidRPr="002A6FA4">
              <w:rPr>
                <w:sz w:val="20"/>
                <w:szCs w:val="20"/>
                <w:lang w:val="en-US" w:eastAsia="en-US"/>
              </w:rPr>
              <w:t>vatrogasnih</w:t>
            </w:r>
            <w:proofErr w:type="spellEnd"/>
            <w:r w:rsidRPr="002A6FA4">
              <w:rPr>
                <w:sz w:val="20"/>
                <w:szCs w:val="20"/>
                <w:lang w:val="en-US" w:eastAsia="en-US"/>
              </w:rPr>
              <w:t xml:space="preserve"> </w:t>
            </w:r>
            <w:proofErr w:type="spellStart"/>
            <w:r w:rsidRPr="002A6FA4">
              <w:rPr>
                <w:sz w:val="20"/>
                <w:szCs w:val="20"/>
                <w:lang w:val="en-US" w:eastAsia="en-US"/>
              </w:rPr>
              <w:t>snaga</w:t>
            </w:r>
            <w:proofErr w:type="spellEnd"/>
          </w:p>
        </w:tc>
      </w:tr>
      <w:tr w:rsidR="002A6FA4" w:rsidRPr="002A6FA4" w14:paraId="53FAA241"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5F2390F"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stavljanja u potpunu funkciju vodoopskrbe sljedećim prioritetom:</w:t>
            </w:r>
          </w:p>
          <w:p w14:paraId="3883AFF2" w14:textId="77777777" w:rsidR="002A6FA4" w:rsidRPr="00276495" w:rsidRDefault="002A6FA4" w:rsidP="002A6FA4">
            <w:pPr>
              <w:shd w:val="clear" w:color="auto" w:fill="FFFFFF"/>
              <w:ind w:left="360"/>
              <w:rPr>
                <w:sz w:val="20"/>
                <w:szCs w:val="20"/>
                <w:lang w:eastAsia="en-US"/>
              </w:rPr>
            </w:pPr>
            <w:r w:rsidRPr="00276495">
              <w:rPr>
                <w:sz w:val="20"/>
                <w:szCs w:val="20"/>
                <w:lang w:eastAsia="en-US"/>
              </w:rPr>
              <w:t>1. zdravstveni objekti</w:t>
            </w:r>
          </w:p>
          <w:p w14:paraId="2F019E6E" w14:textId="77777777" w:rsidR="002A6FA4" w:rsidRPr="00276495" w:rsidRDefault="002A6FA4" w:rsidP="002A6FA4">
            <w:pPr>
              <w:shd w:val="clear" w:color="auto" w:fill="FFFFFF"/>
              <w:ind w:left="360"/>
              <w:rPr>
                <w:sz w:val="20"/>
                <w:szCs w:val="20"/>
                <w:lang w:eastAsia="en-US"/>
              </w:rPr>
            </w:pPr>
            <w:r w:rsidRPr="00276495">
              <w:rPr>
                <w:sz w:val="20"/>
                <w:szCs w:val="20"/>
                <w:lang w:eastAsia="en-US"/>
              </w:rPr>
              <w:t>2. zgrada općinske uprave</w:t>
            </w:r>
          </w:p>
          <w:p w14:paraId="6C27AF6F" w14:textId="77777777" w:rsidR="002A6FA4" w:rsidRPr="00276495" w:rsidRDefault="002A6FA4" w:rsidP="002A6FA4">
            <w:pPr>
              <w:shd w:val="clear" w:color="auto" w:fill="FFFFFF"/>
              <w:ind w:left="360"/>
              <w:rPr>
                <w:sz w:val="20"/>
                <w:szCs w:val="20"/>
                <w:lang w:eastAsia="en-US"/>
              </w:rPr>
            </w:pPr>
            <w:r w:rsidRPr="00276495">
              <w:rPr>
                <w:sz w:val="20"/>
                <w:szCs w:val="20"/>
                <w:lang w:eastAsia="en-US"/>
              </w:rPr>
              <w:t>3. škole</w:t>
            </w:r>
          </w:p>
          <w:p w14:paraId="49822E7C"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4. vrtići</w:t>
            </w:r>
          </w:p>
          <w:p w14:paraId="223E19F3"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4. pekare</w:t>
            </w:r>
          </w:p>
          <w:p w14:paraId="43763D05"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5. objekti za pripremu hrane</w:t>
            </w:r>
          </w:p>
          <w:p w14:paraId="2A0FB612"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6. vatrogasni dom</w:t>
            </w:r>
          </w:p>
          <w:p w14:paraId="37C88E6E"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7. društveni domovi</w:t>
            </w:r>
          </w:p>
          <w:p w14:paraId="240CED27" w14:textId="77777777" w:rsidR="002A6FA4" w:rsidRPr="002A6FA4" w:rsidRDefault="002A6FA4" w:rsidP="002A6FA4">
            <w:pPr>
              <w:shd w:val="clear" w:color="auto" w:fill="FFFFFF"/>
              <w:ind w:left="360"/>
              <w:rPr>
                <w:sz w:val="20"/>
                <w:szCs w:val="20"/>
                <w:lang w:val="pl-PL" w:eastAsia="en-US"/>
              </w:rPr>
            </w:pPr>
            <w:r w:rsidRPr="002A6FA4">
              <w:rPr>
                <w:sz w:val="20"/>
                <w:szCs w:val="20"/>
                <w:lang w:val="pl-PL" w:eastAsia="en-US"/>
              </w:rPr>
              <w:t>8. ostali korisnici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EF2A6D2"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DF67BDC"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p>
        </w:tc>
      </w:tr>
      <w:tr w:rsidR="002A6FA4" w:rsidRPr="002A6FA4" w14:paraId="4E5DF0D6"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512F70B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Upućivanje zahtjeva za popravak i stavljanje u funkciju sustava za vodoopskrbu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403821C"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5A3220C"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063A86B2"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4ED30B7"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Analiziranje trenutnog stanja s obzirom na razmjere štete i donošenje odluke o opsegu mjera civilne zaštite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A72905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817DB0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
        </w:tc>
      </w:tr>
      <w:tr w:rsidR="002A6FA4" w:rsidRPr="002A6FA4" w14:paraId="6A91423C"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E4E046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upravljačke</w:t>
            </w:r>
            <w:proofErr w:type="spellEnd"/>
            <w:r w:rsidRPr="002A6FA4">
              <w:rPr>
                <w:sz w:val="20"/>
                <w:szCs w:val="20"/>
                <w:lang w:val="en-US" w:eastAsia="en-US"/>
              </w:rPr>
              <w:t xml:space="preserve"> </w:t>
            </w:r>
            <w:proofErr w:type="spellStart"/>
            <w:r w:rsidRPr="002A6FA4">
              <w:rPr>
                <w:sz w:val="20"/>
                <w:szCs w:val="20"/>
                <w:lang w:val="en-US" w:eastAsia="en-US"/>
              </w:rPr>
              <w:t>skupine</w:t>
            </w:r>
            <w:proofErr w:type="spellEnd"/>
            <w:r w:rsidRPr="002A6FA4">
              <w:rPr>
                <w:sz w:val="20"/>
                <w:szCs w:val="20"/>
                <w:lang w:val="en-US" w:eastAsia="en-US"/>
              </w:rPr>
              <w:t xml:space="preserve"> PON CZ </w:t>
            </w:r>
          </w:p>
          <w:p w14:paraId="620B9D90" w14:textId="77777777" w:rsidR="002A6FA4" w:rsidRPr="002A6FA4" w:rsidRDefault="002A6FA4" w:rsidP="002A6FA4">
            <w:pPr>
              <w:shd w:val="clear" w:color="auto" w:fill="FFFFFF"/>
              <w:rPr>
                <w:sz w:val="20"/>
                <w:szCs w:val="20"/>
                <w:lang w:val="en-US"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2A8755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3AAE7F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w:t>
            </w:r>
          </w:p>
          <w:p w14:paraId="0E90F846"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185B4C44"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61A6E976"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Pozivanje vlasnika poduzeća i obrta koji se bave takvom vrstom djelatnosti koja može izvršiti privremenu sanaciju štete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B5742C2"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DA9061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r>
      <w:tr w:rsidR="002A6FA4" w:rsidRPr="002A6FA4" w14:paraId="7C9FD3D4"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189911E"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Traženje</w:t>
            </w:r>
            <w:proofErr w:type="spellEnd"/>
            <w:r w:rsidRPr="002A6FA4">
              <w:rPr>
                <w:sz w:val="20"/>
                <w:szCs w:val="20"/>
                <w:lang w:val="en-US" w:eastAsia="en-US"/>
              </w:rPr>
              <w:t xml:space="preserve"> </w:t>
            </w:r>
            <w:proofErr w:type="spellStart"/>
            <w:r w:rsidRPr="002A6FA4">
              <w:rPr>
                <w:sz w:val="20"/>
                <w:szCs w:val="20"/>
                <w:lang w:val="en-US" w:eastAsia="en-US"/>
              </w:rPr>
              <w:t>angažmana</w:t>
            </w:r>
            <w:proofErr w:type="spellEnd"/>
            <w:r w:rsidRPr="002A6FA4">
              <w:rPr>
                <w:sz w:val="20"/>
                <w:szCs w:val="20"/>
                <w:lang w:val="en-US" w:eastAsia="en-US"/>
              </w:rPr>
              <w:t xml:space="preserve"> PON CZ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590D92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0E7A248" w14:textId="77777777" w:rsidR="002A6FA4" w:rsidRPr="002A6FA4" w:rsidRDefault="002A6FA4" w:rsidP="002A6FA4">
            <w:pPr>
              <w:shd w:val="clear" w:color="auto" w:fill="FFFFFF"/>
              <w:rPr>
                <w:sz w:val="20"/>
                <w:szCs w:val="20"/>
                <w:lang w:val="en-US" w:eastAsia="en-US"/>
              </w:rPr>
            </w:pPr>
            <w:r w:rsidRPr="002A6FA4">
              <w:rPr>
                <w:sz w:val="20"/>
                <w:szCs w:val="20"/>
                <w:lang w:val="en-US" w:eastAsia="en-US"/>
              </w:rPr>
              <w:t>ŽC 112,</w:t>
            </w:r>
          </w:p>
          <w:p w14:paraId="014985D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09EE56F9"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1A8E669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Mobilizacija</w:t>
            </w:r>
            <w:proofErr w:type="spellEnd"/>
            <w:r w:rsidRPr="002A6FA4">
              <w:rPr>
                <w:sz w:val="20"/>
                <w:szCs w:val="20"/>
                <w:lang w:val="en-US" w:eastAsia="en-US"/>
              </w:rPr>
              <w:t xml:space="preserve"> </w:t>
            </w:r>
            <w:proofErr w:type="spellStart"/>
            <w:r w:rsidRPr="002A6FA4">
              <w:rPr>
                <w:sz w:val="20"/>
                <w:szCs w:val="20"/>
                <w:lang w:val="en-US" w:eastAsia="en-US"/>
              </w:rPr>
              <w:t>pripadnika</w:t>
            </w:r>
            <w:proofErr w:type="spellEnd"/>
            <w:r w:rsidRPr="002A6FA4">
              <w:rPr>
                <w:sz w:val="20"/>
                <w:szCs w:val="20"/>
                <w:lang w:val="en-US" w:eastAsia="en-US"/>
              </w:rPr>
              <w:t xml:space="preserve"> PON </w:t>
            </w:r>
          </w:p>
          <w:p w14:paraId="6402E741" w14:textId="77777777" w:rsidR="002A6FA4" w:rsidRPr="002A6FA4" w:rsidRDefault="002A6FA4" w:rsidP="002A6FA4">
            <w:pPr>
              <w:shd w:val="clear" w:color="auto" w:fill="FFFFFF"/>
              <w:rPr>
                <w:sz w:val="20"/>
                <w:szCs w:val="20"/>
                <w:lang w:val="en-US"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E6E8320"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0A94CA6"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24CFC13B"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178B39B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lastRenderedPageBreak/>
              <w:t>Pomoć pripadnika PON CZ u sanaciji štete</w:t>
            </w:r>
          </w:p>
          <w:p w14:paraId="53310DB9" w14:textId="77777777" w:rsidR="002A6FA4" w:rsidRPr="002A6FA4" w:rsidRDefault="002A6FA4" w:rsidP="002A6FA4">
            <w:pPr>
              <w:shd w:val="clear" w:color="auto" w:fill="FFFFFF"/>
              <w:rPr>
                <w:sz w:val="20"/>
                <w:szCs w:val="20"/>
                <w:lang w:val="pl-PL" w:eastAsia="en-US"/>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E8448E"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89AC6F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Zapovjednik upravljačke skupine PON CZ</w:t>
            </w:r>
          </w:p>
        </w:tc>
      </w:tr>
      <w:tr w:rsidR="002A6FA4" w:rsidRPr="002A6FA4" w14:paraId="216D2620" w14:textId="77777777" w:rsidTr="000A5CD7">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5134C38F" w14:textId="77777777" w:rsidR="002A6FA4" w:rsidRPr="00276495" w:rsidRDefault="002A6FA4" w:rsidP="002A6FA4">
            <w:pPr>
              <w:shd w:val="clear" w:color="auto" w:fill="FFFFFF"/>
              <w:rPr>
                <w:sz w:val="20"/>
                <w:szCs w:val="20"/>
                <w:lang w:eastAsia="en-US"/>
              </w:rPr>
            </w:pPr>
            <w:r w:rsidRPr="00276495">
              <w:rPr>
                <w:sz w:val="20"/>
                <w:szCs w:val="20"/>
                <w:lang w:eastAsia="en-US"/>
              </w:rPr>
              <w:t>Izvještavanje župana ZŽ i predlaganje aktiviranja Povjerenstava za procjenu šteta od elementarnih nepogoda na ugroženim područjima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03F179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F79097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tc>
      </w:tr>
      <w:tr w:rsidR="002A6FA4" w:rsidRPr="002A6FA4" w14:paraId="37BBC7F8" w14:textId="77777777" w:rsidTr="000A5CD7">
        <w:trPr>
          <w:trHeight w:val="391"/>
          <w:jc w:val="center"/>
        </w:trPr>
        <w:tc>
          <w:tcPr>
            <w:tcW w:w="5000" w:type="pct"/>
            <w:gridSpan w:val="3"/>
            <w:shd w:val="clear" w:color="auto" w:fill="auto"/>
            <w:vAlign w:val="center"/>
          </w:tcPr>
          <w:p w14:paraId="735C51D2" w14:textId="77777777" w:rsidR="002A6FA4" w:rsidRPr="00276495" w:rsidRDefault="002A6FA4" w:rsidP="002A6FA4">
            <w:pPr>
              <w:shd w:val="clear" w:color="auto" w:fill="FFFFFF"/>
              <w:rPr>
                <w:sz w:val="20"/>
                <w:szCs w:val="20"/>
                <w:lang w:eastAsia="en-US"/>
              </w:rPr>
            </w:pPr>
            <w:r w:rsidRPr="00276495">
              <w:rPr>
                <w:sz w:val="20"/>
                <w:szCs w:val="20"/>
                <w:lang w:eastAsia="en-US"/>
              </w:rPr>
              <w:t>Povjerenstva nastavljaju aktivnosti na popisu i procjeni šteta sukladno Zakonu o ublažavanju i uklanjanju posljedica prirodnih nepogoda (NN br. 16/19)</w:t>
            </w:r>
          </w:p>
        </w:tc>
      </w:tr>
    </w:tbl>
    <w:p w14:paraId="39F3577A" w14:textId="77777777" w:rsidR="002A6FA4" w:rsidRPr="00276495" w:rsidRDefault="002A6FA4" w:rsidP="002A6FA4">
      <w:pPr>
        <w:shd w:val="clear" w:color="auto" w:fill="FFFFFF"/>
        <w:spacing w:after="200" w:line="276" w:lineRule="auto"/>
        <w:ind w:left="720"/>
        <w:contextualSpacing/>
        <w:jc w:val="both"/>
        <w:rPr>
          <w:lang w:eastAsia="en-US"/>
        </w:rPr>
      </w:pPr>
    </w:p>
    <w:p w14:paraId="476FA9C1" w14:textId="77777777" w:rsidR="002A6FA4" w:rsidRPr="00276495" w:rsidRDefault="002A6FA4" w:rsidP="002A6FA4">
      <w:pPr>
        <w:shd w:val="clear" w:color="auto" w:fill="FFFFFF"/>
        <w:spacing w:after="200" w:line="276" w:lineRule="auto"/>
        <w:ind w:left="720"/>
        <w:contextualSpacing/>
        <w:jc w:val="both"/>
        <w:rPr>
          <w:lang w:eastAsia="en-US"/>
        </w:rPr>
      </w:pPr>
    </w:p>
    <w:p w14:paraId="21D02110" w14:textId="77777777" w:rsidR="002A6FA4" w:rsidRPr="00276495" w:rsidRDefault="002A6FA4" w:rsidP="002A6FA4">
      <w:pPr>
        <w:numPr>
          <w:ilvl w:val="0"/>
          <w:numId w:val="122"/>
        </w:numPr>
        <w:shd w:val="clear" w:color="auto" w:fill="FFFFFF"/>
        <w:spacing w:after="200" w:line="276" w:lineRule="auto"/>
        <w:contextualSpacing/>
        <w:jc w:val="both"/>
        <w:rPr>
          <w:lang w:eastAsia="en-US"/>
        </w:rPr>
      </w:pPr>
      <w:r w:rsidRPr="00276495">
        <w:rPr>
          <w:lang w:eastAsia="en-US"/>
        </w:rPr>
        <w:t xml:space="preserve">Organizaciju provođenja mjera i aktivnosti sudionika i operativnih snaga sustava civilne zaštite za preventivnu zaštitu i otklanjanje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1756"/>
        <w:gridCol w:w="2427"/>
      </w:tblGrid>
      <w:tr w:rsidR="002A6FA4" w:rsidRPr="002A6FA4" w14:paraId="4A207F31" w14:textId="77777777" w:rsidTr="000A5CD7">
        <w:trPr>
          <w:trHeight w:val="614"/>
          <w:tblHeader/>
          <w:jc w:val="center"/>
        </w:trPr>
        <w:tc>
          <w:tcPr>
            <w:tcW w:w="2692" w:type="pct"/>
            <w:shd w:val="clear" w:color="auto" w:fill="auto"/>
            <w:vAlign w:val="center"/>
          </w:tcPr>
          <w:p w14:paraId="48913562"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969" w:type="pct"/>
            <w:shd w:val="clear" w:color="auto" w:fill="auto"/>
            <w:vAlign w:val="center"/>
          </w:tcPr>
          <w:p w14:paraId="05B9D0E3"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339" w:type="pct"/>
            <w:shd w:val="clear" w:color="auto" w:fill="auto"/>
            <w:vAlign w:val="center"/>
          </w:tcPr>
          <w:p w14:paraId="448F579A"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067AF6BE" w14:textId="77777777" w:rsidTr="000A5CD7">
        <w:trPr>
          <w:trHeight w:val="547"/>
          <w:jc w:val="center"/>
        </w:trPr>
        <w:tc>
          <w:tcPr>
            <w:tcW w:w="2692" w:type="pct"/>
            <w:shd w:val="clear" w:color="auto" w:fill="auto"/>
          </w:tcPr>
          <w:p w14:paraId="5BBC693E" w14:textId="77777777" w:rsidR="002A6FA4" w:rsidRPr="00276495" w:rsidRDefault="002A6FA4" w:rsidP="002A6FA4">
            <w:pPr>
              <w:shd w:val="clear" w:color="auto" w:fill="FFFFFF"/>
              <w:rPr>
                <w:sz w:val="20"/>
                <w:szCs w:val="20"/>
                <w:lang w:eastAsia="en-US"/>
              </w:rPr>
            </w:pPr>
            <w:r w:rsidRPr="00276495">
              <w:rPr>
                <w:sz w:val="20"/>
                <w:szCs w:val="20"/>
                <w:lang w:eastAsia="en-US"/>
              </w:rPr>
              <w:t>Prikupljanje informacija o naseljima u kojima je moguća pojava suše i procjena stanja što bi bilo ugroženo na zahvaćenom području (prohodnost prometnica, stanje kritične infrastrukture, stanje društvenih objekata, stanje stambenih objekata)</w:t>
            </w:r>
          </w:p>
        </w:tc>
        <w:tc>
          <w:tcPr>
            <w:tcW w:w="969" w:type="pct"/>
            <w:shd w:val="clear" w:color="auto" w:fill="auto"/>
            <w:vAlign w:val="center"/>
          </w:tcPr>
          <w:p w14:paraId="661E65AF" w14:textId="77777777" w:rsidR="002A6FA4" w:rsidRPr="002A6FA4" w:rsidRDefault="002A6FA4" w:rsidP="002A6FA4">
            <w:pPr>
              <w:shd w:val="clear" w:color="auto" w:fill="FFFFFF"/>
              <w:rPr>
                <w:color w:val="31849B"/>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39" w:type="pct"/>
            <w:shd w:val="clear" w:color="auto" w:fill="auto"/>
            <w:vAlign w:val="center"/>
          </w:tcPr>
          <w:p w14:paraId="372FD59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
          <w:p w14:paraId="41212A90"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Gračac</w:t>
            </w:r>
            <w:proofErr w:type="spellEnd"/>
            <w:r w:rsidRPr="002A6FA4">
              <w:rPr>
                <w:sz w:val="20"/>
                <w:szCs w:val="20"/>
                <w:lang w:val="en-US" w:eastAsia="en-US"/>
              </w:rPr>
              <w:t xml:space="preserve"> </w:t>
            </w:r>
            <w:proofErr w:type="spellStart"/>
            <w:proofErr w:type="gramStart"/>
            <w:r w:rsidRPr="002A6FA4">
              <w:rPr>
                <w:sz w:val="20"/>
                <w:szCs w:val="20"/>
                <w:lang w:val="en-US" w:eastAsia="en-US"/>
              </w:rPr>
              <w:t>Vodovod</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proofErr w:type="gramEnd"/>
            <w:r w:rsidRPr="002A6FA4">
              <w:rPr>
                <w:sz w:val="20"/>
                <w:szCs w:val="20"/>
                <w:lang w:val="en-US" w:eastAsia="en-US"/>
              </w:rPr>
              <w:t xml:space="preserve"> </w:t>
            </w:r>
            <w:proofErr w:type="spellStart"/>
            <w:r w:rsidRPr="002A6FA4">
              <w:rPr>
                <w:sz w:val="20"/>
                <w:szCs w:val="20"/>
                <w:lang w:val="en-US" w:eastAsia="en-US"/>
              </w:rPr>
              <w:t>odvodnja</w:t>
            </w:r>
            <w:proofErr w:type="spellEnd"/>
            <w:r w:rsidRPr="002A6FA4">
              <w:rPr>
                <w:sz w:val="20"/>
                <w:szCs w:val="20"/>
                <w:lang w:val="en-US" w:eastAsia="en-US"/>
              </w:rPr>
              <w:t xml:space="preserve"> d.o.o.,</w:t>
            </w:r>
          </w:p>
          <w:p w14:paraId="306ABF1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povjerenici CZ </w:t>
            </w:r>
          </w:p>
          <w:p w14:paraId="0A30A01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i članovi Vijeća MO</w:t>
            </w:r>
          </w:p>
        </w:tc>
      </w:tr>
      <w:tr w:rsidR="002A6FA4" w:rsidRPr="002A6FA4" w14:paraId="3AD3607B" w14:textId="77777777" w:rsidTr="000A5CD7">
        <w:trPr>
          <w:trHeight w:val="548"/>
          <w:jc w:val="center"/>
        </w:trPr>
        <w:tc>
          <w:tcPr>
            <w:tcW w:w="2692" w:type="pct"/>
            <w:shd w:val="clear" w:color="auto" w:fill="auto"/>
            <w:vAlign w:val="center"/>
          </w:tcPr>
          <w:p w14:paraId="36587CB7"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Upućivanje zahtjeva za popravak i stavljanje u funkciju sustava kritične infrastrukture </w:t>
            </w:r>
          </w:p>
        </w:tc>
        <w:tc>
          <w:tcPr>
            <w:tcW w:w="969" w:type="pct"/>
            <w:shd w:val="clear" w:color="auto" w:fill="auto"/>
            <w:vAlign w:val="center"/>
          </w:tcPr>
          <w:p w14:paraId="7BB539F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Općinski</w:t>
            </w:r>
            <w:proofErr w:type="spellEnd"/>
            <w:r w:rsidRPr="002A6FA4">
              <w:rPr>
                <w:sz w:val="20"/>
                <w:szCs w:val="20"/>
                <w:lang w:val="en-US" w:eastAsia="en-US"/>
              </w:rPr>
              <w:t xml:space="preserve"> </w:t>
            </w:r>
            <w:proofErr w:type="spellStart"/>
            <w:r w:rsidRPr="002A6FA4">
              <w:rPr>
                <w:sz w:val="20"/>
                <w:szCs w:val="20"/>
                <w:lang w:val="en-US" w:eastAsia="en-US"/>
              </w:rPr>
              <w:t>načelnik</w:t>
            </w:r>
            <w:proofErr w:type="spellEnd"/>
            <w:r w:rsidRPr="002A6FA4">
              <w:rPr>
                <w:sz w:val="20"/>
                <w:szCs w:val="20"/>
                <w:lang w:val="en-US" w:eastAsia="en-US"/>
              </w:rPr>
              <w:t xml:space="preserve"> </w:t>
            </w:r>
          </w:p>
        </w:tc>
        <w:tc>
          <w:tcPr>
            <w:tcW w:w="1339" w:type="pct"/>
            <w:shd w:val="clear" w:color="auto" w:fill="auto"/>
            <w:vAlign w:val="center"/>
          </w:tcPr>
          <w:p w14:paraId="727DAF7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Načelnik Stožera CZ </w:t>
            </w:r>
          </w:p>
          <w:p w14:paraId="5AC24AD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vlasnici objekata  kritične infrastrukture </w:t>
            </w:r>
          </w:p>
          <w:p w14:paraId="6ABEF53F" w14:textId="77777777" w:rsidR="002A6FA4" w:rsidRPr="002A6FA4" w:rsidRDefault="002A6FA4" w:rsidP="002A6FA4">
            <w:pPr>
              <w:shd w:val="clear" w:color="auto" w:fill="FFFFFF"/>
              <w:rPr>
                <w:sz w:val="20"/>
                <w:szCs w:val="20"/>
                <w:lang w:val="pl-PL" w:eastAsia="en-US"/>
              </w:rPr>
            </w:pPr>
          </w:p>
        </w:tc>
      </w:tr>
      <w:tr w:rsidR="002A6FA4" w:rsidRPr="002A6FA4" w14:paraId="67F94117" w14:textId="77777777" w:rsidTr="000A5CD7">
        <w:trPr>
          <w:trHeight w:val="548"/>
          <w:jc w:val="center"/>
        </w:trPr>
        <w:tc>
          <w:tcPr>
            <w:tcW w:w="2692" w:type="pct"/>
            <w:shd w:val="clear" w:color="auto" w:fill="auto"/>
            <w:vAlign w:val="center"/>
          </w:tcPr>
          <w:p w14:paraId="5A292C6B" w14:textId="77777777" w:rsidR="002A6FA4" w:rsidRPr="002A6FA4" w:rsidRDefault="002A6FA4" w:rsidP="002A6FA4">
            <w:pPr>
              <w:numPr>
                <w:ilvl w:val="0"/>
                <w:numId w:val="98"/>
              </w:numPr>
              <w:shd w:val="clear" w:color="auto" w:fill="FFFFFF"/>
              <w:spacing w:after="200" w:line="276" w:lineRule="auto"/>
              <w:rPr>
                <w:sz w:val="20"/>
                <w:szCs w:val="20"/>
                <w:lang w:val="en-US" w:eastAsia="en-US"/>
              </w:rPr>
            </w:pPr>
            <w:proofErr w:type="spellStart"/>
            <w:r w:rsidRPr="002A6FA4">
              <w:rPr>
                <w:sz w:val="20"/>
                <w:szCs w:val="20"/>
                <w:lang w:val="en-US" w:eastAsia="en-US"/>
              </w:rPr>
              <w:t>čišćenje</w:t>
            </w:r>
            <w:proofErr w:type="spellEnd"/>
            <w:r w:rsidRPr="002A6FA4">
              <w:rPr>
                <w:sz w:val="20"/>
                <w:szCs w:val="20"/>
                <w:lang w:val="en-US" w:eastAsia="en-US"/>
              </w:rPr>
              <w:t xml:space="preserve"> </w:t>
            </w:r>
            <w:proofErr w:type="spellStart"/>
            <w:r w:rsidRPr="002A6FA4">
              <w:rPr>
                <w:sz w:val="20"/>
                <w:szCs w:val="20"/>
                <w:lang w:val="en-US" w:eastAsia="en-US"/>
              </w:rPr>
              <w:t>površina</w:t>
            </w:r>
            <w:proofErr w:type="spellEnd"/>
            <w:r w:rsidRPr="002A6FA4">
              <w:rPr>
                <w:sz w:val="20"/>
                <w:szCs w:val="20"/>
                <w:lang w:val="en-US" w:eastAsia="en-US"/>
              </w:rPr>
              <w:t xml:space="preserve"> </w:t>
            </w:r>
            <w:proofErr w:type="spellStart"/>
            <w:r w:rsidRPr="002A6FA4">
              <w:rPr>
                <w:sz w:val="20"/>
                <w:szCs w:val="20"/>
                <w:lang w:val="en-US" w:eastAsia="en-US"/>
              </w:rPr>
              <w:t>oko</w:t>
            </w:r>
            <w:proofErr w:type="spellEnd"/>
            <w:r w:rsidRPr="002A6FA4">
              <w:rPr>
                <w:sz w:val="20"/>
                <w:szCs w:val="20"/>
                <w:lang w:val="en-US" w:eastAsia="en-US"/>
              </w:rPr>
              <w:t xml:space="preserve"> </w:t>
            </w:r>
            <w:proofErr w:type="spellStart"/>
            <w:r w:rsidRPr="002A6FA4">
              <w:rPr>
                <w:sz w:val="20"/>
                <w:szCs w:val="20"/>
                <w:lang w:val="en-US" w:eastAsia="en-US"/>
              </w:rPr>
              <w:t>zdravstvenih</w:t>
            </w:r>
            <w:proofErr w:type="spellEnd"/>
            <w:r w:rsidRPr="002A6FA4">
              <w:rPr>
                <w:sz w:val="20"/>
                <w:szCs w:val="20"/>
                <w:lang w:val="en-US" w:eastAsia="en-US"/>
              </w:rPr>
              <w:t xml:space="preserve"> </w:t>
            </w:r>
            <w:proofErr w:type="spellStart"/>
            <w:r w:rsidRPr="002A6FA4">
              <w:rPr>
                <w:sz w:val="20"/>
                <w:szCs w:val="20"/>
                <w:lang w:val="en-US" w:eastAsia="en-US"/>
              </w:rPr>
              <w:t>ambulanti</w:t>
            </w:r>
            <w:proofErr w:type="spellEnd"/>
            <w:r w:rsidRPr="002A6FA4">
              <w:rPr>
                <w:sz w:val="20"/>
                <w:szCs w:val="20"/>
                <w:lang w:val="en-US" w:eastAsia="en-US"/>
              </w:rPr>
              <w:t xml:space="preserve"> </w:t>
            </w:r>
          </w:p>
          <w:p w14:paraId="7899E7A0" w14:textId="77777777" w:rsidR="002A6FA4" w:rsidRPr="002A6FA4" w:rsidRDefault="002A6FA4" w:rsidP="002A6FA4">
            <w:pPr>
              <w:numPr>
                <w:ilvl w:val="0"/>
                <w:numId w:val="98"/>
              </w:numPr>
              <w:shd w:val="clear" w:color="auto" w:fill="FFFFFF"/>
              <w:spacing w:after="200" w:line="276" w:lineRule="auto"/>
              <w:rPr>
                <w:sz w:val="20"/>
                <w:szCs w:val="20"/>
                <w:lang w:val="en-US" w:eastAsia="en-US"/>
              </w:rPr>
            </w:pPr>
            <w:proofErr w:type="spellStart"/>
            <w:r w:rsidRPr="002A6FA4">
              <w:rPr>
                <w:sz w:val="20"/>
                <w:szCs w:val="20"/>
                <w:lang w:val="en-US" w:eastAsia="en-US"/>
              </w:rPr>
              <w:t>čišćenje</w:t>
            </w:r>
            <w:proofErr w:type="spellEnd"/>
            <w:r w:rsidRPr="002A6FA4">
              <w:rPr>
                <w:sz w:val="20"/>
                <w:szCs w:val="20"/>
                <w:lang w:val="en-US" w:eastAsia="en-US"/>
              </w:rPr>
              <w:t xml:space="preserve"> </w:t>
            </w:r>
            <w:proofErr w:type="spellStart"/>
            <w:r w:rsidRPr="002A6FA4">
              <w:rPr>
                <w:sz w:val="20"/>
                <w:szCs w:val="20"/>
                <w:lang w:val="en-US" w:eastAsia="en-US"/>
              </w:rPr>
              <w:t>površina</w:t>
            </w:r>
            <w:proofErr w:type="spellEnd"/>
            <w:r w:rsidRPr="002A6FA4">
              <w:rPr>
                <w:sz w:val="20"/>
                <w:szCs w:val="20"/>
                <w:lang w:val="en-US" w:eastAsia="en-US"/>
              </w:rPr>
              <w:t xml:space="preserve"> </w:t>
            </w:r>
            <w:proofErr w:type="spellStart"/>
            <w:r w:rsidRPr="002A6FA4">
              <w:rPr>
                <w:sz w:val="20"/>
                <w:szCs w:val="20"/>
                <w:lang w:val="en-US" w:eastAsia="en-US"/>
              </w:rPr>
              <w:t>oko</w:t>
            </w:r>
            <w:proofErr w:type="spellEnd"/>
            <w:r w:rsidRPr="002A6FA4">
              <w:rPr>
                <w:sz w:val="20"/>
                <w:szCs w:val="20"/>
                <w:lang w:val="en-US" w:eastAsia="en-US"/>
              </w:rPr>
              <w:t xml:space="preserve"> </w:t>
            </w:r>
            <w:proofErr w:type="spellStart"/>
            <w:r w:rsidRPr="002A6FA4">
              <w:rPr>
                <w:sz w:val="20"/>
                <w:szCs w:val="20"/>
                <w:lang w:val="en-US" w:eastAsia="en-US"/>
              </w:rPr>
              <w:t>školskih</w:t>
            </w:r>
            <w:proofErr w:type="spellEnd"/>
            <w:r w:rsidRPr="002A6FA4">
              <w:rPr>
                <w:sz w:val="20"/>
                <w:szCs w:val="20"/>
                <w:lang w:val="en-US" w:eastAsia="en-US"/>
              </w:rPr>
              <w:t xml:space="preserve"> </w:t>
            </w:r>
            <w:proofErr w:type="spellStart"/>
            <w:r w:rsidRPr="002A6FA4">
              <w:rPr>
                <w:sz w:val="20"/>
                <w:szCs w:val="20"/>
                <w:lang w:val="en-US" w:eastAsia="en-US"/>
              </w:rPr>
              <w:t>objekata</w:t>
            </w:r>
            <w:proofErr w:type="spellEnd"/>
            <w:r w:rsidRPr="002A6FA4">
              <w:rPr>
                <w:sz w:val="20"/>
                <w:szCs w:val="20"/>
                <w:lang w:val="en-US" w:eastAsia="en-US"/>
              </w:rPr>
              <w:t xml:space="preserve"> (</w:t>
            </w:r>
            <w:proofErr w:type="spellStart"/>
            <w:r w:rsidRPr="002A6FA4">
              <w:rPr>
                <w:sz w:val="20"/>
                <w:szCs w:val="20"/>
                <w:lang w:val="en-US" w:eastAsia="en-US"/>
              </w:rPr>
              <w:t>slobodni</w:t>
            </w:r>
            <w:proofErr w:type="spellEnd"/>
            <w:r w:rsidRPr="002A6FA4">
              <w:rPr>
                <w:sz w:val="20"/>
                <w:szCs w:val="20"/>
                <w:lang w:val="en-US" w:eastAsia="en-US"/>
              </w:rPr>
              <w:t xml:space="preserve"> </w:t>
            </w: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škole</w:t>
            </w:r>
            <w:proofErr w:type="spellEnd"/>
            <w:r w:rsidRPr="002A6FA4">
              <w:rPr>
                <w:sz w:val="20"/>
                <w:szCs w:val="20"/>
                <w:lang w:val="en-US" w:eastAsia="en-US"/>
              </w:rPr>
              <w:t>)</w:t>
            </w:r>
          </w:p>
          <w:p w14:paraId="4357CE66" w14:textId="77777777" w:rsidR="002A6FA4" w:rsidRPr="002A6FA4" w:rsidRDefault="002A6FA4" w:rsidP="002A6FA4">
            <w:pPr>
              <w:numPr>
                <w:ilvl w:val="0"/>
                <w:numId w:val="98"/>
              </w:numPr>
              <w:shd w:val="clear" w:color="auto" w:fill="FFFFFF"/>
              <w:spacing w:after="200" w:line="276" w:lineRule="auto"/>
              <w:rPr>
                <w:sz w:val="20"/>
                <w:szCs w:val="20"/>
                <w:lang w:val="en-US" w:eastAsia="en-US"/>
              </w:rPr>
            </w:pPr>
            <w:proofErr w:type="spellStart"/>
            <w:r w:rsidRPr="002A6FA4">
              <w:rPr>
                <w:sz w:val="20"/>
                <w:szCs w:val="20"/>
                <w:lang w:val="en-US" w:eastAsia="en-US"/>
              </w:rPr>
              <w:t>čišćenje</w:t>
            </w:r>
            <w:proofErr w:type="spellEnd"/>
            <w:r w:rsidRPr="002A6FA4">
              <w:rPr>
                <w:sz w:val="20"/>
                <w:szCs w:val="20"/>
                <w:lang w:val="en-US" w:eastAsia="en-US"/>
              </w:rPr>
              <w:t xml:space="preserve"> </w:t>
            </w:r>
            <w:proofErr w:type="spellStart"/>
            <w:r w:rsidRPr="002A6FA4">
              <w:rPr>
                <w:sz w:val="20"/>
                <w:szCs w:val="20"/>
                <w:lang w:val="en-US" w:eastAsia="en-US"/>
              </w:rPr>
              <w:t>površina</w:t>
            </w:r>
            <w:proofErr w:type="spellEnd"/>
            <w:r w:rsidRPr="002A6FA4">
              <w:rPr>
                <w:sz w:val="20"/>
                <w:szCs w:val="20"/>
                <w:lang w:val="en-US" w:eastAsia="en-US"/>
              </w:rPr>
              <w:t xml:space="preserve"> </w:t>
            </w:r>
            <w:proofErr w:type="spellStart"/>
            <w:r w:rsidRPr="002A6FA4">
              <w:rPr>
                <w:sz w:val="20"/>
                <w:szCs w:val="20"/>
                <w:lang w:val="en-US" w:eastAsia="en-US"/>
              </w:rPr>
              <w:t>oko</w:t>
            </w:r>
            <w:proofErr w:type="spellEnd"/>
            <w:r w:rsidRPr="002A6FA4">
              <w:rPr>
                <w:sz w:val="20"/>
                <w:szCs w:val="20"/>
                <w:lang w:val="en-US" w:eastAsia="en-US"/>
              </w:rPr>
              <w:t xml:space="preserve"> </w:t>
            </w:r>
            <w:proofErr w:type="spellStart"/>
            <w:r w:rsidRPr="002A6FA4">
              <w:rPr>
                <w:sz w:val="20"/>
                <w:szCs w:val="20"/>
                <w:lang w:val="en-US" w:eastAsia="en-US"/>
              </w:rPr>
              <w:t>društvenih</w:t>
            </w:r>
            <w:proofErr w:type="spellEnd"/>
            <w:r w:rsidRPr="002A6FA4">
              <w:rPr>
                <w:sz w:val="20"/>
                <w:szCs w:val="20"/>
                <w:lang w:val="en-US" w:eastAsia="en-US"/>
              </w:rPr>
              <w:t xml:space="preserve"> </w:t>
            </w:r>
            <w:proofErr w:type="spellStart"/>
            <w:r w:rsidRPr="002A6FA4">
              <w:rPr>
                <w:sz w:val="20"/>
                <w:szCs w:val="20"/>
                <w:lang w:val="en-US" w:eastAsia="en-US"/>
              </w:rPr>
              <w:t>domova</w:t>
            </w:r>
            <w:proofErr w:type="spellEnd"/>
            <w:r w:rsidRPr="002A6FA4">
              <w:rPr>
                <w:sz w:val="20"/>
                <w:szCs w:val="20"/>
                <w:lang w:val="en-US" w:eastAsia="en-US"/>
              </w:rPr>
              <w:t xml:space="preserve"> </w:t>
            </w:r>
          </w:p>
          <w:p w14:paraId="1A9600D7" w14:textId="77777777" w:rsidR="002A6FA4" w:rsidRPr="002A6FA4" w:rsidRDefault="002A6FA4" w:rsidP="002A6FA4">
            <w:pPr>
              <w:numPr>
                <w:ilvl w:val="0"/>
                <w:numId w:val="98"/>
              </w:numPr>
              <w:shd w:val="clear" w:color="auto" w:fill="FFFFFF"/>
              <w:spacing w:after="200" w:line="276" w:lineRule="auto"/>
              <w:rPr>
                <w:sz w:val="20"/>
                <w:szCs w:val="20"/>
                <w:lang w:val="pl-PL" w:eastAsia="en-US"/>
              </w:rPr>
            </w:pPr>
            <w:r w:rsidRPr="002A6FA4">
              <w:rPr>
                <w:sz w:val="20"/>
                <w:szCs w:val="20"/>
                <w:lang w:val="pl-PL" w:eastAsia="en-US"/>
              </w:rPr>
              <w:t>čišćenje zelenih površina (djelatnici komunalnog poduzeća)</w:t>
            </w:r>
          </w:p>
          <w:p w14:paraId="07AAED29" w14:textId="77777777" w:rsidR="002A6FA4" w:rsidRPr="002A6FA4" w:rsidRDefault="002A6FA4" w:rsidP="002A6FA4">
            <w:pPr>
              <w:numPr>
                <w:ilvl w:val="0"/>
                <w:numId w:val="98"/>
              </w:numPr>
              <w:shd w:val="clear" w:color="auto" w:fill="FFFFFF"/>
              <w:spacing w:after="200" w:line="276" w:lineRule="auto"/>
              <w:rPr>
                <w:sz w:val="20"/>
                <w:szCs w:val="20"/>
                <w:lang w:val="pl-PL" w:eastAsia="en-US"/>
              </w:rPr>
            </w:pPr>
            <w:r w:rsidRPr="002A6FA4">
              <w:rPr>
                <w:sz w:val="20"/>
                <w:szCs w:val="20"/>
                <w:lang w:val="pl-PL" w:eastAsia="en-US"/>
              </w:rPr>
              <w:t>čišćenje površina oko trgovina i pošta (slobodni djelatnici trgovine i pošte)</w:t>
            </w:r>
          </w:p>
          <w:p w14:paraId="4358E216" w14:textId="77777777" w:rsidR="002A6FA4" w:rsidRPr="002A6FA4" w:rsidRDefault="002A6FA4" w:rsidP="002A6FA4">
            <w:pPr>
              <w:numPr>
                <w:ilvl w:val="0"/>
                <w:numId w:val="98"/>
              </w:numPr>
              <w:shd w:val="clear" w:color="auto" w:fill="FFFFFF"/>
              <w:spacing w:after="200" w:line="276" w:lineRule="auto"/>
              <w:rPr>
                <w:sz w:val="20"/>
                <w:szCs w:val="20"/>
                <w:lang w:val="pl-PL" w:eastAsia="en-US"/>
              </w:rPr>
            </w:pPr>
            <w:r w:rsidRPr="002A6FA4">
              <w:rPr>
                <w:sz w:val="20"/>
                <w:szCs w:val="20"/>
                <w:lang w:val="pl-PL" w:eastAsia="en-US"/>
              </w:rPr>
              <w:t>čišćenje javnih površina ispred kuća (vlasnici i korisnici objekata na kućnom broju)</w:t>
            </w:r>
          </w:p>
        </w:tc>
        <w:tc>
          <w:tcPr>
            <w:tcW w:w="969" w:type="pct"/>
            <w:shd w:val="clear" w:color="auto" w:fill="auto"/>
            <w:vAlign w:val="center"/>
          </w:tcPr>
          <w:p w14:paraId="43E6359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39" w:type="pct"/>
            <w:shd w:val="clear" w:color="auto" w:fill="auto"/>
            <w:vAlign w:val="center"/>
          </w:tcPr>
          <w:p w14:paraId="71A1D1C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bl>
    <w:p w14:paraId="6042F6FB" w14:textId="77777777" w:rsidR="002A6FA4" w:rsidRPr="00276495" w:rsidRDefault="002A6FA4" w:rsidP="002A6FA4">
      <w:pPr>
        <w:numPr>
          <w:ilvl w:val="0"/>
          <w:numId w:val="122"/>
        </w:numPr>
        <w:shd w:val="clear" w:color="auto" w:fill="FFFFFF"/>
        <w:spacing w:after="200" w:line="276" w:lineRule="auto"/>
        <w:contextualSpacing/>
        <w:rPr>
          <w:lang w:eastAsia="en-US"/>
        </w:rPr>
      </w:pPr>
      <w:bookmarkStart w:id="40" w:name="_Toc528757807"/>
      <w:r w:rsidRPr="00276495">
        <w:rPr>
          <w:lang w:eastAsia="en-US"/>
        </w:rPr>
        <w:t>Pregled raspoloživih operativnih kapaciteta za otklanjanje posljedica od suša s utvrđenim zadaćama</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3"/>
        <w:gridCol w:w="5359"/>
      </w:tblGrid>
      <w:tr w:rsidR="002A6FA4" w:rsidRPr="002A6FA4" w14:paraId="68BA7EE2" w14:textId="77777777" w:rsidTr="000A5CD7">
        <w:trPr>
          <w:trHeight w:val="572"/>
          <w:tblHeader/>
          <w:jc w:val="center"/>
        </w:trPr>
        <w:tc>
          <w:tcPr>
            <w:tcW w:w="2043" w:type="pct"/>
            <w:shd w:val="clear" w:color="auto" w:fill="auto"/>
            <w:vAlign w:val="center"/>
          </w:tcPr>
          <w:p w14:paraId="0409DD0B" w14:textId="77777777" w:rsidR="002A6FA4" w:rsidRPr="002A6FA4" w:rsidRDefault="002A6FA4" w:rsidP="002A6FA4">
            <w:pPr>
              <w:shd w:val="clear" w:color="auto" w:fill="FFFFFF"/>
              <w:spacing w:after="200" w:line="276" w:lineRule="auto"/>
              <w:jc w:val="center"/>
              <w:rPr>
                <w:b/>
                <w:sz w:val="20"/>
                <w:szCs w:val="20"/>
                <w:lang w:val="en-US" w:eastAsia="en-US"/>
              </w:rPr>
            </w:pPr>
            <w:proofErr w:type="spellStart"/>
            <w:r w:rsidRPr="002A6FA4">
              <w:rPr>
                <w:b/>
                <w:sz w:val="20"/>
                <w:szCs w:val="20"/>
                <w:lang w:val="en-US" w:eastAsia="en-US"/>
              </w:rPr>
              <w:t>Sudionici</w:t>
            </w:r>
            <w:proofErr w:type="spellEnd"/>
            <w:r w:rsidRPr="002A6FA4">
              <w:rPr>
                <w:b/>
                <w:sz w:val="20"/>
                <w:szCs w:val="20"/>
                <w:lang w:val="en-US" w:eastAsia="en-US"/>
              </w:rPr>
              <w:t xml:space="preserve"> / </w:t>
            </w:r>
            <w:proofErr w:type="spellStart"/>
            <w:r w:rsidRPr="002A6FA4">
              <w:rPr>
                <w:b/>
                <w:sz w:val="20"/>
                <w:szCs w:val="20"/>
                <w:lang w:val="en-US" w:eastAsia="en-US"/>
              </w:rPr>
              <w:t>Operativna</w:t>
            </w:r>
            <w:proofErr w:type="spellEnd"/>
            <w:r w:rsidRPr="002A6FA4">
              <w:rPr>
                <w:b/>
                <w:sz w:val="20"/>
                <w:szCs w:val="20"/>
                <w:lang w:val="en-US" w:eastAsia="en-US"/>
              </w:rPr>
              <w:t xml:space="preserve"> </w:t>
            </w:r>
            <w:proofErr w:type="spellStart"/>
            <w:r w:rsidRPr="002A6FA4">
              <w:rPr>
                <w:b/>
                <w:sz w:val="20"/>
                <w:szCs w:val="20"/>
                <w:lang w:val="en-US" w:eastAsia="en-US"/>
              </w:rPr>
              <w:t>snaga</w:t>
            </w:r>
            <w:proofErr w:type="spellEnd"/>
            <w:r w:rsidRPr="002A6FA4">
              <w:rPr>
                <w:b/>
                <w:sz w:val="20"/>
                <w:szCs w:val="20"/>
                <w:lang w:val="en-US" w:eastAsia="en-US"/>
              </w:rPr>
              <w:t xml:space="preserve"> CZ</w:t>
            </w:r>
          </w:p>
        </w:tc>
        <w:tc>
          <w:tcPr>
            <w:tcW w:w="2957" w:type="pct"/>
            <w:shd w:val="clear" w:color="auto" w:fill="auto"/>
            <w:vAlign w:val="center"/>
          </w:tcPr>
          <w:p w14:paraId="0971AB04" w14:textId="77777777" w:rsidR="002A6FA4" w:rsidRPr="002A6FA4" w:rsidRDefault="002A6FA4" w:rsidP="002A6FA4">
            <w:pPr>
              <w:shd w:val="clear" w:color="auto" w:fill="FFFFFF"/>
              <w:spacing w:after="200" w:line="276" w:lineRule="auto"/>
              <w:jc w:val="center"/>
              <w:rPr>
                <w:b/>
                <w:sz w:val="20"/>
                <w:szCs w:val="20"/>
                <w:lang w:val="en-US" w:eastAsia="en-US"/>
              </w:rPr>
            </w:pPr>
            <w:proofErr w:type="spellStart"/>
            <w:r w:rsidRPr="002A6FA4">
              <w:rPr>
                <w:b/>
                <w:sz w:val="20"/>
                <w:szCs w:val="20"/>
                <w:lang w:val="en-US" w:eastAsia="en-US"/>
              </w:rPr>
              <w:t>Zadaće</w:t>
            </w:r>
            <w:proofErr w:type="spellEnd"/>
          </w:p>
        </w:tc>
      </w:tr>
      <w:tr w:rsidR="002A6FA4" w:rsidRPr="002A6FA4" w14:paraId="65B88A8C" w14:textId="77777777" w:rsidTr="000A5CD7">
        <w:trPr>
          <w:trHeight w:val="65"/>
          <w:jc w:val="center"/>
        </w:trPr>
        <w:tc>
          <w:tcPr>
            <w:tcW w:w="2043" w:type="pct"/>
            <w:shd w:val="clear" w:color="auto" w:fill="auto"/>
            <w:vAlign w:val="center"/>
          </w:tcPr>
          <w:p w14:paraId="55A29A6A"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p>
        </w:tc>
        <w:tc>
          <w:tcPr>
            <w:tcW w:w="2957" w:type="pct"/>
            <w:shd w:val="clear" w:color="auto" w:fill="auto"/>
            <w:vAlign w:val="center"/>
          </w:tcPr>
          <w:p w14:paraId="5A0AA714" w14:textId="77777777" w:rsidR="002A6FA4" w:rsidRPr="002A6FA4" w:rsidRDefault="002A6FA4" w:rsidP="002A6FA4">
            <w:pPr>
              <w:shd w:val="clear" w:color="auto" w:fill="FFFFFF"/>
              <w:autoSpaceDE w:val="0"/>
              <w:autoSpaceDN w:val="0"/>
              <w:adjustRightInd w:val="0"/>
              <w:spacing w:line="276" w:lineRule="auto"/>
              <w:ind w:left="34"/>
              <w:rPr>
                <w:color w:val="000000"/>
                <w:sz w:val="20"/>
                <w:szCs w:val="20"/>
                <w:lang w:val="pl-PL" w:eastAsia="en-US"/>
              </w:rPr>
            </w:pPr>
            <w:r w:rsidRPr="002A6FA4">
              <w:rPr>
                <w:color w:val="000000"/>
                <w:sz w:val="20"/>
                <w:szCs w:val="20"/>
                <w:lang w:val="pl-PL" w:eastAsia="en-US"/>
              </w:rPr>
              <w:t>- prikupljanje informacija o razmjerima suše na zahvaćenom području</w:t>
            </w:r>
          </w:p>
        </w:tc>
      </w:tr>
      <w:tr w:rsidR="002A6FA4" w:rsidRPr="002A6FA4" w14:paraId="413C4760" w14:textId="77777777" w:rsidTr="000A5CD7">
        <w:trPr>
          <w:trHeight w:val="65"/>
          <w:jc w:val="center"/>
        </w:trPr>
        <w:tc>
          <w:tcPr>
            <w:tcW w:w="2043" w:type="pct"/>
            <w:shd w:val="clear" w:color="auto" w:fill="auto"/>
            <w:vAlign w:val="center"/>
          </w:tcPr>
          <w:p w14:paraId="73A8065B" w14:textId="77777777" w:rsidR="002A6FA4" w:rsidRPr="00276495" w:rsidRDefault="002A6FA4" w:rsidP="002A6FA4">
            <w:pPr>
              <w:shd w:val="clear" w:color="auto" w:fill="FFFFFF"/>
              <w:spacing w:line="276" w:lineRule="auto"/>
              <w:rPr>
                <w:sz w:val="20"/>
                <w:szCs w:val="20"/>
                <w:lang w:eastAsia="en-US"/>
              </w:rPr>
            </w:pPr>
            <w:r w:rsidRPr="00276495">
              <w:rPr>
                <w:sz w:val="20"/>
                <w:szCs w:val="20"/>
                <w:lang w:eastAsia="en-US"/>
              </w:rPr>
              <w:t>Vatrogasne snage (VP Gračac, DVD Gračac, DVD Srb)</w:t>
            </w:r>
          </w:p>
          <w:p w14:paraId="1008C7AC" w14:textId="77777777" w:rsidR="002A6FA4" w:rsidRPr="00276495" w:rsidRDefault="002A6FA4" w:rsidP="002A6FA4">
            <w:pPr>
              <w:shd w:val="clear" w:color="auto" w:fill="FFFFFF"/>
              <w:spacing w:line="276" w:lineRule="auto"/>
              <w:rPr>
                <w:sz w:val="20"/>
                <w:szCs w:val="20"/>
                <w:lang w:eastAsia="en-US"/>
              </w:rPr>
            </w:pPr>
          </w:p>
        </w:tc>
        <w:tc>
          <w:tcPr>
            <w:tcW w:w="2957" w:type="pct"/>
            <w:shd w:val="clear" w:color="auto" w:fill="auto"/>
            <w:vAlign w:val="center"/>
          </w:tcPr>
          <w:p w14:paraId="3BE0D9A4" w14:textId="77777777" w:rsidR="002A6FA4" w:rsidRPr="002A6FA4" w:rsidRDefault="002A6FA4" w:rsidP="002A6FA4">
            <w:pPr>
              <w:shd w:val="clear" w:color="auto" w:fill="FFFFFF"/>
              <w:autoSpaceDE w:val="0"/>
              <w:autoSpaceDN w:val="0"/>
              <w:adjustRightInd w:val="0"/>
              <w:spacing w:line="276" w:lineRule="auto"/>
              <w:ind w:left="34" w:hanging="34"/>
              <w:rPr>
                <w:color w:val="000000"/>
                <w:sz w:val="20"/>
                <w:szCs w:val="20"/>
                <w:lang w:val="en-US" w:eastAsia="en-US"/>
              </w:rPr>
            </w:pPr>
            <w:r w:rsidRPr="002A6FA4">
              <w:rPr>
                <w:color w:val="000000"/>
                <w:sz w:val="20"/>
                <w:szCs w:val="20"/>
                <w:lang w:val="en-US" w:eastAsia="en-US"/>
              </w:rPr>
              <w:t xml:space="preserve">- </w:t>
            </w:r>
            <w:proofErr w:type="spellStart"/>
            <w:r w:rsidRPr="002A6FA4">
              <w:rPr>
                <w:color w:val="000000"/>
                <w:sz w:val="20"/>
                <w:szCs w:val="20"/>
                <w:lang w:val="en-US" w:eastAsia="en-US"/>
              </w:rPr>
              <w:t>provesti</w:t>
            </w:r>
            <w:proofErr w:type="spellEnd"/>
            <w:r w:rsidRPr="002A6FA4">
              <w:rPr>
                <w:color w:val="000000"/>
                <w:sz w:val="20"/>
                <w:szCs w:val="20"/>
                <w:lang w:val="en-US" w:eastAsia="en-US"/>
              </w:rPr>
              <w:t>/</w:t>
            </w:r>
            <w:proofErr w:type="spellStart"/>
            <w:r w:rsidRPr="002A6FA4">
              <w:rPr>
                <w:color w:val="000000"/>
                <w:sz w:val="20"/>
                <w:szCs w:val="20"/>
                <w:lang w:val="en-US" w:eastAsia="en-US"/>
              </w:rPr>
              <w:t>potvrditi</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početnu</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procjenu</w:t>
            </w:r>
            <w:proofErr w:type="spellEnd"/>
            <w:r w:rsidRPr="002A6FA4">
              <w:rPr>
                <w:color w:val="000000"/>
                <w:sz w:val="20"/>
                <w:szCs w:val="20"/>
                <w:lang w:val="en-US" w:eastAsia="en-US"/>
              </w:rPr>
              <w:t xml:space="preserve"> </w:t>
            </w:r>
          </w:p>
          <w:p w14:paraId="3C0A3F58" w14:textId="77777777" w:rsidR="002A6FA4" w:rsidRPr="002A6FA4" w:rsidRDefault="002A6FA4" w:rsidP="002A6FA4">
            <w:pPr>
              <w:numPr>
                <w:ilvl w:val="0"/>
                <w:numId w:val="99"/>
              </w:numPr>
              <w:shd w:val="clear" w:color="auto" w:fill="FFFFFF"/>
              <w:autoSpaceDE w:val="0"/>
              <w:autoSpaceDN w:val="0"/>
              <w:adjustRightInd w:val="0"/>
              <w:spacing w:after="200" w:line="276" w:lineRule="auto"/>
              <w:ind w:left="175" w:hanging="141"/>
              <w:rPr>
                <w:color w:val="000000"/>
                <w:sz w:val="20"/>
                <w:szCs w:val="20"/>
                <w:lang w:val="en-US" w:eastAsia="en-US"/>
              </w:rPr>
            </w:pPr>
            <w:proofErr w:type="spellStart"/>
            <w:r w:rsidRPr="002A6FA4">
              <w:rPr>
                <w:color w:val="000000"/>
                <w:sz w:val="20"/>
                <w:szCs w:val="20"/>
                <w:lang w:val="en-US" w:eastAsia="en-US"/>
              </w:rPr>
              <w:t>organizacija</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dobave</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pitke</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vode</w:t>
            </w:r>
            <w:proofErr w:type="spellEnd"/>
          </w:p>
          <w:p w14:paraId="702CF9D8" w14:textId="77777777" w:rsidR="002A6FA4" w:rsidRPr="002A6FA4" w:rsidRDefault="002A6FA4" w:rsidP="002A6FA4">
            <w:pPr>
              <w:numPr>
                <w:ilvl w:val="0"/>
                <w:numId w:val="99"/>
              </w:numPr>
              <w:shd w:val="clear" w:color="auto" w:fill="FFFFFF"/>
              <w:autoSpaceDE w:val="0"/>
              <w:autoSpaceDN w:val="0"/>
              <w:adjustRightInd w:val="0"/>
              <w:spacing w:after="200" w:line="276" w:lineRule="auto"/>
              <w:ind w:left="175" w:hanging="141"/>
              <w:rPr>
                <w:color w:val="000000"/>
                <w:sz w:val="20"/>
                <w:szCs w:val="20"/>
                <w:lang w:val="pl-PL" w:eastAsia="en-US"/>
              </w:rPr>
            </w:pPr>
            <w:r w:rsidRPr="002A6FA4">
              <w:rPr>
                <w:color w:val="000000"/>
                <w:sz w:val="20"/>
                <w:szCs w:val="20"/>
                <w:lang w:val="pl-PL" w:eastAsia="en-US"/>
              </w:rPr>
              <w:lastRenderedPageBreak/>
              <w:t>evakuacija stanovništva, životinja i kulturnih dobara</w:t>
            </w:r>
          </w:p>
          <w:p w14:paraId="0879BC5F" w14:textId="77777777" w:rsidR="002A6FA4" w:rsidRPr="002A6FA4" w:rsidRDefault="002A6FA4" w:rsidP="002A6FA4">
            <w:pPr>
              <w:numPr>
                <w:ilvl w:val="0"/>
                <w:numId w:val="99"/>
              </w:numPr>
              <w:shd w:val="clear" w:color="auto" w:fill="FFFFFF"/>
              <w:autoSpaceDE w:val="0"/>
              <w:autoSpaceDN w:val="0"/>
              <w:adjustRightInd w:val="0"/>
              <w:spacing w:after="200" w:line="276" w:lineRule="auto"/>
              <w:ind w:left="175" w:hanging="141"/>
              <w:rPr>
                <w:color w:val="000000"/>
                <w:sz w:val="20"/>
                <w:szCs w:val="20"/>
                <w:lang w:val="fr-FR" w:eastAsia="en-US"/>
              </w:rPr>
            </w:pPr>
            <w:proofErr w:type="spellStart"/>
            <w:proofErr w:type="gramStart"/>
            <w:r w:rsidRPr="002A6FA4">
              <w:rPr>
                <w:color w:val="000000"/>
                <w:sz w:val="20"/>
                <w:szCs w:val="20"/>
                <w:lang w:val="fr-FR" w:eastAsia="en-US"/>
              </w:rPr>
              <w:t>osiguravanje</w:t>
            </w:r>
            <w:proofErr w:type="spellEnd"/>
            <w:proofErr w:type="gramEnd"/>
            <w:r w:rsidRPr="002A6FA4">
              <w:rPr>
                <w:color w:val="000000"/>
                <w:sz w:val="20"/>
                <w:szCs w:val="20"/>
                <w:lang w:val="fr-FR" w:eastAsia="en-US"/>
              </w:rPr>
              <w:t xml:space="preserve"> </w:t>
            </w:r>
            <w:proofErr w:type="spellStart"/>
            <w:r w:rsidRPr="002A6FA4">
              <w:rPr>
                <w:color w:val="000000"/>
                <w:sz w:val="20"/>
                <w:szCs w:val="20"/>
                <w:lang w:val="fr-FR" w:eastAsia="en-US"/>
              </w:rPr>
              <w:t>pristupa</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objektima</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kritične</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infrastrukture</w:t>
            </w:r>
            <w:proofErr w:type="spellEnd"/>
          </w:p>
        </w:tc>
      </w:tr>
      <w:tr w:rsidR="002A6FA4" w:rsidRPr="002A6FA4" w14:paraId="7DDB0414" w14:textId="77777777" w:rsidTr="000A5CD7">
        <w:trPr>
          <w:trHeight w:val="65"/>
          <w:jc w:val="center"/>
        </w:trPr>
        <w:tc>
          <w:tcPr>
            <w:tcW w:w="2043" w:type="pct"/>
            <w:shd w:val="clear" w:color="auto" w:fill="auto"/>
            <w:vAlign w:val="center"/>
          </w:tcPr>
          <w:p w14:paraId="408B16ED" w14:textId="77777777" w:rsidR="002A6FA4" w:rsidRPr="00276495" w:rsidRDefault="002A6FA4" w:rsidP="002A6FA4">
            <w:pPr>
              <w:shd w:val="clear" w:color="auto" w:fill="FFFFFF"/>
              <w:rPr>
                <w:sz w:val="20"/>
                <w:szCs w:val="20"/>
                <w:lang w:eastAsia="en-US"/>
              </w:rPr>
            </w:pPr>
            <w:r w:rsidRPr="00276495">
              <w:rPr>
                <w:sz w:val="20"/>
                <w:szCs w:val="20"/>
                <w:lang w:eastAsia="en-US"/>
              </w:rPr>
              <w:lastRenderedPageBreak/>
              <w:t xml:space="preserve">Gračac Vodovod  i odvodnja d.o.o. </w:t>
            </w:r>
          </w:p>
          <w:p w14:paraId="32FB4EE6" w14:textId="77777777" w:rsidR="002A6FA4" w:rsidRPr="00276495" w:rsidRDefault="002A6FA4" w:rsidP="002A6FA4">
            <w:pPr>
              <w:shd w:val="clear" w:color="auto" w:fill="FFFFFF"/>
              <w:rPr>
                <w:sz w:val="20"/>
                <w:szCs w:val="20"/>
                <w:lang w:eastAsia="en-US"/>
              </w:rPr>
            </w:pPr>
          </w:p>
        </w:tc>
        <w:tc>
          <w:tcPr>
            <w:tcW w:w="2957" w:type="pct"/>
            <w:shd w:val="clear" w:color="auto" w:fill="auto"/>
            <w:vAlign w:val="center"/>
          </w:tcPr>
          <w:p w14:paraId="6E0EAE5C" w14:textId="77777777" w:rsidR="002A6FA4" w:rsidRPr="00276495" w:rsidRDefault="002A6FA4" w:rsidP="002A6FA4">
            <w:pPr>
              <w:numPr>
                <w:ilvl w:val="0"/>
                <w:numId w:val="88"/>
              </w:numPr>
              <w:shd w:val="clear" w:color="auto" w:fill="FFFFFF"/>
              <w:spacing w:after="200" w:line="276" w:lineRule="auto"/>
              <w:ind w:left="175" w:hanging="141"/>
              <w:rPr>
                <w:sz w:val="20"/>
                <w:szCs w:val="20"/>
                <w:lang w:eastAsia="en-US"/>
              </w:rPr>
            </w:pPr>
            <w:r w:rsidRPr="00276495">
              <w:rPr>
                <w:sz w:val="20"/>
                <w:szCs w:val="20"/>
                <w:lang w:eastAsia="en-US"/>
              </w:rPr>
              <w:t>sprječavanje izlijevanja i otjecanja vode u podrumske dijelove ruševina,</w:t>
            </w:r>
          </w:p>
          <w:p w14:paraId="4443F356" w14:textId="77777777" w:rsidR="002A6FA4" w:rsidRPr="002A6FA4" w:rsidRDefault="002A6FA4" w:rsidP="002A6FA4">
            <w:pPr>
              <w:numPr>
                <w:ilvl w:val="0"/>
                <w:numId w:val="88"/>
              </w:numPr>
              <w:shd w:val="clear" w:color="auto" w:fill="FFFFFF"/>
              <w:spacing w:after="200" w:line="276" w:lineRule="auto"/>
              <w:ind w:left="175" w:hanging="141"/>
              <w:rPr>
                <w:sz w:val="20"/>
                <w:szCs w:val="20"/>
                <w:lang w:val="pl-PL" w:eastAsia="en-US"/>
              </w:rPr>
            </w:pPr>
            <w:r w:rsidRPr="002A6FA4">
              <w:rPr>
                <w:sz w:val="20"/>
                <w:szCs w:val="20"/>
                <w:lang w:val="pl-PL" w:eastAsia="en-US"/>
              </w:rPr>
              <w:t>briga o osiguranju vode za gašenje požara u rajonima gdje je isključena vodovodna mreža</w:t>
            </w:r>
          </w:p>
        </w:tc>
      </w:tr>
      <w:tr w:rsidR="002A6FA4" w:rsidRPr="002A6FA4" w14:paraId="6073EA9F" w14:textId="77777777" w:rsidTr="000A5CD7">
        <w:trPr>
          <w:trHeight w:val="564"/>
          <w:jc w:val="center"/>
        </w:trPr>
        <w:tc>
          <w:tcPr>
            <w:tcW w:w="2043" w:type="pct"/>
            <w:shd w:val="clear" w:color="auto" w:fill="auto"/>
            <w:vAlign w:val="center"/>
          </w:tcPr>
          <w:p w14:paraId="56386B4D" w14:textId="77777777" w:rsidR="002A6FA4" w:rsidRPr="002A6FA4" w:rsidRDefault="002A6FA4" w:rsidP="002A6FA4">
            <w:pPr>
              <w:shd w:val="clear" w:color="auto" w:fill="FFFFFF"/>
              <w:spacing w:line="276" w:lineRule="auto"/>
              <w:rPr>
                <w:color w:val="C00000"/>
                <w:sz w:val="20"/>
                <w:szCs w:val="20"/>
                <w:lang w:val="pl-PL" w:eastAsia="en-US"/>
              </w:rPr>
            </w:pPr>
            <w:r w:rsidRPr="002A6FA4">
              <w:rPr>
                <w:sz w:val="20"/>
                <w:szCs w:val="20"/>
                <w:lang w:val="pl-PL" w:eastAsia="en-US"/>
              </w:rPr>
              <w:t xml:space="preserve">Vlasnici i operateri kritične infrastrukture – proizvodnja i distribucija električnom energijom </w:t>
            </w:r>
          </w:p>
        </w:tc>
        <w:tc>
          <w:tcPr>
            <w:tcW w:w="2957" w:type="pct"/>
            <w:shd w:val="clear" w:color="auto" w:fill="auto"/>
            <w:vAlign w:val="center"/>
          </w:tcPr>
          <w:p w14:paraId="4D794283" w14:textId="77777777" w:rsidR="002A6FA4" w:rsidRPr="002A6FA4" w:rsidRDefault="002A6FA4" w:rsidP="002A6FA4">
            <w:pPr>
              <w:numPr>
                <w:ilvl w:val="0"/>
                <w:numId w:val="91"/>
              </w:numPr>
              <w:shd w:val="clear" w:color="auto" w:fill="FFFFFF"/>
              <w:spacing w:after="200" w:line="276" w:lineRule="auto"/>
              <w:ind w:left="175" w:hanging="141"/>
              <w:rPr>
                <w:sz w:val="20"/>
                <w:szCs w:val="20"/>
                <w:lang w:val="pl-PL" w:eastAsia="en-US"/>
              </w:rPr>
            </w:pPr>
            <w:r w:rsidRPr="002A6FA4">
              <w:rPr>
                <w:sz w:val="20"/>
                <w:szCs w:val="20"/>
                <w:lang w:val="pl-PL" w:eastAsia="en-US"/>
              </w:rPr>
              <w:t>stavljanje u funkciju objekata kritične infrastrukture</w:t>
            </w:r>
          </w:p>
          <w:p w14:paraId="3FF977C1" w14:textId="77777777" w:rsidR="002A6FA4" w:rsidRPr="002A6FA4" w:rsidRDefault="002A6FA4" w:rsidP="002A6FA4">
            <w:pPr>
              <w:numPr>
                <w:ilvl w:val="0"/>
                <w:numId w:val="91"/>
              </w:numPr>
              <w:shd w:val="clear" w:color="auto" w:fill="FFFFFF"/>
              <w:spacing w:after="200" w:line="276" w:lineRule="auto"/>
              <w:ind w:left="175" w:hanging="141"/>
              <w:rPr>
                <w:sz w:val="20"/>
                <w:szCs w:val="20"/>
                <w:lang w:val="en-US" w:eastAsia="en-US"/>
              </w:rPr>
            </w:pPr>
            <w:proofErr w:type="spellStart"/>
            <w:r w:rsidRPr="002A6FA4">
              <w:rPr>
                <w:sz w:val="20"/>
                <w:szCs w:val="20"/>
                <w:lang w:val="en-US" w:eastAsia="en-US"/>
              </w:rPr>
              <w:t>iskapčanje</w:t>
            </w:r>
            <w:proofErr w:type="spellEnd"/>
            <w:r w:rsidRPr="002A6FA4">
              <w:rPr>
                <w:sz w:val="20"/>
                <w:szCs w:val="20"/>
                <w:lang w:val="en-US" w:eastAsia="en-US"/>
              </w:rPr>
              <w:t xml:space="preserve"> </w:t>
            </w:r>
            <w:proofErr w:type="spellStart"/>
            <w:r w:rsidRPr="002A6FA4">
              <w:rPr>
                <w:sz w:val="20"/>
                <w:szCs w:val="20"/>
                <w:lang w:val="en-US" w:eastAsia="en-US"/>
              </w:rPr>
              <w:t>električne</w:t>
            </w:r>
            <w:proofErr w:type="spellEnd"/>
            <w:r w:rsidRPr="002A6FA4">
              <w:rPr>
                <w:sz w:val="20"/>
                <w:szCs w:val="20"/>
                <w:lang w:val="en-US" w:eastAsia="en-US"/>
              </w:rPr>
              <w:t xml:space="preserve"> </w:t>
            </w:r>
            <w:proofErr w:type="spellStart"/>
            <w:r w:rsidRPr="002A6FA4">
              <w:rPr>
                <w:sz w:val="20"/>
                <w:szCs w:val="20"/>
                <w:lang w:val="en-US" w:eastAsia="en-US"/>
              </w:rPr>
              <w:t>energije</w:t>
            </w:r>
            <w:proofErr w:type="spellEnd"/>
            <w:r w:rsidRPr="002A6FA4">
              <w:rPr>
                <w:sz w:val="20"/>
                <w:szCs w:val="20"/>
                <w:lang w:val="en-US" w:eastAsia="en-US"/>
              </w:rPr>
              <w:t xml:space="preserve"> </w:t>
            </w:r>
          </w:p>
        </w:tc>
      </w:tr>
      <w:tr w:rsidR="002A6FA4" w:rsidRPr="002A6FA4" w14:paraId="0089B20D" w14:textId="77777777" w:rsidTr="000A5CD7">
        <w:trPr>
          <w:trHeight w:val="410"/>
          <w:jc w:val="center"/>
        </w:trPr>
        <w:tc>
          <w:tcPr>
            <w:tcW w:w="2043" w:type="pct"/>
            <w:shd w:val="clear" w:color="auto" w:fill="auto"/>
            <w:vAlign w:val="center"/>
          </w:tcPr>
          <w:p w14:paraId="59FCC8DA"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w:t>
            </w:r>
            <w:proofErr w:type="spellStart"/>
            <w:r w:rsidRPr="002A6FA4">
              <w:rPr>
                <w:sz w:val="20"/>
                <w:szCs w:val="20"/>
                <w:lang w:val="en-US" w:eastAsia="en-US"/>
              </w:rPr>
              <w:t>zamjenici</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 </w:t>
            </w:r>
          </w:p>
          <w:p w14:paraId="51B22D09" w14:textId="77777777" w:rsidR="002A6FA4" w:rsidRPr="002A6FA4" w:rsidRDefault="002A6FA4" w:rsidP="002A6FA4">
            <w:pPr>
              <w:shd w:val="clear" w:color="auto" w:fill="FFFFFF"/>
              <w:spacing w:line="276" w:lineRule="auto"/>
              <w:rPr>
                <w:sz w:val="20"/>
                <w:szCs w:val="20"/>
                <w:lang w:val="en-US" w:eastAsia="en-US"/>
              </w:rPr>
            </w:pPr>
          </w:p>
        </w:tc>
        <w:tc>
          <w:tcPr>
            <w:tcW w:w="2957" w:type="pct"/>
            <w:shd w:val="clear" w:color="auto" w:fill="auto"/>
            <w:vAlign w:val="center"/>
          </w:tcPr>
          <w:p w14:paraId="3B7683F1" w14:textId="77777777" w:rsidR="002A6FA4" w:rsidRPr="002A6FA4" w:rsidRDefault="002A6FA4" w:rsidP="002A6FA4">
            <w:pPr>
              <w:numPr>
                <w:ilvl w:val="0"/>
                <w:numId w:val="91"/>
              </w:numPr>
              <w:shd w:val="clear" w:color="auto" w:fill="FFFFFF"/>
              <w:spacing w:after="200" w:line="276" w:lineRule="auto"/>
              <w:ind w:left="175" w:hanging="175"/>
              <w:contextualSpacing/>
              <w:rPr>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pri</w:t>
            </w:r>
            <w:proofErr w:type="spellEnd"/>
            <w:r w:rsidRPr="002A6FA4">
              <w:rPr>
                <w:sz w:val="20"/>
                <w:szCs w:val="20"/>
                <w:lang w:val="en-US" w:eastAsia="en-US"/>
              </w:rPr>
              <w:t xml:space="preserve"> </w:t>
            </w:r>
            <w:proofErr w:type="spellStart"/>
            <w:r w:rsidRPr="002A6FA4">
              <w:rPr>
                <w:sz w:val="20"/>
                <w:szCs w:val="20"/>
                <w:lang w:val="en-US" w:eastAsia="en-US"/>
              </w:rPr>
              <w:t>sanaciji</w:t>
            </w:r>
            <w:proofErr w:type="spellEnd"/>
            <w:r w:rsidRPr="002A6FA4">
              <w:rPr>
                <w:sz w:val="20"/>
                <w:szCs w:val="20"/>
                <w:lang w:val="en-US" w:eastAsia="en-US"/>
              </w:rPr>
              <w:t xml:space="preserve"> </w:t>
            </w:r>
            <w:proofErr w:type="spellStart"/>
            <w:r w:rsidRPr="002A6FA4">
              <w:rPr>
                <w:sz w:val="20"/>
                <w:szCs w:val="20"/>
                <w:lang w:val="en-US" w:eastAsia="en-US"/>
              </w:rPr>
              <w:t>terena</w:t>
            </w:r>
            <w:proofErr w:type="spellEnd"/>
            <w:r w:rsidRPr="002A6FA4">
              <w:rPr>
                <w:sz w:val="20"/>
                <w:szCs w:val="20"/>
                <w:lang w:val="en-US" w:eastAsia="en-US"/>
              </w:rPr>
              <w:t xml:space="preserve"> </w:t>
            </w:r>
          </w:p>
          <w:p w14:paraId="4CB08DF1" w14:textId="77777777" w:rsidR="002A6FA4" w:rsidRPr="002A6FA4" w:rsidRDefault="002A6FA4" w:rsidP="002A6FA4">
            <w:pPr>
              <w:numPr>
                <w:ilvl w:val="0"/>
                <w:numId w:val="91"/>
              </w:numPr>
              <w:shd w:val="clear" w:color="auto" w:fill="FFFFFF"/>
              <w:spacing w:after="200" w:line="276" w:lineRule="auto"/>
              <w:ind w:left="175" w:hanging="175"/>
              <w:contextualSpacing/>
              <w:rPr>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pri</w:t>
            </w:r>
            <w:proofErr w:type="spellEnd"/>
            <w:r w:rsidRPr="002A6FA4">
              <w:rPr>
                <w:sz w:val="20"/>
                <w:szCs w:val="20"/>
                <w:lang w:val="en-US" w:eastAsia="en-US"/>
              </w:rPr>
              <w:t xml:space="preserve"> </w:t>
            </w:r>
            <w:proofErr w:type="spellStart"/>
            <w:r w:rsidRPr="002A6FA4">
              <w:rPr>
                <w:sz w:val="20"/>
                <w:szCs w:val="20"/>
                <w:lang w:val="en-US" w:eastAsia="en-US"/>
              </w:rPr>
              <w:t>distribuciji</w:t>
            </w:r>
            <w:proofErr w:type="spellEnd"/>
            <w:r w:rsidRPr="002A6FA4">
              <w:rPr>
                <w:sz w:val="20"/>
                <w:szCs w:val="20"/>
                <w:lang w:val="en-US" w:eastAsia="en-US"/>
              </w:rPr>
              <w:t xml:space="preserve"> </w:t>
            </w:r>
            <w:proofErr w:type="spellStart"/>
            <w:r w:rsidRPr="002A6FA4">
              <w:rPr>
                <w:sz w:val="20"/>
                <w:szCs w:val="20"/>
                <w:lang w:val="en-US" w:eastAsia="en-US"/>
              </w:rPr>
              <w:t>vode</w:t>
            </w:r>
            <w:proofErr w:type="spellEnd"/>
            <w:r w:rsidRPr="002A6FA4">
              <w:rPr>
                <w:sz w:val="20"/>
                <w:szCs w:val="20"/>
                <w:lang w:val="en-US" w:eastAsia="en-US"/>
              </w:rPr>
              <w:t xml:space="preserve"> </w:t>
            </w:r>
            <w:proofErr w:type="spellStart"/>
            <w:r w:rsidRPr="002A6FA4">
              <w:rPr>
                <w:sz w:val="20"/>
                <w:szCs w:val="20"/>
                <w:lang w:val="en-US" w:eastAsia="en-US"/>
              </w:rPr>
              <w:t>ugroženom</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p>
          <w:p w14:paraId="2C4224C7" w14:textId="77777777" w:rsidR="002A6FA4" w:rsidRPr="002A6FA4" w:rsidRDefault="002A6FA4" w:rsidP="002A6FA4">
            <w:pPr>
              <w:numPr>
                <w:ilvl w:val="0"/>
                <w:numId w:val="91"/>
              </w:numPr>
              <w:shd w:val="clear" w:color="auto" w:fill="FFFFFF"/>
              <w:spacing w:after="200" w:line="276" w:lineRule="auto"/>
              <w:ind w:left="175" w:hanging="175"/>
              <w:rPr>
                <w:sz w:val="20"/>
                <w:szCs w:val="20"/>
                <w:lang w:val="en-US" w:eastAsia="en-US"/>
              </w:rPr>
            </w:pPr>
            <w:r w:rsidRPr="002A6FA4">
              <w:rPr>
                <w:sz w:val="20"/>
                <w:szCs w:val="20"/>
                <w:lang w:val="en-US" w:eastAsia="en-US"/>
              </w:rPr>
              <w:t xml:space="preserve">informiranje </w:t>
            </w:r>
            <w:proofErr w:type="spellStart"/>
            <w:r w:rsidRPr="002A6FA4">
              <w:rPr>
                <w:sz w:val="20"/>
                <w:szCs w:val="20"/>
                <w:lang w:val="en-US" w:eastAsia="en-US"/>
              </w:rPr>
              <w:t>stanovništva</w:t>
            </w:r>
            <w:proofErr w:type="spellEnd"/>
          </w:p>
        </w:tc>
      </w:tr>
      <w:tr w:rsidR="002A6FA4" w:rsidRPr="002A6FA4" w14:paraId="12B48751" w14:textId="77777777" w:rsidTr="000A5CD7">
        <w:trPr>
          <w:trHeight w:val="410"/>
          <w:jc w:val="center"/>
        </w:trPr>
        <w:tc>
          <w:tcPr>
            <w:tcW w:w="2043" w:type="pct"/>
            <w:shd w:val="clear" w:color="auto" w:fill="auto"/>
            <w:vAlign w:val="center"/>
          </w:tcPr>
          <w:p w14:paraId="3D804256"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Postrojba civilne zaštite opće namjene </w:t>
            </w:r>
          </w:p>
        </w:tc>
        <w:tc>
          <w:tcPr>
            <w:tcW w:w="2957" w:type="pct"/>
            <w:shd w:val="clear" w:color="auto" w:fill="auto"/>
            <w:vAlign w:val="center"/>
          </w:tcPr>
          <w:p w14:paraId="7C7DBE1F" w14:textId="77777777" w:rsidR="002A6FA4" w:rsidRPr="002A6FA4" w:rsidRDefault="002A6FA4" w:rsidP="002A6FA4">
            <w:pPr>
              <w:numPr>
                <w:ilvl w:val="0"/>
                <w:numId w:val="91"/>
              </w:numPr>
              <w:shd w:val="clear" w:color="auto" w:fill="FFFFFF"/>
              <w:spacing w:after="200" w:line="276" w:lineRule="auto"/>
              <w:ind w:left="175" w:hanging="175"/>
              <w:rPr>
                <w:sz w:val="20"/>
                <w:szCs w:val="20"/>
                <w:lang w:val="en-US" w:eastAsia="en-US"/>
              </w:rPr>
            </w:pPr>
            <w:proofErr w:type="spellStart"/>
            <w:r w:rsidRPr="002A6FA4">
              <w:rPr>
                <w:sz w:val="20"/>
                <w:szCs w:val="20"/>
                <w:lang w:val="en-US" w:eastAsia="en-US"/>
              </w:rPr>
              <w:t>sanacija</w:t>
            </w:r>
            <w:proofErr w:type="spellEnd"/>
            <w:r w:rsidRPr="002A6FA4">
              <w:rPr>
                <w:sz w:val="20"/>
                <w:szCs w:val="20"/>
                <w:lang w:val="en-US" w:eastAsia="en-US"/>
              </w:rPr>
              <w:t xml:space="preserve"> </w:t>
            </w:r>
            <w:proofErr w:type="spellStart"/>
            <w:r w:rsidRPr="002A6FA4">
              <w:rPr>
                <w:sz w:val="20"/>
                <w:szCs w:val="20"/>
                <w:lang w:val="en-US" w:eastAsia="en-US"/>
              </w:rPr>
              <w:t>terena</w:t>
            </w:r>
            <w:proofErr w:type="spellEnd"/>
          </w:p>
          <w:p w14:paraId="7EF3B19B" w14:textId="77777777" w:rsidR="002A6FA4" w:rsidRPr="002A6FA4" w:rsidRDefault="002A6FA4" w:rsidP="002A6FA4">
            <w:pPr>
              <w:numPr>
                <w:ilvl w:val="0"/>
                <w:numId w:val="91"/>
              </w:numPr>
              <w:shd w:val="clear" w:color="auto" w:fill="FFFFFF"/>
              <w:spacing w:after="200" w:line="276" w:lineRule="auto"/>
              <w:ind w:left="175" w:hanging="175"/>
              <w:rPr>
                <w:sz w:val="20"/>
                <w:szCs w:val="20"/>
                <w:lang w:val="en-US" w:eastAsia="en-US"/>
              </w:rPr>
            </w:pPr>
            <w:proofErr w:type="spellStart"/>
            <w:r w:rsidRPr="002A6FA4">
              <w:rPr>
                <w:sz w:val="20"/>
                <w:szCs w:val="20"/>
                <w:lang w:val="en-US" w:eastAsia="en-US"/>
              </w:rPr>
              <w:t>potpora</w:t>
            </w:r>
            <w:proofErr w:type="spellEnd"/>
            <w:r w:rsidRPr="002A6FA4">
              <w:rPr>
                <w:sz w:val="20"/>
                <w:szCs w:val="20"/>
                <w:lang w:val="en-US" w:eastAsia="en-US"/>
              </w:rPr>
              <w:t xml:space="preserve"> u </w:t>
            </w:r>
            <w:proofErr w:type="spellStart"/>
            <w:r w:rsidRPr="002A6FA4">
              <w:rPr>
                <w:sz w:val="20"/>
                <w:szCs w:val="20"/>
                <w:lang w:val="en-US" w:eastAsia="en-US"/>
              </w:rPr>
              <w:t>provođenju</w:t>
            </w:r>
            <w:proofErr w:type="spellEnd"/>
            <w:r w:rsidRPr="002A6FA4">
              <w:rPr>
                <w:sz w:val="20"/>
                <w:szCs w:val="20"/>
                <w:lang w:val="en-US" w:eastAsia="en-US"/>
              </w:rPr>
              <w:t xml:space="preserve"> </w:t>
            </w:r>
            <w:proofErr w:type="spellStart"/>
            <w:r w:rsidRPr="002A6FA4">
              <w:rPr>
                <w:sz w:val="20"/>
                <w:szCs w:val="20"/>
                <w:lang w:val="en-US" w:eastAsia="en-US"/>
              </w:rPr>
              <w:t>mjera</w:t>
            </w:r>
            <w:proofErr w:type="spellEnd"/>
            <w:r w:rsidRPr="002A6FA4">
              <w:rPr>
                <w:sz w:val="20"/>
                <w:szCs w:val="20"/>
                <w:lang w:val="en-US" w:eastAsia="en-US"/>
              </w:rPr>
              <w:t xml:space="preserve"> </w:t>
            </w:r>
            <w:proofErr w:type="spellStart"/>
            <w:r w:rsidRPr="002A6FA4">
              <w:rPr>
                <w:sz w:val="20"/>
                <w:szCs w:val="20"/>
                <w:lang w:val="en-US" w:eastAsia="en-US"/>
              </w:rPr>
              <w:t>evakuacije</w:t>
            </w:r>
            <w:proofErr w:type="spellEnd"/>
            <w:r w:rsidRPr="002A6FA4">
              <w:rPr>
                <w:sz w:val="20"/>
                <w:szCs w:val="20"/>
                <w:lang w:val="en-US" w:eastAsia="en-US"/>
              </w:rPr>
              <w:t xml:space="preserve">, </w:t>
            </w:r>
            <w:proofErr w:type="spellStart"/>
            <w:r w:rsidRPr="002A6FA4">
              <w:rPr>
                <w:sz w:val="20"/>
                <w:szCs w:val="20"/>
                <w:lang w:val="en-US" w:eastAsia="en-US"/>
              </w:rPr>
              <w:t>spašavanja</w:t>
            </w:r>
            <w:proofErr w:type="spellEnd"/>
            <w:r w:rsidRPr="002A6FA4">
              <w:rPr>
                <w:sz w:val="20"/>
                <w:szCs w:val="20"/>
                <w:lang w:val="en-US" w:eastAsia="en-US"/>
              </w:rPr>
              <w:t xml:space="preserve">, </w:t>
            </w:r>
            <w:proofErr w:type="spellStart"/>
            <w:r w:rsidRPr="002A6FA4">
              <w:rPr>
                <w:sz w:val="20"/>
                <w:szCs w:val="20"/>
                <w:lang w:val="en-US" w:eastAsia="en-US"/>
              </w:rPr>
              <w:t>prve</w:t>
            </w:r>
            <w:proofErr w:type="spellEnd"/>
            <w:r w:rsidRPr="002A6FA4">
              <w:rPr>
                <w:sz w:val="20"/>
                <w:szCs w:val="20"/>
                <w:lang w:val="en-US" w:eastAsia="en-US"/>
              </w:rPr>
              <w:t xml:space="preserve"> </w:t>
            </w:r>
            <w:proofErr w:type="spellStart"/>
            <w:r w:rsidRPr="002A6FA4">
              <w:rPr>
                <w:sz w:val="20"/>
                <w:szCs w:val="20"/>
                <w:lang w:val="en-US" w:eastAsia="en-US"/>
              </w:rPr>
              <w:t>pomoći</w:t>
            </w:r>
            <w:proofErr w:type="spellEnd"/>
            <w:r w:rsidRPr="002A6FA4">
              <w:rPr>
                <w:sz w:val="20"/>
                <w:szCs w:val="20"/>
                <w:lang w:val="en-US" w:eastAsia="en-US"/>
              </w:rPr>
              <w:t xml:space="preserve">, </w:t>
            </w:r>
            <w:proofErr w:type="spellStart"/>
            <w:r w:rsidRPr="002A6FA4">
              <w:rPr>
                <w:sz w:val="20"/>
                <w:szCs w:val="20"/>
                <w:lang w:val="en-US" w:eastAsia="en-US"/>
              </w:rPr>
              <w:t>zbrinjavanja</w:t>
            </w:r>
            <w:proofErr w:type="spellEnd"/>
            <w:r w:rsidRPr="002A6FA4">
              <w:rPr>
                <w:sz w:val="20"/>
                <w:szCs w:val="20"/>
                <w:lang w:val="en-US" w:eastAsia="en-US"/>
              </w:rPr>
              <w:t xml:space="preserve"> </w:t>
            </w:r>
            <w:proofErr w:type="spellStart"/>
            <w:r w:rsidRPr="002A6FA4">
              <w:rPr>
                <w:sz w:val="20"/>
                <w:szCs w:val="20"/>
                <w:lang w:val="en-US" w:eastAsia="en-US"/>
              </w:rPr>
              <w:t>ugroženog</w:t>
            </w:r>
            <w:proofErr w:type="spellEnd"/>
            <w:r w:rsidRPr="002A6FA4">
              <w:rPr>
                <w:sz w:val="20"/>
                <w:szCs w:val="20"/>
                <w:lang w:val="en-US" w:eastAsia="en-US"/>
              </w:rPr>
              <w:t xml:space="preserve"> </w:t>
            </w:r>
            <w:proofErr w:type="spellStart"/>
            <w:r w:rsidRPr="002A6FA4">
              <w:rPr>
                <w:sz w:val="20"/>
                <w:szCs w:val="20"/>
                <w:lang w:val="en-US" w:eastAsia="en-US"/>
              </w:rPr>
              <w:t>stanovništva</w:t>
            </w:r>
            <w:proofErr w:type="spellEnd"/>
            <w:r w:rsidRPr="002A6FA4">
              <w:rPr>
                <w:sz w:val="20"/>
                <w:szCs w:val="20"/>
                <w:lang w:val="en-US" w:eastAsia="en-US"/>
              </w:rPr>
              <w:t xml:space="preserve"> </w:t>
            </w:r>
          </w:p>
          <w:p w14:paraId="65F17B5F" w14:textId="77777777" w:rsidR="002A6FA4" w:rsidRPr="002A6FA4" w:rsidRDefault="002A6FA4" w:rsidP="002A6FA4">
            <w:pPr>
              <w:numPr>
                <w:ilvl w:val="0"/>
                <w:numId w:val="91"/>
              </w:numPr>
              <w:shd w:val="clear" w:color="auto" w:fill="FFFFFF"/>
              <w:spacing w:after="200" w:line="276" w:lineRule="auto"/>
              <w:ind w:left="175" w:hanging="175"/>
              <w:rPr>
                <w:sz w:val="20"/>
                <w:szCs w:val="20"/>
                <w:lang w:val="en-US" w:eastAsia="en-US"/>
              </w:rPr>
            </w:pPr>
            <w:proofErr w:type="spellStart"/>
            <w:r w:rsidRPr="002A6FA4">
              <w:rPr>
                <w:sz w:val="20"/>
                <w:szCs w:val="20"/>
                <w:lang w:val="en-US" w:eastAsia="en-US"/>
              </w:rPr>
              <w:t>dopremanje</w:t>
            </w:r>
            <w:proofErr w:type="spellEnd"/>
            <w:r w:rsidRPr="002A6FA4">
              <w:rPr>
                <w:sz w:val="20"/>
                <w:szCs w:val="20"/>
                <w:lang w:val="en-US" w:eastAsia="en-US"/>
              </w:rPr>
              <w:t xml:space="preserve"> </w:t>
            </w:r>
            <w:proofErr w:type="spellStart"/>
            <w:r w:rsidRPr="002A6FA4">
              <w:rPr>
                <w:sz w:val="20"/>
                <w:szCs w:val="20"/>
                <w:lang w:val="en-US" w:eastAsia="en-US"/>
              </w:rPr>
              <w:t>najnužnijih</w:t>
            </w:r>
            <w:proofErr w:type="spellEnd"/>
            <w:r w:rsidRPr="002A6FA4">
              <w:rPr>
                <w:sz w:val="20"/>
                <w:szCs w:val="20"/>
                <w:lang w:val="en-US" w:eastAsia="en-US"/>
              </w:rPr>
              <w:t xml:space="preserve"> </w:t>
            </w:r>
            <w:proofErr w:type="spellStart"/>
            <w:r w:rsidRPr="002A6FA4">
              <w:rPr>
                <w:sz w:val="20"/>
                <w:szCs w:val="20"/>
                <w:lang w:val="en-US" w:eastAsia="en-US"/>
              </w:rPr>
              <w:t>sredstava</w:t>
            </w:r>
            <w:proofErr w:type="spellEnd"/>
            <w:r w:rsidRPr="002A6FA4">
              <w:rPr>
                <w:sz w:val="20"/>
                <w:szCs w:val="20"/>
                <w:lang w:val="en-US" w:eastAsia="en-US"/>
              </w:rPr>
              <w:t xml:space="preserve"> za </w:t>
            </w:r>
            <w:proofErr w:type="spellStart"/>
            <w:r w:rsidRPr="002A6FA4">
              <w:rPr>
                <w:sz w:val="20"/>
                <w:szCs w:val="20"/>
                <w:lang w:val="en-US" w:eastAsia="en-US"/>
              </w:rPr>
              <w:t>život</w:t>
            </w:r>
            <w:proofErr w:type="spellEnd"/>
          </w:p>
          <w:p w14:paraId="7C16D349" w14:textId="77777777" w:rsidR="002A6FA4" w:rsidRPr="002A6FA4" w:rsidRDefault="002A6FA4" w:rsidP="002A6FA4">
            <w:pPr>
              <w:numPr>
                <w:ilvl w:val="0"/>
                <w:numId w:val="91"/>
              </w:numPr>
              <w:shd w:val="clear" w:color="auto" w:fill="FFFFFF"/>
              <w:spacing w:after="200" w:line="276" w:lineRule="auto"/>
              <w:ind w:left="175" w:hanging="175"/>
              <w:rPr>
                <w:sz w:val="20"/>
                <w:szCs w:val="20"/>
                <w:lang w:val="pl-PL" w:eastAsia="en-US"/>
              </w:rPr>
            </w:pPr>
            <w:r w:rsidRPr="002A6FA4">
              <w:rPr>
                <w:sz w:val="20"/>
                <w:szCs w:val="20"/>
                <w:lang w:val="pl-PL" w:eastAsia="en-US"/>
              </w:rPr>
              <w:t>pomoć u distribuciji hrane ugroženom stanovništvu</w:t>
            </w:r>
          </w:p>
        </w:tc>
      </w:tr>
    </w:tbl>
    <w:p w14:paraId="32B7E234" w14:textId="77777777" w:rsidR="002A6FA4" w:rsidRPr="002A6FA4" w:rsidRDefault="002A6FA4" w:rsidP="002A6FA4">
      <w:pPr>
        <w:shd w:val="clear" w:color="auto" w:fill="FFFFFF"/>
        <w:spacing w:after="200" w:line="276" w:lineRule="auto"/>
        <w:ind w:left="720"/>
        <w:contextualSpacing/>
        <w:rPr>
          <w:lang w:val="pl-PL" w:eastAsia="en-US"/>
        </w:rPr>
      </w:pPr>
      <w:bookmarkStart w:id="41" w:name="_Toc528757808"/>
    </w:p>
    <w:p w14:paraId="536DAC12" w14:textId="77777777" w:rsidR="002A6FA4" w:rsidRPr="002A6FA4" w:rsidRDefault="002A6FA4" w:rsidP="002A6FA4">
      <w:pPr>
        <w:numPr>
          <w:ilvl w:val="0"/>
          <w:numId w:val="122"/>
        </w:numPr>
        <w:shd w:val="clear" w:color="auto" w:fill="FFFFFF"/>
        <w:spacing w:after="200" w:line="276" w:lineRule="auto"/>
        <w:contextualSpacing/>
        <w:rPr>
          <w:lang w:val="pl-PL" w:eastAsia="en-US"/>
        </w:rPr>
      </w:pPr>
      <w:r w:rsidRPr="002A6FA4">
        <w:rPr>
          <w:lang w:val="pl-PL" w:eastAsia="en-US"/>
        </w:rPr>
        <w:t>Poveznice s relevantnim dokumentima i procedurama kojima se utvrđuju mogućnosti pružanja prve medicinske pomoći i medicinskog zbrinjavanja te organizaciju djelovanja drugih nositelja reagiranja</w:t>
      </w:r>
      <w:bookmarkEnd w:id="41"/>
      <w:r w:rsidRPr="002A6FA4">
        <w:rPr>
          <w:lang w:val="pl-PL"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2"/>
        <w:gridCol w:w="2090"/>
        <w:gridCol w:w="2430"/>
      </w:tblGrid>
      <w:tr w:rsidR="002A6FA4" w:rsidRPr="002A6FA4" w14:paraId="2F18C77D" w14:textId="77777777" w:rsidTr="000A5CD7">
        <w:trPr>
          <w:trHeight w:val="501"/>
          <w:tblHeader/>
        </w:trPr>
        <w:tc>
          <w:tcPr>
            <w:tcW w:w="2506" w:type="pct"/>
            <w:shd w:val="clear" w:color="auto" w:fill="auto"/>
            <w:vAlign w:val="center"/>
          </w:tcPr>
          <w:p w14:paraId="316F1DCF"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1153" w:type="pct"/>
            <w:shd w:val="clear" w:color="auto" w:fill="auto"/>
            <w:vAlign w:val="center"/>
          </w:tcPr>
          <w:p w14:paraId="0ED75DED"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341" w:type="pct"/>
            <w:shd w:val="clear" w:color="auto" w:fill="auto"/>
            <w:vAlign w:val="center"/>
          </w:tcPr>
          <w:p w14:paraId="773B0AC3"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21B44A59" w14:textId="77777777" w:rsidTr="000A5CD7">
        <w:tc>
          <w:tcPr>
            <w:tcW w:w="2506" w:type="pct"/>
            <w:shd w:val="clear" w:color="auto" w:fill="auto"/>
            <w:vAlign w:val="center"/>
          </w:tcPr>
          <w:p w14:paraId="64A9C892" w14:textId="77777777" w:rsidR="002A6FA4" w:rsidRPr="002A6FA4" w:rsidRDefault="002A6FA4" w:rsidP="002A6FA4">
            <w:pPr>
              <w:shd w:val="clear" w:color="auto" w:fill="FFFFFF"/>
              <w:rPr>
                <w:i/>
                <w:sz w:val="20"/>
                <w:szCs w:val="20"/>
                <w:lang w:val="pl-PL" w:eastAsia="en-US"/>
              </w:rPr>
            </w:pPr>
            <w:r w:rsidRPr="002A6FA4">
              <w:rPr>
                <w:sz w:val="20"/>
                <w:szCs w:val="20"/>
                <w:lang w:val="pl-PL" w:eastAsia="en-US"/>
              </w:rPr>
              <w:t>Prikupljanje  informacija o stanju objekata za pružanje zdravstvene zaštite</w:t>
            </w:r>
          </w:p>
        </w:tc>
        <w:tc>
          <w:tcPr>
            <w:tcW w:w="1153" w:type="pct"/>
            <w:shd w:val="clear" w:color="auto" w:fill="auto"/>
            <w:vAlign w:val="center"/>
          </w:tcPr>
          <w:p w14:paraId="608071C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41" w:type="pct"/>
            <w:shd w:val="clear" w:color="auto" w:fill="auto"/>
            <w:vAlign w:val="center"/>
          </w:tcPr>
          <w:p w14:paraId="3A9A29AD"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473D9CC7" w14:textId="77777777" w:rsidR="002A6FA4" w:rsidRPr="002A6FA4" w:rsidRDefault="002A6FA4" w:rsidP="002A6FA4">
            <w:pPr>
              <w:shd w:val="clear" w:color="auto" w:fill="FFFFFF"/>
              <w:rPr>
                <w:color w:val="0000FF"/>
                <w:sz w:val="20"/>
                <w:szCs w:val="20"/>
                <w:u w:val="single"/>
                <w:lang w:val="en-US" w:eastAsia="en-US"/>
              </w:rPr>
            </w:pPr>
          </w:p>
        </w:tc>
      </w:tr>
      <w:tr w:rsidR="002A6FA4" w:rsidRPr="002A6FA4" w14:paraId="01A66DB3" w14:textId="77777777" w:rsidTr="000A5CD7">
        <w:tc>
          <w:tcPr>
            <w:tcW w:w="2506" w:type="pct"/>
            <w:shd w:val="clear" w:color="auto" w:fill="auto"/>
            <w:vAlign w:val="center"/>
          </w:tcPr>
          <w:p w14:paraId="1C94F9D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stanju medicinske opreme, zaliha lijekova i sanitetskog materijala</w:t>
            </w:r>
          </w:p>
        </w:tc>
        <w:tc>
          <w:tcPr>
            <w:tcW w:w="1153" w:type="pct"/>
            <w:shd w:val="clear" w:color="auto" w:fill="auto"/>
            <w:vAlign w:val="center"/>
          </w:tcPr>
          <w:p w14:paraId="1A40BDB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41" w:type="pct"/>
            <w:shd w:val="clear" w:color="auto" w:fill="auto"/>
            <w:vAlign w:val="center"/>
          </w:tcPr>
          <w:p w14:paraId="40B9DEF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35AB2490" w14:textId="77777777" w:rsidR="002A6FA4" w:rsidRPr="002A6FA4" w:rsidRDefault="002A6FA4" w:rsidP="002A6FA4">
            <w:pPr>
              <w:shd w:val="clear" w:color="auto" w:fill="FFFFFF"/>
              <w:rPr>
                <w:color w:val="0000FF"/>
                <w:sz w:val="20"/>
                <w:szCs w:val="20"/>
                <w:u w:val="single"/>
                <w:lang w:val="en-US" w:eastAsia="en-US"/>
              </w:rPr>
            </w:pPr>
          </w:p>
        </w:tc>
      </w:tr>
      <w:tr w:rsidR="002A6FA4" w:rsidRPr="002A6FA4" w14:paraId="3CA106EC" w14:textId="77777777" w:rsidTr="000A5CD7">
        <w:tc>
          <w:tcPr>
            <w:tcW w:w="2506" w:type="pct"/>
            <w:shd w:val="clear" w:color="auto" w:fill="auto"/>
            <w:vAlign w:val="center"/>
          </w:tcPr>
          <w:p w14:paraId="68CB2725" w14:textId="77777777" w:rsidR="002A6FA4" w:rsidRPr="00276495" w:rsidRDefault="002A6FA4" w:rsidP="002A6FA4">
            <w:pPr>
              <w:shd w:val="clear" w:color="auto" w:fill="FFFFFF"/>
              <w:rPr>
                <w:sz w:val="20"/>
                <w:szCs w:val="20"/>
                <w:lang w:eastAsia="en-US"/>
              </w:rPr>
            </w:pPr>
            <w:r w:rsidRPr="00276495">
              <w:rPr>
                <w:sz w:val="20"/>
                <w:szCs w:val="20"/>
                <w:lang w:eastAsia="en-US"/>
              </w:rPr>
              <w:t>Analiziranje mogućnosti pružanja zdravstvene zaštite</w:t>
            </w:r>
          </w:p>
        </w:tc>
        <w:tc>
          <w:tcPr>
            <w:tcW w:w="1153" w:type="pct"/>
            <w:shd w:val="clear" w:color="auto" w:fill="auto"/>
            <w:vAlign w:val="center"/>
          </w:tcPr>
          <w:p w14:paraId="54A99C5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41" w:type="pct"/>
            <w:shd w:val="clear" w:color="auto" w:fill="auto"/>
            <w:vAlign w:val="center"/>
          </w:tcPr>
          <w:p w14:paraId="09DFC27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p w14:paraId="6834620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r>
      <w:tr w:rsidR="002A6FA4" w:rsidRPr="002A6FA4" w14:paraId="0FA1D391" w14:textId="77777777" w:rsidTr="000A5CD7">
        <w:trPr>
          <w:trHeight w:val="760"/>
        </w:trPr>
        <w:tc>
          <w:tcPr>
            <w:tcW w:w="2506" w:type="pct"/>
            <w:shd w:val="clear" w:color="auto" w:fill="auto"/>
            <w:vAlign w:val="center"/>
          </w:tcPr>
          <w:p w14:paraId="089372EA"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mjesta za trijažu</w:t>
            </w:r>
          </w:p>
        </w:tc>
        <w:tc>
          <w:tcPr>
            <w:tcW w:w="1153" w:type="pct"/>
            <w:shd w:val="clear" w:color="auto" w:fill="auto"/>
            <w:vAlign w:val="center"/>
          </w:tcPr>
          <w:p w14:paraId="1BAC330F"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w:t>
            </w:r>
            <w:proofErr w:type="spellStart"/>
            <w:r w:rsidRPr="002A6FA4">
              <w:rPr>
                <w:sz w:val="20"/>
                <w:szCs w:val="20"/>
                <w:lang w:val="en-US" w:eastAsia="en-US"/>
              </w:rPr>
              <w:t>liječničkog</w:t>
            </w:r>
            <w:proofErr w:type="spellEnd"/>
            <w:r w:rsidRPr="002A6FA4">
              <w:rPr>
                <w:sz w:val="20"/>
                <w:szCs w:val="20"/>
                <w:lang w:val="en-US" w:eastAsia="en-US"/>
              </w:rPr>
              <w:t xml:space="preserve"> </w:t>
            </w:r>
            <w:proofErr w:type="spellStart"/>
            <w:r w:rsidRPr="002A6FA4">
              <w:rPr>
                <w:sz w:val="20"/>
                <w:szCs w:val="20"/>
                <w:lang w:val="en-US" w:eastAsia="en-US"/>
              </w:rPr>
              <w:t>tima</w:t>
            </w:r>
            <w:proofErr w:type="spellEnd"/>
            <w:r w:rsidRPr="002A6FA4">
              <w:rPr>
                <w:sz w:val="20"/>
                <w:szCs w:val="20"/>
                <w:lang w:val="en-US" w:eastAsia="en-US"/>
              </w:rPr>
              <w:t xml:space="preserve">  </w:t>
            </w:r>
          </w:p>
        </w:tc>
        <w:tc>
          <w:tcPr>
            <w:tcW w:w="1341" w:type="pct"/>
            <w:shd w:val="clear" w:color="auto" w:fill="auto"/>
            <w:vAlign w:val="center"/>
          </w:tcPr>
          <w:p w14:paraId="382F74D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w:t>
            </w:r>
            <w:proofErr w:type="spellStart"/>
            <w:r w:rsidRPr="002A6FA4">
              <w:rPr>
                <w:sz w:val="20"/>
                <w:szCs w:val="20"/>
                <w:lang w:val="en-US" w:eastAsia="en-US"/>
              </w:rPr>
              <w:t>zdravstvenih</w:t>
            </w:r>
            <w:proofErr w:type="spellEnd"/>
            <w:r w:rsidRPr="002A6FA4">
              <w:rPr>
                <w:sz w:val="20"/>
                <w:szCs w:val="20"/>
                <w:lang w:val="en-US" w:eastAsia="en-US"/>
              </w:rPr>
              <w:t xml:space="preserve"> </w:t>
            </w:r>
            <w:proofErr w:type="spellStart"/>
            <w:r w:rsidRPr="002A6FA4">
              <w:rPr>
                <w:sz w:val="20"/>
                <w:szCs w:val="20"/>
                <w:lang w:val="en-US" w:eastAsia="en-US"/>
              </w:rPr>
              <w:t>službi</w:t>
            </w:r>
            <w:proofErr w:type="spellEnd"/>
            <w:r w:rsidRPr="002A6FA4">
              <w:rPr>
                <w:sz w:val="20"/>
                <w:szCs w:val="20"/>
                <w:lang w:val="en-US" w:eastAsia="en-US"/>
              </w:rPr>
              <w:t xml:space="preserve">, </w:t>
            </w: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Crvenog</w:t>
            </w:r>
            <w:proofErr w:type="spellEnd"/>
            <w:r w:rsidRPr="002A6FA4">
              <w:rPr>
                <w:sz w:val="20"/>
                <w:szCs w:val="20"/>
                <w:lang w:val="en-US" w:eastAsia="en-US"/>
              </w:rPr>
              <w:t xml:space="preserve"> </w:t>
            </w:r>
            <w:proofErr w:type="spellStart"/>
            <w:r w:rsidRPr="002A6FA4">
              <w:rPr>
                <w:sz w:val="20"/>
                <w:szCs w:val="20"/>
                <w:lang w:val="en-US" w:eastAsia="en-US"/>
              </w:rPr>
              <w:t>križa</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 xml:space="preserve">, </w:t>
            </w:r>
            <w:proofErr w:type="spellStart"/>
            <w:r w:rsidRPr="002A6FA4">
              <w:rPr>
                <w:sz w:val="20"/>
                <w:szCs w:val="20"/>
                <w:lang w:val="en-US" w:eastAsia="en-US"/>
              </w:rPr>
              <w:t>pripadnici</w:t>
            </w:r>
            <w:proofErr w:type="spellEnd"/>
            <w:r w:rsidRPr="002A6FA4">
              <w:rPr>
                <w:sz w:val="20"/>
                <w:szCs w:val="20"/>
                <w:lang w:val="en-US" w:eastAsia="en-US"/>
              </w:rPr>
              <w:t xml:space="preserve"> PON CZ</w:t>
            </w:r>
          </w:p>
        </w:tc>
      </w:tr>
      <w:tr w:rsidR="002A6FA4" w:rsidRPr="002A6FA4" w14:paraId="0FC61BC8" w14:textId="77777777" w:rsidTr="000A5CD7">
        <w:trPr>
          <w:trHeight w:val="702"/>
        </w:trPr>
        <w:tc>
          <w:tcPr>
            <w:tcW w:w="2506" w:type="pct"/>
            <w:shd w:val="clear" w:color="auto" w:fill="auto"/>
            <w:vAlign w:val="center"/>
          </w:tcPr>
          <w:p w14:paraId="4E3E206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bolnice</w:t>
            </w:r>
          </w:p>
        </w:tc>
        <w:tc>
          <w:tcPr>
            <w:tcW w:w="1153" w:type="pct"/>
            <w:shd w:val="clear" w:color="auto" w:fill="auto"/>
            <w:vAlign w:val="center"/>
          </w:tcPr>
          <w:p w14:paraId="406D7771"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w:t>
            </w:r>
            <w:proofErr w:type="spellStart"/>
            <w:r w:rsidRPr="002A6FA4">
              <w:rPr>
                <w:sz w:val="20"/>
                <w:szCs w:val="20"/>
                <w:lang w:val="en-US" w:eastAsia="en-US"/>
              </w:rPr>
              <w:t>liječničkog</w:t>
            </w:r>
            <w:proofErr w:type="spellEnd"/>
            <w:r w:rsidRPr="002A6FA4">
              <w:rPr>
                <w:sz w:val="20"/>
                <w:szCs w:val="20"/>
                <w:lang w:val="en-US" w:eastAsia="en-US"/>
              </w:rPr>
              <w:t xml:space="preserve"> </w:t>
            </w:r>
            <w:proofErr w:type="spellStart"/>
            <w:r w:rsidRPr="002A6FA4">
              <w:rPr>
                <w:sz w:val="20"/>
                <w:szCs w:val="20"/>
                <w:lang w:val="en-US" w:eastAsia="en-US"/>
              </w:rPr>
              <w:t>tima</w:t>
            </w:r>
            <w:proofErr w:type="spellEnd"/>
          </w:p>
        </w:tc>
        <w:tc>
          <w:tcPr>
            <w:tcW w:w="1341" w:type="pct"/>
            <w:shd w:val="clear" w:color="auto" w:fill="auto"/>
            <w:vAlign w:val="center"/>
          </w:tcPr>
          <w:p w14:paraId="428BFF1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w:t>
            </w:r>
            <w:proofErr w:type="spellStart"/>
            <w:r w:rsidRPr="002A6FA4">
              <w:rPr>
                <w:sz w:val="20"/>
                <w:szCs w:val="20"/>
                <w:lang w:val="en-US" w:eastAsia="en-US"/>
              </w:rPr>
              <w:t>zdravstvenih</w:t>
            </w:r>
            <w:proofErr w:type="spellEnd"/>
            <w:r w:rsidRPr="002A6FA4">
              <w:rPr>
                <w:sz w:val="20"/>
                <w:szCs w:val="20"/>
                <w:lang w:val="en-US" w:eastAsia="en-US"/>
              </w:rPr>
              <w:t xml:space="preserve"> </w:t>
            </w:r>
            <w:proofErr w:type="spellStart"/>
            <w:r w:rsidRPr="002A6FA4">
              <w:rPr>
                <w:sz w:val="20"/>
                <w:szCs w:val="20"/>
                <w:lang w:val="en-US" w:eastAsia="en-US"/>
              </w:rPr>
              <w:t>službi</w:t>
            </w:r>
            <w:proofErr w:type="spellEnd"/>
            <w:r w:rsidRPr="002A6FA4">
              <w:rPr>
                <w:sz w:val="20"/>
                <w:szCs w:val="20"/>
                <w:lang w:val="en-US" w:eastAsia="en-US"/>
              </w:rPr>
              <w:t xml:space="preserve">, </w:t>
            </w: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Crvenog</w:t>
            </w:r>
            <w:proofErr w:type="spellEnd"/>
            <w:r w:rsidRPr="002A6FA4">
              <w:rPr>
                <w:sz w:val="20"/>
                <w:szCs w:val="20"/>
                <w:lang w:val="en-US" w:eastAsia="en-US"/>
              </w:rPr>
              <w:t xml:space="preserve"> </w:t>
            </w:r>
            <w:proofErr w:type="spellStart"/>
            <w:r w:rsidRPr="002A6FA4">
              <w:rPr>
                <w:sz w:val="20"/>
                <w:szCs w:val="20"/>
                <w:lang w:val="en-US" w:eastAsia="en-US"/>
              </w:rPr>
              <w:t>križa</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 xml:space="preserve">, </w:t>
            </w:r>
            <w:proofErr w:type="spellStart"/>
            <w:r w:rsidRPr="002A6FA4">
              <w:rPr>
                <w:sz w:val="20"/>
                <w:szCs w:val="20"/>
                <w:lang w:val="en-US" w:eastAsia="en-US"/>
              </w:rPr>
              <w:t>pripadnici</w:t>
            </w:r>
            <w:proofErr w:type="spellEnd"/>
            <w:r w:rsidRPr="002A6FA4">
              <w:rPr>
                <w:sz w:val="20"/>
                <w:szCs w:val="20"/>
                <w:lang w:val="en-US" w:eastAsia="en-US"/>
              </w:rPr>
              <w:t xml:space="preserve"> PON CZ</w:t>
            </w:r>
          </w:p>
        </w:tc>
      </w:tr>
      <w:tr w:rsidR="002A6FA4" w:rsidRPr="002A6FA4" w14:paraId="3B3E4512" w14:textId="77777777" w:rsidTr="000A5CD7">
        <w:trPr>
          <w:trHeight w:val="657"/>
        </w:trPr>
        <w:tc>
          <w:tcPr>
            <w:tcW w:w="2506" w:type="pct"/>
            <w:shd w:val="clear" w:color="auto" w:fill="auto"/>
            <w:vAlign w:val="center"/>
          </w:tcPr>
          <w:p w14:paraId="3E2475E3"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Pozivanje ovlaštenih mrtvozornika u cilju identifikacije i proglašenja smrti  </w:t>
            </w:r>
          </w:p>
        </w:tc>
        <w:tc>
          <w:tcPr>
            <w:tcW w:w="1153" w:type="pct"/>
            <w:shd w:val="clear" w:color="auto" w:fill="auto"/>
            <w:vAlign w:val="center"/>
          </w:tcPr>
          <w:p w14:paraId="17CB621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41" w:type="pct"/>
            <w:shd w:val="clear" w:color="auto" w:fill="auto"/>
            <w:vAlign w:val="center"/>
          </w:tcPr>
          <w:p w14:paraId="707E603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ovlašteni</w:t>
            </w:r>
            <w:proofErr w:type="spellEnd"/>
            <w:r w:rsidRPr="002A6FA4">
              <w:rPr>
                <w:sz w:val="20"/>
                <w:szCs w:val="20"/>
                <w:lang w:val="en-US" w:eastAsia="en-US"/>
              </w:rPr>
              <w:t xml:space="preserve"> </w:t>
            </w:r>
            <w:proofErr w:type="spellStart"/>
            <w:r w:rsidRPr="002A6FA4">
              <w:rPr>
                <w:sz w:val="20"/>
                <w:szCs w:val="20"/>
                <w:lang w:val="en-US" w:eastAsia="en-US"/>
              </w:rPr>
              <w:t>mrtvozornici</w:t>
            </w:r>
            <w:proofErr w:type="spellEnd"/>
            <w:r w:rsidRPr="002A6FA4">
              <w:rPr>
                <w:sz w:val="20"/>
                <w:szCs w:val="20"/>
                <w:lang w:val="en-US" w:eastAsia="en-US"/>
              </w:rPr>
              <w:t xml:space="preserve"> </w:t>
            </w:r>
          </w:p>
        </w:tc>
      </w:tr>
    </w:tbl>
    <w:p w14:paraId="5EEC9FC6" w14:textId="77777777" w:rsidR="002A6FA4" w:rsidRPr="002A6FA4" w:rsidRDefault="002A6FA4" w:rsidP="002A6FA4">
      <w:pPr>
        <w:shd w:val="clear" w:color="auto" w:fill="FFFFFF"/>
        <w:spacing w:line="276" w:lineRule="auto"/>
        <w:jc w:val="both"/>
        <w:textAlignment w:val="baseline"/>
        <w:rPr>
          <w:color w:val="000000"/>
          <w:lang w:val="en-US" w:eastAsia="en-US"/>
        </w:rPr>
      </w:pPr>
    </w:p>
    <w:p w14:paraId="36BA5FC6"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42" w:name="_Toc9404647"/>
      <w:r w:rsidRPr="002A6FA4">
        <w:rPr>
          <w:b/>
          <w:bCs/>
          <w:lang w:val="en-US" w:eastAsia="en-US"/>
        </w:rPr>
        <w:lastRenderedPageBreak/>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suše</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42"/>
      <w:proofErr w:type="spellEnd"/>
    </w:p>
    <w:p w14:paraId="26F8F789"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Jedna od mjera je i uzgoj poljoprivrednih kultura, odnosno, sorti otpornijih na sušna razdoblja. </w:t>
      </w:r>
    </w:p>
    <w:p w14:paraId="383D1CFC"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Kao mjere za ublažavanje posljedica potrebno je mjerama i instrumentima agrarne politike poticati proizvođače na ulaganje u sustav navodnjavanja za što danas stoje na raspolaganju i sredstva fondova EU.</w:t>
      </w:r>
    </w:p>
    <w:p w14:paraId="1B8DBDB3" w14:textId="77777777" w:rsidR="002A6FA4" w:rsidRPr="002A6FA4" w:rsidRDefault="002A6FA4" w:rsidP="002A6FA4">
      <w:pPr>
        <w:shd w:val="clear" w:color="auto" w:fill="FFFFFF"/>
        <w:spacing w:after="200" w:line="276" w:lineRule="auto"/>
        <w:jc w:val="both"/>
        <w:rPr>
          <w:lang w:val="pl-PL" w:eastAsia="en-US"/>
        </w:rPr>
      </w:pPr>
    </w:p>
    <w:p w14:paraId="27B340D0"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43" w:name="_Toc9404648"/>
      <w:r w:rsidRPr="002A6FA4">
        <w:rPr>
          <w:b/>
          <w:lang w:val="pl-PL" w:eastAsia="en-US"/>
        </w:rPr>
        <w:t>Ekstremne temperature – Toplinski val</w:t>
      </w:r>
      <w:bookmarkEnd w:id="43"/>
    </w:p>
    <w:p w14:paraId="22CA3BAA"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Ekstremne temperature zraka mogu uzrokovati zdravstvene probleme i povećani broj smrtnih slučajeva i stoga predstavljaju javnozdravstveni problem. </w:t>
      </w:r>
      <w:bookmarkStart w:id="44" w:name="_Hlk509231723"/>
    </w:p>
    <w:bookmarkEnd w:id="44"/>
    <w:p w14:paraId="435FA2E7" w14:textId="77777777" w:rsidR="002A6FA4" w:rsidRPr="002A6FA4" w:rsidRDefault="002A6FA4" w:rsidP="002A6FA4">
      <w:pPr>
        <w:shd w:val="clear" w:color="auto" w:fill="FFFFFF"/>
        <w:autoSpaceDE w:val="0"/>
        <w:autoSpaceDN w:val="0"/>
        <w:adjustRightInd w:val="0"/>
        <w:spacing w:line="276" w:lineRule="auto"/>
        <w:jc w:val="both"/>
        <w:rPr>
          <w:rFonts w:eastAsia="Calibri"/>
          <w:iCs/>
          <w:lang w:val="pl-PL" w:eastAsia="en-US"/>
        </w:rPr>
      </w:pPr>
      <w:r w:rsidRPr="002A6FA4">
        <w:rPr>
          <w:rFonts w:eastAsia="Calibri"/>
          <w:iCs/>
          <w:lang w:val="pl-PL" w:eastAsia="en-US"/>
        </w:rPr>
        <w:t>Ugrožene skupine stanovništva u periodu toplinskog vala na području Općine Gračac:</w:t>
      </w:r>
    </w:p>
    <w:p w14:paraId="46F94FF5" w14:textId="77777777" w:rsidR="002A6FA4" w:rsidRPr="002A6FA4" w:rsidRDefault="002A6FA4" w:rsidP="002A6FA4">
      <w:pPr>
        <w:shd w:val="clear" w:color="auto" w:fill="FFFFFF"/>
        <w:autoSpaceDE w:val="0"/>
        <w:autoSpaceDN w:val="0"/>
        <w:adjustRightInd w:val="0"/>
        <w:spacing w:line="276" w:lineRule="auto"/>
        <w:jc w:val="both"/>
        <w:rPr>
          <w:rFonts w:eastAsia="Calibri"/>
          <w:iCs/>
          <w:lang w:val="pl-PL" w:eastAsia="en-US"/>
        </w:rPr>
      </w:pPr>
    </w:p>
    <w:tbl>
      <w:tblPr>
        <w:tblStyle w:val="Tablicareetke4-isticanje21"/>
        <w:tblW w:w="9345" w:type="dxa"/>
        <w:tblLook w:val="04A0" w:firstRow="1" w:lastRow="0" w:firstColumn="1" w:lastColumn="0" w:noHBand="0" w:noVBand="1"/>
      </w:tblPr>
      <w:tblGrid>
        <w:gridCol w:w="3115"/>
        <w:gridCol w:w="3115"/>
        <w:gridCol w:w="3115"/>
      </w:tblGrid>
      <w:tr w:rsidR="002A6FA4" w:rsidRPr="002A6FA4" w14:paraId="0BF0EB3A" w14:textId="77777777" w:rsidTr="000A5CD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657D5440" w14:textId="77777777" w:rsidR="002A6FA4" w:rsidRPr="002A6FA4" w:rsidRDefault="002A6FA4" w:rsidP="002A6FA4">
            <w:pPr>
              <w:shd w:val="clear" w:color="auto" w:fill="FFFFFF"/>
              <w:jc w:val="center"/>
              <w:rPr>
                <w:rFonts w:eastAsia="Calibri"/>
                <w:sz w:val="20"/>
                <w:szCs w:val="20"/>
                <w:lang w:val="en-US" w:eastAsia="en-US"/>
              </w:rPr>
            </w:pPr>
            <w:bookmarkStart w:id="45" w:name="_Hlk509232079"/>
            <w:proofErr w:type="spellStart"/>
            <w:r w:rsidRPr="002A6FA4">
              <w:rPr>
                <w:rFonts w:eastAsia="Calibri"/>
                <w:sz w:val="20"/>
                <w:szCs w:val="20"/>
                <w:lang w:val="en-US" w:eastAsia="en-US"/>
              </w:rPr>
              <w:t>Skupine</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stanovništva</w:t>
            </w:r>
            <w:proofErr w:type="spellEnd"/>
          </w:p>
        </w:tc>
        <w:tc>
          <w:tcPr>
            <w:tcW w:w="3115" w:type="dxa"/>
            <w:shd w:val="clear" w:color="auto" w:fill="auto"/>
          </w:tcPr>
          <w:p w14:paraId="14160AD2" w14:textId="77777777" w:rsidR="002A6FA4" w:rsidRPr="002A6FA4" w:rsidRDefault="002A6FA4" w:rsidP="002A6FA4">
            <w:pPr>
              <w:shd w:val="clear" w:color="auto" w:fill="FFFFFF"/>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pl-PL" w:eastAsia="en-US"/>
              </w:rPr>
            </w:pPr>
            <w:r w:rsidRPr="002A6FA4">
              <w:rPr>
                <w:rFonts w:eastAsia="Calibri"/>
                <w:sz w:val="20"/>
                <w:szCs w:val="20"/>
                <w:lang w:val="pl-PL" w:eastAsia="en-US"/>
              </w:rPr>
              <w:t>Broj stanovnika na području Općine Gračac</w:t>
            </w:r>
          </w:p>
        </w:tc>
        <w:tc>
          <w:tcPr>
            <w:tcW w:w="3115" w:type="dxa"/>
            <w:shd w:val="clear" w:color="auto" w:fill="auto"/>
          </w:tcPr>
          <w:p w14:paraId="2CA9DF86" w14:textId="77777777" w:rsidR="002A6FA4" w:rsidRPr="002A6FA4" w:rsidRDefault="002A6FA4" w:rsidP="002A6FA4">
            <w:pPr>
              <w:shd w:val="clear" w:color="auto" w:fill="FFFFFF"/>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pl-PL" w:eastAsia="en-US"/>
              </w:rPr>
            </w:pPr>
            <w:r w:rsidRPr="002A6FA4">
              <w:rPr>
                <w:rFonts w:eastAsia="Calibri"/>
                <w:sz w:val="20"/>
                <w:szCs w:val="20"/>
                <w:lang w:val="pl-PL" w:eastAsia="en-US"/>
              </w:rPr>
              <w:t>Postotak u odnosu na ukupni broj stanovnika Općine</w:t>
            </w:r>
          </w:p>
        </w:tc>
      </w:tr>
      <w:tr w:rsidR="002A6FA4" w:rsidRPr="002A6FA4" w14:paraId="0F8F544A" w14:textId="77777777" w:rsidTr="000A5CD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347CD7DA" w14:textId="77777777" w:rsidR="002A6FA4" w:rsidRPr="002A6FA4" w:rsidRDefault="002A6FA4" w:rsidP="002A6FA4">
            <w:pPr>
              <w:shd w:val="clear" w:color="auto" w:fill="FFFFFF"/>
              <w:rPr>
                <w:rFonts w:eastAsia="Calibri"/>
                <w:sz w:val="20"/>
                <w:szCs w:val="20"/>
                <w:lang w:val="en-US" w:eastAsia="en-US"/>
              </w:rPr>
            </w:pPr>
            <w:proofErr w:type="spellStart"/>
            <w:r w:rsidRPr="002A6FA4">
              <w:rPr>
                <w:rFonts w:eastAsia="Calibri"/>
                <w:sz w:val="20"/>
                <w:szCs w:val="20"/>
                <w:lang w:val="en-US" w:eastAsia="en-US"/>
              </w:rPr>
              <w:t>Djeca</w:t>
            </w:r>
            <w:proofErr w:type="spellEnd"/>
            <w:r w:rsidRPr="002A6FA4">
              <w:rPr>
                <w:rFonts w:eastAsia="Calibri"/>
                <w:sz w:val="20"/>
                <w:szCs w:val="20"/>
                <w:lang w:val="en-US" w:eastAsia="en-US"/>
              </w:rPr>
              <w:t xml:space="preserve"> od 0-14 </w:t>
            </w:r>
            <w:proofErr w:type="spellStart"/>
            <w:r w:rsidRPr="002A6FA4">
              <w:rPr>
                <w:rFonts w:eastAsia="Calibri"/>
                <w:sz w:val="20"/>
                <w:szCs w:val="20"/>
                <w:lang w:val="en-US" w:eastAsia="en-US"/>
              </w:rPr>
              <w:t>godina</w:t>
            </w:r>
            <w:proofErr w:type="spellEnd"/>
          </w:p>
        </w:tc>
        <w:tc>
          <w:tcPr>
            <w:tcW w:w="3115" w:type="dxa"/>
            <w:shd w:val="clear" w:color="auto" w:fill="auto"/>
            <w:vAlign w:val="center"/>
          </w:tcPr>
          <w:p w14:paraId="3471A07C"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759</w:t>
            </w:r>
          </w:p>
        </w:tc>
        <w:tc>
          <w:tcPr>
            <w:tcW w:w="3115" w:type="dxa"/>
            <w:shd w:val="clear" w:color="auto" w:fill="auto"/>
            <w:vAlign w:val="center"/>
          </w:tcPr>
          <w:p w14:paraId="06268A2B"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16,18%</w:t>
            </w:r>
          </w:p>
        </w:tc>
      </w:tr>
      <w:tr w:rsidR="002A6FA4" w:rsidRPr="002A6FA4" w14:paraId="501C7A0D" w14:textId="77777777" w:rsidTr="000A5CD7">
        <w:trPr>
          <w:trHeight w:val="27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08A144FF" w14:textId="77777777" w:rsidR="002A6FA4" w:rsidRPr="002A6FA4" w:rsidRDefault="002A6FA4" w:rsidP="002A6FA4">
            <w:pPr>
              <w:shd w:val="clear" w:color="auto" w:fill="FFFFFF"/>
              <w:rPr>
                <w:rFonts w:eastAsia="Calibri"/>
                <w:sz w:val="20"/>
                <w:szCs w:val="20"/>
                <w:lang w:val="en-US" w:eastAsia="en-US"/>
              </w:rPr>
            </w:pPr>
            <w:proofErr w:type="spellStart"/>
            <w:r w:rsidRPr="002A6FA4">
              <w:rPr>
                <w:rFonts w:eastAsia="Calibri"/>
                <w:sz w:val="20"/>
                <w:szCs w:val="20"/>
                <w:lang w:val="en-US" w:eastAsia="en-US"/>
              </w:rPr>
              <w:t>Osobe</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starije</w:t>
            </w:r>
            <w:proofErr w:type="spellEnd"/>
            <w:r w:rsidRPr="002A6FA4">
              <w:rPr>
                <w:rFonts w:eastAsia="Calibri"/>
                <w:sz w:val="20"/>
                <w:szCs w:val="20"/>
                <w:lang w:val="en-US" w:eastAsia="en-US"/>
              </w:rPr>
              <w:t xml:space="preserve"> od 60 </w:t>
            </w:r>
            <w:proofErr w:type="spellStart"/>
            <w:r w:rsidRPr="002A6FA4">
              <w:rPr>
                <w:rFonts w:eastAsia="Calibri"/>
                <w:sz w:val="20"/>
                <w:szCs w:val="20"/>
                <w:lang w:val="en-US" w:eastAsia="en-US"/>
              </w:rPr>
              <w:t>godina</w:t>
            </w:r>
            <w:proofErr w:type="spellEnd"/>
          </w:p>
        </w:tc>
        <w:tc>
          <w:tcPr>
            <w:tcW w:w="3115" w:type="dxa"/>
            <w:shd w:val="clear" w:color="auto" w:fill="auto"/>
            <w:vAlign w:val="center"/>
          </w:tcPr>
          <w:p w14:paraId="2DE0A143"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1.352</w:t>
            </w:r>
          </w:p>
        </w:tc>
        <w:tc>
          <w:tcPr>
            <w:tcW w:w="3115" w:type="dxa"/>
            <w:shd w:val="clear" w:color="auto" w:fill="auto"/>
            <w:vAlign w:val="center"/>
          </w:tcPr>
          <w:p w14:paraId="1D974AC7"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28,83%</w:t>
            </w:r>
          </w:p>
        </w:tc>
      </w:tr>
      <w:tr w:rsidR="002A6FA4" w:rsidRPr="002A6FA4" w14:paraId="19B56F70" w14:textId="77777777" w:rsidTr="000A5C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6F8322AE" w14:textId="77777777" w:rsidR="002A6FA4" w:rsidRPr="00276495" w:rsidRDefault="002A6FA4" w:rsidP="002A6FA4">
            <w:pPr>
              <w:shd w:val="clear" w:color="auto" w:fill="FFFFFF"/>
              <w:rPr>
                <w:rFonts w:eastAsia="Calibri"/>
                <w:sz w:val="20"/>
                <w:szCs w:val="20"/>
                <w:lang w:eastAsia="en-US"/>
              </w:rPr>
            </w:pPr>
            <w:r w:rsidRPr="00276495">
              <w:rPr>
                <w:rFonts w:eastAsia="Calibri"/>
                <w:sz w:val="20"/>
                <w:szCs w:val="20"/>
                <w:lang w:eastAsia="en-US"/>
              </w:rPr>
              <w:t>Stanovništvo s teškoćama u obavljanju svakodnevnih aktivnosti</w:t>
            </w:r>
          </w:p>
        </w:tc>
        <w:tc>
          <w:tcPr>
            <w:tcW w:w="3115" w:type="dxa"/>
            <w:shd w:val="clear" w:color="auto" w:fill="auto"/>
            <w:vAlign w:val="center"/>
          </w:tcPr>
          <w:p w14:paraId="14D664E0"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879</w:t>
            </w:r>
          </w:p>
        </w:tc>
        <w:tc>
          <w:tcPr>
            <w:tcW w:w="3115" w:type="dxa"/>
            <w:shd w:val="clear" w:color="auto" w:fill="auto"/>
            <w:vAlign w:val="center"/>
          </w:tcPr>
          <w:p w14:paraId="7FE89BFF"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18,74%</w:t>
            </w:r>
          </w:p>
        </w:tc>
      </w:tr>
      <w:tr w:rsidR="002A6FA4" w:rsidRPr="002A6FA4" w14:paraId="36E488E5" w14:textId="77777777" w:rsidTr="000A5CD7">
        <w:trPr>
          <w:trHeight w:val="3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6080E172" w14:textId="77777777" w:rsidR="002A6FA4" w:rsidRPr="002A6FA4" w:rsidRDefault="002A6FA4" w:rsidP="002A6FA4">
            <w:pPr>
              <w:shd w:val="clear" w:color="auto" w:fill="FFFFFF"/>
              <w:rPr>
                <w:rFonts w:eastAsia="Calibri"/>
                <w:sz w:val="20"/>
                <w:szCs w:val="20"/>
                <w:lang w:val="en-US" w:eastAsia="en-US"/>
              </w:rPr>
            </w:pPr>
            <w:proofErr w:type="spellStart"/>
            <w:r w:rsidRPr="002A6FA4">
              <w:rPr>
                <w:rFonts w:eastAsia="Calibri"/>
                <w:sz w:val="20"/>
                <w:szCs w:val="20"/>
                <w:lang w:val="en-US" w:eastAsia="en-US"/>
              </w:rPr>
              <w:t>Trudnice</w:t>
            </w:r>
            <w:proofErr w:type="spellEnd"/>
          </w:p>
        </w:tc>
        <w:tc>
          <w:tcPr>
            <w:tcW w:w="3115" w:type="dxa"/>
            <w:shd w:val="clear" w:color="auto" w:fill="auto"/>
            <w:vAlign w:val="center"/>
          </w:tcPr>
          <w:p w14:paraId="4B55B060"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22</w:t>
            </w:r>
          </w:p>
        </w:tc>
        <w:tc>
          <w:tcPr>
            <w:tcW w:w="3115" w:type="dxa"/>
            <w:shd w:val="clear" w:color="auto" w:fill="auto"/>
            <w:vAlign w:val="center"/>
          </w:tcPr>
          <w:p w14:paraId="315C242C"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0,47%</w:t>
            </w:r>
          </w:p>
        </w:tc>
      </w:tr>
      <w:tr w:rsidR="002A6FA4" w:rsidRPr="002A6FA4" w14:paraId="5E65B2D4" w14:textId="77777777" w:rsidTr="000A5CD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78649C05" w14:textId="77777777" w:rsidR="002A6FA4" w:rsidRPr="002A6FA4" w:rsidRDefault="002A6FA4" w:rsidP="002A6FA4">
            <w:pPr>
              <w:shd w:val="clear" w:color="auto" w:fill="FFFFFF"/>
              <w:rPr>
                <w:rFonts w:eastAsia="Calibri"/>
                <w:sz w:val="20"/>
                <w:szCs w:val="20"/>
                <w:lang w:val="en-US" w:eastAsia="en-US"/>
              </w:rPr>
            </w:pPr>
            <w:proofErr w:type="spellStart"/>
            <w:r w:rsidRPr="002A6FA4">
              <w:rPr>
                <w:rFonts w:eastAsia="Calibri"/>
                <w:sz w:val="20"/>
                <w:szCs w:val="20"/>
                <w:lang w:val="en-US" w:eastAsia="en-US"/>
              </w:rPr>
              <w:t>Djelatnici</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na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otvorenom</w:t>
            </w:r>
            <w:proofErr w:type="spellEnd"/>
          </w:p>
        </w:tc>
        <w:tc>
          <w:tcPr>
            <w:tcW w:w="3115" w:type="dxa"/>
            <w:shd w:val="clear" w:color="auto" w:fill="auto"/>
            <w:vAlign w:val="center"/>
          </w:tcPr>
          <w:p w14:paraId="46C25C0F"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289</w:t>
            </w:r>
          </w:p>
        </w:tc>
        <w:tc>
          <w:tcPr>
            <w:tcW w:w="3115" w:type="dxa"/>
            <w:shd w:val="clear" w:color="auto" w:fill="auto"/>
            <w:vAlign w:val="center"/>
          </w:tcPr>
          <w:p w14:paraId="29528930"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val="en-US" w:eastAsia="en-US"/>
              </w:rPr>
            </w:pPr>
            <w:r w:rsidRPr="002A6FA4">
              <w:rPr>
                <w:rFonts w:eastAsia="Calibri"/>
                <w:sz w:val="20"/>
                <w:szCs w:val="20"/>
                <w:lang w:val="en-US" w:eastAsia="en-US"/>
              </w:rPr>
              <w:t>6,16%</w:t>
            </w:r>
          </w:p>
        </w:tc>
      </w:tr>
      <w:tr w:rsidR="002A6FA4" w:rsidRPr="002A6FA4" w14:paraId="4FB549A6" w14:textId="77777777" w:rsidTr="000A5CD7">
        <w:trPr>
          <w:trHeight w:val="281"/>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7E8A5849" w14:textId="77777777" w:rsidR="002A6FA4" w:rsidRPr="002A6FA4" w:rsidRDefault="002A6FA4" w:rsidP="002A6FA4">
            <w:pPr>
              <w:shd w:val="clear" w:color="auto" w:fill="FFFFFF"/>
              <w:jc w:val="center"/>
              <w:rPr>
                <w:rFonts w:eastAsia="Calibri"/>
                <w:sz w:val="20"/>
                <w:szCs w:val="20"/>
                <w:lang w:val="en-US" w:eastAsia="en-US"/>
              </w:rPr>
            </w:pPr>
            <w:r w:rsidRPr="002A6FA4">
              <w:rPr>
                <w:rFonts w:eastAsia="Calibri"/>
                <w:sz w:val="20"/>
                <w:szCs w:val="20"/>
                <w:lang w:val="en-US" w:eastAsia="en-US"/>
              </w:rPr>
              <w:t>UKUPNO</w:t>
            </w:r>
          </w:p>
        </w:tc>
        <w:tc>
          <w:tcPr>
            <w:tcW w:w="3115" w:type="dxa"/>
            <w:shd w:val="clear" w:color="auto" w:fill="auto"/>
            <w:vAlign w:val="center"/>
          </w:tcPr>
          <w:p w14:paraId="1C69F098"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b/>
                <w:sz w:val="20"/>
                <w:szCs w:val="20"/>
                <w:lang w:val="en-US" w:eastAsia="en-US"/>
              </w:rPr>
            </w:pPr>
            <w:r w:rsidRPr="002A6FA4">
              <w:rPr>
                <w:rFonts w:eastAsia="Calibri"/>
                <w:b/>
                <w:sz w:val="20"/>
                <w:szCs w:val="20"/>
                <w:lang w:val="en-US" w:eastAsia="en-US"/>
              </w:rPr>
              <w:t>3.301</w:t>
            </w:r>
          </w:p>
        </w:tc>
        <w:tc>
          <w:tcPr>
            <w:tcW w:w="3115" w:type="dxa"/>
            <w:shd w:val="clear" w:color="auto" w:fill="auto"/>
            <w:vAlign w:val="center"/>
          </w:tcPr>
          <w:p w14:paraId="273FA54D"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rFonts w:eastAsia="Calibri"/>
                <w:b/>
                <w:sz w:val="20"/>
                <w:szCs w:val="20"/>
                <w:lang w:val="en-US" w:eastAsia="en-US"/>
              </w:rPr>
            </w:pPr>
            <w:r w:rsidRPr="002A6FA4">
              <w:rPr>
                <w:rFonts w:eastAsia="Calibri"/>
                <w:b/>
                <w:sz w:val="20"/>
                <w:szCs w:val="20"/>
                <w:lang w:val="en-US" w:eastAsia="en-US"/>
              </w:rPr>
              <w:t>70,38%</w:t>
            </w:r>
          </w:p>
        </w:tc>
      </w:tr>
    </w:tbl>
    <w:bookmarkEnd w:id="45"/>
    <w:p w14:paraId="78D73480" w14:textId="77777777" w:rsidR="002A6FA4" w:rsidRPr="002A6FA4" w:rsidRDefault="002A6FA4" w:rsidP="002A6FA4">
      <w:pPr>
        <w:shd w:val="clear" w:color="auto" w:fill="FFFFFF"/>
        <w:autoSpaceDE w:val="0"/>
        <w:autoSpaceDN w:val="0"/>
        <w:adjustRightInd w:val="0"/>
        <w:spacing w:line="276" w:lineRule="auto"/>
        <w:jc w:val="both"/>
        <w:rPr>
          <w:rFonts w:eastAsia="Calibri"/>
          <w:i/>
          <w:iCs/>
          <w:sz w:val="20"/>
          <w:szCs w:val="20"/>
          <w:lang w:val="pl-PL" w:eastAsia="en-US"/>
        </w:rPr>
      </w:pPr>
      <w:r w:rsidRPr="002A6FA4">
        <w:rPr>
          <w:rFonts w:eastAsia="Calibri"/>
          <w:i/>
          <w:iCs/>
          <w:lang w:val="pl-PL" w:eastAsia="en-US"/>
        </w:rPr>
        <w:t xml:space="preserve">  -</w:t>
      </w:r>
      <w:r w:rsidRPr="002A6FA4">
        <w:rPr>
          <w:rFonts w:eastAsia="Calibri"/>
          <w:i/>
          <w:iCs/>
          <w:sz w:val="20"/>
          <w:szCs w:val="20"/>
          <w:lang w:val="pl-PL" w:eastAsia="en-US"/>
        </w:rPr>
        <w:t>Izvor:</w:t>
      </w:r>
      <w:r w:rsidRPr="002A6FA4">
        <w:rPr>
          <w:rFonts w:ascii="Calibri" w:hAnsi="Calibri" w:cs="Arial"/>
          <w:i/>
          <w:sz w:val="22"/>
          <w:szCs w:val="22"/>
          <w:lang w:val="pl-PL" w:eastAsia="en-US"/>
        </w:rPr>
        <w:t xml:space="preserve"> </w:t>
      </w:r>
      <w:r w:rsidRPr="002A6FA4">
        <w:rPr>
          <w:rFonts w:eastAsia="Calibri"/>
          <w:i/>
          <w:iCs/>
          <w:sz w:val="20"/>
          <w:szCs w:val="20"/>
          <w:lang w:val="pl-PL" w:eastAsia="en-US"/>
        </w:rPr>
        <w:t>Plan djelovanja u području prirodnih nepogoda za područje općine gračac  za 2022. godinu</w:t>
      </w:r>
    </w:p>
    <w:p w14:paraId="7306127A" w14:textId="77777777" w:rsidR="002A6FA4" w:rsidRPr="002A6FA4" w:rsidRDefault="002A6FA4" w:rsidP="002A6FA4">
      <w:pPr>
        <w:shd w:val="clear" w:color="auto" w:fill="FFFFFF"/>
        <w:spacing w:before="240" w:after="200" w:line="276" w:lineRule="auto"/>
        <w:jc w:val="both"/>
        <w:rPr>
          <w:b/>
          <w:lang w:val="pl-PL" w:eastAsia="en-US"/>
        </w:rPr>
      </w:pPr>
      <w:r w:rsidRPr="002A6FA4">
        <w:rPr>
          <w:lang w:val="pl-PL" w:eastAsia="en-US"/>
        </w:rPr>
        <w:t>Ugrožene skupine društva, obuhvaćaju 70,4% ukupnog broja stanovnika Općine Gračac.</w:t>
      </w:r>
    </w:p>
    <w:p w14:paraId="4AFFB573" w14:textId="77777777" w:rsidR="002A6FA4" w:rsidRPr="002A6FA4" w:rsidRDefault="002A6FA4" w:rsidP="002A6FA4">
      <w:pPr>
        <w:numPr>
          <w:ilvl w:val="2"/>
          <w:numId w:val="0"/>
        </w:numPr>
        <w:shd w:val="clear" w:color="auto" w:fill="FFFFFF"/>
        <w:spacing w:before="240" w:after="200" w:line="276" w:lineRule="auto"/>
        <w:ind w:left="720" w:hanging="720"/>
        <w:contextualSpacing/>
        <w:outlineLvl w:val="2"/>
        <w:rPr>
          <w:b/>
          <w:bCs/>
          <w:lang w:val="pl-PL" w:eastAsia="en-US"/>
        </w:rPr>
      </w:pPr>
      <w:bookmarkStart w:id="46" w:name="_Toc9404649"/>
      <w:r w:rsidRPr="002A6FA4">
        <w:rPr>
          <w:b/>
          <w:bCs/>
          <w:lang w:val="pl-PL" w:eastAsia="en-US"/>
        </w:rPr>
        <w:t xml:space="preserve"> Popis mjera i nositelja mjera u slučaju toplinskog vala</w:t>
      </w:r>
      <w:bookmarkEnd w:id="46"/>
    </w:p>
    <w:p w14:paraId="4EE0E29B"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Mjere civilne zaštite  u slučaju toplinskog vala su:</w:t>
      </w:r>
    </w:p>
    <w:p w14:paraId="24622861"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obavještavanja</w:t>
      </w:r>
      <w:proofErr w:type="spellEnd"/>
      <w:r w:rsidRPr="002A6FA4">
        <w:rPr>
          <w:lang w:val="en-US" w:eastAsia="en-US"/>
        </w:rPr>
        <w:t xml:space="preserve"> o </w:t>
      </w:r>
      <w:proofErr w:type="spellStart"/>
      <w:r w:rsidRPr="002A6FA4">
        <w:rPr>
          <w:lang w:val="en-US" w:eastAsia="en-US"/>
        </w:rPr>
        <w:t>pojavi</w:t>
      </w:r>
      <w:proofErr w:type="spellEnd"/>
      <w:r w:rsidRPr="002A6FA4">
        <w:rPr>
          <w:lang w:val="en-US" w:eastAsia="en-US"/>
        </w:rPr>
        <w:t xml:space="preserve"> </w:t>
      </w:r>
      <w:proofErr w:type="spellStart"/>
      <w:r w:rsidRPr="002A6FA4">
        <w:rPr>
          <w:lang w:val="en-US" w:eastAsia="en-US"/>
        </w:rPr>
        <w:t>opasnosti</w:t>
      </w:r>
      <w:proofErr w:type="spellEnd"/>
    </w:p>
    <w:p w14:paraId="64B3E36F"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aktivnosti</w:t>
      </w:r>
      <w:proofErr w:type="spellEnd"/>
      <w:r w:rsidRPr="002A6FA4">
        <w:rPr>
          <w:lang w:val="en-US" w:eastAsia="en-US"/>
        </w:rPr>
        <w:t xml:space="preserve"> </w:t>
      </w:r>
      <w:proofErr w:type="spellStart"/>
      <w:r w:rsidRPr="002A6FA4">
        <w:rPr>
          <w:lang w:val="en-US" w:eastAsia="en-US"/>
        </w:rPr>
        <w:t>sudionika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operativnih</w:t>
      </w:r>
      <w:proofErr w:type="spellEnd"/>
      <w:r w:rsidRPr="002A6FA4">
        <w:rPr>
          <w:lang w:val="en-US" w:eastAsia="en-US"/>
        </w:rPr>
        <w:t xml:space="preserve"> </w:t>
      </w:r>
      <w:proofErr w:type="spellStart"/>
      <w:r w:rsidRPr="002A6FA4">
        <w:rPr>
          <w:lang w:val="en-US" w:eastAsia="en-US"/>
        </w:rPr>
        <w:t>snaga</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za </w:t>
      </w:r>
      <w:proofErr w:type="spellStart"/>
      <w:r w:rsidRPr="002A6FA4">
        <w:rPr>
          <w:lang w:val="en-US" w:eastAsia="en-US"/>
        </w:rPr>
        <w:t>preventivnu</w:t>
      </w:r>
      <w:proofErr w:type="spellEnd"/>
      <w:r w:rsidRPr="002A6FA4">
        <w:rPr>
          <w:lang w:val="en-US" w:eastAsia="en-US"/>
        </w:rPr>
        <w:t xml:space="preserve"> </w:t>
      </w:r>
      <w:proofErr w:type="spellStart"/>
      <w:r w:rsidRPr="002A6FA4">
        <w:rPr>
          <w:lang w:val="en-US" w:eastAsia="en-US"/>
        </w:rPr>
        <w:t>zaštitu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otklanjanje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toplinskog</w:t>
      </w:r>
      <w:proofErr w:type="spellEnd"/>
      <w:r w:rsidRPr="002A6FA4">
        <w:rPr>
          <w:lang w:val="en-US" w:eastAsia="en-US"/>
        </w:rPr>
        <w:t xml:space="preserve"> </w:t>
      </w:r>
      <w:proofErr w:type="spellStart"/>
      <w:r w:rsidRPr="002A6FA4">
        <w:rPr>
          <w:lang w:val="en-US" w:eastAsia="en-US"/>
        </w:rPr>
        <w:t>vala</w:t>
      </w:r>
      <w:proofErr w:type="spellEnd"/>
    </w:p>
    <w:p w14:paraId="6428FD20"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Osiguranje</w:t>
      </w:r>
      <w:proofErr w:type="spellEnd"/>
      <w:r w:rsidRPr="002A6FA4">
        <w:rPr>
          <w:lang w:val="en-US" w:eastAsia="en-US"/>
        </w:rPr>
        <w:t xml:space="preserve"> </w:t>
      </w:r>
      <w:proofErr w:type="spellStart"/>
      <w:r w:rsidRPr="002A6FA4">
        <w:rPr>
          <w:lang w:val="en-US" w:eastAsia="en-US"/>
        </w:rPr>
        <w:t>preventivnih</w:t>
      </w:r>
      <w:proofErr w:type="spellEnd"/>
      <w:r w:rsidRPr="002A6FA4">
        <w:rPr>
          <w:lang w:val="en-US" w:eastAsia="en-US"/>
        </w:rPr>
        <w:t xml:space="preserve"> </w:t>
      </w:r>
      <w:proofErr w:type="spellStart"/>
      <w:r w:rsidRPr="002A6FA4">
        <w:rPr>
          <w:lang w:val="en-US" w:eastAsia="en-US"/>
        </w:rPr>
        <w:t>mjera</w:t>
      </w:r>
      <w:proofErr w:type="spellEnd"/>
    </w:p>
    <w:p w14:paraId="1383B2BB"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prve</w:t>
      </w:r>
      <w:proofErr w:type="spellEnd"/>
      <w:r w:rsidRPr="002A6FA4">
        <w:rPr>
          <w:lang w:val="en-US" w:eastAsia="en-US"/>
        </w:rPr>
        <w:t xml:space="preserve"> </w:t>
      </w:r>
      <w:proofErr w:type="spellStart"/>
      <w:r w:rsidRPr="002A6FA4">
        <w:rPr>
          <w:lang w:val="en-US" w:eastAsia="en-US"/>
        </w:rPr>
        <w:t>medicinske</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medicinskog</w:t>
      </w:r>
      <w:proofErr w:type="spellEnd"/>
      <w:r w:rsidRPr="002A6FA4">
        <w:rPr>
          <w:lang w:val="en-US" w:eastAsia="en-US"/>
        </w:rPr>
        <w:t xml:space="preserve"> </w:t>
      </w:r>
      <w:proofErr w:type="spellStart"/>
      <w:r w:rsidRPr="002A6FA4">
        <w:rPr>
          <w:lang w:val="en-US" w:eastAsia="en-US"/>
        </w:rPr>
        <w:t>zbrinjavanja</w:t>
      </w:r>
      <w:proofErr w:type="spellEnd"/>
    </w:p>
    <w:p w14:paraId="3E6C7E4F"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p>
    <w:p w14:paraId="63367663" w14:textId="77777777" w:rsidR="002A6FA4" w:rsidRPr="002A6FA4" w:rsidRDefault="002A6FA4" w:rsidP="002A6FA4">
      <w:pPr>
        <w:numPr>
          <w:ilvl w:val="0"/>
          <w:numId w:val="112"/>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dobave</w:t>
      </w:r>
      <w:proofErr w:type="spellEnd"/>
      <w:r w:rsidRPr="002A6FA4">
        <w:rPr>
          <w:lang w:val="en-US" w:eastAsia="en-US"/>
        </w:rPr>
        <w:t xml:space="preserve"> </w:t>
      </w:r>
      <w:proofErr w:type="spellStart"/>
      <w:r w:rsidRPr="002A6FA4">
        <w:rPr>
          <w:lang w:val="en-US" w:eastAsia="en-US"/>
        </w:rPr>
        <w:t>pitke</w:t>
      </w:r>
      <w:proofErr w:type="spellEnd"/>
      <w:r w:rsidRPr="002A6FA4">
        <w:rPr>
          <w:lang w:val="en-US" w:eastAsia="en-US"/>
        </w:rPr>
        <w:t xml:space="preserve"> </w:t>
      </w:r>
      <w:proofErr w:type="spellStart"/>
      <w:r w:rsidRPr="002A6FA4">
        <w:rPr>
          <w:lang w:val="en-US" w:eastAsia="en-US"/>
        </w:rPr>
        <w:t>vode</w:t>
      </w:r>
      <w:proofErr w:type="spellEnd"/>
    </w:p>
    <w:p w14:paraId="3B689E10"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Nositelji</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Općinski</w:t>
      </w:r>
      <w:proofErr w:type="spellEnd"/>
      <w:r w:rsidRPr="002A6FA4">
        <w:rPr>
          <w:lang w:val="en-US" w:eastAsia="en-US"/>
        </w:rPr>
        <w:t xml:space="preserve"> </w:t>
      </w:r>
      <w:proofErr w:type="spellStart"/>
      <w:r w:rsidRPr="002A6FA4">
        <w:rPr>
          <w:lang w:val="en-US" w:eastAsia="en-US"/>
        </w:rPr>
        <w:t>načelnik</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snage</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zdravstveni</w:t>
      </w:r>
      <w:proofErr w:type="spellEnd"/>
      <w:r w:rsidRPr="002A6FA4">
        <w:rPr>
          <w:lang w:val="en-US" w:eastAsia="en-US"/>
        </w:rPr>
        <w:t xml:space="preserve"> </w:t>
      </w:r>
      <w:proofErr w:type="spellStart"/>
      <w:r w:rsidRPr="002A6FA4">
        <w:rPr>
          <w:lang w:val="en-US" w:eastAsia="en-US"/>
        </w:rPr>
        <w:t>djelatnici</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MUP koji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ekstremnih</w:t>
      </w:r>
      <w:proofErr w:type="spellEnd"/>
      <w:r w:rsidRPr="002A6FA4">
        <w:rPr>
          <w:lang w:val="en-US" w:eastAsia="en-US"/>
        </w:rPr>
        <w:t xml:space="preserve"> </w:t>
      </w:r>
      <w:proofErr w:type="spellStart"/>
      <w:r w:rsidRPr="002A6FA4">
        <w:rPr>
          <w:lang w:val="en-US" w:eastAsia="en-US"/>
        </w:rPr>
        <w:t>temperatura</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w:t>
      </w:r>
    </w:p>
    <w:p w14:paraId="3784AD72" w14:textId="77777777" w:rsidR="002A6FA4" w:rsidRPr="002A6FA4" w:rsidRDefault="002A6FA4" w:rsidP="002A6FA4">
      <w:pPr>
        <w:shd w:val="clear" w:color="auto" w:fill="FFFFFF"/>
        <w:spacing w:line="276" w:lineRule="auto"/>
        <w:jc w:val="both"/>
        <w:rPr>
          <w:lang w:val="en-US" w:eastAsia="en-US"/>
        </w:rPr>
      </w:pPr>
    </w:p>
    <w:p w14:paraId="77FEBBE3"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47" w:name="_Toc9404650"/>
      <w:r w:rsidRPr="002A6FA4">
        <w:rPr>
          <w:b/>
          <w:bCs/>
          <w:lang w:val="en-US" w:eastAsia="en-US"/>
        </w:rPr>
        <w:lastRenderedPageBreak/>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toplinskog</w:t>
      </w:r>
      <w:proofErr w:type="spellEnd"/>
      <w:r w:rsidRPr="002A6FA4">
        <w:rPr>
          <w:b/>
          <w:bCs/>
          <w:lang w:val="en-US" w:eastAsia="en-US"/>
        </w:rPr>
        <w:t xml:space="preserve"> </w:t>
      </w:r>
      <w:proofErr w:type="spellStart"/>
      <w:r w:rsidRPr="002A6FA4">
        <w:rPr>
          <w:b/>
          <w:bCs/>
          <w:lang w:val="en-US" w:eastAsia="en-US"/>
        </w:rPr>
        <w:t>vala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47"/>
      <w:proofErr w:type="spellEnd"/>
    </w:p>
    <w:p w14:paraId="027AECA1" w14:textId="77777777" w:rsidR="002A6FA4" w:rsidRPr="002A6FA4" w:rsidRDefault="002A6FA4" w:rsidP="002A6FA4">
      <w:pPr>
        <w:shd w:val="clear" w:color="auto" w:fill="FFFFFF"/>
        <w:spacing w:line="276" w:lineRule="auto"/>
        <w:jc w:val="both"/>
        <w:rPr>
          <w:rFonts w:eastAsia="Batang"/>
          <w:lang w:val="en-US" w:eastAsia="en-US"/>
        </w:rPr>
      </w:pPr>
      <w:r w:rsidRPr="002A6FA4">
        <w:rPr>
          <w:rFonts w:eastAsia="Batang"/>
          <w:lang w:val="en-US" w:eastAsia="en-US"/>
        </w:rPr>
        <w:t xml:space="preserve">Kako bi se </w:t>
      </w:r>
      <w:proofErr w:type="spellStart"/>
      <w:r w:rsidRPr="002A6FA4">
        <w:rPr>
          <w:rFonts w:eastAsia="Batang"/>
          <w:lang w:val="en-US" w:eastAsia="en-US"/>
        </w:rPr>
        <w:t>građani</w:t>
      </w:r>
      <w:proofErr w:type="spellEnd"/>
      <w:r w:rsidRPr="002A6FA4">
        <w:rPr>
          <w:rFonts w:eastAsia="Batang"/>
          <w:lang w:val="en-US" w:eastAsia="en-US"/>
        </w:rPr>
        <w:t xml:space="preserve"> </w:t>
      </w:r>
      <w:proofErr w:type="spellStart"/>
      <w:r w:rsidRPr="002A6FA4">
        <w:rPr>
          <w:rFonts w:eastAsia="Batang"/>
          <w:lang w:val="en-US" w:eastAsia="en-US"/>
        </w:rPr>
        <w:t>što</w:t>
      </w:r>
      <w:proofErr w:type="spellEnd"/>
      <w:r w:rsidRPr="002A6FA4">
        <w:rPr>
          <w:rFonts w:eastAsia="Batang"/>
          <w:lang w:val="en-US" w:eastAsia="en-US"/>
        </w:rPr>
        <w:t xml:space="preserve"> </w:t>
      </w:r>
      <w:proofErr w:type="spellStart"/>
      <w:r w:rsidRPr="002A6FA4">
        <w:rPr>
          <w:rFonts w:eastAsia="Batang"/>
          <w:lang w:val="en-US" w:eastAsia="en-US"/>
        </w:rPr>
        <w:t>bolje</w:t>
      </w:r>
      <w:proofErr w:type="spellEnd"/>
      <w:r w:rsidRPr="002A6FA4">
        <w:rPr>
          <w:rFonts w:eastAsia="Batang"/>
          <w:lang w:val="en-US" w:eastAsia="en-US"/>
        </w:rPr>
        <w:t xml:space="preserve"> </w:t>
      </w:r>
      <w:proofErr w:type="spellStart"/>
      <w:r w:rsidRPr="002A6FA4">
        <w:rPr>
          <w:rFonts w:eastAsia="Batang"/>
          <w:lang w:val="en-US" w:eastAsia="en-US"/>
        </w:rPr>
        <w:t>zaštitili</w:t>
      </w:r>
      <w:proofErr w:type="spellEnd"/>
      <w:r w:rsidRPr="002A6FA4">
        <w:rPr>
          <w:rFonts w:eastAsia="Batang"/>
          <w:lang w:val="en-US" w:eastAsia="en-US"/>
        </w:rPr>
        <w:t xml:space="preserve"> </w:t>
      </w:r>
      <w:proofErr w:type="spellStart"/>
      <w:r w:rsidRPr="002A6FA4">
        <w:rPr>
          <w:rFonts w:eastAsia="Batang"/>
          <w:lang w:val="en-US" w:eastAsia="en-US"/>
        </w:rPr>
        <w:t>uveden</w:t>
      </w:r>
      <w:proofErr w:type="spellEnd"/>
      <w:r w:rsidRPr="002A6FA4">
        <w:rPr>
          <w:rFonts w:eastAsia="Batang"/>
          <w:lang w:val="en-US" w:eastAsia="en-US"/>
        </w:rPr>
        <w:t xml:space="preserve"> je </w:t>
      </w:r>
      <w:proofErr w:type="spellStart"/>
      <w:r w:rsidRPr="002A6FA4">
        <w:rPr>
          <w:rFonts w:eastAsia="Batang"/>
          <w:lang w:val="en-US" w:eastAsia="en-US"/>
        </w:rPr>
        <w:t>sustav</w:t>
      </w:r>
      <w:proofErr w:type="spellEnd"/>
      <w:r w:rsidRPr="002A6FA4">
        <w:rPr>
          <w:rFonts w:eastAsia="Batang"/>
          <w:lang w:val="en-US" w:eastAsia="en-US"/>
        </w:rPr>
        <w:t xml:space="preserve"> </w:t>
      </w:r>
      <w:proofErr w:type="spellStart"/>
      <w:r w:rsidRPr="002A6FA4">
        <w:rPr>
          <w:rFonts w:eastAsia="Batang"/>
          <w:lang w:val="en-US" w:eastAsia="en-US"/>
        </w:rPr>
        <w:t>upozoravanja</w:t>
      </w:r>
      <w:proofErr w:type="spellEnd"/>
      <w:r w:rsidRPr="002A6FA4">
        <w:rPr>
          <w:rFonts w:eastAsia="Batang"/>
          <w:lang w:val="en-US" w:eastAsia="en-US"/>
        </w:rPr>
        <w:t xml:space="preserve"> </w:t>
      </w:r>
      <w:proofErr w:type="spellStart"/>
      <w:r w:rsidRPr="002A6FA4">
        <w:rPr>
          <w:rFonts w:eastAsia="Batang"/>
          <w:lang w:val="en-US" w:eastAsia="en-US"/>
        </w:rPr>
        <w:t>na</w:t>
      </w:r>
      <w:proofErr w:type="spellEnd"/>
      <w:r w:rsidRPr="002A6FA4">
        <w:rPr>
          <w:rFonts w:eastAsia="Batang"/>
          <w:lang w:val="en-US" w:eastAsia="en-US"/>
        </w:rPr>
        <w:t xml:space="preserve"> </w:t>
      </w:r>
      <w:proofErr w:type="spellStart"/>
      <w:r w:rsidRPr="002A6FA4">
        <w:rPr>
          <w:rFonts w:eastAsia="Batang"/>
          <w:lang w:val="en-US" w:eastAsia="en-US"/>
        </w:rPr>
        <w:t>opasnost</w:t>
      </w:r>
      <w:proofErr w:type="spellEnd"/>
      <w:r w:rsidRPr="002A6FA4">
        <w:rPr>
          <w:rFonts w:eastAsia="Batang"/>
          <w:lang w:val="en-US" w:eastAsia="en-US"/>
        </w:rPr>
        <w:t xml:space="preserve"> od </w:t>
      </w:r>
      <w:proofErr w:type="spellStart"/>
      <w:r w:rsidRPr="002A6FA4">
        <w:rPr>
          <w:rFonts w:eastAsia="Batang"/>
          <w:lang w:val="en-US" w:eastAsia="en-US"/>
        </w:rPr>
        <w:t>vrućine</w:t>
      </w:r>
      <w:proofErr w:type="spellEnd"/>
      <w:r w:rsidRPr="002A6FA4">
        <w:rPr>
          <w:rFonts w:eastAsia="Batang"/>
          <w:lang w:val="en-US" w:eastAsia="en-US"/>
        </w:rPr>
        <w:t xml:space="preserve"> koji se </w:t>
      </w:r>
      <w:proofErr w:type="spellStart"/>
      <w:r w:rsidRPr="002A6FA4">
        <w:rPr>
          <w:rFonts w:eastAsia="Batang"/>
          <w:lang w:val="en-US" w:eastAsia="en-US"/>
        </w:rPr>
        <w:t>provodi</w:t>
      </w:r>
      <w:proofErr w:type="spellEnd"/>
      <w:r w:rsidRPr="002A6FA4">
        <w:rPr>
          <w:rFonts w:eastAsia="Batang"/>
          <w:lang w:val="en-US" w:eastAsia="en-US"/>
        </w:rPr>
        <w:t xml:space="preserve"> u </w:t>
      </w:r>
      <w:proofErr w:type="spellStart"/>
      <w:r w:rsidRPr="002A6FA4">
        <w:rPr>
          <w:rFonts w:eastAsia="Batang"/>
          <w:lang w:val="en-US" w:eastAsia="en-US"/>
        </w:rPr>
        <w:t>razdoblju</w:t>
      </w:r>
      <w:proofErr w:type="spellEnd"/>
      <w:r w:rsidRPr="002A6FA4">
        <w:rPr>
          <w:rFonts w:eastAsia="Batang"/>
          <w:lang w:val="en-US" w:eastAsia="en-US"/>
        </w:rPr>
        <w:t xml:space="preserve"> od 15. </w:t>
      </w:r>
      <w:proofErr w:type="spellStart"/>
      <w:r w:rsidRPr="002A6FA4">
        <w:rPr>
          <w:rFonts w:eastAsia="Batang"/>
          <w:lang w:val="en-US" w:eastAsia="en-US"/>
        </w:rPr>
        <w:t>svibnja</w:t>
      </w:r>
      <w:proofErr w:type="spellEnd"/>
      <w:r w:rsidRPr="002A6FA4">
        <w:rPr>
          <w:rFonts w:eastAsia="Batang"/>
          <w:lang w:val="en-US" w:eastAsia="en-US"/>
        </w:rPr>
        <w:t xml:space="preserve"> do 15. </w:t>
      </w:r>
      <w:proofErr w:type="spellStart"/>
      <w:r w:rsidRPr="002A6FA4">
        <w:rPr>
          <w:rFonts w:eastAsia="Batang"/>
          <w:lang w:val="en-US" w:eastAsia="en-US"/>
        </w:rPr>
        <w:t>rujna</w:t>
      </w:r>
      <w:proofErr w:type="spellEnd"/>
      <w:r w:rsidRPr="002A6FA4">
        <w:rPr>
          <w:rFonts w:eastAsia="Batang"/>
          <w:lang w:val="en-US" w:eastAsia="en-US"/>
        </w:rPr>
        <w:t xml:space="preserve">. </w:t>
      </w:r>
      <w:proofErr w:type="spellStart"/>
      <w:r w:rsidRPr="002A6FA4">
        <w:rPr>
          <w:rFonts w:eastAsia="Batang"/>
          <w:lang w:val="en-US" w:eastAsia="en-US"/>
        </w:rPr>
        <w:t>Temeljem</w:t>
      </w:r>
      <w:proofErr w:type="spellEnd"/>
      <w:r w:rsidRPr="002A6FA4">
        <w:rPr>
          <w:rFonts w:eastAsia="Batang"/>
          <w:lang w:val="en-US" w:eastAsia="en-US"/>
        </w:rPr>
        <w:t xml:space="preserve"> </w:t>
      </w:r>
      <w:proofErr w:type="spellStart"/>
      <w:r w:rsidRPr="002A6FA4">
        <w:rPr>
          <w:rFonts w:eastAsia="Batang"/>
          <w:lang w:val="en-US" w:eastAsia="en-US"/>
        </w:rPr>
        <w:t>prognoze</w:t>
      </w:r>
      <w:proofErr w:type="spellEnd"/>
      <w:r w:rsidRPr="002A6FA4">
        <w:rPr>
          <w:rFonts w:eastAsia="Batang"/>
          <w:lang w:val="en-US" w:eastAsia="en-US"/>
        </w:rPr>
        <w:t xml:space="preserve"> temperature </w:t>
      </w:r>
      <w:proofErr w:type="spellStart"/>
      <w:r w:rsidRPr="002A6FA4">
        <w:rPr>
          <w:rFonts w:eastAsia="Batang"/>
          <w:lang w:val="en-US" w:eastAsia="en-US"/>
        </w:rPr>
        <w:t>zraka</w:t>
      </w:r>
      <w:proofErr w:type="spellEnd"/>
      <w:r w:rsidRPr="002A6FA4">
        <w:rPr>
          <w:rFonts w:eastAsia="Batang"/>
          <w:lang w:val="en-US" w:eastAsia="en-US"/>
        </w:rPr>
        <w:t xml:space="preserve"> za </w:t>
      </w:r>
      <w:proofErr w:type="spellStart"/>
      <w:r w:rsidRPr="002A6FA4">
        <w:rPr>
          <w:rFonts w:eastAsia="Batang"/>
          <w:lang w:val="en-US" w:eastAsia="en-US"/>
        </w:rPr>
        <w:t>tekući</w:t>
      </w:r>
      <w:proofErr w:type="spellEnd"/>
      <w:r w:rsidRPr="002A6FA4">
        <w:rPr>
          <w:rFonts w:eastAsia="Batang"/>
          <w:lang w:val="en-US" w:eastAsia="en-US"/>
        </w:rPr>
        <w:t xml:space="preserve"> dan </w:t>
      </w:r>
      <w:proofErr w:type="spellStart"/>
      <w:r w:rsidRPr="002A6FA4">
        <w:rPr>
          <w:rFonts w:eastAsia="Batang"/>
          <w:lang w:val="en-US" w:eastAsia="en-US"/>
        </w:rPr>
        <w:t>i</w:t>
      </w:r>
      <w:proofErr w:type="spellEnd"/>
      <w:r w:rsidRPr="002A6FA4">
        <w:rPr>
          <w:rFonts w:eastAsia="Batang"/>
          <w:lang w:val="en-US" w:eastAsia="en-US"/>
        </w:rPr>
        <w:t xml:space="preserve"> </w:t>
      </w:r>
      <w:proofErr w:type="spellStart"/>
      <w:r w:rsidRPr="002A6FA4">
        <w:rPr>
          <w:rFonts w:eastAsia="Batang"/>
          <w:lang w:val="en-US" w:eastAsia="en-US"/>
        </w:rPr>
        <w:t>sljedeća</w:t>
      </w:r>
      <w:proofErr w:type="spellEnd"/>
      <w:r w:rsidRPr="002A6FA4">
        <w:rPr>
          <w:rFonts w:eastAsia="Batang"/>
          <w:lang w:val="en-US" w:eastAsia="en-US"/>
        </w:rPr>
        <w:t xml:space="preserve"> </w:t>
      </w:r>
      <w:proofErr w:type="spellStart"/>
      <w:r w:rsidRPr="002A6FA4">
        <w:rPr>
          <w:rFonts w:eastAsia="Batang"/>
          <w:lang w:val="en-US" w:eastAsia="en-US"/>
        </w:rPr>
        <w:t>četiri</w:t>
      </w:r>
      <w:proofErr w:type="spellEnd"/>
      <w:r w:rsidRPr="002A6FA4">
        <w:rPr>
          <w:rFonts w:eastAsia="Batang"/>
          <w:lang w:val="en-US" w:eastAsia="en-US"/>
        </w:rPr>
        <w:t xml:space="preserve"> dana, </w:t>
      </w:r>
      <w:proofErr w:type="spellStart"/>
      <w:r w:rsidRPr="002A6FA4">
        <w:rPr>
          <w:rFonts w:eastAsia="Batang"/>
          <w:lang w:val="en-US" w:eastAsia="en-US"/>
        </w:rPr>
        <w:t>Državni</w:t>
      </w:r>
      <w:proofErr w:type="spellEnd"/>
      <w:r w:rsidRPr="002A6FA4">
        <w:rPr>
          <w:rFonts w:eastAsia="Batang"/>
          <w:lang w:val="en-US" w:eastAsia="en-US"/>
        </w:rPr>
        <w:t xml:space="preserve"> </w:t>
      </w:r>
      <w:proofErr w:type="spellStart"/>
      <w:r w:rsidRPr="002A6FA4">
        <w:rPr>
          <w:rFonts w:eastAsia="Batang"/>
          <w:lang w:val="en-US" w:eastAsia="en-US"/>
        </w:rPr>
        <w:t>hidrometeorološki</w:t>
      </w:r>
      <w:proofErr w:type="spellEnd"/>
      <w:r w:rsidRPr="002A6FA4">
        <w:rPr>
          <w:rFonts w:eastAsia="Batang"/>
          <w:lang w:val="en-US" w:eastAsia="en-US"/>
        </w:rPr>
        <w:t xml:space="preserve"> </w:t>
      </w:r>
      <w:proofErr w:type="spellStart"/>
      <w:r w:rsidRPr="002A6FA4">
        <w:rPr>
          <w:rFonts w:eastAsia="Batang"/>
          <w:lang w:val="en-US" w:eastAsia="en-US"/>
        </w:rPr>
        <w:t>zavod</w:t>
      </w:r>
      <w:proofErr w:type="spellEnd"/>
      <w:r w:rsidRPr="002A6FA4">
        <w:rPr>
          <w:rFonts w:eastAsia="Batang"/>
          <w:lang w:val="en-US" w:eastAsia="en-US"/>
        </w:rPr>
        <w:t xml:space="preserve"> </w:t>
      </w:r>
      <w:proofErr w:type="spellStart"/>
      <w:r w:rsidRPr="002A6FA4">
        <w:rPr>
          <w:rFonts w:eastAsia="Batang"/>
          <w:lang w:val="en-US" w:eastAsia="en-US"/>
        </w:rPr>
        <w:t>objavljuje</w:t>
      </w:r>
      <w:proofErr w:type="spellEnd"/>
      <w:r w:rsidRPr="002A6FA4">
        <w:rPr>
          <w:rFonts w:eastAsia="Batang"/>
          <w:lang w:val="en-US" w:eastAsia="en-US"/>
        </w:rPr>
        <w:t xml:space="preserve"> </w:t>
      </w:r>
      <w:proofErr w:type="spellStart"/>
      <w:r w:rsidRPr="002A6FA4">
        <w:rPr>
          <w:rFonts w:eastAsia="Batang"/>
          <w:lang w:val="en-US" w:eastAsia="en-US"/>
        </w:rPr>
        <w:t>upozorenja</w:t>
      </w:r>
      <w:proofErr w:type="spellEnd"/>
      <w:r w:rsidRPr="002A6FA4">
        <w:rPr>
          <w:rFonts w:eastAsia="Batang"/>
          <w:lang w:val="en-US" w:eastAsia="en-US"/>
        </w:rPr>
        <w:t xml:space="preserve"> </w:t>
      </w:r>
      <w:proofErr w:type="spellStart"/>
      <w:r w:rsidRPr="002A6FA4">
        <w:rPr>
          <w:rFonts w:eastAsia="Batang"/>
          <w:lang w:val="en-US" w:eastAsia="en-US"/>
        </w:rPr>
        <w:t>na</w:t>
      </w:r>
      <w:proofErr w:type="spellEnd"/>
      <w:r w:rsidRPr="002A6FA4">
        <w:rPr>
          <w:rFonts w:eastAsia="Batang"/>
          <w:lang w:val="en-US" w:eastAsia="en-US"/>
        </w:rPr>
        <w:t xml:space="preserve"> </w:t>
      </w:r>
      <w:proofErr w:type="spellStart"/>
      <w:r w:rsidRPr="002A6FA4">
        <w:rPr>
          <w:rFonts w:eastAsia="Batang"/>
          <w:lang w:val="en-US" w:eastAsia="en-US"/>
        </w:rPr>
        <w:t>opasnost</w:t>
      </w:r>
      <w:proofErr w:type="spellEnd"/>
      <w:r w:rsidRPr="002A6FA4">
        <w:rPr>
          <w:rFonts w:eastAsia="Batang"/>
          <w:lang w:val="en-US" w:eastAsia="en-US"/>
        </w:rPr>
        <w:t xml:space="preserve"> od </w:t>
      </w:r>
      <w:proofErr w:type="spellStart"/>
      <w:r w:rsidRPr="002A6FA4">
        <w:rPr>
          <w:rFonts w:eastAsia="Batang"/>
          <w:lang w:val="en-US" w:eastAsia="en-US"/>
        </w:rPr>
        <w:t>vrućine</w:t>
      </w:r>
      <w:proofErr w:type="spellEnd"/>
      <w:r w:rsidRPr="002A6FA4">
        <w:rPr>
          <w:rFonts w:eastAsia="Batang"/>
          <w:lang w:val="en-US" w:eastAsia="en-US"/>
        </w:rPr>
        <w:t xml:space="preserve"> </w:t>
      </w:r>
      <w:proofErr w:type="spellStart"/>
      <w:r w:rsidRPr="002A6FA4">
        <w:rPr>
          <w:rFonts w:eastAsia="Batang"/>
          <w:lang w:val="en-US" w:eastAsia="en-US"/>
        </w:rPr>
        <w:t>na</w:t>
      </w:r>
      <w:proofErr w:type="spellEnd"/>
      <w:r w:rsidRPr="002A6FA4">
        <w:rPr>
          <w:rFonts w:eastAsia="Batang"/>
          <w:lang w:val="en-US" w:eastAsia="en-US"/>
        </w:rPr>
        <w:t xml:space="preserve"> </w:t>
      </w:r>
      <w:proofErr w:type="spellStart"/>
      <w:r w:rsidRPr="002A6FA4">
        <w:rPr>
          <w:rFonts w:eastAsia="Batang"/>
          <w:lang w:val="en-US" w:eastAsia="en-US"/>
        </w:rPr>
        <w:t>sljedeće</w:t>
      </w:r>
      <w:proofErr w:type="spellEnd"/>
      <w:r w:rsidRPr="002A6FA4">
        <w:rPr>
          <w:rFonts w:eastAsia="Batang"/>
          <w:lang w:val="en-US" w:eastAsia="en-US"/>
        </w:rPr>
        <w:t xml:space="preserve"> </w:t>
      </w:r>
      <w:proofErr w:type="spellStart"/>
      <w:r w:rsidRPr="002A6FA4">
        <w:rPr>
          <w:rFonts w:eastAsia="Batang"/>
          <w:lang w:val="en-US" w:eastAsia="en-US"/>
        </w:rPr>
        <w:t>četiri</w:t>
      </w:r>
      <w:proofErr w:type="spellEnd"/>
      <w:r w:rsidRPr="002A6FA4">
        <w:rPr>
          <w:rFonts w:eastAsia="Batang"/>
          <w:lang w:val="en-US" w:eastAsia="en-US"/>
        </w:rPr>
        <w:t xml:space="preserve"> </w:t>
      </w:r>
      <w:proofErr w:type="spellStart"/>
      <w:r w:rsidRPr="002A6FA4">
        <w:rPr>
          <w:rFonts w:eastAsia="Batang"/>
          <w:lang w:val="en-US" w:eastAsia="en-US"/>
        </w:rPr>
        <w:t>razine</w:t>
      </w:r>
      <w:proofErr w:type="spellEnd"/>
      <w:r w:rsidRPr="002A6FA4">
        <w:rPr>
          <w:rFonts w:eastAsia="Batang"/>
          <w:lang w:val="en-US" w:eastAsia="en-US"/>
        </w:rPr>
        <w:t xml:space="preserve">: </w:t>
      </w:r>
    </w:p>
    <w:p w14:paraId="40D48506" w14:textId="77777777" w:rsidR="002A6FA4" w:rsidRPr="002A6FA4" w:rsidRDefault="002A6FA4" w:rsidP="002A6FA4">
      <w:pPr>
        <w:shd w:val="clear" w:color="auto" w:fill="FFFFFF"/>
        <w:spacing w:line="276" w:lineRule="auto"/>
        <w:jc w:val="both"/>
        <w:rPr>
          <w:rFonts w:eastAsia="Batang"/>
          <w:lang w:val="pl-PL" w:eastAsia="en-US"/>
        </w:rPr>
      </w:pPr>
      <w:r w:rsidRPr="002A6FA4">
        <w:rPr>
          <w:rFonts w:eastAsia="Batang"/>
          <w:lang w:val="pl-PL" w:eastAsia="en-US"/>
        </w:rPr>
        <w:t>a)</w:t>
      </w:r>
      <w:r w:rsidRPr="002A6FA4">
        <w:rPr>
          <w:rFonts w:eastAsia="Batang"/>
          <w:lang w:val="pl-PL" w:eastAsia="en-US"/>
        </w:rPr>
        <w:tab/>
        <w:t xml:space="preserve">Nema opasnosti, </w:t>
      </w:r>
    </w:p>
    <w:p w14:paraId="34001B4A" w14:textId="77777777" w:rsidR="002A6FA4" w:rsidRPr="002A6FA4" w:rsidRDefault="002A6FA4" w:rsidP="002A6FA4">
      <w:pPr>
        <w:shd w:val="clear" w:color="auto" w:fill="FFFFFF"/>
        <w:spacing w:line="276" w:lineRule="auto"/>
        <w:jc w:val="both"/>
        <w:rPr>
          <w:rFonts w:eastAsia="Batang"/>
          <w:lang w:val="pl-PL" w:eastAsia="en-US"/>
        </w:rPr>
      </w:pPr>
      <w:r w:rsidRPr="002A6FA4">
        <w:rPr>
          <w:rFonts w:eastAsia="Batang"/>
          <w:lang w:val="pl-PL" w:eastAsia="en-US"/>
        </w:rPr>
        <w:t>b)</w:t>
      </w:r>
      <w:r w:rsidRPr="002A6FA4">
        <w:rPr>
          <w:rFonts w:eastAsia="Batang"/>
          <w:lang w:val="pl-PL" w:eastAsia="en-US"/>
        </w:rPr>
        <w:tab/>
        <w:t xml:space="preserve">Umjerena opasnost, </w:t>
      </w:r>
    </w:p>
    <w:p w14:paraId="0323A3C7" w14:textId="77777777" w:rsidR="002A6FA4" w:rsidRPr="002A6FA4" w:rsidRDefault="002A6FA4" w:rsidP="002A6FA4">
      <w:pPr>
        <w:shd w:val="clear" w:color="auto" w:fill="FFFFFF"/>
        <w:spacing w:line="276" w:lineRule="auto"/>
        <w:jc w:val="both"/>
        <w:rPr>
          <w:rFonts w:eastAsia="Batang"/>
          <w:lang w:val="pl-PL" w:eastAsia="en-US"/>
        </w:rPr>
      </w:pPr>
      <w:r w:rsidRPr="002A6FA4">
        <w:rPr>
          <w:rFonts w:eastAsia="Batang"/>
          <w:lang w:val="pl-PL" w:eastAsia="en-US"/>
        </w:rPr>
        <w:t>c)</w:t>
      </w:r>
      <w:r w:rsidRPr="002A6FA4">
        <w:rPr>
          <w:rFonts w:eastAsia="Batang"/>
          <w:lang w:val="pl-PL" w:eastAsia="en-US"/>
        </w:rPr>
        <w:tab/>
        <w:t xml:space="preserve">Velika opasnost, </w:t>
      </w:r>
    </w:p>
    <w:p w14:paraId="094EBE1F" w14:textId="77777777" w:rsidR="002A6FA4" w:rsidRPr="002A6FA4" w:rsidRDefault="002A6FA4" w:rsidP="002A6FA4">
      <w:pPr>
        <w:shd w:val="clear" w:color="auto" w:fill="FFFFFF"/>
        <w:spacing w:line="276" w:lineRule="auto"/>
        <w:jc w:val="both"/>
        <w:rPr>
          <w:rFonts w:eastAsia="Batang"/>
          <w:lang w:val="pl-PL" w:eastAsia="en-US"/>
        </w:rPr>
      </w:pPr>
      <w:r w:rsidRPr="002A6FA4">
        <w:rPr>
          <w:rFonts w:eastAsia="Batang"/>
          <w:lang w:val="pl-PL" w:eastAsia="en-US"/>
        </w:rPr>
        <w:t>d)</w:t>
      </w:r>
      <w:r w:rsidRPr="002A6FA4">
        <w:rPr>
          <w:rFonts w:eastAsia="Batang"/>
          <w:lang w:val="pl-PL" w:eastAsia="en-US"/>
        </w:rPr>
        <w:tab/>
        <w:t xml:space="preserve">Vrlo velika opasnost </w:t>
      </w:r>
    </w:p>
    <w:p w14:paraId="2CE060EA" w14:textId="77777777" w:rsidR="002A6FA4" w:rsidRPr="002A6FA4" w:rsidRDefault="002A6FA4" w:rsidP="002A6FA4">
      <w:pPr>
        <w:shd w:val="clear" w:color="auto" w:fill="FFFFFF"/>
        <w:spacing w:line="276" w:lineRule="auto"/>
        <w:jc w:val="both"/>
        <w:rPr>
          <w:rFonts w:eastAsia="Batang"/>
          <w:lang w:val="pl-PL" w:eastAsia="en-US"/>
        </w:rPr>
      </w:pPr>
      <w:r w:rsidRPr="002A6FA4">
        <w:rPr>
          <w:rFonts w:eastAsia="Batang"/>
          <w:lang w:val="pl-PL" w:eastAsia="en-US"/>
        </w:rPr>
        <w:t>Pravovremene preventivne mjere mogu smanjiti broj umrlih odnosno oboljelih od toplotnog udara, te su zbog toga veoma bitne preporuke za zaštitu od velikih vrućina. Neke od preporuka za zaštitu od velikih vrućina su: rashlađenje privatnih i poslovnih prostorija, sklanjanje od vrućine, unos dovoljne količine tekućine i dr.</w:t>
      </w:r>
    </w:p>
    <w:p w14:paraId="36F2BD93" w14:textId="77777777" w:rsidR="002A6FA4" w:rsidRPr="002A6FA4" w:rsidRDefault="002A6FA4" w:rsidP="002A6FA4">
      <w:pPr>
        <w:shd w:val="clear" w:color="auto" w:fill="FFFFFF"/>
        <w:spacing w:line="276" w:lineRule="auto"/>
        <w:jc w:val="both"/>
        <w:rPr>
          <w:rFonts w:eastAsia="Batang"/>
          <w:lang w:val="pl-PL" w:eastAsia="en-US"/>
        </w:rPr>
      </w:pPr>
    </w:p>
    <w:p w14:paraId="195F936C"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48" w:name="_Toc9404651"/>
      <w:r w:rsidRPr="002A6FA4">
        <w:rPr>
          <w:b/>
          <w:lang w:val="pl-PL" w:eastAsia="en-US"/>
        </w:rPr>
        <w:t>Tuča</w:t>
      </w:r>
      <w:bookmarkEnd w:id="48"/>
    </w:p>
    <w:p w14:paraId="02A75E52" w14:textId="77777777" w:rsidR="002A6FA4" w:rsidRPr="002A6FA4" w:rsidRDefault="002A6FA4" w:rsidP="002A6FA4">
      <w:pPr>
        <w:shd w:val="clear" w:color="auto" w:fill="FFFFFF"/>
        <w:spacing w:after="200" w:line="276" w:lineRule="auto"/>
        <w:jc w:val="both"/>
        <w:rPr>
          <w:bCs/>
          <w:lang w:val="pl-PL" w:eastAsia="en-US"/>
        </w:rPr>
      </w:pPr>
      <w:r w:rsidRPr="002A6FA4">
        <w:rPr>
          <w:lang w:val="pl-PL" w:eastAsia="en-US"/>
        </w:rPr>
        <w:t>Ako se ledene kapljice za vrijeme padanja tuče sastanu s jakom strujom zraka koja se diže uvis, ona ponese sa sobom i ove smrznute kuglice, na koje se lijepe nove kišne kapljice.</w:t>
      </w:r>
      <w:r w:rsidRPr="002A6FA4">
        <w:rPr>
          <w:bCs/>
          <w:lang w:val="pl-PL" w:eastAsia="en-US"/>
        </w:rPr>
        <w:t xml:space="preserve"> </w:t>
      </w:r>
    </w:p>
    <w:p w14:paraId="69DA1939" w14:textId="77777777" w:rsidR="002A6FA4" w:rsidRPr="002A6FA4" w:rsidRDefault="002A6FA4" w:rsidP="002A6FA4">
      <w:pPr>
        <w:shd w:val="clear" w:color="auto" w:fill="FFFFFF"/>
        <w:spacing w:after="200" w:line="276" w:lineRule="auto"/>
        <w:jc w:val="both"/>
        <w:rPr>
          <w:lang w:val="pl-PL" w:eastAsia="en-US"/>
        </w:rPr>
      </w:pPr>
      <w:r w:rsidRPr="002A6FA4">
        <w:rPr>
          <w:bCs/>
          <w:lang w:val="pl-PL" w:eastAsia="en-US"/>
        </w:rPr>
        <w:t xml:space="preserve">Kraj proljeća i početak ljeta predstavlja razdoblje gdje u našem podneblju postoji velika mogućnost od nastajanja tuče. Osim velikih šteta u poljoprivredi (sezonske kulture, trajni nasadi, šume) učinci tuče izazivaju i velike štete građevinama (krovovi, staklenici, infrastruktura). </w:t>
      </w:r>
    </w:p>
    <w:p w14:paraId="6F068AB4"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Danas se koriste razne metode obrane od tuče, a jedna od njih je «oprašivanja oblaka» specijaliziranim zrakoplovima. Važno je istaknuti da je ipak, najsigurniji način otklanjanja štete nastale zbog tuče i drugih prirodnih pojava osiguranje poljoprivrednih površina. Poštivanjem urbanističkih mjera u izgradnji objekata smanjiti će se posljedice uzrokovane tučom.</w:t>
      </w:r>
    </w:p>
    <w:p w14:paraId="69041AEB"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Na području Općine Gračac ne provodi se obrana od tuče.</w:t>
      </w:r>
    </w:p>
    <w:p w14:paraId="5D898934" w14:textId="77777777" w:rsidR="002A6FA4" w:rsidRPr="002A6FA4" w:rsidRDefault="002A6FA4" w:rsidP="002A6FA4">
      <w:pPr>
        <w:shd w:val="clear" w:color="auto" w:fill="FFFFFF"/>
        <w:autoSpaceDE w:val="0"/>
        <w:autoSpaceDN w:val="0"/>
        <w:adjustRightInd w:val="0"/>
        <w:rPr>
          <w:rFonts w:eastAsia="Calibri"/>
          <w:b/>
          <w:lang w:val="fr-FR" w:eastAsia="en-US"/>
        </w:rPr>
      </w:pPr>
      <w:proofErr w:type="spellStart"/>
      <w:r w:rsidRPr="002A6FA4">
        <w:rPr>
          <w:rFonts w:eastAsia="Calibri"/>
          <w:lang w:val="fr-FR" w:eastAsia="en-US"/>
        </w:rPr>
        <w:t>Utjecaj</w:t>
      </w:r>
      <w:proofErr w:type="spellEnd"/>
      <w:r w:rsidRPr="002A6FA4">
        <w:rPr>
          <w:rFonts w:eastAsia="Calibri"/>
          <w:lang w:val="fr-FR" w:eastAsia="en-US"/>
        </w:rPr>
        <w:t xml:space="preserve"> </w:t>
      </w:r>
      <w:proofErr w:type="spellStart"/>
      <w:r w:rsidRPr="002A6FA4">
        <w:rPr>
          <w:rFonts w:eastAsia="Calibri"/>
          <w:lang w:val="fr-FR" w:eastAsia="en-US"/>
        </w:rPr>
        <w:t>tuče</w:t>
      </w:r>
      <w:proofErr w:type="spellEnd"/>
      <w:r w:rsidRPr="002A6FA4">
        <w:rPr>
          <w:rFonts w:eastAsia="Calibri"/>
          <w:lang w:val="fr-FR" w:eastAsia="en-US"/>
        </w:rPr>
        <w:t xml:space="preserve"> na </w:t>
      </w:r>
      <w:proofErr w:type="spellStart"/>
      <w:r w:rsidRPr="002A6FA4">
        <w:rPr>
          <w:rFonts w:eastAsia="Calibri"/>
          <w:lang w:val="fr-FR" w:eastAsia="en-US"/>
        </w:rPr>
        <w:t>kritičnu</w:t>
      </w:r>
      <w:proofErr w:type="spellEnd"/>
      <w:r w:rsidRPr="002A6FA4">
        <w:rPr>
          <w:rFonts w:eastAsia="Calibri"/>
          <w:lang w:val="fr-FR" w:eastAsia="en-US"/>
        </w:rPr>
        <w:t xml:space="preserve"> </w:t>
      </w:r>
      <w:proofErr w:type="spellStart"/>
      <w:r w:rsidRPr="002A6FA4">
        <w:rPr>
          <w:rFonts w:eastAsia="Calibri"/>
          <w:lang w:val="fr-FR" w:eastAsia="en-US"/>
        </w:rPr>
        <w:t>infrastrukturu</w:t>
      </w:r>
      <w:proofErr w:type="spellEnd"/>
    </w:p>
    <w:p w14:paraId="006175F2" w14:textId="77777777" w:rsidR="002A6FA4" w:rsidRPr="002A6FA4" w:rsidRDefault="002A6FA4" w:rsidP="002A6FA4">
      <w:pPr>
        <w:shd w:val="clear" w:color="auto" w:fill="FFFFFF"/>
        <w:autoSpaceDE w:val="0"/>
        <w:autoSpaceDN w:val="0"/>
        <w:adjustRightInd w:val="0"/>
        <w:rPr>
          <w:rFonts w:eastAsia="Calibri"/>
          <w:b/>
          <w:lang w:val="fr-FR" w:eastAsia="en-US"/>
        </w:rPr>
      </w:pP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1"/>
      </w:tblGrid>
      <w:tr w:rsidR="002A6FA4" w:rsidRPr="002A6FA4" w14:paraId="756683B0" w14:textId="77777777" w:rsidTr="000A5C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9" w:type="pct"/>
            <w:tcBorders>
              <w:top w:val="none" w:sz="0" w:space="0" w:color="auto"/>
              <w:left w:val="none" w:sz="0" w:space="0" w:color="auto"/>
              <w:bottom w:val="none" w:sz="0" w:space="0" w:color="auto"/>
              <w:right w:val="none" w:sz="0" w:space="0" w:color="auto"/>
            </w:tcBorders>
            <w:shd w:val="clear" w:color="auto" w:fill="auto"/>
          </w:tcPr>
          <w:p w14:paraId="35F68787" w14:textId="77777777" w:rsidR="002A6FA4" w:rsidRPr="002A6FA4" w:rsidRDefault="002A6FA4" w:rsidP="002A6FA4">
            <w:pPr>
              <w:shd w:val="clear" w:color="auto" w:fill="FFFFFF"/>
              <w:spacing w:before="30" w:after="30"/>
              <w:jc w:val="center"/>
              <w:rPr>
                <w:sz w:val="20"/>
                <w:szCs w:val="20"/>
                <w:lang w:val="en-US" w:eastAsia="en-US"/>
              </w:rPr>
            </w:pPr>
            <w:proofErr w:type="spellStart"/>
            <w:r w:rsidRPr="002A6FA4">
              <w:rPr>
                <w:sz w:val="20"/>
                <w:szCs w:val="20"/>
                <w:lang w:val="en-US" w:eastAsia="en-US"/>
              </w:rPr>
              <w:t>Elektroopskrba</w:t>
            </w:r>
            <w:proofErr w:type="spellEnd"/>
          </w:p>
        </w:tc>
        <w:tc>
          <w:tcPr>
            <w:tcW w:w="3631" w:type="pct"/>
            <w:tcBorders>
              <w:top w:val="none" w:sz="0" w:space="0" w:color="auto"/>
              <w:left w:val="none" w:sz="0" w:space="0" w:color="auto"/>
              <w:right w:val="none" w:sz="0" w:space="0" w:color="auto"/>
            </w:tcBorders>
            <w:shd w:val="clear" w:color="auto" w:fill="auto"/>
          </w:tcPr>
          <w:p w14:paraId="4DBA0BE1" w14:textId="77777777" w:rsidR="002A6FA4" w:rsidRPr="002A6FA4" w:rsidRDefault="002A6FA4" w:rsidP="002A6FA4">
            <w:pPr>
              <w:shd w:val="clear" w:color="auto" w:fill="FFFFFF"/>
              <w:spacing w:before="30" w:after="30"/>
              <w:jc w:val="both"/>
              <w:cnfStyle w:val="100000000000" w:firstRow="1" w:lastRow="0" w:firstColumn="0" w:lastColumn="0" w:oddVBand="0" w:evenVBand="0" w:oddHBand="0" w:evenHBand="0" w:firstRowFirstColumn="0" w:firstRowLastColumn="0" w:lastRowFirstColumn="0" w:lastRowLastColumn="0"/>
              <w:rPr>
                <w:sz w:val="20"/>
                <w:szCs w:val="20"/>
                <w:lang w:val="en-US" w:eastAsia="zh-CN"/>
              </w:rPr>
            </w:pPr>
            <w:r w:rsidRPr="002A6FA4">
              <w:rPr>
                <w:sz w:val="20"/>
                <w:szCs w:val="20"/>
                <w:lang w:val="en-US" w:eastAsia="zh-CN"/>
              </w:rPr>
              <w:t xml:space="preserve">Na </w:t>
            </w:r>
            <w:proofErr w:type="spellStart"/>
            <w:r w:rsidRPr="002A6FA4">
              <w:rPr>
                <w:sz w:val="20"/>
                <w:szCs w:val="20"/>
                <w:lang w:val="en-US" w:eastAsia="zh-CN"/>
              </w:rPr>
              <w:t>objektima</w:t>
            </w:r>
            <w:proofErr w:type="spellEnd"/>
            <w:r w:rsidRPr="002A6FA4">
              <w:rPr>
                <w:sz w:val="20"/>
                <w:szCs w:val="20"/>
                <w:lang w:val="en-US" w:eastAsia="zh-CN"/>
              </w:rPr>
              <w:t xml:space="preserve"> </w:t>
            </w:r>
            <w:proofErr w:type="spellStart"/>
            <w:r w:rsidRPr="002A6FA4">
              <w:rPr>
                <w:sz w:val="20"/>
                <w:szCs w:val="20"/>
                <w:lang w:val="en-US" w:eastAsia="zh-CN"/>
              </w:rPr>
              <w:t>elektromreže</w:t>
            </w:r>
            <w:proofErr w:type="spellEnd"/>
            <w:r w:rsidRPr="002A6FA4">
              <w:rPr>
                <w:sz w:val="20"/>
                <w:szCs w:val="20"/>
                <w:lang w:val="en-US" w:eastAsia="zh-CN"/>
              </w:rPr>
              <w:t xml:space="preserve"> </w:t>
            </w:r>
            <w:proofErr w:type="spellStart"/>
            <w:r w:rsidRPr="002A6FA4">
              <w:rPr>
                <w:sz w:val="20"/>
                <w:szCs w:val="20"/>
                <w:lang w:val="en-US" w:eastAsia="zh-CN"/>
              </w:rPr>
              <w:t>može</w:t>
            </w:r>
            <w:proofErr w:type="spellEnd"/>
            <w:r w:rsidRPr="002A6FA4">
              <w:rPr>
                <w:sz w:val="20"/>
                <w:szCs w:val="20"/>
                <w:lang w:val="en-US" w:eastAsia="zh-CN"/>
              </w:rPr>
              <w:t xml:space="preserve"> </w:t>
            </w:r>
            <w:proofErr w:type="spellStart"/>
            <w:r w:rsidRPr="002A6FA4">
              <w:rPr>
                <w:sz w:val="20"/>
                <w:szCs w:val="20"/>
                <w:lang w:val="en-US" w:eastAsia="zh-CN"/>
              </w:rPr>
              <w:t>doći</w:t>
            </w:r>
            <w:proofErr w:type="spellEnd"/>
            <w:r w:rsidRPr="002A6FA4">
              <w:rPr>
                <w:sz w:val="20"/>
                <w:szCs w:val="20"/>
                <w:lang w:val="en-US" w:eastAsia="zh-CN"/>
              </w:rPr>
              <w:t xml:space="preserve"> do </w:t>
            </w:r>
            <w:proofErr w:type="spellStart"/>
            <w:r w:rsidRPr="002A6FA4">
              <w:rPr>
                <w:sz w:val="20"/>
                <w:szCs w:val="20"/>
                <w:lang w:val="en-US" w:eastAsia="zh-CN"/>
              </w:rPr>
              <w:t>prekida</w:t>
            </w:r>
            <w:proofErr w:type="spellEnd"/>
            <w:r w:rsidRPr="002A6FA4">
              <w:rPr>
                <w:sz w:val="20"/>
                <w:szCs w:val="20"/>
                <w:lang w:val="en-US" w:eastAsia="zh-CN"/>
              </w:rPr>
              <w:t xml:space="preserve"> </w:t>
            </w:r>
            <w:proofErr w:type="spellStart"/>
            <w:r w:rsidRPr="002A6FA4">
              <w:rPr>
                <w:sz w:val="20"/>
                <w:szCs w:val="20"/>
                <w:lang w:val="en-US" w:eastAsia="zh-CN"/>
              </w:rPr>
              <w:t>opskrbe</w:t>
            </w:r>
            <w:proofErr w:type="spellEnd"/>
            <w:r w:rsidRPr="002A6FA4">
              <w:rPr>
                <w:sz w:val="20"/>
                <w:szCs w:val="20"/>
                <w:lang w:val="en-US" w:eastAsia="zh-CN"/>
              </w:rPr>
              <w:t xml:space="preserve"> </w:t>
            </w:r>
            <w:proofErr w:type="spellStart"/>
            <w:r w:rsidRPr="002A6FA4">
              <w:rPr>
                <w:sz w:val="20"/>
                <w:szCs w:val="20"/>
                <w:lang w:val="en-US" w:eastAsia="zh-CN"/>
              </w:rPr>
              <w:t>električnom</w:t>
            </w:r>
            <w:proofErr w:type="spellEnd"/>
            <w:r w:rsidRPr="002A6FA4">
              <w:rPr>
                <w:sz w:val="20"/>
                <w:szCs w:val="20"/>
                <w:lang w:val="en-US" w:eastAsia="zh-CN"/>
              </w:rPr>
              <w:t xml:space="preserve"> </w:t>
            </w:r>
            <w:proofErr w:type="spellStart"/>
            <w:r w:rsidRPr="002A6FA4">
              <w:rPr>
                <w:sz w:val="20"/>
                <w:szCs w:val="20"/>
                <w:lang w:val="en-US" w:eastAsia="zh-CN"/>
              </w:rPr>
              <w:t>energijom</w:t>
            </w:r>
            <w:proofErr w:type="spellEnd"/>
            <w:r w:rsidRPr="002A6FA4">
              <w:rPr>
                <w:sz w:val="20"/>
                <w:szCs w:val="20"/>
                <w:lang w:val="en-US" w:eastAsia="zh-CN"/>
              </w:rPr>
              <w:t xml:space="preserve"> </w:t>
            </w:r>
            <w:proofErr w:type="spellStart"/>
            <w:r w:rsidRPr="002A6FA4">
              <w:rPr>
                <w:sz w:val="20"/>
                <w:szCs w:val="20"/>
                <w:lang w:val="en-US" w:eastAsia="zh-CN"/>
              </w:rPr>
              <w:t>zbog</w:t>
            </w:r>
            <w:proofErr w:type="spellEnd"/>
            <w:r w:rsidRPr="002A6FA4">
              <w:rPr>
                <w:sz w:val="20"/>
                <w:szCs w:val="20"/>
                <w:lang w:val="en-US" w:eastAsia="zh-CN"/>
              </w:rPr>
              <w:t xml:space="preserve"> </w:t>
            </w:r>
            <w:proofErr w:type="spellStart"/>
            <w:r w:rsidRPr="002A6FA4">
              <w:rPr>
                <w:sz w:val="20"/>
                <w:szCs w:val="20"/>
                <w:lang w:val="en-US" w:eastAsia="zh-CN"/>
              </w:rPr>
              <w:t>pucanja</w:t>
            </w:r>
            <w:proofErr w:type="spellEnd"/>
            <w:r w:rsidRPr="002A6FA4">
              <w:rPr>
                <w:sz w:val="20"/>
                <w:szCs w:val="20"/>
                <w:lang w:val="en-US" w:eastAsia="zh-CN"/>
              </w:rPr>
              <w:t xml:space="preserve"> </w:t>
            </w:r>
            <w:proofErr w:type="spellStart"/>
            <w:r w:rsidRPr="002A6FA4">
              <w:rPr>
                <w:sz w:val="20"/>
                <w:szCs w:val="20"/>
                <w:lang w:val="en-US" w:eastAsia="zh-CN"/>
              </w:rPr>
              <w:t>vodiča</w:t>
            </w:r>
            <w:proofErr w:type="spellEnd"/>
            <w:r w:rsidRPr="002A6FA4">
              <w:rPr>
                <w:sz w:val="20"/>
                <w:szCs w:val="20"/>
                <w:lang w:val="en-US" w:eastAsia="zh-CN"/>
              </w:rPr>
              <w:t xml:space="preserve"> </w:t>
            </w:r>
            <w:proofErr w:type="spellStart"/>
            <w:r w:rsidRPr="002A6FA4">
              <w:rPr>
                <w:sz w:val="20"/>
                <w:szCs w:val="20"/>
                <w:lang w:val="en-US" w:eastAsia="zh-CN"/>
              </w:rPr>
              <w:t>na</w:t>
            </w:r>
            <w:proofErr w:type="spellEnd"/>
            <w:r w:rsidRPr="002A6FA4">
              <w:rPr>
                <w:sz w:val="20"/>
                <w:szCs w:val="20"/>
                <w:lang w:val="en-US" w:eastAsia="zh-CN"/>
              </w:rPr>
              <w:t xml:space="preserve"> </w:t>
            </w:r>
            <w:proofErr w:type="spellStart"/>
            <w:r w:rsidRPr="002A6FA4">
              <w:rPr>
                <w:sz w:val="20"/>
                <w:szCs w:val="20"/>
                <w:lang w:val="en-US" w:eastAsia="zh-CN"/>
              </w:rPr>
              <w:t>dalekovodima</w:t>
            </w:r>
            <w:proofErr w:type="spellEnd"/>
            <w:r w:rsidRPr="002A6FA4">
              <w:rPr>
                <w:sz w:val="20"/>
                <w:szCs w:val="20"/>
                <w:lang w:val="en-US" w:eastAsia="zh-CN"/>
              </w:rPr>
              <w:t xml:space="preserve"> </w:t>
            </w:r>
            <w:proofErr w:type="spellStart"/>
            <w:r w:rsidRPr="002A6FA4">
              <w:rPr>
                <w:sz w:val="20"/>
                <w:szCs w:val="20"/>
                <w:lang w:val="en-US" w:eastAsia="zh-CN"/>
              </w:rPr>
              <w:t>i</w:t>
            </w:r>
            <w:proofErr w:type="spellEnd"/>
            <w:r w:rsidRPr="002A6FA4">
              <w:rPr>
                <w:sz w:val="20"/>
                <w:szCs w:val="20"/>
                <w:lang w:val="en-US" w:eastAsia="zh-CN"/>
              </w:rPr>
              <w:t xml:space="preserve"> </w:t>
            </w:r>
            <w:proofErr w:type="spellStart"/>
            <w:r w:rsidRPr="002A6FA4">
              <w:rPr>
                <w:sz w:val="20"/>
                <w:szCs w:val="20"/>
                <w:lang w:val="en-US" w:eastAsia="zh-CN"/>
              </w:rPr>
              <w:t>oštećenja</w:t>
            </w:r>
            <w:proofErr w:type="spellEnd"/>
            <w:r w:rsidRPr="002A6FA4">
              <w:rPr>
                <w:sz w:val="20"/>
                <w:szCs w:val="20"/>
                <w:lang w:val="en-US" w:eastAsia="zh-CN"/>
              </w:rPr>
              <w:t xml:space="preserve"> </w:t>
            </w:r>
            <w:proofErr w:type="spellStart"/>
            <w:r w:rsidRPr="002A6FA4">
              <w:rPr>
                <w:sz w:val="20"/>
                <w:szCs w:val="20"/>
                <w:lang w:val="en-US" w:eastAsia="zh-CN"/>
              </w:rPr>
              <w:t>istih</w:t>
            </w:r>
            <w:proofErr w:type="spellEnd"/>
            <w:r w:rsidRPr="002A6FA4">
              <w:rPr>
                <w:sz w:val="20"/>
                <w:szCs w:val="20"/>
                <w:lang w:val="en-US" w:eastAsia="zh-CN"/>
              </w:rPr>
              <w:t>.</w:t>
            </w:r>
          </w:p>
        </w:tc>
      </w:tr>
      <w:tr w:rsidR="002A6FA4" w:rsidRPr="002A6FA4" w14:paraId="24DD8B6F"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78D6E5AE"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Komunikacijska</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informacijska</w:t>
            </w:r>
            <w:proofErr w:type="spellEnd"/>
            <w:r w:rsidRPr="002A6FA4">
              <w:rPr>
                <w:b/>
                <w:sz w:val="20"/>
                <w:szCs w:val="20"/>
                <w:lang w:val="en-US" w:eastAsia="en-US"/>
              </w:rPr>
              <w:t xml:space="preserve"> </w:t>
            </w:r>
            <w:proofErr w:type="spellStart"/>
            <w:r w:rsidRPr="002A6FA4">
              <w:rPr>
                <w:b/>
                <w:sz w:val="20"/>
                <w:szCs w:val="20"/>
                <w:lang w:val="en-US" w:eastAsia="en-US"/>
              </w:rPr>
              <w:t>tehnologija</w:t>
            </w:r>
            <w:proofErr w:type="spellEnd"/>
          </w:p>
        </w:tc>
        <w:tc>
          <w:tcPr>
            <w:tcW w:w="3631" w:type="pct"/>
            <w:shd w:val="clear" w:color="auto" w:fill="auto"/>
          </w:tcPr>
          <w:p w14:paraId="67363008" w14:textId="77777777" w:rsidR="002A6FA4" w:rsidRPr="002A6FA4" w:rsidRDefault="002A6FA4" w:rsidP="002A6FA4">
            <w:pPr>
              <w:shd w:val="clear" w:color="auto" w:fill="FFFFFF"/>
              <w:spacing w:before="30" w:after="30"/>
              <w:jc w:val="both"/>
              <w:cnfStyle w:val="000000100000" w:firstRow="0" w:lastRow="0" w:firstColumn="0" w:lastColumn="0" w:oddVBand="0" w:evenVBand="0" w:oddHBand="1" w:evenHBand="0" w:firstRowFirstColumn="0" w:firstRowLastColumn="0" w:lastRowFirstColumn="0" w:lastRowLastColumn="0"/>
              <w:rPr>
                <w:sz w:val="20"/>
                <w:szCs w:val="20"/>
                <w:lang w:val="pl-PL" w:eastAsia="en-US"/>
              </w:rPr>
            </w:pPr>
            <w:proofErr w:type="spellStart"/>
            <w:r w:rsidRPr="002A6FA4">
              <w:rPr>
                <w:sz w:val="20"/>
                <w:szCs w:val="20"/>
                <w:lang w:val="en-US" w:eastAsia="en-US"/>
              </w:rPr>
              <w:t>Moguća</w:t>
            </w:r>
            <w:proofErr w:type="spellEnd"/>
            <w:r w:rsidRPr="002A6FA4">
              <w:rPr>
                <w:sz w:val="20"/>
                <w:szCs w:val="20"/>
                <w:lang w:val="en-US" w:eastAsia="en-US"/>
              </w:rPr>
              <w:t xml:space="preserve"> </w:t>
            </w:r>
            <w:proofErr w:type="spellStart"/>
            <w:r w:rsidRPr="002A6FA4">
              <w:rPr>
                <w:sz w:val="20"/>
                <w:szCs w:val="20"/>
                <w:lang w:val="en-US" w:eastAsia="en-US"/>
              </w:rPr>
              <w:t>su</w:t>
            </w:r>
            <w:proofErr w:type="spellEnd"/>
            <w:r w:rsidRPr="002A6FA4">
              <w:rPr>
                <w:sz w:val="20"/>
                <w:szCs w:val="20"/>
                <w:lang w:val="en-US" w:eastAsia="en-US"/>
              </w:rPr>
              <w:t xml:space="preserve"> </w:t>
            </w:r>
            <w:proofErr w:type="spellStart"/>
            <w:r w:rsidRPr="002A6FA4">
              <w:rPr>
                <w:sz w:val="20"/>
                <w:szCs w:val="20"/>
                <w:lang w:val="en-US" w:eastAsia="en-US"/>
              </w:rPr>
              <w:t>oštećenja</w:t>
            </w:r>
            <w:proofErr w:type="spellEnd"/>
            <w:r w:rsidRPr="002A6FA4">
              <w:rPr>
                <w:sz w:val="20"/>
                <w:szCs w:val="20"/>
                <w:lang w:val="en-US" w:eastAsia="en-US"/>
              </w:rPr>
              <w:t xml:space="preserve"> </w:t>
            </w:r>
            <w:proofErr w:type="spellStart"/>
            <w:r w:rsidRPr="002A6FA4">
              <w:rPr>
                <w:sz w:val="20"/>
                <w:szCs w:val="20"/>
                <w:lang w:val="en-US" w:eastAsia="en-US"/>
              </w:rPr>
              <w:t>korisničkih</w:t>
            </w:r>
            <w:proofErr w:type="spellEnd"/>
            <w:r w:rsidRPr="002A6FA4">
              <w:rPr>
                <w:sz w:val="20"/>
                <w:szCs w:val="20"/>
                <w:lang w:val="en-US" w:eastAsia="en-US"/>
              </w:rPr>
              <w:t xml:space="preserve"> TK </w:t>
            </w:r>
            <w:proofErr w:type="spellStart"/>
            <w:r w:rsidRPr="002A6FA4">
              <w:rPr>
                <w:sz w:val="20"/>
                <w:szCs w:val="20"/>
                <w:lang w:val="en-US" w:eastAsia="en-US"/>
              </w:rPr>
              <w:t>priključaka</w:t>
            </w:r>
            <w:proofErr w:type="spellEnd"/>
            <w:r w:rsidRPr="002A6FA4">
              <w:rPr>
                <w:sz w:val="20"/>
                <w:szCs w:val="20"/>
                <w:lang w:val="en-US" w:eastAsia="en-US"/>
              </w:rPr>
              <w:t xml:space="preserve"> (</w:t>
            </w:r>
            <w:proofErr w:type="spellStart"/>
            <w:r w:rsidRPr="002A6FA4">
              <w:rPr>
                <w:sz w:val="20"/>
                <w:szCs w:val="20"/>
                <w:lang w:val="en-US" w:eastAsia="en-US"/>
              </w:rPr>
              <w:t>zračnih</w:t>
            </w:r>
            <w:proofErr w:type="spellEnd"/>
            <w:r w:rsidRPr="002A6FA4">
              <w:rPr>
                <w:sz w:val="20"/>
                <w:szCs w:val="20"/>
                <w:lang w:val="en-US" w:eastAsia="en-US"/>
              </w:rPr>
              <w:t xml:space="preserve"> </w:t>
            </w:r>
            <w:proofErr w:type="spellStart"/>
            <w:r w:rsidRPr="002A6FA4">
              <w:rPr>
                <w:sz w:val="20"/>
                <w:szCs w:val="20"/>
                <w:lang w:val="en-US" w:eastAsia="en-US"/>
              </w:rPr>
              <w:t>kablova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stupova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otežan</w:t>
            </w:r>
            <w:proofErr w:type="spellEnd"/>
            <w:r w:rsidRPr="002A6FA4">
              <w:rPr>
                <w:sz w:val="20"/>
                <w:szCs w:val="20"/>
                <w:lang w:val="en-US" w:eastAsia="en-US"/>
              </w:rPr>
              <w:t xml:space="preserve"> </w:t>
            </w:r>
            <w:proofErr w:type="spellStart"/>
            <w:r w:rsidRPr="002A6FA4">
              <w:rPr>
                <w:sz w:val="20"/>
                <w:szCs w:val="20"/>
                <w:lang w:val="en-US" w:eastAsia="en-US"/>
              </w:rPr>
              <w:t>pristup</w:t>
            </w:r>
            <w:proofErr w:type="spellEnd"/>
            <w:r w:rsidRPr="002A6FA4">
              <w:rPr>
                <w:sz w:val="20"/>
                <w:szCs w:val="20"/>
                <w:lang w:val="en-US" w:eastAsia="en-US"/>
              </w:rPr>
              <w:t xml:space="preserve"> </w:t>
            </w:r>
            <w:proofErr w:type="spellStart"/>
            <w:r w:rsidRPr="002A6FA4">
              <w:rPr>
                <w:sz w:val="20"/>
                <w:szCs w:val="20"/>
                <w:lang w:val="en-US" w:eastAsia="en-US"/>
              </w:rPr>
              <w:t>pravodobnim</w:t>
            </w:r>
            <w:proofErr w:type="spellEnd"/>
            <w:r w:rsidRPr="002A6FA4">
              <w:rPr>
                <w:sz w:val="20"/>
                <w:szCs w:val="20"/>
                <w:lang w:val="en-US" w:eastAsia="en-US"/>
              </w:rPr>
              <w:t xml:space="preserve"> </w:t>
            </w:r>
            <w:proofErr w:type="spellStart"/>
            <w:r w:rsidRPr="002A6FA4">
              <w:rPr>
                <w:sz w:val="20"/>
                <w:szCs w:val="20"/>
                <w:lang w:val="en-US" w:eastAsia="en-US"/>
              </w:rPr>
              <w:t>popravcima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intervencijama</w:t>
            </w:r>
            <w:proofErr w:type="spellEnd"/>
            <w:r w:rsidRPr="002A6FA4">
              <w:rPr>
                <w:sz w:val="20"/>
                <w:szCs w:val="20"/>
                <w:lang w:val="en-US" w:eastAsia="en-US"/>
              </w:rPr>
              <w:t xml:space="preserve">. </w:t>
            </w:r>
            <w:r w:rsidRPr="002A6FA4">
              <w:rPr>
                <w:sz w:val="20"/>
                <w:szCs w:val="20"/>
                <w:lang w:val="pl-PL" w:eastAsia="en-US"/>
              </w:rPr>
              <w:t>Pri tome je moguć prekid pojedinih ili manjih grupa korisnika od nekoliko sati do dva dana.</w:t>
            </w:r>
          </w:p>
        </w:tc>
      </w:tr>
      <w:tr w:rsidR="002A6FA4" w:rsidRPr="002A6FA4" w14:paraId="63D04B12" w14:textId="77777777" w:rsidTr="000A5CD7">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623AE3B5"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Promet</w:t>
            </w:r>
            <w:proofErr w:type="spellEnd"/>
          </w:p>
        </w:tc>
        <w:tc>
          <w:tcPr>
            <w:tcW w:w="3631" w:type="pct"/>
            <w:shd w:val="clear" w:color="auto" w:fill="auto"/>
          </w:tcPr>
          <w:p w14:paraId="083E946A" w14:textId="77777777" w:rsidR="002A6FA4" w:rsidRPr="002A6FA4" w:rsidRDefault="002A6FA4" w:rsidP="002A6FA4">
            <w:pPr>
              <w:shd w:val="clear" w:color="auto" w:fill="FFFFFF"/>
              <w:spacing w:before="30" w:after="30"/>
              <w:jc w:val="both"/>
              <w:cnfStyle w:val="000000000000" w:firstRow="0" w:lastRow="0" w:firstColumn="0" w:lastColumn="0" w:oddVBand="0" w:evenVBand="0" w:oddHBand="0" w:evenHBand="0" w:firstRowFirstColumn="0" w:firstRowLastColumn="0" w:lastRowFirstColumn="0" w:lastRowLastColumn="0"/>
              <w:rPr>
                <w:sz w:val="20"/>
                <w:szCs w:val="20"/>
                <w:lang w:val="en-US" w:eastAsia="en-US"/>
              </w:rPr>
            </w:pPr>
            <w:proofErr w:type="spellStart"/>
            <w:r w:rsidRPr="002A6FA4">
              <w:rPr>
                <w:sz w:val="20"/>
                <w:szCs w:val="20"/>
                <w:lang w:val="en-US" w:eastAsia="en-US"/>
              </w:rPr>
              <w:t>Tuča</w:t>
            </w:r>
            <w:proofErr w:type="spellEnd"/>
            <w:r w:rsidRPr="002A6FA4">
              <w:rPr>
                <w:sz w:val="20"/>
                <w:szCs w:val="20"/>
                <w:lang w:val="en-US" w:eastAsia="en-US"/>
              </w:rPr>
              <w:t xml:space="preserve"> </w:t>
            </w:r>
            <w:proofErr w:type="spellStart"/>
            <w:r w:rsidRPr="002A6FA4">
              <w:rPr>
                <w:sz w:val="20"/>
                <w:szCs w:val="20"/>
                <w:lang w:val="en-US" w:eastAsia="en-US"/>
              </w:rPr>
              <w:t>može</w:t>
            </w:r>
            <w:proofErr w:type="spellEnd"/>
            <w:r w:rsidRPr="002A6FA4">
              <w:rPr>
                <w:sz w:val="20"/>
                <w:szCs w:val="20"/>
                <w:lang w:val="en-US" w:eastAsia="en-US"/>
              </w:rPr>
              <w:t xml:space="preserve"> </w:t>
            </w:r>
            <w:proofErr w:type="spellStart"/>
            <w:r w:rsidRPr="002A6FA4">
              <w:rPr>
                <w:sz w:val="20"/>
                <w:szCs w:val="20"/>
                <w:lang w:val="en-US" w:eastAsia="en-US"/>
              </w:rPr>
              <w:t>oštetiti</w:t>
            </w:r>
            <w:proofErr w:type="spellEnd"/>
            <w:r w:rsidRPr="002A6FA4">
              <w:rPr>
                <w:sz w:val="20"/>
                <w:szCs w:val="20"/>
                <w:lang w:val="en-US" w:eastAsia="en-US"/>
              </w:rPr>
              <w:t xml:space="preserve"> </w:t>
            </w:r>
            <w:proofErr w:type="spellStart"/>
            <w:r w:rsidRPr="002A6FA4">
              <w:rPr>
                <w:sz w:val="20"/>
                <w:szCs w:val="20"/>
                <w:lang w:val="en-US" w:eastAsia="en-US"/>
              </w:rPr>
              <w:t>prometnu</w:t>
            </w:r>
            <w:proofErr w:type="spellEnd"/>
            <w:r w:rsidRPr="002A6FA4">
              <w:rPr>
                <w:sz w:val="20"/>
                <w:szCs w:val="20"/>
                <w:lang w:val="en-US" w:eastAsia="en-US"/>
              </w:rPr>
              <w:t xml:space="preserve"> </w:t>
            </w:r>
            <w:proofErr w:type="spellStart"/>
            <w:r w:rsidRPr="002A6FA4">
              <w:rPr>
                <w:sz w:val="20"/>
                <w:szCs w:val="20"/>
                <w:lang w:val="en-US" w:eastAsia="en-US"/>
              </w:rPr>
              <w:t>signalizaciju</w:t>
            </w:r>
            <w:proofErr w:type="spellEnd"/>
            <w:r w:rsidRPr="002A6FA4">
              <w:rPr>
                <w:sz w:val="20"/>
                <w:szCs w:val="20"/>
                <w:lang w:val="en-US" w:eastAsia="en-US"/>
              </w:rPr>
              <w:t xml:space="preserve">, </w:t>
            </w:r>
            <w:proofErr w:type="spellStart"/>
            <w:r w:rsidRPr="002A6FA4">
              <w:rPr>
                <w:sz w:val="20"/>
                <w:szCs w:val="20"/>
                <w:lang w:val="en-US" w:eastAsia="en-US"/>
              </w:rPr>
              <w:t>umanjiti</w:t>
            </w:r>
            <w:proofErr w:type="spellEnd"/>
            <w:r w:rsidRPr="002A6FA4">
              <w:rPr>
                <w:sz w:val="20"/>
                <w:szCs w:val="20"/>
                <w:lang w:val="en-US" w:eastAsia="en-US"/>
              </w:rPr>
              <w:t xml:space="preserve"> </w:t>
            </w:r>
            <w:proofErr w:type="spellStart"/>
            <w:r w:rsidRPr="002A6FA4">
              <w:rPr>
                <w:sz w:val="20"/>
                <w:szCs w:val="20"/>
                <w:lang w:val="en-US" w:eastAsia="en-US"/>
              </w:rPr>
              <w:t>vidljivost</w:t>
            </w:r>
            <w:proofErr w:type="spellEnd"/>
            <w:r w:rsidRPr="002A6FA4">
              <w:rPr>
                <w:sz w:val="20"/>
                <w:szCs w:val="20"/>
                <w:lang w:val="en-US" w:eastAsia="en-US"/>
              </w:rPr>
              <w:t xml:space="preserve"> u </w:t>
            </w:r>
            <w:proofErr w:type="spellStart"/>
            <w:r w:rsidRPr="002A6FA4">
              <w:rPr>
                <w:sz w:val="20"/>
                <w:szCs w:val="20"/>
                <w:lang w:val="en-US" w:eastAsia="en-US"/>
              </w:rPr>
              <w:t>prometu</w:t>
            </w:r>
            <w:proofErr w:type="spellEnd"/>
            <w:r w:rsidRPr="002A6FA4">
              <w:rPr>
                <w:sz w:val="20"/>
                <w:szCs w:val="20"/>
                <w:lang w:val="en-US" w:eastAsia="en-US"/>
              </w:rPr>
              <w:t xml:space="preserve"> </w:t>
            </w:r>
            <w:proofErr w:type="spellStart"/>
            <w:r w:rsidRPr="002A6FA4">
              <w:rPr>
                <w:sz w:val="20"/>
                <w:szCs w:val="20"/>
                <w:lang w:val="en-US" w:eastAsia="en-US"/>
              </w:rPr>
              <w:t>čime</w:t>
            </w:r>
            <w:proofErr w:type="spellEnd"/>
            <w:r w:rsidRPr="002A6FA4">
              <w:rPr>
                <w:sz w:val="20"/>
                <w:szCs w:val="20"/>
                <w:lang w:val="en-US" w:eastAsia="en-US"/>
              </w:rPr>
              <w:t xml:space="preserve"> je </w:t>
            </w:r>
            <w:proofErr w:type="spellStart"/>
            <w:r w:rsidRPr="002A6FA4">
              <w:rPr>
                <w:sz w:val="20"/>
                <w:szCs w:val="20"/>
                <w:lang w:val="en-US" w:eastAsia="en-US"/>
              </w:rPr>
              <w:t>povećan</w:t>
            </w:r>
            <w:proofErr w:type="spellEnd"/>
            <w:r w:rsidRPr="002A6FA4">
              <w:rPr>
                <w:sz w:val="20"/>
                <w:szCs w:val="20"/>
                <w:lang w:val="en-US" w:eastAsia="en-US"/>
              </w:rPr>
              <w:t xml:space="preserve"> </w:t>
            </w:r>
            <w:proofErr w:type="spellStart"/>
            <w:r w:rsidRPr="002A6FA4">
              <w:rPr>
                <w:sz w:val="20"/>
                <w:szCs w:val="20"/>
                <w:lang w:val="en-US" w:eastAsia="en-US"/>
              </w:rPr>
              <w:t>rizik</w:t>
            </w:r>
            <w:proofErr w:type="spellEnd"/>
            <w:r w:rsidRPr="002A6FA4">
              <w:rPr>
                <w:sz w:val="20"/>
                <w:szCs w:val="20"/>
                <w:lang w:val="en-US" w:eastAsia="en-US"/>
              </w:rPr>
              <w:t xml:space="preserve"> </w:t>
            </w:r>
            <w:proofErr w:type="spellStart"/>
            <w:r w:rsidRPr="002A6FA4">
              <w:rPr>
                <w:sz w:val="20"/>
                <w:szCs w:val="20"/>
                <w:lang w:val="en-US" w:eastAsia="en-US"/>
              </w:rPr>
              <w:t>od</w:t>
            </w:r>
            <w:proofErr w:type="spellEnd"/>
            <w:r w:rsidRPr="002A6FA4">
              <w:rPr>
                <w:sz w:val="20"/>
                <w:szCs w:val="20"/>
                <w:lang w:val="en-US" w:eastAsia="en-US"/>
              </w:rPr>
              <w:t xml:space="preserve"> </w:t>
            </w:r>
            <w:proofErr w:type="spellStart"/>
            <w:r w:rsidRPr="002A6FA4">
              <w:rPr>
                <w:sz w:val="20"/>
                <w:szCs w:val="20"/>
                <w:lang w:val="en-US" w:eastAsia="en-US"/>
              </w:rPr>
              <w:t>prometnih</w:t>
            </w:r>
            <w:proofErr w:type="spellEnd"/>
            <w:r w:rsidRPr="002A6FA4">
              <w:rPr>
                <w:sz w:val="20"/>
                <w:szCs w:val="20"/>
                <w:lang w:val="en-US" w:eastAsia="en-US"/>
              </w:rPr>
              <w:t xml:space="preserve"> </w:t>
            </w:r>
            <w:proofErr w:type="spellStart"/>
            <w:r w:rsidRPr="002A6FA4">
              <w:rPr>
                <w:sz w:val="20"/>
                <w:szCs w:val="20"/>
                <w:lang w:val="en-US" w:eastAsia="en-US"/>
              </w:rPr>
              <w:t>nesreća</w:t>
            </w:r>
            <w:proofErr w:type="spellEnd"/>
            <w:r w:rsidRPr="002A6FA4">
              <w:rPr>
                <w:sz w:val="20"/>
                <w:szCs w:val="20"/>
                <w:lang w:val="en-US" w:eastAsia="en-US"/>
              </w:rPr>
              <w:t>.</w:t>
            </w:r>
          </w:p>
        </w:tc>
      </w:tr>
      <w:tr w:rsidR="002A6FA4" w:rsidRPr="002A6FA4" w14:paraId="79ED852B"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48DCE3F4"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Vodoopskrba</w:t>
            </w:r>
            <w:proofErr w:type="spellEnd"/>
          </w:p>
        </w:tc>
        <w:tc>
          <w:tcPr>
            <w:tcW w:w="3631" w:type="pct"/>
            <w:shd w:val="clear" w:color="auto" w:fill="auto"/>
          </w:tcPr>
          <w:p w14:paraId="5D21EF7D" w14:textId="77777777" w:rsidR="002A6FA4" w:rsidRPr="002A6FA4" w:rsidRDefault="002A6FA4" w:rsidP="002A6FA4">
            <w:pPr>
              <w:shd w:val="clear" w:color="auto" w:fill="FFFFFF"/>
              <w:spacing w:before="30" w:after="30"/>
              <w:jc w:val="both"/>
              <w:cnfStyle w:val="000000100000" w:firstRow="0" w:lastRow="0" w:firstColumn="0" w:lastColumn="0" w:oddVBand="0" w:evenVBand="0" w:oddHBand="1" w:evenHBand="0" w:firstRowFirstColumn="0" w:firstRowLastColumn="0" w:lastRowFirstColumn="0" w:lastRowLastColumn="0"/>
              <w:rPr>
                <w:sz w:val="20"/>
                <w:szCs w:val="20"/>
                <w:lang w:val="en-US" w:eastAsia="en-US"/>
              </w:rPr>
            </w:pPr>
            <w:proofErr w:type="spellStart"/>
            <w:r w:rsidRPr="002A6FA4">
              <w:rPr>
                <w:sz w:val="20"/>
                <w:szCs w:val="20"/>
                <w:lang w:val="en-US" w:eastAsia="en-US"/>
              </w:rPr>
              <w:t>Nema</w:t>
            </w:r>
            <w:proofErr w:type="spellEnd"/>
            <w:r w:rsidRPr="002A6FA4">
              <w:rPr>
                <w:sz w:val="20"/>
                <w:szCs w:val="20"/>
                <w:lang w:val="en-US" w:eastAsia="en-US"/>
              </w:rPr>
              <w:t xml:space="preserve"> </w:t>
            </w:r>
            <w:proofErr w:type="spellStart"/>
            <w:r w:rsidRPr="002A6FA4">
              <w:rPr>
                <w:sz w:val="20"/>
                <w:szCs w:val="20"/>
                <w:lang w:val="en-US" w:eastAsia="en-US"/>
              </w:rPr>
              <w:t>utjecaja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vodoopskrbu</w:t>
            </w:r>
            <w:proofErr w:type="spellEnd"/>
            <w:r w:rsidRPr="002A6FA4">
              <w:rPr>
                <w:sz w:val="20"/>
                <w:szCs w:val="20"/>
                <w:lang w:val="en-US" w:eastAsia="en-US"/>
              </w:rPr>
              <w:t>.</w:t>
            </w:r>
          </w:p>
        </w:tc>
      </w:tr>
      <w:tr w:rsidR="002A6FA4" w:rsidRPr="002A6FA4" w14:paraId="1713331F" w14:textId="77777777" w:rsidTr="000A5CD7">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281ABF01"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Opskrba</w:t>
            </w:r>
            <w:proofErr w:type="spellEnd"/>
            <w:r w:rsidRPr="002A6FA4">
              <w:rPr>
                <w:b/>
                <w:sz w:val="20"/>
                <w:szCs w:val="20"/>
                <w:lang w:val="en-US" w:eastAsia="en-US"/>
              </w:rPr>
              <w:t xml:space="preserve"> </w:t>
            </w:r>
            <w:proofErr w:type="spellStart"/>
            <w:r w:rsidRPr="002A6FA4">
              <w:rPr>
                <w:b/>
                <w:sz w:val="20"/>
                <w:szCs w:val="20"/>
                <w:lang w:val="en-US" w:eastAsia="en-US"/>
              </w:rPr>
              <w:t>hranom</w:t>
            </w:r>
            <w:proofErr w:type="spellEnd"/>
          </w:p>
        </w:tc>
        <w:tc>
          <w:tcPr>
            <w:tcW w:w="3631" w:type="pct"/>
            <w:shd w:val="clear" w:color="auto" w:fill="auto"/>
          </w:tcPr>
          <w:p w14:paraId="251E50EC" w14:textId="77777777" w:rsidR="002A6FA4" w:rsidRPr="002A6FA4" w:rsidRDefault="002A6FA4" w:rsidP="002A6FA4">
            <w:pPr>
              <w:shd w:val="clear" w:color="auto" w:fill="FFFFFF"/>
              <w:spacing w:before="30" w:after="30"/>
              <w:jc w:val="both"/>
              <w:cnfStyle w:val="000000000000" w:firstRow="0" w:lastRow="0" w:firstColumn="0" w:lastColumn="0" w:oddVBand="0" w:evenVBand="0" w:oddHBand="0" w:evenHBand="0" w:firstRowFirstColumn="0" w:firstRowLastColumn="0" w:lastRowFirstColumn="0" w:lastRowLastColumn="0"/>
              <w:rPr>
                <w:sz w:val="20"/>
                <w:szCs w:val="20"/>
                <w:lang w:val="pl-PL" w:eastAsia="en-US"/>
              </w:rPr>
            </w:pPr>
            <w:proofErr w:type="spellStart"/>
            <w:r w:rsidRPr="002A6FA4">
              <w:rPr>
                <w:sz w:val="20"/>
                <w:szCs w:val="20"/>
                <w:lang w:val="en-US" w:eastAsia="en-US"/>
              </w:rPr>
              <w:t>Tuča</w:t>
            </w:r>
            <w:proofErr w:type="spellEnd"/>
            <w:r w:rsidRPr="002A6FA4">
              <w:rPr>
                <w:sz w:val="20"/>
                <w:szCs w:val="20"/>
                <w:lang w:val="en-US" w:eastAsia="en-US"/>
              </w:rPr>
              <w:t xml:space="preserve"> se </w:t>
            </w:r>
            <w:proofErr w:type="spellStart"/>
            <w:r w:rsidRPr="002A6FA4">
              <w:rPr>
                <w:sz w:val="20"/>
                <w:szCs w:val="20"/>
                <w:lang w:val="en-US" w:eastAsia="en-US"/>
              </w:rPr>
              <w:t>identificira</w:t>
            </w:r>
            <w:proofErr w:type="spellEnd"/>
            <w:r w:rsidRPr="002A6FA4">
              <w:rPr>
                <w:sz w:val="20"/>
                <w:szCs w:val="20"/>
                <w:lang w:val="en-US" w:eastAsia="en-US"/>
              </w:rPr>
              <w:t xml:space="preserve"> </w:t>
            </w:r>
            <w:proofErr w:type="spellStart"/>
            <w:r w:rsidRPr="002A6FA4">
              <w:rPr>
                <w:sz w:val="20"/>
                <w:szCs w:val="20"/>
                <w:lang w:val="en-US" w:eastAsia="en-US"/>
              </w:rPr>
              <w:t>kao</w:t>
            </w:r>
            <w:proofErr w:type="spellEnd"/>
            <w:r w:rsidRPr="002A6FA4">
              <w:rPr>
                <w:sz w:val="20"/>
                <w:szCs w:val="20"/>
                <w:lang w:val="en-US" w:eastAsia="en-US"/>
              </w:rPr>
              <w:t xml:space="preserve"> </w:t>
            </w:r>
            <w:proofErr w:type="spellStart"/>
            <w:r w:rsidRPr="002A6FA4">
              <w:rPr>
                <w:sz w:val="20"/>
                <w:szCs w:val="20"/>
                <w:lang w:val="en-US" w:eastAsia="en-US"/>
              </w:rPr>
              <w:t>pojava</w:t>
            </w:r>
            <w:proofErr w:type="spellEnd"/>
            <w:r w:rsidRPr="002A6FA4">
              <w:rPr>
                <w:sz w:val="20"/>
                <w:szCs w:val="20"/>
                <w:lang w:val="en-US" w:eastAsia="en-US"/>
              </w:rPr>
              <w:t xml:space="preserve"> </w:t>
            </w:r>
            <w:proofErr w:type="spellStart"/>
            <w:r w:rsidRPr="002A6FA4">
              <w:rPr>
                <w:sz w:val="20"/>
                <w:szCs w:val="20"/>
                <w:lang w:val="en-US" w:eastAsia="en-US"/>
              </w:rPr>
              <w:t>koja</w:t>
            </w:r>
            <w:proofErr w:type="spellEnd"/>
            <w:r w:rsidRPr="002A6FA4">
              <w:rPr>
                <w:sz w:val="20"/>
                <w:szCs w:val="20"/>
                <w:lang w:val="en-US" w:eastAsia="en-US"/>
              </w:rPr>
              <w:t xml:space="preserve"> </w:t>
            </w:r>
            <w:proofErr w:type="spellStart"/>
            <w:r w:rsidRPr="002A6FA4">
              <w:rPr>
                <w:sz w:val="20"/>
                <w:szCs w:val="20"/>
                <w:lang w:val="en-US" w:eastAsia="en-US"/>
              </w:rPr>
              <w:t>lokalno</w:t>
            </w:r>
            <w:proofErr w:type="spellEnd"/>
            <w:r w:rsidRPr="002A6FA4">
              <w:rPr>
                <w:sz w:val="20"/>
                <w:szCs w:val="20"/>
                <w:lang w:val="en-US" w:eastAsia="en-US"/>
              </w:rPr>
              <w:t xml:space="preserve"> (do </w:t>
            </w:r>
            <w:proofErr w:type="spellStart"/>
            <w:r w:rsidRPr="002A6FA4">
              <w:rPr>
                <w:sz w:val="20"/>
                <w:szCs w:val="20"/>
                <w:lang w:val="en-US" w:eastAsia="en-US"/>
              </w:rPr>
              <w:t>nekoliko</w:t>
            </w:r>
            <w:proofErr w:type="spellEnd"/>
            <w:r w:rsidRPr="002A6FA4">
              <w:rPr>
                <w:sz w:val="20"/>
                <w:szCs w:val="20"/>
                <w:lang w:val="en-US" w:eastAsia="en-US"/>
              </w:rPr>
              <w:t xml:space="preserve"> </w:t>
            </w:r>
            <w:proofErr w:type="spellStart"/>
            <w:r w:rsidRPr="002A6FA4">
              <w:rPr>
                <w:sz w:val="20"/>
                <w:szCs w:val="20"/>
                <w:lang w:val="en-US" w:eastAsia="en-US"/>
              </w:rPr>
              <w:t>hektara</w:t>
            </w:r>
            <w:proofErr w:type="spellEnd"/>
            <w:r w:rsidRPr="002A6FA4">
              <w:rPr>
                <w:sz w:val="20"/>
                <w:szCs w:val="20"/>
                <w:lang w:val="en-US" w:eastAsia="en-US"/>
              </w:rPr>
              <w:t xml:space="preserve">) </w:t>
            </w:r>
            <w:proofErr w:type="spellStart"/>
            <w:r w:rsidRPr="002A6FA4">
              <w:rPr>
                <w:sz w:val="20"/>
                <w:szCs w:val="20"/>
                <w:lang w:val="en-US" w:eastAsia="en-US"/>
              </w:rPr>
              <w:t>može</w:t>
            </w:r>
            <w:proofErr w:type="spellEnd"/>
            <w:r w:rsidRPr="002A6FA4">
              <w:rPr>
                <w:sz w:val="20"/>
                <w:szCs w:val="20"/>
                <w:lang w:val="en-US" w:eastAsia="en-US"/>
              </w:rPr>
              <w:t xml:space="preserve"> </w:t>
            </w:r>
            <w:proofErr w:type="spellStart"/>
            <w:r w:rsidRPr="002A6FA4">
              <w:rPr>
                <w:sz w:val="20"/>
                <w:szCs w:val="20"/>
                <w:lang w:val="en-US" w:eastAsia="en-US"/>
              </w:rPr>
              <w:t>izazvati</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potpune</w:t>
            </w:r>
            <w:proofErr w:type="spellEnd"/>
            <w:r w:rsidRPr="002A6FA4">
              <w:rPr>
                <w:sz w:val="20"/>
                <w:szCs w:val="20"/>
                <w:lang w:val="en-US" w:eastAsia="en-US"/>
              </w:rPr>
              <w:t xml:space="preserve"> </w:t>
            </w:r>
            <w:proofErr w:type="spellStart"/>
            <w:r w:rsidRPr="002A6FA4">
              <w:rPr>
                <w:sz w:val="20"/>
                <w:szCs w:val="20"/>
                <w:lang w:val="en-US" w:eastAsia="en-US"/>
              </w:rPr>
              <w:t>štete</w:t>
            </w:r>
            <w:proofErr w:type="spellEnd"/>
            <w:r w:rsidRPr="002A6FA4">
              <w:rPr>
                <w:sz w:val="20"/>
                <w:szCs w:val="20"/>
                <w:lang w:val="en-US" w:eastAsia="en-US"/>
              </w:rPr>
              <w:t xml:space="preserve">, </w:t>
            </w:r>
            <w:proofErr w:type="spellStart"/>
            <w:r w:rsidRPr="002A6FA4">
              <w:rPr>
                <w:sz w:val="20"/>
                <w:szCs w:val="20"/>
                <w:lang w:val="en-US" w:eastAsia="en-US"/>
              </w:rPr>
              <w:t>osobito</w:t>
            </w:r>
            <w:proofErr w:type="spellEnd"/>
            <w:r w:rsidRPr="002A6FA4">
              <w:rPr>
                <w:sz w:val="20"/>
                <w:szCs w:val="20"/>
                <w:lang w:val="en-US" w:eastAsia="en-US"/>
              </w:rPr>
              <w:t xml:space="preserve"> u </w:t>
            </w:r>
            <w:proofErr w:type="spellStart"/>
            <w:r w:rsidRPr="002A6FA4">
              <w:rPr>
                <w:sz w:val="20"/>
                <w:szCs w:val="20"/>
                <w:lang w:val="en-US" w:eastAsia="en-US"/>
              </w:rPr>
              <w:t>poljoprivrednoj</w:t>
            </w:r>
            <w:proofErr w:type="spellEnd"/>
            <w:r w:rsidRPr="002A6FA4">
              <w:rPr>
                <w:sz w:val="20"/>
                <w:szCs w:val="20"/>
                <w:lang w:val="en-US" w:eastAsia="en-US"/>
              </w:rPr>
              <w:t xml:space="preserve"> </w:t>
            </w:r>
            <w:proofErr w:type="spellStart"/>
            <w:r w:rsidRPr="002A6FA4">
              <w:rPr>
                <w:sz w:val="20"/>
                <w:szCs w:val="20"/>
                <w:lang w:val="en-US" w:eastAsia="en-US"/>
              </w:rPr>
              <w:t>proizvodnji</w:t>
            </w:r>
            <w:proofErr w:type="spellEnd"/>
            <w:r w:rsidRPr="002A6FA4">
              <w:rPr>
                <w:sz w:val="20"/>
                <w:szCs w:val="20"/>
                <w:lang w:val="en-US" w:eastAsia="en-US"/>
              </w:rPr>
              <w:t xml:space="preserve">. </w:t>
            </w:r>
            <w:r w:rsidRPr="002A6FA4">
              <w:rPr>
                <w:sz w:val="20"/>
                <w:szCs w:val="20"/>
                <w:lang w:val="pl-PL" w:eastAsia="en-US"/>
              </w:rPr>
              <w:t>Primjena zaštitnih mreža za trajne nasade i osiguranja usjeva slabo je zastupljena. Mogući su ekonomski gubici u proizvodnji ljudske i stočne hrane od 10 – 40%.</w:t>
            </w:r>
          </w:p>
        </w:tc>
      </w:tr>
      <w:tr w:rsidR="002A6FA4" w:rsidRPr="002A6FA4" w14:paraId="373FF21E"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569CE761"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lastRenderedPageBreak/>
              <w:t>Zdravstvena</w:t>
            </w:r>
            <w:proofErr w:type="spellEnd"/>
            <w:r w:rsidRPr="002A6FA4">
              <w:rPr>
                <w:b/>
                <w:sz w:val="20"/>
                <w:szCs w:val="20"/>
                <w:lang w:val="en-US" w:eastAsia="en-US"/>
              </w:rPr>
              <w:t xml:space="preserve"> </w:t>
            </w:r>
            <w:proofErr w:type="spellStart"/>
            <w:r w:rsidRPr="002A6FA4">
              <w:rPr>
                <w:b/>
                <w:sz w:val="20"/>
                <w:szCs w:val="20"/>
                <w:lang w:val="en-US" w:eastAsia="en-US"/>
              </w:rPr>
              <w:t>skrb</w:t>
            </w:r>
            <w:proofErr w:type="spellEnd"/>
          </w:p>
        </w:tc>
        <w:tc>
          <w:tcPr>
            <w:tcW w:w="3631" w:type="pct"/>
            <w:shd w:val="clear" w:color="auto" w:fill="auto"/>
          </w:tcPr>
          <w:p w14:paraId="5C655A24" w14:textId="77777777" w:rsidR="002A6FA4" w:rsidRPr="002A6FA4" w:rsidRDefault="002A6FA4" w:rsidP="002A6FA4">
            <w:pPr>
              <w:shd w:val="clear" w:color="auto" w:fill="FFFFFF"/>
              <w:spacing w:before="30" w:after="30"/>
              <w:jc w:val="both"/>
              <w:cnfStyle w:val="000000100000" w:firstRow="0" w:lastRow="0" w:firstColumn="0" w:lastColumn="0" w:oddVBand="0" w:evenVBand="0" w:oddHBand="1" w:evenHBand="0" w:firstRowFirstColumn="0" w:firstRowLastColumn="0" w:lastRowFirstColumn="0" w:lastRowLastColumn="0"/>
              <w:rPr>
                <w:sz w:val="20"/>
                <w:szCs w:val="20"/>
                <w:lang w:val="pl-PL" w:eastAsia="en-US"/>
              </w:rPr>
            </w:pPr>
            <w:r w:rsidRPr="002A6FA4">
              <w:rPr>
                <w:sz w:val="20"/>
                <w:szCs w:val="20"/>
                <w:lang w:val="pl-PL" w:eastAsia="en-US"/>
              </w:rPr>
              <w:t>Nema utjecaja na zdravstvenu skrb.</w:t>
            </w:r>
          </w:p>
        </w:tc>
      </w:tr>
      <w:tr w:rsidR="002A6FA4" w:rsidRPr="002A6FA4" w14:paraId="291A8B70" w14:textId="77777777" w:rsidTr="000A5CD7">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2B3836FA"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Financije</w:t>
            </w:r>
            <w:proofErr w:type="spellEnd"/>
          </w:p>
        </w:tc>
        <w:tc>
          <w:tcPr>
            <w:tcW w:w="3631" w:type="pct"/>
            <w:shd w:val="clear" w:color="auto" w:fill="auto"/>
          </w:tcPr>
          <w:p w14:paraId="26A1D2A3" w14:textId="77777777" w:rsidR="002A6FA4" w:rsidRPr="002A6FA4" w:rsidRDefault="002A6FA4" w:rsidP="002A6FA4">
            <w:pPr>
              <w:shd w:val="clear" w:color="auto" w:fill="FFFFFF"/>
              <w:spacing w:before="30" w:after="30"/>
              <w:jc w:val="both"/>
              <w:cnfStyle w:val="000000000000" w:firstRow="0" w:lastRow="0" w:firstColumn="0" w:lastColumn="0" w:oddVBand="0" w:evenVBand="0" w:oddHBand="0" w:evenHBand="0" w:firstRowFirstColumn="0" w:firstRowLastColumn="0" w:lastRowFirstColumn="0" w:lastRowLastColumn="0"/>
              <w:rPr>
                <w:sz w:val="20"/>
                <w:szCs w:val="20"/>
                <w:lang w:val="pl-PL" w:eastAsia="en-US"/>
              </w:rPr>
            </w:pPr>
            <w:r w:rsidRPr="002A6FA4">
              <w:rPr>
                <w:sz w:val="20"/>
                <w:szCs w:val="20"/>
                <w:lang w:val="pl-PL" w:eastAsia="en-US"/>
              </w:rPr>
              <w:t>Nema značajnijeg utjecaja na financije.</w:t>
            </w:r>
          </w:p>
        </w:tc>
      </w:tr>
      <w:tr w:rsidR="002A6FA4" w:rsidRPr="002A6FA4" w14:paraId="243381D1"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7A640174" w14:textId="77777777" w:rsidR="002A6FA4" w:rsidRPr="00276495" w:rsidRDefault="002A6FA4" w:rsidP="002A6FA4">
            <w:pPr>
              <w:shd w:val="clear" w:color="auto" w:fill="FFFFFF"/>
              <w:spacing w:before="30" w:after="30"/>
              <w:jc w:val="center"/>
              <w:rPr>
                <w:b/>
                <w:sz w:val="20"/>
                <w:szCs w:val="20"/>
                <w:lang w:eastAsia="en-US"/>
              </w:rPr>
            </w:pPr>
            <w:r w:rsidRPr="00276495">
              <w:rPr>
                <w:b/>
                <w:sz w:val="20"/>
                <w:szCs w:val="20"/>
                <w:lang w:eastAsia="en-US"/>
              </w:rPr>
              <w:t>Proizvodnja, skladištenje i prijevoz opasnih tvari</w:t>
            </w:r>
          </w:p>
        </w:tc>
        <w:tc>
          <w:tcPr>
            <w:tcW w:w="3631" w:type="pct"/>
            <w:shd w:val="clear" w:color="auto" w:fill="auto"/>
          </w:tcPr>
          <w:p w14:paraId="6998C110" w14:textId="77777777" w:rsidR="002A6FA4" w:rsidRPr="00276495" w:rsidRDefault="002A6FA4" w:rsidP="002A6FA4">
            <w:pPr>
              <w:shd w:val="clear" w:color="auto" w:fill="FFFFFF"/>
              <w:spacing w:before="30" w:after="30"/>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276495">
              <w:rPr>
                <w:sz w:val="20"/>
                <w:szCs w:val="20"/>
                <w:lang w:eastAsia="en-US"/>
              </w:rPr>
              <w:t>Nema značajnijeg utjecaja na proizvodnju, skladištenje i prijevoz opasnih tvari.</w:t>
            </w:r>
          </w:p>
        </w:tc>
      </w:tr>
      <w:tr w:rsidR="002A6FA4" w:rsidRPr="002A6FA4" w14:paraId="4110E76F" w14:textId="77777777" w:rsidTr="000A5CD7">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67080431"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Javne</w:t>
            </w:r>
            <w:proofErr w:type="spellEnd"/>
            <w:r w:rsidRPr="002A6FA4">
              <w:rPr>
                <w:b/>
                <w:sz w:val="20"/>
                <w:szCs w:val="20"/>
                <w:lang w:val="en-US" w:eastAsia="en-US"/>
              </w:rPr>
              <w:t xml:space="preserve"> </w:t>
            </w:r>
            <w:proofErr w:type="spellStart"/>
            <w:r w:rsidRPr="002A6FA4">
              <w:rPr>
                <w:b/>
                <w:sz w:val="20"/>
                <w:szCs w:val="20"/>
                <w:lang w:val="en-US" w:eastAsia="en-US"/>
              </w:rPr>
              <w:t>službe</w:t>
            </w:r>
            <w:proofErr w:type="spellEnd"/>
          </w:p>
        </w:tc>
        <w:tc>
          <w:tcPr>
            <w:tcW w:w="3631" w:type="pct"/>
            <w:shd w:val="clear" w:color="auto" w:fill="auto"/>
          </w:tcPr>
          <w:p w14:paraId="3995C0C4" w14:textId="77777777" w:rsidR="002A6FA4" w:rsidRPr="002A6FA4" w:rsidRDefault="002A6FA4" w:rsidP="002A6FA4">
            <w:pPr>
              <w:shd w:val="clear" w:color="auto" w:fill="FFFFFF"/>
              <w:spacing w:before="30" w:after="30"/>
              <w:jc w:val="both"/>
              <w:cnfStyle w:val="000000000000" w:firstRow="0" w:lastRow="0" w:firstColumn="0" w:lastColumn="0" w:oddVBand="0" w:evenVBand="0" w:oddHBand="0" w:evenHBand="0" w:firstRowFirstColumn="0" w:firstRowLastColumn="0" w:lastRowFirstColumn="0" w:lastRowLastColumn="0"/>
              <w:rPr>
                <w:sz w:val="20"/>
                <w:szCs w:val="20"/>
                <w:lang w:val="pl-PL" w:eastAsia="en-US"/>
              </w:rPr>
            </w:pPr>
            <w:r w:rsidRPr="002A6FA4">
              <w:rPr>
                <w:sz w:val="20"/>
                <w:szCs w:val="20"/>
                <w:lang w:val="pl-PL" w:eastAsia="en-US"/>
              </w:rPr>
              <w:t>Nema značajnijeg utjecaja na objektima javnih službi.</w:t>
            </w:r>
          </w:p>
        </w:tc>
      </w:tr>
      <w:tr w:rsidR="002A6FA4" w:rsidRPr="002A6FA4" w14:paraId="1F16112B"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408B6B0F" w14:textId="77777777" w:rsidR="002A6FA4" w:rsidRPr="002A6FA4" w:rsidRDefault="002A6FA4" w:rsidP="002A6FA4">
            <w:pPr>
              <w:shd w:val="clear" w:color="auto" w:fill="FFFFFF"/>
              <w:spacing w:before="30" w:after="30"/>
              <w:jc w:val="center"/>
              <w:rPr>
                <w:b/>
                <w:sz w:val="20"/>
                <w:szCs w:val="20"/>
                <w:lang w:val="en-US" w:eastAsia="en-US"/>
              </w:rPr>
            </w:pPr>
            <w:proofErr w:type="spellStart"/>
            <w:r w:rsidRPr="002A6FA4">
              <w:rPr>
                <w:b/>
                <w:sz w:val="20"/>
                <w:szCs w:val="20"/>
                <w:lang w:val="en-US" w:eastAsia="en-US"/>
              </w:rPr>
              <w:t>Nacionalni</w:t>
            </w:r>
            <w:proofErr w:type="spellEnd"/>
            <w:r w:rsidRPr="002A6FA4">
              <w:rPr>
                <w:b/>
                <w:sz w:val="20"/>
                <w:szCs w:val="20"/>
                <w:lang w:val="en-US" w:eastAsia="en-US"/>
              </w:rPr>
              <w:t xml:space="preserve"> </w:t>
            </w:r>
            <w:proofErr w:type="spellStart"/>
            <w:r w:rsidRPr="002A6FA4">
              <w:rPr>
                <w:b/>
                <w:sz w:val="20"/>
                <w:szCs w:val="20"/>
                <w:lang w:val="en-US" w:eastAsia="en-US"/>
              </w:rPr>
              <w:t>spomenici</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vrijednosti</w:t>
            </w:r>
            <w:proofErr w:type="spellEnd"/>
          </w:p>
        </w:tc>
        <w:tc>
          <w:tcPr>
            <w:tcW w:w="3631" w:type="pct"/>
            <w:shd w:val="clear" w:color="auto" w:fill="auto"/>
          </w:tcPr>
          <w:p w14:paraId="3F970134" w14:textId="77777777" w:rsidR="002A6FA4" w:rsidRPr="002A6FA4" w:rsidRDefault="002A6FA4" w:rsidP="002A6FA4">
            <w:pPr>
              <w:shd w:val="clear" w:color="auto" w:fill="FFFFFF"/>
              <w:spacing w:before="30" w:after="30"/>
              <w:jc w:val="both"/>
              <w:cnfStyle w:val="000000100000" w:firstRow="0" w:lastRow="0" w:firstColumn="0" w:lastColumn="0" w:oddVBand="0" w:evenVBand="0" w:oddHBand="1" w:evenHBand="0" w:firstRowFirstColumn="0" w:firstRowLastColumn="0" w:lastRowFirstColumn="0" w:lastRowLastColumn="0"/>
              <w:rPr>
                <w:sz w:val="20"/>
                <w:szCs w:val="20"/>
                <w:lang w:val="en-US" w:eastAsia="en-US"/>
              </w:rPr>
            </w:pPr>
            <w:r w:rsidRPr="002A6FA4">
              <w:rPr>
                <w:sz w:val="20"/>
                <w:szCs w:val="20"/>
                <w:lang w:val="en-US" w:eastAsia="en-US"/>
              </w:rPr>
              <w:t xml:space="preserve">U </w:t>
            </w:r>
            <w:proofErr w:type="spellStart"/>
            <w:r w:rsidRPr="002A6FA4">
              <w:rPr>
                <w:sz w:val="20"/>
                <w:szCs w:val="20"/>
                <w:lang w:val="en-US" w:eastAsia="en-US"/>
              </w:rPr>
              <w:t>slučaju</w:t>
            </w:r>
            <w:proofErr w:type="spellEnd"/>
            <w:r w:rsidRPr="002A6FA4">
              <w:rPr>
                <w:sz w:val="20"/>
                <w:szCs w:val="20"/>
                <w:lang w:val="en-US" w:eastAsia="en-US"/>
              </w:rPr>
              <w:t xml:space="preserve"> </w:t>
            </w:r>
            <w:proofErr w:type="spellStart"/>
            <w:r w:rsidRPr="002A6FA4">
              <w:rPr>
                <w:sz w:val="20"/>
                <w:szCs w:val="20"/>
                <w:lang w:val="en-US" w:eastAsia="en-US"/>
              </w:rPr>
              <w:t>oštećene</w:t>
            </w:r>
            <w:proofErr w:type="spellEnd"/>
            <w:r w:rsidRPr="002A6FA4">
              <w:rPr>
                <w:sz w:val="20"/>
                <w:szCs w:val="20"/>
                <w:lang w:val="en-US" w:eastAsia="en-US"/>
              </w:rPr>
              <w:t xml:space="preserve"> </w:t>
            </w:r>
            <w:proofErr w:type="spellStart"/>
            <w:r w:rsidRPr="002A6FA4">
              <w:rPr>
                <w:sz w:val="20"/>
                <w:szCs w:val="20"/>
                <w:lang w:val="en-US" w:eastAsia="en-US"/>
              </w:rPr>
              <w:t>krovne</w:t>
            </w:r>
            <w:proofErr w:type="spellEnd"/>
            <w:r w:rsidRPr="002A6FA4">
              <w:rPr>
                <w:sz w:val="20"/>
                <w:szCs w:val="20"/>
                <w:lang w:val="en-US" w:eastAsia="en-US"/>
              </w:rPr>
              <w:t xml:space="preserve"> </w:t>
            </w:r>
            <w:proofErr w:type="spellStart"/>
            <w:r w:rsidRPr="002A6FA4">
              <w:rPr>
                <w:sz w:val="20"/>
                <w:szCs w:val="20"/>
                <w:lang w:val="en-US" w:eastAsia="en-US"/>
              </w:rPr>
              <w:t>konstrukcije</w:t>
            </w:r>
            <w:proofErr w:type="spellEnd"/>
            <w:r w:rsidRPr="002A6FA4">
              <w:rPr>
                <w:sz w:val="20"/>
                <w:szCs w:val="20"/>
                <w:lang w:val="en-US" w:eastAsia="en-US"/>
              </w:rPr>
              <w:t xml:space="preserve"> </w:t>
            </w:r>
            <w:proofErr w:type="spellStart"/>
            <w:r w:rsidRPr="002A6FA4">
              <w:rPr>
                <w:sz w:val="20"/>
                <w:szCs w:val="20"/>
                <w:lang w:val="en-US" w:eastAsia="en-US"/>
              </w:rPr>
              <w:t>pojedinih</w:t>
            </w:r>
            <w:proofErr w:type="spellEnd"/>
            <w:r w:rsidRPr="002A6FA4">
              <w:rPr>
                <w:sz w:val="20"/>
                <w:szCs w:val="20"/>
                <w:lang w:val="en-US" w:eastAsia="en-US"/>
              </w:rPr>
              <w:t xml:space="preserve"> </w:t>
            </w:r>
            <w:proofErr w:type="spellStart"/>
            <w:r w:rsidRPr="002A6FA4">
              <w:rPr>
                <w:sz w:val="20"/>
                <w:szCs w:val="20"/>
                <w:lang w:val="en-US" w:eastAsia="en-US"/>
              </w:rPr>
              <w:t>objekata</w:t>
            </w:r>
            <w:proofErr w:type="spellEnd"/>
            <w:r w:rsidRPr="002A6FA4">
              <w:rPr>
                <w:sz w:val="20"/>
                <w:szCs w:val="20"/>
                <w:lang w:val="en-US" w:eastAsia="en-US"/>
              </w:rPr>
              <w:t xml:space="preserve"> </w:t>
            </w:r>
            <w:proofErr w:type="spellStart"/>
            <w:r w:rsidRPr="002A6FA4">
              <w:rPr>
                <w:sz w:val="20"/>
                <w:szCs w:val="20"/>
                <w:lang w:val="en-US" w:eastAsia="en-US"/>
              </w:rPr>
              <w:t>može</w:t>
            </w:r>
            <w:proofErr w:type="spellEnd"/>
            <w:r w:rsidRPr="002A6FA4">
              <w:rPr>
                <w:sz w:val="20"/>
                <w:szCs w:val="20"/>
                <w:lang w:val="en-US" w:eastAsia="en-US"/>
              </w:rPr>
              <w:t xml:space="preserve"> za </w:t>
            </w:r>
            <w:proofErr w:type="spellStart"/>
            <w:r w:rsidRPr="002A6FA4">
              <w:rPr>
                <w:sz w:val="20"/>
                <w:szCs w:val="20"/>
                <w:lang w:val="en-US" w:eastAsia="en-US"/>
              </w:rPr>
              <w:t>posljedicu</w:t>
            </w:r>
            <w:proofErr w:type="spellEnd"/>
            <w:r w:rsidRPr="002A6FA4">
              <w:rPr>
                <w:sz w:val="20"/>
                <w:szCs w:val="20"/>
                <w:lang w:val="en-US" w:eastAsia="en-US"/>
              </w:rPr>
              <w:t xml:space="preserve"> </w:t>
            </w:r>
            <w:proofErr w:type="spellStart"/>
            <w:r w:rsidRPr="002A6FA4">
              <w:rPr>
                <w:sz w:val="20"/>
                <w:szCs w:val="20"/>
                <w:lang w:val="en-US" w:eastAsia="en-US"/>
              </w:rPr>
              <w:t>imati</w:t>
            </w:r>
            <w:proofErr w:type="spellEnd"/>
            <w:r w:rsidRPr="002A6FA4">
              <w:rPr>
                <w:sz w:val="20"/>
                <w:szCs w:val="20"/>
                <w:lang w:val="en-US" w:eastAsia="en-US"/>
              </w:rPr>
              <w:t xml:space="preserve"> </w:t>
            </w:r>
            <w:proofErr w:type="spellStart"/>
            <w:r w:rsidRPr="002A6FA4">
              <w:rPr>
                <w:sz w:val="20"/>
                <w:szCs w:val="20"/>
                <w:lang w:val="en-US" w:eastAsia="en-US"/>
              </w:rPr>
              <w:t>izloženost</w:t>
            </w:r>
            <w:proofErr w:type="spellEnd"/>
            <w:r w:rsidRPr="002A6FA4">
              <w:rPr>
                <w:sz w:val="20"/>
                <w:szCs w:val="20"/>
                <w:lang w:val="en-US" w:eastAsia="en-US"/>
              </w:rPr>
              <w:t xml:space="preserve"> </w:t>
            </w:r>
            <w:proofErr w:type="spellStart"/>
            <w:r w:rsidRPr="002A6FA4">
              <w:rPr>
                <w:sz w:val="20"/>
                <w:szCs w:val="20"/>
                <w:lang w:val="en-US" w:eastAsia="en-US"/>
              </w:rPr>
              <w:t>unutrašnjosti</w:t>
            </w:r>
            <w:proofErr w:type="spellEnd"/>
            <w:r w:rsidRPr="002A6FA4">
              <w:rPr>
                <w:sz w:val="20"/>
                <w:szCs w:val="20"/>
                <w:lang w:val="en-US" w:eastAsia="en-US"/>
              </w:rPr>
              <w:t xml:space="preserve"> </w:t>
            </w:r>
            <w:proofErr w:type="spellStart"/>
            <w:r w:rsidRPr="002A6FA4">
              <w:rPr>
                <w:sz w:val="20"/>
                <w:szCs w:val="20"/>
                <w:lang w:val="en-US" w:eastAsia="en-US"/>
              </w:rPr>
              <w:t>objekata</w:t>
            </w:r>
            <w:proofErr w:type="spellEnd"/>
            <w:r w:rsidRPr="002A6FA4">
              <w:rPr>
                <w:sz w:val="20"/>
                <w:szCs w:val="20"/>
                <w:lang w:val="en-US" w:eastAsia="en-US"/>
              </w:rPr>
              <w:t xml:space="preserve"> </w:t>
            </w:r>
            <w:proofErr w:type="spellStart"/>
            <w:r w:rsidRPr="002A6FA4">
              <w:rPr>
                <w:sz w:val="20"/>
                <w:szCs w:val="20"/>
                <w:lang w:val="en-US" w:eastAsia="en-US"/>
              </w:rPr>
              <w:t>kiši</w:t>
            </w:r>
            <w:proofErr w:type="spellEnd"/>
            <w:r w:rsidRPr="002A6FA4">
              <w:rPr>
                <w:sz w:val="20"/>
                <w:szCs w:val="20"/>
                <w:lang w:val="en-US" w:eastAsia="en-US"/>
              </w:rPr>
              <w:t xml:space="preserve"> </w:t>
            </w:r>
            <w:proofErr w:type="spellStart"/>
            <w:r w:rsidRPr="002A6FA4">
              <w:rPr>
                <w:sz w:val="20"/>
                <w:szCs w:val="20"/>
                <w:lang w:val="en-US" w:eastAsia="en-US"/>
              </w:rPr>
              <w:t>što</w:t>
            </w:r>
            <w:proofErr w:type="spellEnd"/>
            <w:r w:rsidRPr="002A6FA4">
              <w:rPr>
                <w:sz w:val="20"/>
                <w:szCs w:val="20"/>
                <w:lang w:val="en-US" w:eastAsia="en-US"/>
              </w:rPr>
              <w:t xml:space="preserve"> </w:t>
            </w:r>
            <w:proofErr w:type="spellStart"/>
            <w:r w:rsidRPr="002A6FA4">
              <w:rPr>
                <w:sz w:val="20"/>
                <w:szCs w:val="20"/>
                <w:lang w:val="en-US" w:eastAsia="en-US"/>
              </w:rPr>
              <w:t>može</w:t>
            </w:r>
            <w:proofErr w:type="spellEnd"/>
            <w:r w:rsidRPr="002A6FA4">
              <w:rPr>
                <w:sz w:val="20"/>
                <w:szCs w:val="20"/>
                <w:lang w:val="en-US" w:eastAsia="en-US"/>
              </w:rPr>
              <w:t xml:space="preserve"> </w:t>
            </w:r>
            <w:proofErr w:type="spellStart"/>
            <w:r w:rsidRPr="002A6FA4">
              <w:rPr>
                <w:sz w:val="20"/>
                <w:szCs w:val="20"/>
                <w:lang w:val="en-US" w:eastAsia="en-US"/>
              </w:rPr>
              <w:t>dovesti</w:t>
            </w:r>
            <w:proofErr w:type="spellEnd"/>
            <w:r w:rsidRPr="002A6FA4">
              <w:rPr>
                <w:sz w:val="20"/>
                <w:szCs w:val="20"/>
                <w:lang w:val="en-US" w:eastAsia="en-US"/>
              </w:rPr>
              <w:t xml:space="preserve"> do </w:t>
            </w:r>
            <w:proofErr w:type="spellStart"/>
            <w:r w:rsidRPr="002A6FA4">
              <w:rPr>
                <w:sz w:val="20"/>
                <w:szCs w:val="20"/>
                <w:lang w:val="en-US" w:eastAsia="en-US"/>
              </w:rPr>
              <w:t>oštećenja</w:t>
            </w:r>
            <w:proofErr w:type="spellEnd"/>
            <w:r w:rsidRPr="002A6FA4">
              <w:rPr>
                <w:sz w:val="20"/>
                <w:szCs w:val="20"/>
                <w:lang w:val="en-US" w:eastAsia="en-US"/>
              </w:rPr>
              <w:t xml:space="preserve"> </w:t>
            </w:r>
            <w:proofErr w:type="spellStart"/>
            <w:r w:rsidRPr="002A6FA4">
              <w:rPr>
                <w:sz w:val="20"/>
                <w:szCs w:val="20"/>
                <w:lang w:val="en-US" w:eastAsia="en-US"/>
              </w:rPr>
              <w:t>vrijednih</w:t>
            </w:r>
            <w:proofErr w:type="spellEnd"/>
            <w:r w:rsidRPr="002A6FA4">
              <w:rPr>
                <w:sz w:val="20"/>
                <w:szCs w:val="20"/>
                <w:lang w:val="en-US" w:eastAsia="en-US"/>
              </w:rPr>
              <w:t xml:space="preserve"> </w:t>
            </w:r>
            <w:proofErr w:type="spellStart"/>
            <w:r w:rsidRPr="002A6FA4">
              <w:rPr>
                <w:sz w:val="20"/>
                <w:szCs w:val="20"/>
                <w:lang w:val="en-US" w:eastAsia="en-US"/>
              </w:rPr>
              <w:t>slika</w:t>
            </w:r>
            <w:proofErr w:type="spellEnd"/>
            <w:r w:rsidRPr="002A6FA4">
              <w:rPr>
                <w:sz w:val="20"/>
                <w:szCs w:val="20"/>
                <w:lang w:val="en-US" w:eastAsia="en-US"/>
              </w:rPr>
              <w:t xml:space="preserve">, </w:t>
            </w:r>
            <w:proofErr w:type="spellStart"/>
            <w:r w:rsidRPr="002A6FA4">
              <w:rPr>
                <w:sz w:val="20"/>
                <w:szCs w:val="20"/>
                <w:lang w:val="en-US" w:eastAsia="en-US"/>
              </w:rPr>
              <w:t>freski</w:t>
            </w:r>
            <w:proofErr w:type="spellEnd"/>
            <w:r w:rsidRPr="002A6FA4">
              <w:rPr>
                <w:sz w:val="20"/>
                <w:szCs w:val="20"/>
                <w:lang w:val="en-US" w:eastAsia="en-US"/>
              </w:rPr>
              <w:t xml:space="preserve">, </w:t>
            </w:r>
            <w:proofErr w:type="spellStart"/>
            <w:r w:rsidRPr="002A6FA4">
              <w:rPr>
                <w:sz w:val="20"/>
                <w:szCs w:val="20"/>
                <w:lang w:val="en-US" w:eastAsia="en-US"/>
              </w:rPr>
              <w:t>oltara</w:t>
            </w:r>
            <w:proofErr w:type="spellEnd"/>
            <w:r w:rsidRPr="002A6FA4">
              <w:rPr>
                <w:sz w:val="20"/>
                <w:szCs w:val="20"/>
                <w:lang w:val="en-US" w:eastAsia="en-US"/>
              </w:rPr>
              <w:t xml:space="preserve">, </w:t>
            </w:r>
            <w:proofErr w:type="spellStart"/>
            <w:r w:rsidRPr="002A6FA4">
              <w:rPr>
                <w:sz w:val="20"/>
                <w:szCs w:val="20"/>
                <w:lang w:val="en-US" w:eastAsia="en-US"/>
              </w:rPr>
              <w:t>vrijednih</w:t>
            </w:r>
            <w:proofErr w:type="spellEnd"/>
            <w:r w:rsidRPr="002A6FA4">
              <w:rPr>
                <w:sz w:val="20"/>
                <w:szCs w:val="20"/>
                <w:lang w:val="en-US" w:eastAsia="en-US"/>
              </w:rPr>
              <w:t xml:space="preserve"> </w:t>
            </w:r>
            <w:proofErr w:type="spellStart"/>
            <w:r w:rsidRPr="002A6FA4">
              <w:rPr>
                <w:sz w:val="20"/>
                <w:szCs w:val="20"/>
                <w:lang w:val="en-US" w:eastAsia="en-US"/>
              </w:rPr>
              <w:t>eksponata</w:t>
            </w:r>
            <w:proofErr w:type="spellEnd"/>
            <w:r w:rsidRPr="002A6FA4">
              <w:rPr>
                <w:sz w:val="20"/>
                <w:szCs w:val="20"/>
                <w:lang w:val="en-US" w:eastAsia="en-US"/>
              </w:rPr>
              <w:t xml:space="preserve"> </w:t>
            </w:r>
            <w:proofErr w:type="spellStart"/>
            <w:r w:rsidRPr="002A6FA4">
              <w:rPr>
                <w:sz w:val="20"/>
                <w:szCs w:val="20"/>
                <w:lang w:val="en-US" w:eastAsia="en-US"/>
              </w:rPr>
              <w:t>od</w:t>
            </w:r>
            <w:proofErr w:type="spellEnd"/>
            <w:r w:rsidRPr="002A6FA4">
              <w:rPr>
                <w:sz w:val="20"/>
                <w:szCs w:val="20"/>
                <w:lang w:val="en-US" w:eastAsia="en-US"/>
              </w:rPr>
              <w:t xml:space="preserve"> </w:t>
            </w:r>
            <w:proofErr w:type="spellStart"/>
            <w:r w:rsidRPr="002A6FA4">
              <w:rPr>
                <w:sz w:val="20"/>
                <w:szCs w:val="20"/>
                <w:lang w:val="en-US" w:eastAsia="en-US"/>
              </w:rPr>
              <w:t>tekstila</w:t>
            </w:r>
            <w:proofErr w:type="spellEnd"/>
            <w:r w:rsidRPr="002A6FA4">
              <w:rPr>
                <w:sz w:val="20"/>
                <w:szCs w:val="20"/>
                <w:lang w:val="en-US" w:eastAsia="en-US"/>
              </w:rPr>
              <w:t xml:space="preserve">, </w:t>
            </w:r>
            <w:proofErr w:type="spellStart"/>
            <w:r w:rsidRPr="002A6FA4">
              <w:rPr>
                <w:sz w:val="20"/>
                <w:szCs w:val="20"/>
                <w:lang w:val="en-US" w:eastAsia="en-US"/>
              </w:rPr>
              <w:t>papira</w:t>
            </w:r>
            <w:proofErr w:type="spellEnd"/>
            <w:r w:rsidRPr="002A6FA4">
              <w:rPr>
                <w:sz w:val="20"/>
                <w:szCs w:val="20"/>
                <w:lang w:val="en-US" w:eastAsia="en-US"/>
              </w:rPr>
              <w:t xml:space="preserve"> </w:t>
            </w:r>
            <w:proofErr w:type="spellStart"/>
            <w:r w:rsidRPr="002A6FA4">
              <w:rPr>
                <w:sz w:val="20"/>
                <w:szCs w:val="20"/>
                <w:lang w:val="en-US" w:eastAsia="en-US"/>
              </w:rPr>
              <w:t>te</w:t>
            </w:r>
            <w:proofErr w:type="spellEnd"/>
            <w:r w:rsidRPr="002A6FA4">
              <w:rPr>
                <w:sz w:val="20"/>
                <w:szCs w:val="20"/>
                <w:lang w:val="en-US" w:eastAsia="en-US"/>
              </w:rPr>
              <w:t xml:space="preserve"> </w:t>
            </w:r>
            <w:proofErr w:type="spellStart"/>
            <w:r w:rsidRPr="002A6FA4">
              <w:rPr>
                <w:sz w:val="20"/>
                <w:szCs w:val="20"/>
                <w:lang w:val="en-US" w:eastAsia="en-US"/>
              </w:rPr>
              <w:t>niz</w:t>
            </w:r>
            <w:proofErr w:type="spellEnd"/>
            <w:r w:rsidRPr="002A6FA4">
              <w:rPr>
                <w:sz w:val="20"/>
                <w:szCs w:val="20"/>
                <w:lang w:val="en-US" w:eastAsia="en-US"/>
              </w:rPr>
              <w:t xml:space="preserve"> </w:t>
            </w:r>
            <w:proofErr w:type="spellStart"/>
            <w:r w:rsidRPr="002A6FA4">
              <w:rPr>
                <w:sz w:val="20"/>
                <w:szCs w:val="20"/>
                <w:lang w:val="en-US" w:eastAsia="en-US"/>
              </w:rPr>
              <w:t>dragocjenih</w:t>
            </w:r>
            <w:proofErr w:type="spellEnd"/>
            <w:r w:rsidRPr="002A6FA4">
              <w:rPr>
                <w:sz w:val="20"/>
                <w:szCs w:val="20"/>
                <w:lang w:val="en-US" w:eastAsia="en-US"/>
              </w:rPr>
              <w:t xml:space="preserve"> </w:t>
            </w:r>
            <w:proofErr w:type="spellStart"/>
            <w:r w:rsidRPr="002A6FA4">
              <w:rPr>
                <w:sz w:val="20"/>
                <w:szCs w:val="20"/>
                <w:lang w:val="en-US" w:eastAsia="en-US"/>
              </w:rPr>
              <w:t>izvornih</w:t>
            </w:r>
            <w:proofErr w:type="spellEnd"/>
            <w:r w:rsidRPr="002A6FA4">
              <w:rPr>
                <w:sz w:val="20"/>
                <w:szCs w:val="20"/>
                <w:lang w:val="en-US" w:eastAsia="en-US"/>
              </w:rPr>
              <w:t xml:space="preserve"> </w:t>
            </w:r>
            <w:proofErr w:type="spellStart"/>
            <w:r w:rsidRPr="002A6FA4">
              <w:rPr>
                <w:sz w:val="20"/>
                <w:szCs w:val="20"/>
                <w:lang w:val="en-US" w:eastAsia="en-US"/>
              </w:rPr>
              <w:t>dokumenata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ostalih</w:t>
            </w:r>
            <w:proofErr w:type="spellEnd"/>
            <w:r w:rsidRPr="002A6FA4">
              <w:rPr>
                <w:sz w:val="20"/>
                <w:szCs w:val="20"/>
                <w:lang w:val="en-US" w:eastAsia="en-US"/>
              </w:rPr>
              <w:t xml:space="preserve"> </w:t>
            </w:r>
            <w:proofErr w:type="spellStart"/>
            <w:r w:rsidRPr="002A6FA4">
              <w:rPr>
                <w:sz w:val="20"/>
                <w:szCs w:val="20"/>
                <w:lang w:val="en-US" w:eastAsia="en-US"/>
              </w:rPr>
              <w:t>vrijednosti</w:t>
            </w:r>
            <w:proofErr w:type="spellEnd"/>
            <w:r w:rsidRPr="002A6FA4">
              <w:rPr>
                <w:sz w:val="20"/>
                <w:szCs w:val="20"/>
                <w:lang w:val="en-US" w:eastAsia="en-US"/>
              </w:rPr>
              <w:t xml:space="preserve"> </w:t>
            </w:r>
            <w:proofErr w:type="spellStart"/>
            <w:r w:rsidRPr="002A6FA4">
              <w:rPr>
                <w:sz w:val="20"/>
                <w:szCs w:val="20"/>
                <w:lang w:val="en-US" w:eastAsia="en-US"/>
              </w:rPr>
              <w:t>unutar</w:t>
            </w:r>
            <w:proofErr w:type="spellEnd"/>
            <w:r w:rsidRPr="002A6FA4">
              <w:rPr>
                <w:sz w:val="20"/>
                <w:szCs w:val="20"/>
                <w:lang w:val="en-US" w:eastAsia="en-US"/>
              </w:rPr>
              <w:t xml:space="preserve"> </w:t>
            </w:r>
            <w:proofErr w:type="spellStart"/>
            <w:r w:rsidRPr="002A6FA4">
              <w:rPr>
                <w:sz w:val="20"/>
                <w:szCs w:val="20"/>
                <w:lang w:val="en-US" w:eastAsia="en-US"/>
              </w:rPr>
              <w:t>objekata</w:t>
            </w:r>
            <w:proofErr w:type="spellEnd"/>
            <w:r w:rsidRPr="002A6FA4">
              <w:rPr>
                <w:sz w:val="20"/>
                <w:szCs w:val="20"/>
                <w:lang w:val="en-US" w:eastAsia="en-US"/>
              </w:rPr>
              <w:t>.</w:t>
            </w:r>
          </w:p>
        </w:tc>
      </w:tr>
    </w:tbl>
    <w:p w14:paraId="2C9D59F7" w14:textId="77777777" w:rsidR="002A6FA4" w:rsidRPr="002A6FA4" w:rsidRDefault="002A6FA4" w:rsidP="002A6FA4">
      <w:pPr>
        <w:shd w:val="clear" w:color="auto" w:fill="FFFFFF"/>
        <w:spacing w:after="60"/>
        <w:jc w:val="both"/>
        <w:rPr>
          <w:rFonts w:eastAsia="Calibri"/>
          <w:lang w:val="en-US" w:eastAsia="en-US"/>
        </w:rPr>
      </w:pPr>
    </w:p>
    <w:p w14:paraId="2B912D2D" w14:textId="77777777" w:rsidR="002A6FA4" w:rsidRPr="002A6FA4" w:rsidRDefault="002A6FA4" w:rsidP="002A6FA4">
      <w:pPr>
        <w:shd w:val="clear" w:color="auto" w:fill="FFFFFF"/>
        <w:spacing w:after="60"/>
        <w:jc w:val="both"/>
        <w:rPr>
          <w:lang w:val="pl-PL" w:eastAsia="en-US"/>
        </w:rPr>
      </w:pPr>
      <w:r w:rsidRPr="002A6FA4">
        <w:rPr>
          <w:rFonts w:eastAsia="Calibri"/>
          <w:lang w:val="pl-PL" w:eastAsia="en-US"/>
        </w:rPr>
        <w:t xml:space="preserve">U tablici su prikazani srednji mjesečni i godišnji broj dana s krutom oborinom te maksimalni i minimalni mjesečni i godišnji broj dana u razdoblju 1981–2000. godine. </w:t>
      </w:r>
      <w:r w:rsidRPr="002A6FA4">
        <w:rPr>
          <w:lang w:val="pl-PL" w:eastAsia="en-US"/>
        </w:rPr>
        <w:t>Na meteorološkoj postaji Gospić bilježi se prosječno 2,5 dana s krutom oborinom. U prosjeku najviše takvih dana javlja se u studenom 0,6 dana. U ostalim mjesecima srednji broj dana je od 0,1 do 0,4.</w:t>
      </w:r>
    </w:p>
    <w:p w14:paraId="7B7EE605" w14:textId="77777777" w:rsidR="002A6FA4" w:rsidRPr="002A6FA4" w:rsidRDefault="002A6FA4" w:rsidP="002A6FA4">
      <w:pPr>
        <w:shd w:val="clear" w:color="auto" w:fill="FFFFFF"/>
        <w:spacing w:before="120" w:after="120" w:line="276" w:lineRule="auto"/>
        <w:ind w:left="6" w:right="74"/>
        <w:jc w:val="both"/>
        <w:rPr>
          <w:rFonts w:eastAsia="Calibri"/>
          <w:bCs/>
          <w:lang w:val="pl-PL" w:eastAsia="en-US"/>
        </w:rPr>
      </w:pPr>
      <w:r w:rsidRPr="002A6FA4">
        <w:rPr>
          <w:rFonts w:eastAsia="Calibri"/>
          <w:bCs/>
          <w:lang w:val="pl-PL" w:eastAsia="en-US"/>
        </w:rPr>
        <w:t>Broj dana s tučom:</w:t>
      </w:r>
    </w:p>
    <w:tbl>
      <w:tblPr>
        <w:tblStyle w:val="Tablicareetke3-isticanje21"/>
        <w:tblW w:w="5000" w:type="pct"/>
        <w:tblLook w:val="0000" w:firstRow="0" w:lastRow="0" w:firstColumn="0" w:lastColumn="0" w:noHBand="0" w:noVBand="0"/>
      </w:tblPr>
      <w:tblGrid>
        <w:gridCol w:w="1396"/>
        <w:gridCol w:w="572"/>
        <w:gridCol w:w="572"/>
        <w:gridCol w:w="573"/>
        <w:gridCol w:w="573"/>
        <w:gridCol w:w="575"/>
        <w:gridCol w:w="575"/>
        <w:gridCol w:w="575"/>
        <w:gridCol w:w="575"/>
        <w:gridCol w:w="576"/>
        <w:gridCol w:w="576"/>
        <w:gridCol w:w="576"/>
        <w:gridCol w:w="578"/>
        <w:gridCol w:w="770"/>
      </w:tblGrid>
      <w:tr w:rsidR="002A6FA4" w:rsidRPr="002A6FA4" w14:paraId="3864B9EE" w14:textId="77777777" w:rsidTr="000A5CD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000" w:type="pct"/>
            <w:gridSpan w:val="14"/>
            <w:shd w:val="clear" w:color="auto" w:fill="auto"/>
          </w:tcPr>
          <w:p w14:paraId="4E4B4361" w14:textId="77777777" w:rsidR="002A6FA4" w:rsidRPr="002A6FA4" w:rsidRDefault="002A6FA4" w:rsidP="002A6FA4">
            <w:pPr>
              <w:shd w:val="clear" w:color="auto" w:fill="FFFFFF"/>
              <w:ind w:left="204" w:right="113" w:hanging="91"/>
              <w:jc w:val="center"/>
              <w:rPr>
                <w:b/>
                <w:snapToGrid w:val="0"/>
                <w:color w:val="000000"/>
                <w:lang w:val="en-US" w:eastAsia="en-US"/>
              </w:rPr>
            </w:pPr>
            <w:r w:rsidRPr="002A6FA4">
              <w:rPr>
                <w:b/>
                <w:snapToGrid w:val="0"/>
                <w:color w:val="000000"/>
                <w:lang w:val="en-US" w:eastAsia="en-US"/>
              </w:rPr>
              <w:t>BROJ DANA S TUČOM</w:t>
            </w:r>
          </w:p>
        </w:tc>
      </w:tr>
      <w:tr w:rsidR="002A6FA4" w:rsidRPr="002A6FA4" w14:paraId="464A9DB4" w14:textId="77777777" w:rsidTr="000A5CD7">
        <w:trPr>
          <w:trHeight w:hRule="exact" w:val="249"/>
        </w:trPr>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14:paraId="0B3DA333" w14:textId="77777777" w:rsidR="002A6FA4" w:rsidRPr="002A6FA4" w:rsidRDefault="002A6FA4" w:rsidP="002A6FA4">
            <w:pPr>
              <w:shd w:val="clear" w:color="auto" w:fill="FFFFFF"/>
              <w:ind w:left="204" w:hanging="91"/>
              <w:jc w:val="center"/>
              <w:rPr>
                <w:b/>
                <w:lang w:val="en-US" w:eastAsia="en-US"/>
              </w:rPr>
            </w:pPr>
            <w:r w:rsidRPr="002A6FA4">
              <w:rPr>
                <w:b/>
                <w:lang w:val="en-US" w:eastAsia="en-US"/>
              </w:rPr>
              <w:t>MJESECI</w:t>
            </w:r>
          </w:p>
        </w:tc>
        <w:tc>
          <w:tcPr>
            <w:tcW w:w="316" w:type="pct"/>
            <w:shd w:val="clear" w:color="auto" w:fill="auto"/>
          </w:tcPr>
          <w:p w14:paraId="56AA96CB"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1</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6967DD95" w14:textId="77777777" w:rsidR="002A6FA4" w:rsidRPr="002A6FA4" w:rsidRDefault="002A6FA4" w:rsidP="002A6FA4">
            <w:pPr>
              <w:shd w:val="clear" w:color="auto" w:fill="FFFFFF"/>
              <w:jc w:val="center"/>
              <w:rPr>
                <w:b/>
                <w:lang w:val="en-US" w:eastAsia="en-US"/>
              </w:rPr>
            </w:pPr>
            <w:r w:rsidRPr="002A6FA4">
              <w:rPr>
                <w:b/>
                <w:lang w:val="en-US" w:eastAsia="en-US"/>
              </w:rPr>
              <w:t>2</w:t>
            </w:r>
          </w:p>
        </w:tc>
        <w:tc>
          <w:tcPr>
            <w:tcW w:w="316" w:type="pct"/>
            <w:shd w:val="clear" w:color="auto" w:fill="auto"/>
          </w:tcPr>
          <w:p w14:paraId="50AC964A"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3</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080E63B6" w14:textId="77777777" w:rsidR="002A6FA4" w:rsidRPr="002A6FA4" w:rsidRDefault="002A6FA4" w:rsidP="002A6FA4">
            <w:pPr>
              <w:shd w:val="clear" w:color="auto" w:fill="FFFFFF"/>
              <w:jc w:val="center"/>
              <w:rPr>
                <w:b/>
                <w:lang w:val="en-US" w:eastAsia="en-US"/>
              </w:rPr>
            </w:pPr>
            <w:r w:rsidRPr="002A6FA4">
              <w:rPr>
                <w:b/>
                <w:lang w:val="en-US" w:eastAsia="en-US"/>
              </w:rPr>
              <w:t>4</w:t>
            </w:r>
          </w:p>
        </w:tc>
        <w:tc>
          <w:tcPr>
            <w:tcW w:w="317" w:type="pct"/>
            <w:shd w:val="clear" w:color="auto" w:fill="auto"/>
          </w:tcPr>
          <w:p w14:paraId="2B13F3E4"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5</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37804333" w14:textId="77777777" w:rsidR="002A6FA4" w:rsidRPr="002A6FA4" w:rsidRDefault="002A6FA4" w:rsidP="002A6FA4">
            <w:pPr>
              <w:shd w:val="clear" w:color="auto" w:fill="FFFFFF"/>
              <w:jc w:val="center"/>
              <w:rPr>
                <w:b/>
                <w:lang w:val="en-US" w:eastAsia="en-US"/>
              </w:rPr>
            </w:pPr>
            <w:r w:rsidRPr="002A6FA4">
              <w:rPr>
                <w:b/>
                <w:lang w:val="en-US" w:eastAsia="en-US"/>
              </w:rPr>
              <w:t>6</w:t>
            </w:r>
          </w:p>
        </w:tc>
        <w:tc>
          <w:tcPr>
            <w:tcW w:w="317" w:type="pct"/>
            <w:shd w:val="clear" w:color="auto" w:fill="auto"/>
          </w:tcPr>
          <w:p w14:paraId="4E9EDF68"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7</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3FED777E" w14:textId="77777777" w:rsidR="002A6FA4" w:rsidRPr="002A6FA4" w:rsidRDefault="002A6FA4" w:rsidP="002A6FA4">
            <w:pPr>
              <w:shd w:val="clear" w:color="auto" w:fill="FFFFFF"/>
              <w:jc w:val="center"/>
              <w:rPr>
                <w:b/>
                <w:lang w:val="en-US" w:eastAsia="en-US"/>
              </w:rPr>
            </w:pPr>
            <w:r w:rsidRPr="002A6FA4">
              <w:rPr>
                <w:b/>
                <w:lang w:val="en-US" w:eastAsia="en-US"/>
              </w:rPr>
              <w:t>8</w:t>
            </w:r>
          </w:p>
        </w:tc>
        <w:tc>
          <w:tcPr>
            <w:tcW w:w="318" w:type="pct"/>
            <w:shd w:val="clear" w:color="auto" w:fill="auto"/>
          </w:tcPr>
          <w:p w14:paraId="140DE708"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9</w:t>
            </w:r>
          </w:p>
        </w:tc>
        <w:tc>
          <w:tcPr>
            <w:cnfStyle w:val="000010000000" w:firstRow="0" w:lastRow="0" w:firstColumn="0" w:lastColumn="0" w:oddVBand="1" w:evenVBand="0" w:oddHBand="0" w:evenHBand="0" w:firstRowFirstColumn="0" w:firstRowLastColumn="0" w:lastRowFirstColumn="0" w:lastRowLastColumn="0"/>
            <w:tcW w:w="318" w:type="pct"/>
            <w:shd w:val="clear" w:color="auto" w:fill="auto"/>
          </w:tcPr>
          <w:p w14:paraId="7464D19B" w14:textId="77777777" w:rsidR="002A6FA4" w:rsidRPr="002A6FA4" w:rsidRDefault="002A6FA4" w:rsidP="002A6FA4">
            <w:pPr>
              <w:shd w:val="clear" w:color="auto" w:fill="FFFFFF"/>
              <w:jc w:val="center"/>
              <w:rPr>
                <w:b/>
                <w:lang w:val="en-US" w:eastAsia="en-US"/>
              </w:rPr>
            </w:pPr>
            <w:r w:rsidRPr="002A6FA4">
              <w:rPr>
                <w:b/>
                <w:lang w:val="en-US" w:eastAsia="en-US"/>
              </w:rPr>
              <w:t>10</w:t>
            </w:r>
          </w:p>
        </w:tc>
        <w:tc>
          <w:tcPr>
            <w:tcW w:w="318" w:type="pct"/>
            <w:shd w:val="clear" w:color="auto" w:fill="auto"/>
          </w:tcPr>
          <w:p w14:paraId="5ACA0DE2"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11</w:t>
            </w:r>
          </w:p>
        </w:tc>
        <w:tc>
          <w:tcPr>
            <w:cnfStyle w:val="000010000000" w:firstRow="0" w:lastRow="0" w:firstColumn="0" w:lastColumn="0" w:oddVBand="1" w:evenVBand="0" w:oddHBand="0" w:evenHBand="0" w:firstRowFirstColumn="0" w:firstRowLastColumn="0" w:lastRowFirstColumn="0" w:lastRowLastColumn="0"/>
            <w:tcW w:w="319" w:type="pct"/>
            <w:shd w:val="clear" w:color="auto" w:fill="auto"/>
          </w:tcPr>
          <w:p w14:paraId="14838A92" w14:textId="77777777" w:rsidR="002A6FA4" w:rsidRPr="002A6FA4" w:rsidRDefault="002A6FA4" w:rsidP="002A6FA4">
            <w:pPr>
              <w:shd w:val="clear" w:color="auto" w:fill="FFFFFF"/>
              <w:jc w:val="center"/>
              <w:rPr>
                <w:b/>
                <w:lang w:val="en-US" w:eastAsia="en-US"/>
              </w:rPr>
            </w:pPr>
            <w:r w:rsidRPr="002A6FA4">
              <w:rPr>
                <w:b/>
                <w:lang w:val="en-US" w:eastAsia="en-US"/>
              </w:rPr>
              <w:t>12</w:t>
            </w:r>
          </w:p>
        </w:tc>
        <w:tc>
          <w:tcPr>
            <w:tcW w:w="421" w:type="pct"/>
            <w:shd w:val="clear" w:color="auto" w:fill="auto"/>
          </w:tcPr>
          <w:p w14:paraId="1567B2FF"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b/>
                <w:lang w:val="en-US" w:eastAsia="en-US"/>
              </w:rPr>
            </w:pPr>
            <w:r w:rsidRPr="002A6FA4">
              <w:rPr>
                <w:b/>
                <w:lang w:val="en-US" w:eastAsia="en-US"/>
              </w:rPr>
              <w:t>GOD</w:t>
            </w:r>
          </w:p>
        </w:tc>
      </w:tr>
      <w:tr w:rsidR="002A6FA4" w:rsidRPr="002A6FA4" w14:paraId="3BE118DF" w14:textId="77777777" w:rsidTr="000A5CD7">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14:paraId="3790DDA7" w14:textId="77777777" w:rsidR="002A6FA4" w:rsidRPr="002A6FA4" w:rsidRDefault="002A6FA4" w:rsidP="002A6FA4">
            <w:pPr>
              <w:shd w:val="clear" w:color="auto" w:fill="FFFFFF"/>
              <w:ind w:left="113"/>
              <w:rPr>
                <w:b/>
                <w:lang w:val="en-US" w:eastAsia="en-US"/>
              </w:rPr>
            </w:pPr>
            <w:r w:rsidRPr="002A6FA4">
              <w:rPr>
                <w:b/>
                <w:lang w:val="en-US" w:eastAsia="en-US"/>
              </w:rPr>
              <w:t>SRED</w:t>
            </w:r>
          </w:p>
        </w:tc>
        <w:tc>
          <w:tcPr>
            <w:tcW w:w="316" w:type="pct"/>
            <w:shd w:val="clear" w:color="auto" w:fill="auto"/>
          </w:tcPr>
          <w:p w14:paraId="4B9432A6"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0.3</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0F67E220"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0.3</w:t>
            </w:r>
          </w:p>
        </w:tc>
        <w:tc>
          <w:tcPr>
            <w:tcW w:w="316" w:type="pct"/>
            <w:shd w:val="clear" w:color="auto" w:fill="auto"/>
          </w:tcPr>
          <w:p w14:paraId="1F5A949B"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0.2</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7103D3E0"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0.4</w:t>
            </w:r>
          </w:p>
        </w:tc>
        <w:tc>
          <w:tcPr>
            <w:tcW w:w="317" w:type="pct"/>
            <w:shd w:val="clear" w:color="auto" w:fill="auto"/>
          </w:tcPr>
          <w:p w14:paraId="3AE422D9"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0.2</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5D19BD04"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0.3</w:t>
            </w:r>
          </w:p>
        </w:tc>
        <w:tc>
          <w:tcPr>
            <w:tcW w:w="317" w:type="pct"/>
            <w:shd w:val="clear" w:color="auto" w:fill="auto"/>
          </w:tcPr>
          <w:p w14:paraId="3F7528A8"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0.1</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0CA58595"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0.1</w:t>
            </w:r>
          </w:p>
        </w:tc>
        <w:tc>
          <w:tcPr>
            <w:tcW w:w="318" w:type="pct"/>
            <w:shd w:val="clear" w:color="auto" w:fill="auto"/>
          </w:tcPr>
          <w:p w14:paraId="450262B8"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0.0</w:t>
            </w:r>
          </w:p>
        </w:tc>
        <w:tc>
          <w:tcPr>
            <w:cnfStyle w:val="000010000000" w:firstRow="0" w:lastRow="0" w:firstColumn="0" w:lastColumn="0" w:oddVBand="1" w:evenVBand="0" w:oddHBand="0" w:evenHBand="0" w:firstRowFirstColumn="0" w:firstRowLastColumn="0" w:lastRowFirstColumn="0" w:lastRowLastColumn="0"/>
            <w:tcW w:w="318" w:type="pct"/>
            <w:shd w:val="clear" w:color="auto" w:fill="auto"/>
          </w:tcPr>
          <w:p w14:paraId="07921286"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0.2</w:t>
            </w:r>
          </w:p>
        </w:tc>
        <w:tc>
          <w:tcPr>
            <w:tcW w:w="318" w:type="pct"/>
            <w:shd w:val="clear" w:color="auto" w:fill="auto"/>
          </w:tcPr>
          <w:p w14:paraId="09DD64D1"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0.3</w:t>
            </w:r>
          </w:p>
        </w:tc>
        <w:tc>
          <w:tcPr>
            <w:cnfStyle w:val="000010000000" w:firstRow="0" w:lastRow="0" w:firstColumn="0" w:lastColumn="0" w:oddVBand="1" w:evenVBand="0" w:oddHBand="0" w:evenHBand="0" w:firstRowFirstColumn="0" w:firstRowLastColumn="0" w:lastRowFirstColumn="0" w:lastRowLastColumn="0"/>
            <w:tcW w:w="319" w:type="pct"/>
            <w:shd w:val="clear" w:color="auto" w:fill="auto"/>
          </w:tcPr>
          <w:p w14:paraId="0D715A01"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0.4</w:t>
            </w:r>
          </w:p>
        </w:tc>
        <w:tc>
          <w:tcPr>
            <w:tcW w:w="421" w:type="pct"/>
            <w:shd w:val="clear" w:color="auto" w:fill="auto"/>
          </w:tcPr>
          <w:p w14:paraId="5096950E"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2.5</w:t>
            </w:r>
          </w:p>
        </w:tc>
      </w:tr>
      <w:tr w:rsidR="002A6FA4" w:rsidRPr="002A6FA4" w14:paraId="78E599E3" w14:textId="77777777" w:rsidTr="000A5CD7">
        <w:trPr>
          <w:trHeight w:val="249"/>
        </w:trPr>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14:paraId="4583F43C" w14:textId="77777777" w:rsidR="002A6FA4" w:rsidRPr="002A6FA4" w:rsidRDefault="002A6FA4" w:rsidP="002A6FA4">
            <w:pPr>
              <w:shd w:val="clear" w:color="auto" w:fill="FFFFFF"/>
              <w:ind w:left="113"/>
              <w:rPr>
                <w:b/>
                <w:lang w:val="en-US" w:eastAsia="en-US"/>
              </w:rPr>
            </w:pPr>
            <w:r w:rsidRPr="002A6FA4">
              <w:rPr>
                <w:b/>
                <w:lang w:val="en-US" w:eastAsia="en-US"/>
              </w:rPr>
              <w:t>STD</w:t>
            </w:r>
          </w:p>
        </w:tc>
        <w:tc>
          <w:tcPr>
            <w:tcW w:w="316" w:type="pct"/>
            <w:shd w:val="clear" w:color="auto" w:fill="auto"/>
          </w:tcPr>
          <w:p w14:paraId="723D77BD"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0.4</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3B27749D"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0.7</w:t>
            </w:r>
          </w:p>
        </w:tc>
        <w:tc>
          <w:tcPr>
            <w:tcW w:w="316" w:type="pct"/>
            <w:shd w:val="clear" w:color="auto" w:fill="auto"/>
          </w:tcPr>
          <w:p w14:paraId="73B174B0"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0.5</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79D672FA"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0.8</w:t>
            </w:r>
          </w:p>
        </w:tc>
        <w:tc>
          <w:tcPr>
            <w:tcW w:w="317" w:type="pct"/>
            <w:shd w:val="clear" w:color="auto" w:fill="auto"/>
          </w:tcPr>
          <w:p w14:paraId="3305E884"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0.4</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04B5E7FF"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0.4</w:t>
            </w:r>
          </w:p>
        </w:tc>
        <w:tc>
          <w:tcPr>
            <w:tcW w:w="317" w:type="pct"/>
            <w:shd w:val="clear" w:color="auto" w:fill="auto"/>
          </w:tcPr>
          <w:p w14:paraId="5191E585"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0.3</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651F0EE2"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0.3</w:t>
            </w:r>
          </w:p>
        </w:tc>
        <w:tc>
          <w:tcPr>
            <w:tcW w:w="318" w:type="pct"/>
            <w:shd w:val="clear" w:color="auto" w:fill="auto"/>
          </w:tcPr>
          <w:p w14:paraId="738ADFB2"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0.0</w:t>
            </w:r>
          </w:p>
        </w:tc>
        <w:tc>
          <w:tcPr>
            <w:cnfStyle w:val="000010000000" w:firstRow="0" w:lastRow="0" w:firstColumn="0" w:lastColumn="0" w:oddVBand="1" w:evenVBand="0" w:oddHBand="0" w:evenHBand="0" w:firstRowFirstColumn="0" w:firstRowLastColumn="0" w:lastRowFirstColumn="0" w:lastRowLastColumn="0"/>
            <w:tcW w:w="318" w:type="pct"/>
            <w:shd w:val="clear" w:color="auto" w:fill="auto"/>
          </w:tcPr>
          <w:p w14:paraId="31B4A993"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0.5</w:t>
            </w:r>
          </w:p>
        </w:tc>
        <w:tc>
          <w:tcPr>
            <w:tcW w:w="318" w:type="pct"/>
            <w:shd w:val="clear" w:color="auto" w:fill="auto"/>
          </w:tcPr>
          <w:p w14:paraId="7ADA3441"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9" w:type="pct"/>
            <w:shd w:val="clear" w:color="auto" w:fill="auto"/>
          </w:tcPr>
          <w:p w14:paraId="2013A93C"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0.8</w:t>
            </w:r>
          </w:p>
        </w:tc>
        <w:tc>
          <w:tcPr>
            <w:tcW w:w="421" w:type="pct"/>
            <w:shd w:val="clear" w:color="auto" w:fill="auto"/>
          </w:tcPr>
          <w:p w14:paraId="2D5033F2"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1.4</w:t>
            </w:r>
          </w:p>
        </w:tc>
      </w:tr>
      <w:tr w:rsidR="002A6FA4" w:rsidRPr="002A6FA4" w14:paraId="101E4E4D" w14:textId="77777777" w:rsidTr="000A5CD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14:paraId="1B4D848A" w14:textId="77777777" w:rsidR="002A6FA4" w:rsidRPr="002A6FA4" w:rsidRDefault="002A6FA4" w:rsidP="002A6FA4">
            <w:pPr>
              <w:shd w:val="clear" w:color="auto" w:fill="FFFFFF"/>
              <w:ind w:left="113"/>
              <w:rPr>
                <w:b/>
                <w:lang w:val="en-US" w:eastAsia="en-US"/>
              </w:rPr>
            </w:pPr>
            <w:r w:rsidRPr="002A6FA4">
              <w:rPr>
                <w:b/>
                <w:lang w:val="en-US" w:eastAsia="en-US"/>
              </w:rPr>
              <w:t>MIN</w:t>
            </w:r>
          </w:p>
        </w:tc>
        <w:tc>
          <w:tcPr>
            <w:tcW w:w="316" w:type="pct"/>
            <w:shd w:val="clear" w:color="auto" w:fill="auto"/>
          </w:tcPr>
          <w:p w14:paraId="07E26B57"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snapToGrid w:val="0"/>
                <w:color w:val="000000"/>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143CADD8"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316" w:type="pct"/>
            <w:shd w:val="clear" w:color="auto" w:fill="auto"/>
          </w:tcPr>
          <w:p w14:paraId="76E5E4A6"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6C81A272"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317" w:type="pct"/>
            <w:shd w:val="clear" w:color="auto" w:fill="auto"/>
          </w:tcPr>
          <w:p w14:paraId="4441F037"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30A9511D"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317" w:type="pct"/>
            <w:shd w:val="clear" w:color="auto" w:fill="auto"/>
          </w:tcPr>
          <w:p w14:paraId="6A9984EC"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1E8D4534"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318" w:type="pct"/>
            <w:shd w:val="clear" w:color="auto" w:fill="auto"/>
          </w:tcPr>
          <w:p w14:paraId="2CA48BD9"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8" w:type="pct"/>
            <w:shd w:val="clear" w:color="auto" w:fill="auto"/>
          </w:tcPr>
          <w:p w14:paraId="3F95C0E6"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318" w:type="pct"/>
            <w:shd w:val="clear" w:color="auto" w:fill="auto"/>
          </w:tcPr>
          <w:p w14:paraId="6F1612D1"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9" w:type="pct"/>
            <w:shd w:val="clear" w:color="auto" w:fill="auto"/>
          </w:tcPr>
          <w:p w14:paraId="3CDCBEE8" w14:textId="77777777" w:rsidR="002A6FA4" w:rsidRPr="002A6FA4" w:rsidRDefault="002A6FA4" w:rsidP="002A6FA4">
            <w:pPr>
              <w:shd w:val="clear" w:color="auto" w:fill="FFFFFF"/>
              <w:jc w:val="center"/>
              <w:rPr>
                <w:lang w:val="en-US" w:eastAsia="en-US"/>
              </w:rPr>
            </w:pPr>
            <w:r w:rsidRPr="002A6FA4">
              <w:rPr>
                <w:snapToGrid w:val="0"/>
                <w:color w:val="000000"/>
                <w:lang w:val="en-US" w:eastAsia="en-US"/>
              </w:rPr>
              <w:t>0</w:t>
            </w:r>
          </w:p>
        </w:tc>
        <w:tc>
          <w:tcPr>
            <w:tcW w:w="421" w:type="pct"/>
            <w:shd w:val="clear" w:color="auto" w:fill="auto"/>
          </w:tcPr>
          <w:p w14:paraId="7B94A22B" w14:textId="77777777" w:rsidR="002A6FA4" w:rsidRPr="002A6FA4" w:rsidRDefault="002A6FA4" w:rsidP="002A6FA4">
            <w:pPr>
              <w:shd w:val="clear" w:color="auto" w:fill="FFFFFF"/>
              <w:jc w:val="center"/>
              <w:cnfStyle w:val="000000100000" w:firstRow="0" w:lastRow="0" w:firstColumn="0" w:lastColumn="0" w:oddVBand="0" w:evenVBand="0" w:oddHBand="1" w:evenHBand="0" w:firstRowFirstColumn="0" w:firstRowLastColumn="0" w:lastRowFirstColumn="0" w:lastRowLastColumn="0"/>
              <w:rPr>
                <w:lang w:val="en-US" w:eastAsia="en-US"/>
              </w:rPr>
            </w:pPr>
            <w:r w:rsidRPr="002A6FA4">
              <w:rPr>
                <w:snapToGrid w:val="0"/>
                <w:color w:val="000000"/>
                <w:lang w:val="en-US" w:eastAsia="en-US"/>
              </w:rPr>
              <w:t>0</w:t>
            </w:r>
          </w:p>
        </w:tc>
      </w:tr>
      <w:tr w:rsidR="002A6FA4" w:rsidRPr="002A6FA4" w14:paraId="4FD9FE9B" w14:textId="77777777" w:rsidTr="000A5CD7">
        <w:trPr>
          <w:trHeight w:val="249"/>
        </w:trPr>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14:paraId="75AE8B0E" w14:textId="77777777" w:rsidR="002A6FA4" w:rsidRPr="002A6FA4" w:rsidRDefault="002A6FA4" w:rsidP="002A6FA4">
            <w:pPr>
              <w:shd w:val="clear" w:color="auto" w:fill="FFFFFF"/>
              <w:ind w:left="113"/>
              <w:rPr>
                <w:b/>
                <w:lang w:val="en-US" w:eastAsia="en-US"/>
              </w:rPr>
            </w:pPr>
            <w:r w:rsidRPr="002A6FA4">
              <w:rPr>
                <w:b/>
                <w:lang w:val="en-US" w:eastAsia="en-US"/>
              </w:rPr>
              <w:t>MAKS</w:t>
            </w:r>
          </w:p>
        </w:tc>
        <w:tc>
          <w:tcPr>
            <w:tcW w:w="316" w:type="pct"/>
            <w:shd w:val="clear" w:color="auto" w:fill="auto"/>
          </w:tcPr>
          <w:p w14:paraId="441982EF"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1</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21C0E591"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2</w:t>
            </w:r>
          </w:p>
        </w:tc>
        <w:tc>
          <w:tcPr>
            <w:tcW w:w="316" w:type="pct"/>
            <w:shd w:val="clear" w:color="auto" w:fill="auto"/>
          </w:tcPr>
          <w:p w14:paraId="00339DE2"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2</w:t>
            </w:r>
          </w:p>
        </w:tc>
        <w:tc>
          <w:tcPr>
            <w:cnfStyle w:val="000010000000" w:firstRow="0" w:lastRow="0" w:firstColumn="0" w:lastColumn="0" w:oddVBand="1" w:evenVBand="0" w:oddHBand="0" w:evenHBand="0" w:firstRowFirstColumn="0" w:firstRowLastColumn="0" w:lastRowFirstColumn="0" w:lastRowLastColumn="0"/>
            <w:tcW w:w="316" w:type="pct"/>
            <w:shd w:val="clear" w:color="auto" w:fill="auto"/>
          </w:tcPr>
          <w:p w14:paraId="573C8F0A"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3</w:t>
            </w:r>
          </w:p>
        </w:tc>
        <w:tc>
          <w:tcPr>
            <w:tcW w:w="317" w:type="pct"/>
            <w:shd w:val="clear" w:color="auto" w:fill="auto"/>
          </w:tcPr>
          <w:p w14:paraId="4948455B"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1</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74998A4C"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1</w:t>
            </w:r>
          </w:p>
        </w:tc>
        <w:tc>
          <w:tcPr>
            <w:tcW w:w="317" w:type="pct"/>
            <w:shd w:val="clear" w:color="auto" w:fill="auto"/>
          </w:tcPr>
          <w:p w14:paraId="415B886F"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1</w:t>
            </w:r>
          </w:p>
        </w:tc>
        <w:tc>
          <w:tcPr>
            <w:cnfStyle w:val="000010000000" w:firstRow="0" w:lastRow="0" w:firstColumn="0" w:lastColumn="0" w:oddVBand="1" w:evenVBand="0" w:oddHBand="0" w:evenHBand="0" w:firstRowFirstColumn="0" w:firstRowLastColumn="0" w:lastRowFirstColumn="0" w:lastRowLastColumn="0"/>
            <w:tcW w:w="317" w:type="pct"/>
            <w:shd w:val="clear" w:color="auto" w:fill="auto"/>
          </w:tcPr>
          <w:p w14:paraId="6F8DE9DB"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1</w:t>
            </w:r>
          </w:p>
        </w:tc>
        <w:tc>
          <w:tcPr>
            <w:tcW w:w="318" w:type="pct"/>
            <w:shd w:val="clear" w:color="auto" w:fill="auto"/>
          </w:tcPr>
          <w:p w14:paraId="3251671A"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0</w:t>
            </w:r>
          </w:p>
        </w:tc>
        <w:tc>
          <w:tcPr>
            <w:cnfStyle w:val="000010000000" w:firstRow="0" w:lastRow="0" w:firstColumn="0" w:lastColumn="0" w:oddVBand="1" w:evenVBand="0" w:oddHBand="0" w:evenHBand="0" w:firstRowFirstColumn="0" w:firstRowLastColumn="0" w:lastRowFirstColumn="0" w:lastRowLastColumn="0"/>
            <w:tcW w:w="318" w:type="pct"/>
            <w:shd w:val="clear" w:color="auto" w:fill="auto"/>
          </w:tcPr>
          <w:p w14:paraId="77ED23B0"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2</w:t>
            </w:r>
          </w:p>
        </w:tc>
        <w:tc>
          <w:tcPr>
            <w:tcW w:w="318" w:type="pct"/>
            <w:shd w:val="clear" w:color="auto" w:fill="auto"/>
          </w:tcPr>
          <w:p w14:paraId="5F7F0F92"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2</w:t>
            </w:r>
          </w:p>
        </w:tc>
        <w:tc>
          <w:tcPr>
            <w:cnfStyle w:val="000010000000" w:firstRow="0" w:lastRow="0" w:firstColumn="0" w:lastColumn="0" w:oddVBand="1" w:evenVBand="0" w:oddHBand="0" w:evenHBand="0" w:firstRowFirstColumn="0" w:firstRowLastColumn="0" w:lastRowFirstColumn="0" w:lastRowLastColumn="0"/>
            <w:tcW w:w="319" w:type="pct"/>
            <w:shd w:val="clear" w:color="auto" w:fill="auto"/>
          </w:tcPr>
          <w:p w14:paraId="28853EF7" w14:textId="77777777" w:rsidR="002A6FA4" w:rsidRPr="002A6FA4" w:rsidRDefault="002A6FA4" w:rsidP="002A6FA4">
            <w:pPr>
              <w:shd w:val="clear" w:color="auto" w:fill="FFFFFF"/>
              <w:jc w:val="center"/>
              <w:rPr>
                <w:snapToGrid w:val="0"/>
                <w:color w:val="000000"/>
                <w:lang w:val="en-US" w:eastAsia="en-US"/>
              </w:rPr>
            </w:pPr>
            <w:r w:rsidRPr="002A6FA4">
              <w:rPr>
                <w:snapToGrid w:val="0"/>
                <w:color w:val="000000"/>
                <w:lang w:val="en-US" w:eastAsia="en-US"/>
              </w:rPr>
              <w:t>3</w:t>
            </w:r>
          </w:p>
        </w:tc>
        <w:tc>
          <w:tcPr>
            <w:tcW w:w="421" w:type="pct"/>
            <w:shd w:val="clear" w:color="auto" w:fill="auto"/>
          </w:tcPr>
          <w:p w14:paraId="1ACD44ED" w14:textId="77777777" w:rsidR="002A6FA4" w:rsidRPr="002A6FA4" w:rsidRDefault="002A6FA4" w:rsidP="002A6FA4">
            <w:pPr>
              <w:shd w:val="clear" w:color="auto" w:fill="FFFFFF"/>
              <w:jc w:val="center"/>
              <w:cnfStyle w:val="000000000000" w:firstRow="0" w:lastRow="0" w:firstColumn="0" w:lastColumn="0" w:oddVBand="0" w:evenVBand="0" w:oddHBand="0" w:evenHBand="0" w:firstRowFirstColumn="0" w:firstRowLastColumn="0" w:lastRowFirstColumn="0" w:lastRowLastColumn="0"/>
              <w:rPr>
                <w:snapToGrid w:val="0"/>
                <w:color w:val="000000"/>
                <w:lang w:val="en-US" w:eastAsia="en-US"/>
              </w:rPr>
            </w:pPr>
            <w:r w:rsidRPr="002A6FA4">
              <w:rPr>
                <w:snapToGrid w:val="0"/>
                <w:color w:val="000000"/>
                <w:lang w:val="en-US" w:eastAsia="en-US"/>
              </w:rPr>
              <w:t>5</w:t>
            </w:r>
          </w:p>
        </w:tc>
      </w:tr>
    </w:tbl>
    <w:p w14:paraId="79095739" w14:textId="77777777" w:rsidR="002A6FA4" w:rsidRPr="002A6FA4" w:rsidRDefault="002A6FA4" w:rsidP="002A6FA4">
      <w:pPr>
        <w:shd w:val="clear" w:color="auto" w:fill="FFFFFF"/>
        <w:spacing w:after="120" w:line="276" w:lineRule="auto"/>
        <w:rPr>
          <w:rFonts w:eastAsia="Calibri"/>
          <w:sz w:val="16"/>
          <w:szCs w:val="16"/>
          <w:lang w:val="en-US" w:eastAsia="en-US"/>
        </w:rPr>
      </w:pPr>
      <w:r w:rsidRPr="002A6FA4">
        <w:rPr>
          <w:rFonts w:eastAsia="Calibri"/>
          <w:i/>
          <w:sz w:val="16"/>
          <w:szCs w:val="16"/>
          <w:lang w:val="en-US" w:eastAsia="en-US"/>
        </w:rPr>
        <w:t xml:space="preserve">Izvor: </w:t>
      </w:r>
      <w:proofErr w:type="spellStart"/>
      <w:proofErr w:type="gramStart"/>
      <w:r w:rsidRPr="002A6FA4">
        <w:rPr>
          <w:rFonts w:eastAsia="Calibri"/>
          <w:i/>
          <w:sz w:val="16"/>
          <w:szCs w:val="16"/>
          <w:lang w:val="en-US" w:eastAsia="en-US"/>
        </w:rPr>
        <w:t>Državni</w:t>
      </w:r>
      <w:proofErr w:type="spellEnd"/>
      <w:r w:rsidRPr="002A6FA4">
        <w:rPr>
          <w:rFonts w:eastAsia="Calibri"/>
          <w:i/>
          <w:sz w:val="16"/>
          <w:szCs w:val="16"/>
          <w:lang w:val="en-US" w:eastAsia="en-US"/>
        </w:rPr>
        <w:t xml:space="preserve">  </w:t>
      </w:r>
      <w:proofErr w:type="spellStart"/>
      <w:r w:rsidRPr="002A6FA4">
        <w:rPr>
          <w:rFonts w:eastAsia="Calibri"/>
          <w:i/>
          <w:sz w:val="16"/>
          <w:szCs w:val="16"/>
          <w:lang w:val="en-US" w:eastAsia="en-US"/>
        </w:rPr>
        <w:t>hidrometeorološki</w:t>
      </w:r>
      <w:proofErr w:type="spellEnd"/>
      <w:proofErr w:type="gramEnd"/>
      <w:r w:rsidRPr="002A6FA4">
        <w:rPr>
          <w:rFonts w:eastAsia="Calibri"/>
          <w:i/>
          <w:sz w:val="16"/>
          <w:szCs w:val="16"/>
          <w:lang w:val="en-US" w:eastAsia="en-US"/>
        </w:rPr>
        <w:t xml:space="preserve"> </w:t>
      </w:r>
      <w:proofErr w:type="spellStart"/>
      <w:r w:rsidRPr="002A6FA4">
        <w:rPr>
          <w:rFonts w:eastAsia="Calibri"/>
          <w:i/>
          <w:sz w:val="16"/>
          <w:szCs w:val="16"/>
          <w:lang w:val="en-US" w:eastAsia="en-US"/>
        </w:rPr>
        <w:t>zavod</w:t>
      </w:r>
      <w:proofErr w:type="spellEnd"/>
      <w:r w:rsidRPr="002A6FA4">
        <w:rPr>
          <w:rFonts w:eastAsia="Calibri"/>
          <w:i/>
          <w:sz w:val="16"/>
          <w:szCs w:val="16"/>
          <w:lang w:val="en-US" w:eastAsia="en-US"/>
        </w:rPr>
        <w:t xml:space="preserve"> </w:t>
      </w:r>
      <w:proofErr w:type="spellStart"/>
      <w:r w:rsidRPr="002A6FA4">
        <w:rPr>
          <w:rFonts w:eastAsia="Calibri"/>
          <w:i/>
          <w:sz w:val="16"/>
          <w:szCs w:val="16"/>
          <w:lang w:val="en-US" w:eastAsia="en-US"/>
        </w:rPr>
        <w:t>Republike</w:t>
      </w:r>
      <w:proofErr w:type="spellEnd"/>
      <w:r w:rsidRPr="002A6FA4">
        <w:rPr>
          <w:rFonts w:eastAsia="Calibri"/>
          <w:i/>
          <w:sz w:val="16"/>
          <w:szCs w:val="16"/>
          <w:lang w:val="en-US" w:eastAsia="en-US"/>
        </w:rPr>
        <w:t xml:space="preserve"> </w:t>
      </w:r>
      <w:proofErr w:type="spellStart"/>
      <w:r w:rsidRPr="002A6FA4">
        <w:rPr>
          <w:rFonts w:eastAsia="Calibri"/>
          <w:i/>
          <w:sz w:val="16"/>
          <w:szCs w:val="16"/>
          <w:lang w:val="en-US" w:eastAsia="en-US"/>
        </w:rPr>
        <w:t>Hrvatske</w:t>
      </w:r>
      <w:proofErr w:type="spellEnd"/>
    </w:p>
    <w:p w14:paraId="76641A84" w14:textId="77777777" w:rsidR="002A6FA4" w:rsidRPr="002A6FA4" w:rsidRDefault="002A6FA4" w:rsidP="002A6FA4">
      <w:pPr>
        <w:shd w:val="clear" w:color="auto" w:fill="FFFFFF"/>
        <w:spacing w:before="120" w:after="120" w:line="276" w:lineRule="auto"/>
        <w:ind w:left="6" w:right="74"/>
        <w:jc w:val="both"/>
        <w:rPr>
          <w:rFonts w:eastAsia="Calibri"/>
          <w:bCs/>
          <w:lang w:val="en-US" w:eastAsia="en-US"/>
        </w:rPr>
      </w:pPr>
      <w:r w:rsidRPr="002A6FA4">
        <w:rPr>
          <w:rFonts w:eastAsia="Calibri"/>
          <w:bCs/>
          <w:noProof/>
          <w:lang w:val="en-US" w:eastAsia="en-US"/>
        </w:rPr>
        <w:drawing>
          <wp:inline distT="0" distB="0" distL="0" distR="0" wp14:anchorId="6D7536C4" wp14:editId="44C2F098">
            <wp:extent cx="2626988" cy="2655736"/>
            <wp:effectExtent l="0" t="0" r="2540" b="0"/>
            <wp:docPr id="171345117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289" cy="2670194"/>
                    </a:xfrm>
                    <a:prstGeom prst="rect">
                      <a:avLst/>
                    </a:prstGeom>
                    <a:noFill/>
                  </pic:spPr>
                </pic:pic>
              </a:graphicData>
            </a:graphic>
          </wp:inline>
        </w:drawing>
      </w:r>
    </w:p>
    <w:p w14:paraId="795A410C" w14:textId="77777777" w:rsidR="002A6FA4" w:rsidRPr="002A6FA4" w:rsidRDefault="002A6FA4" w:rsidP="002A6FA4">
      <w:pPr>
        <w:spacing w:before="100" w:beforeAutospacing="1" w:after="100" w:afterAutospacing="1"/>
        <w:rPr>
          <w:sz w:val="16"/>
          <w:szCs w:val="16"/>
          <w:lang w:val="pl-PL" w:eastAsia="en-US"/>
        </w:rPr>
      </w:pPr>
      <w:r w:rsidRPr="002A6FA4">
        <w:rPr>
          <w:i/>
          <w:iCs/>
          <w:sz w:val="16"/>
          <w:szCs w:val="16"/>
          <w:lang w:val="pl-PL" w:eastAsia="en-US"/>
        </w:rPr>
        <w:t>SProsječni broj dana s tučom u godini (frekvencija tuče) po postajama DHMZ-a za period 1964 – 2019. Crni kružić predstavlja visinsku postaju Zavižan.</w:t>
      </w:r>
    </w:p>
    <w:p w14:paraId="167E5662" w14:textId="77777777" w:rsidR="002A6FA4" w:rsidRPr="002A6FA4" w:rsidRDefault="002A6FA4" w:rsidP="002A6FA4">
      <w:pPr>
        <w:shd w:val="clear" w:color="auto" w:fill="FFFFFF"/>
        <w:spacing w:after="60"/>
        <w:jc w:val="both"/>
        <w:rPr>
          <w:lang w:val="pl-PL" w:eastAsia="en-US"/>
        </w:rPr>
      </w:pPr>
      <w:r w:rsidRPr="002A6FA4">
        <w:rPr>
          <w:lang w:val="pl-PL" w:eastAsia="en-US"/>
        </w:rPr>
        <w:t xml:space="preserve">Pojava tuče naročito je izražena u periodu od svibnja do kolovoza. U tom vremenu intenzivna je poljoprivredna proizvodnja te rast biljaka i sazrijevanja plodova. </w:t>
      </w:r>
    </w:p>
    <w:p w14:paraId="07C4AC2C"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Na području Općine Gračac u  zadnjih 10 godine nije proglašena elementarna nepogoda nastala zbog tuče. </w:t>
      </w:r>
    </w:p>
    <w:p w14:paraId="1F0DBACD"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49" w:name="_Toc9404652"/>
      <w:r w:rsidRPr="002A6FA4">
        <w:rPr>
          <w:b/>
          <w:bCs/>
          <w:lang w:val="pl-PL" w:eastAsia="en-US"/>
        </w:rPr>
        <w:lastRenderedPageBreak/>
        <w:t xml:space="preserve"> Popis mjera i nositelja mjera u slučaju tuče</w:t>
      </w:r>
      <w:bookmarkEnd w:id="49"/>
    </w:p>
    <w:p w14:paraId="6CC40165"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tuče uključuju:</w:t>
      </w:r>
    </w:p>
    <w:p w14:paraId="36765F00" w14:textId="77777777" w:rsidR="002A6FA4" w:rsidRPr="002A6FA4" w:rsidRDefault="002A6FA4" w:rsidP="002A6FA4">
      <w:pPr>
        <w:numPr>
          <w:ilvl w:val="0"/>
          <w:numId w:val="123"/>
        </w:numPr>
        <w:shd w:val="clear" w:color="auto" w:fill="FFFFFF"/>
        <w:spacing w:after="200" w:line="276" w:lineRule="auto"/>
        <w:contextualSpacing/>
        <w:rPr>
          <w:lang w:val="pl-PL" w:eastAsia="en-US"/>
        </w:rPr>
      </w:pPr>
      <w:r w:rsidRPr="002A6FA4">
        <w:rPr>
          <w:lang w:val="pl-PL" w:eastAsia="en-US"/>
        </w:rPr>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1843"/>
        <w:gridCol w:w="2971"/>
      </w:tblGrid>
      <w:tr w:rsidR="002A6FA4" w:rsidRPr="002A6FA4" w14:paraId="4DDC4868" w14:textId="77777777" w:rsidTr="000A5CD7">
        <w:trPr>
          <w:trHeight w:val="291"/>
          <w:tblHeader/>
          <w:jc w:val="center"/>
        </w:trPr>
        <w:tc>
          <w:tcPr>
            <w:tcW w:w="2344" w:type="pct"/>
            <w:shd w:val="clear" w:color="auto" w:fill="auto"/>
            <w:vAlign w:val="center"/>
          </w:tcPr>
          <w:p w14:paraId="76275EA2"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1017" w:type="pct"/>
            <w:shd w:val="clear" w:color="auto" w:fill="auto"/>
            <w:vAlign w:val="center"/>
          </w:tcPr>
          <w:p w14:paraId="5F6672AC"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Rukovođenje</w:t>
            </w:r>
            <w:proofErr w:type="spellEnd"/>
          </w:p>
        </w:tc>
        <w:tc>
          <w:tcPr>
            <w:tcW w:w="1639" w:type="pct"/>
            <w:shd w:val="clear" w:color="auto" w:fill="auto"/>
            <w:vAlign w:val="center"/>
          </w:tcPr>
          <w:p w14:paraId="784A1A35"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2C2E806B" w14:textId="77777777" w:rsidTr="000A5CD7">
        <w:trPr>
          <w:trHeight w:val="547"/>
          <w:jc w:val="center"/>
        </w:trPr>
        <w:tc>
          <w:tcPr>
            <w:tcW w:w="2344" w:type="pct"/>
            <w:shd w:val="clear" w:color="auto" w:fill="auto"/>
            <w:vAlign w:val="center"/>
          </w:tcPr>
          <w:p w14:paraId="16D2A004"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Prijem obavijesti o nadolazećoj opasnosti od i/ili kad se proglasi stanje velike nesreće</w:t>
            </w:r>
          </w:p>
        </w:tc>
        <w:tc>
          <w:tcPr>
            <w:tcW w:w="1017" w:type="pct"/>
            <w:shd w:val="clear" w:color="auto" w:fill="auto"/>
            <w:vAlign w:val="center"/>
          </w:tcPr>
          <w:p w14:paraId="295171F3" w14:textId="77777777" w:rsidR="002A6FA4" w:rsidRPr="002A6FA4" w:rsidRDefault="002A6FA4" w:rsidP="002A6FA4">
            <w:pPr>
              <w:shd w:val="clear" w:color="auto" w:fill="FFFFFF"/>
              <w:spacing w:before="40" w:after="40"/>
              <w:jc w:val="center"/>
              <w:rPr>
                <w:sz w:val="20"/>
                <w:szCs w:val="20"/>
                <w:lang w:val="pl-PL" w:eastAsia="en-US"/>
              </w:rPr>
            </w:pPr>
            <w:r w:rsidRPr="002A6FA4">
              <w:rPr>
                <w:sz w:val="20"/>
                <w:szCs w:val="20"/>
                <w:lang w:val="pl-PL" w:eastAsia="en-US"/>
              </w:rPr>
              <w:t>MUP Služba civilne zaštite Zadar</w:t>
            </w:r>
          </w:p>
        </w:tc>
        <w:tc>
          <w:tcPr>
            <w:tcW w:w="1639" w:type="pct"/>
            <w:shd w:val="clear" w:color="auto" w:fill="auto"/>
            <w:vAlign w:val="center"/>
          </w:tcPr>
          <w:p w14:paraId="348D4F78"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p>
        </w:tc>
      </w:tr>
      <w:tr w:rsidR="002A6FA4" w:rsidRPr="002A6FA4" w14:paraId="535C55D6" w14:textId="77777777" w:rsidTr="000A5CD7">
        <w:trPr>
          <w:trHeight w:val="547"/>
          <w:jc w:val="center"/>
        </w:trPr>
        <w:tc>
          <w:tcPr>
            <w:tcW w:w="2344" w:type="pct"/>
            <w:shd w:val="clear" w:color="auto" w:fill="auto"/>
            <w:vAlign w:val="center"/>
          </w:tcPr>
          <w:p w14:paraId="0F0149D6" w14:textId="77777777" w:rsidR="002A6FA4" w:rsidRPr="002A6FA4" w:rsidRDefault="002A6FA4" w:rsidP="002A6FA4">
            <w:pPr>
              <w:shd w:val="clear" w:color="auto" w:fill="FFFFFF"/>
              <w:spacing w:before="40" w:after="40" w:line="276" w:lineRule="auto"/>
              <w:rPr>
                <w:b/>
                <w:sz w:val="20"/>
                <w:szCs w:val="20"/>
                <w:lang w:val="pl-PL" w:eastAsia="en-US"/>
              </w:rPr>
            </w:pPr>
            <w:r w:rsidRPr="002A6FA4">
              <w:rPr>
                <w:sz w:val="20"/>
                <w:szCs w:val="20"/>
                <w:lang w:val="pl-PL" w:eastAsia="en-US"/>
              </w:rPr>
              <w:t>Pozivanje Stožera CZ Općina Gračac</w:t>
            </w:r>
          </w:p>
        </w:tc>
        <w:tc>
          <w:tcPr>
            <w:tcW w:w="1017" w:type="pct"/>
            <w:shd w:val="clear" w:color="auto" w:fill="auto"/>
            <w:vAlign w:val="center"/>
          </w:tcPr>
          <w:p w14:paraId="3F7A5CBA"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639" w:type="pct"/>
            <w:shd w:val="clear" w:color="auto" w:fill="auto"/>
            <w:vAlign w:val="center"/>
          </w:tcPr>
          <w:p w14:paraId="54441812"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4BFF6401" w14:textId="77777777" w:rsidTr="000A5CD7">
        <w:trPr>
          <w:trHeight w:val="1005"/>
          <w:jc w:val="center"/>
        </w:trPr>
        <w:tc>
          <w:tcPr>
            <w:tcW w:w="2344" w:type="pct"/>
            <w:shd w:val="clear" w:color="auto" w:fill="auto"/>
            <w:vAlign w:val="center"/>
          </w:tcPr>
          <w:p w14:paraId="1855D0C8"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Prikupljanje informacija o prohodnosti prometnica</w:t>
            </w:r>
          </w:p>
        </w:tc>
        <w:tc>
          <w:tcPr>
            <w:tcW w:w="1017" w:type="pct"/>
            <w:shd w:val="clear" w:color="auto" w:fill="auto"/>
            <w:vAlign w:val="center"/>
          </w:tcPr>
          <w:p w14:paraId="2F373A8F" w14:textId="77777777" w:rsidR="002A6FA4" w:rsidRPr="002A6FA4" w:rsidRDefault="002A6FA4" w:rsidP="002A6FA4">
            <w:pPr>
              <w:shd w:val="clear" w:color="auto" w:fill="FFFFFF"/>
              <w:spacing w:before="40" w:after="40"/>
              <w:jc w:val="center"/>
              <w:rPr>
                <w:sz w:val="20"/>
                <w:szCs w:val="20"/>
                <w:lang w:val="pl-PL" w:eastAsia="en-US"/>
              </w:rPr>
            </w:pPr>
            <w:r w:rsidRPr="002A6FA4">
              <w:rPr>
                <w:sz w:val="20"/>
                <w:szCs w:val="20"/>
                <w:lang w:val="pl-PL" w:eastAsia="en-US"/>
              </w:rPr>
              <w:t>član Stožera CZ Općine Gračac</w:t>
            </w:r>
          </w:p>
        </w:tc>
        <w:tc>
          <w:tcPr>
            <w:tcW w:w="1639" w:type="pct"/>
            <w:shd w:val="clear" w:color="auto" w:fill="auto"/>
            <w:vAlign w:val="center"/>
          </w:tcPr>
          <w:p w14:paraId="74CE58BD"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2B2F2DDE" w14:textId="77777777" w:rsidR="002A6FA4" w:rsidRPr="002A6FA4" w:rsidRDefault="002A6FA4" w:rsidP="002A6FA4">
            <w:pPr>
              <w:shd w:val="clear" w:color="auto" w:fill="FFFFFF"/>
              <w:spacing w:before="40" w:after="40"/>
              <w:jc w:val="center"/>
              <w:rPr>
                <w:sz w:val="20"/>
                <w:szCs w:val="20"/>
                <w:u w:val="single"/>
                <w:lang w:val="en-US" w:eastAsia="en-US"/>
              </w:rPr>
            </w:pPr>
          </w:p>
        </w:tc>
      </w:tr>
      <w:tr w:rsidR="002A6FA4" w:rsidRPr="002A6FA4" w14:paraId="57B91B4B" w14:textId="77777777" w:rsidTr="000A5CD7">
        <w:trPr>
          <w:trHeight w:val="1022"/>
          <w:jc w:val="center"/>
        </w:trPr>
        <w:tc>
          <w:tcPr>
            <w:tcW w:w="2344" w:type="pct"/>
            <w:shd w:val="clear" w:color="auto" w:fill="auto"/>
            <w:vAlign w:val="center"/>
          </w:tcPr>
          <w:p w14:paraId="1FAC69B6"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Prikupljanje  informacija o funkcioniranju sustava za elektroopskrbu</w:t>
            </w:r>
          </w:p>
        </w:tc>
        <w:tc>
          <w:tcPr>
            <w:tcW w:w="1017" w:type="pct"/>
            <w:shd w:val="clear" w:color="auto" w:fill="auto"/>
            <w:vAlign w:val="center"/>
          </w:tcPr>
          <w:p w14:paraId="34601B72" w14:textId="77777777" w:rsidR="002A6FA4" w:rsidRPr="002A6FA4" w:rsidRDefault="002A6FA4" w:rsidP="002A6FA4">
            <w:pPr>
              <w:shd w:val="clear" w:color="auto" w:fill="FFFFFF"/>
              <w:spacing w:before="40" w:after="40"/>
              <w:jc w:val="center"/>
              <w:rPr>
                <w:sz w:val="20"/>
                <w:szCs w:val="20"/>
                <w:lang w:val="pl-PL" w:eastAsia="en-US"/>
              </w:rPr>
            </w:pPr>
            <w:r w:rsidRPr="002A6FA4">
              <w:rPr>
                <w:sz w:val="20"/>
                <w:szCs w:val="20"/>
                <w:lang w:val="pl-PL" w:eastAsia="en-US"/>
              </w:rPr>
              <w:t>član Stožera CZ Općine Gračac</w:t>
            </w:r>
          </w:p>
        </w:tc>
        <w:tc>
          <w:tcPr>
            <w:tcW w:w="1639" w:type="pct"/>
            <w:shd w:val="clear" w:color="auto" w:fill="auto"/>
            <w:vAlign w:val="center"/>
          </w:tcPr>
          <w:p w14:paraId="6609C452"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vlasnici</w:t>
            </w:r>
            <w:proofErr w:type="spellEnd"/>
            <w:r w:rsidRPr="002A6FA4">
              <w:rPr>
                <w:sz w:val="20"/>
                <w:szCs w:val="20"/>
                <w:lang w:val="en-US" w:eastAsia="en-US"/>
              </w:rPr>
              <w:t xml:space="preserve"> KI </w:t>
            </w:r>
          </w:p>
          <w:p w14:paraId="1FBD6AD0"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40B76C0E" w14:textId="77777777" w:rsidR="002A6FA4" w:rsidRPr="002A6FA4" w:rsidRDefault="002A6FA4" w:rsidP="002A6FA4">
            <w:pPr>
              <w:shd w:val="clear" w:color="auto" w:fill="FFFFFF"/>
              <w:spacing w:before="40" w:after="40"/>
              <w:jc w:val="center"/>
              <w:rPr>
                <w:sz w:val="20"/>
                <w:szCs w:val="20"/>
                <w:lang w:val="en-US" w:eastAsia="en-US"/>
              </w:rPr>
            </w:pPr>
          </w:p>
        </w:tc>
      </w:tr>
      <w:tr w:rsidR="002A6FA4" w:rsidRPr="002A6FA4" w14:paraId="79F662D1" w14:textId="77777777" w:rsidTr="000A5CD7">
        <w:trPr>
          <w:trHeight w:val="562"/>
          <w:jc w:val="center"/>
        </w:trPr>
        <w:tc>
          <w:tcPr>
            <w:tcW w:w="2344" w:type="pct"/>
            <w:shd w:val="clear" w:color="auto" w:fill="auto"/>
            <w:vAlign w:val="center"/>
          </w:tcPr>
          <w:p w14:paraId="7358EDA6"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Prikupljanje  informacija o funkcioniranju sustava za vodoopskrbu</w:t>
            </w:r>
          </w:p>
        </w:tc>
        <w:tc>
          <w:tcPr>
            <w:tcW w:w="1017" w:type="pct"/>
            <w:shd w:val="clear" w:color="auto" w:fill="auto"/>
            <w:vAlign w:val="center"/>
          </w:tcPr>
          <w:p w14:paraId="35A1FE9A" w14:textId="77777777" w:rsidR="002A6FA4" w:rsidRPr="002A6FA4" w:rsidRDefault="002A6FA4" w:rsidP="002A6FA4">
            <w:pPr>
              <w:shd w:val="clear" w:color="auto" w:fill="FFFFFF"/>
              <w:spacing w:before="40" w:after="40"/>
              <w:jc w:val="center"/>
              <w:rPr>
                <w:sz w:val="20"/>
                <w:szCs w:val="20"/>
                <w:lang w:val="pl-PL" w:eastAsia="en-US"/>
              </w:rPr>
            </w:pPr>
            <w:r w:rsidRPr="002A6FA4">
              <w:rPr>
                <w:sz w:val="20"/>
                <w:szCs w:val="20"/>
                <w:lang w:val="pl-PL" w:eastAsia="en-US"/>
              </w:rPr>
              <w:t>član Stožera CZ Općine Gračac</w:t>
            </w:r>
          </w:p>
        </w:tc>
        <w:tc>
          <w:tcPr>
            <w:tcW w:w="1639" w:type="pct"/>
            <w:shd w:val="clear" w:color="auto" w:fill="auto"/>
            <w:vAlign w:val="center"/>
          </w:tcPr>
          <w:p w14:paraId="22B1392E"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vlasnici</w:t>
            </w:r>
            <w:proofErr w:type="spellEnd"/>
            <w:r w:rsidRPr="002A6FA4">
              <w:rPr>
                <w:sz w:val="20"/>
                <w:szCs w:val="20"/>
                <w:lang w:val="en-US" w:eastAsia="en-US"/>
              </w:rPr>
              <w:t xml:space="preserve"> KI </w:t>
            </w: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03EB6E62" w14:textId="77777777" w:rsidR="002A6FA4" w:rsidRPr="002A6FA4" w:rsidRDefault="002A6FA4" w:rsidP="002A6FA4">
            <w:pPr>
              <w:shd w:val="clear" w:color="auto" w:fill="FFFFFF"/>
              <w:spacing w:before="40" w:after="40"/>
              <w:jc w:val="center"/>
              <w:rPr>
                <w:sz w:val="20"/>
                <w:szCs w:val="20"/>
                <w:lang w:val="en-US" w:eastAsia="en-US"/>
              </w:rPr>
            </w:pPr>
          </w:p>
        </w:tc>
      </w:tr>
      <w:tr w:rsidR="002A6FA4" w:rsidRPr="002A6FA4" w14:paraId="787BDF7A" w14:textId="77777777" w:rsidTr="000A5CD7">
        <w:trPr>
          <w:trHeight w:val="562"/>
          <w:jc w:val="center"/>
        </w:trPr>
        <w:tc>
          <w:tcPr>
            <w:tcW w:w="2344" w:type="pct"/>
            <w:shd w:val="clear" w:color="auto" w:fill="auto"/>
            <w:vAlign w:val="center"/>
          </w:tcPr>
          <w:p w14:paraId="7C39D51F"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Prikupljanje  informacija o funkcioniranju sustava telekomunikacija</w:t>
            </w:r>
          </w:p>
        </w:tc>
        <w:tc>
          <w:tcPr>
            <w:tcW w:w="1017" w:type="pct"/>
            <w:shd w:val="clear" w:color="auto" w:fill="auto"/>
            <w:vAlign w:val="center"/>
          </w:tcPr>
          <w:p w14:paraId="51B2075D"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 Stožera CZ Općine Gračac</w:t>
            </w:r>
          </w:p>
        </w:tc>
        <w:tc>
          <w:tcPr>
            <w:tcW w:w="1639" w:type="pct"/>
            <w:shd w:val="clear" w:color="auto" w:fill="auto"/>
            <w:vAlign w:val="center"/>
          </w:tcPr>
          <w:p w14:paraId="35D1536D"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vlasnici</w:t>
            </w:r>
            <w:proofErr w:type="spellEnd"/>
            <w:r w:rsidRPr="002A6FA4">
              <w:rPr>
                <w:sz w:val="20"/>
                <w:szCs w:val="20"/>
                <w:lang w:val="en-US" w:eastAsia="en-US"/>
              </w:rPr>
              <w:t xml:space="preserve"> KI </w:t>
            </w:r>
          </w:p>
          <w:p w14:paraId="3A7A51DE"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01A38041" w14:textId="77777777" w:rsidR="002A6FA4" w:rsidRPr="002A6FA4" w:rsidRDefault="002A6FA4" w:rsidP="002A6FA4">
            <w:pPr>
              <w:shd w:val="clear" w:color="auto" w:fill="FFFFFF"/>
              <w:spacing w:before="40" w:after="40" w:line="276" w:lineRule="auto"/>
              <w:jc w:val="center"/>
              <w:rPr>
                <w:sz w:val="20"/>
                <w:szCs w:val="20"/>
                <w:lang w:val="en-US" w:eastAsia="en-US"/>
              </w:rPr>
            </w:pPr>
          </w:p>
        </w:tc>
      </w:tr>
      <w:tr w:rsidR="002A6FA4" w:rsidRPr="002A6FA4" w14:paraId="2B1E2FB7" w14:textId="77777777" w:rsidTr="000A5CD7">
        <w:trPr>
          <w:trHeight w:val="562"/>
          <w:jc w:val="center"/>
        </w:trPr>
        <w:tc>
          <w:tcPr>
            <w:tcW w:w="2344" w:type="pct"/>
            <w:shd w:val="clear" w:color="auto" w:fill="auto"/>
            <w:vAlign w:val="center"/>
          </w:tcPr>
          <w:p w14:paraId="43394F6C"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Prikupljanje  informacija o stanju društvenih i stambenih objekata na prostoru</w:t>
            </w:r>
          </w:p>
        </w:tc>
        <w:tc>
          <w:tcPr>
            <w:tcW w:w="1017" w:type="pct"/>
            <w:shd w:val="clear" w:color="auto" w:fill="auto"/>
            <w:vAlign w:val="center"/>
          </w:tcPr>
          <w:p w14:paraId="08A8AA3F"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 Stožera CZ Općine Gračac</w:t>
            </w:r>
          </w:p>
        </w:tc>
        <w:tc>
          <w:tcPr>
            <w:tcW w:w="1639" w:type="pct"/>
            <w:shd w:val="clear" w:color="auto" w:fill="auto"/>
            <w:vAlign w:val="center"/>
          </w:tcPr>
          <w:p w14:paraId="4997D55A"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60E0CCD0" w14:textId="77777777" w:rsidR="002A6FA4" w:rsidRPr="002A6FA4" w:rsidRDefault="002A6FA4" w:rsidP="002A6FA4">
            <w:pPr>
              <w:shd w:val="clear" w:color="auto" w:fill="FFFFFF"/>
              <w:spacing w:before="40" w:after="40" w:line="276" w:lineRule="auto"/>
              <w:jc w:val="center"/>
              <w:rPr>
                <w:sz w:val="20"/>
                <w:szCs w:val="20"/>
                <w:lang w:val="en-US" w:eastAsia="en-US"/>
              </w:rPr>
            </w:pPr>
          </w:p>
        </w:tc>
      </w:tr>
      <w:tr w:rsidR="002A6FA4" w:rsidRPr="002A6FA4" w14:paraId="6DBEB443" w14:textId="77777777" w:rsidTr="000A5CD7">
        <w:trPr>
          <w:trHeight w:val="564"/>
          <w:jc w:val="center"/>
        </w:trPr>
        <w:tc>
          <w:tcPr>
            <w:tcW w:w="2344" w:type="pct"/>
            <w:shd w:val="clear" w:color="auto" w:fill="auto"/>
            <w:vAlign w:val="center"/>
          </w:tcPr>
          <w:p w14:paraId="40194564"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Aktiviranje  vatrogasnih snaga (VP Gračac, DVD Gračac, DVD Srb)</w:t>
            </w:r>
          </w:p>
        </w:tc>
        <w:tc>
          <w:tcPr>
            <w:tcW w:w="1017" w:type="pct"/>
            <w:shd w:val="clear" w:color="auto" w:fill="auto"/>
            <w:vAlign w:val="center"/>
          </w:tcPr>
          <w:p w14:paraId="2487D2DD"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639" w:type="pct"/>
            <w:shd w:val="clear" w:color="auto" w:fill="auto"/>
            <w:vAlign w:val="center"/>
          </w:tcPr>
          <w:p w14:paraId="09B13158"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Zapovjednik</w:t>
            </w:r>
            <w:proofErr w:type="spellEnd"/>
            <w:r w:rsidRPr="002A6FA4">
              <w:rPr>
                <w:sz w:val="20"/>
                <w:szCs w:val="20"/>
                <w:lang w:val="en-US" w:eastAsia="en-US"/>
              </w:rPr>
              <w:t xml:space="preserve"> VP-a </w:t>
            </w:r>
            <w:proofErr w:type="spellStart"/>
            <w:r w:rsidRPr="002A6FA4">
              <w:rPr>
                <w:sz w:val="20"/>
                <w:szCs w:val="20"/>
                <w:lang w:val="en-US" w:eastAsia="en-US"/>
              </w:rPr>
              <w:t>Gračac</w:t>
            </w:r>
            <w:proofErr w:type="spellEnd"/>
          </w:p>
        </w:tc>
      </w:tr>
      <w:tr w:rsidR="002A6FA4" w:rsidRPr="002A6FA4" w14:paraId="575F697B" w14:textId="77777777" w:rsidTr="000A5CD7">
        <w:trPr>
          <w:trHeight w:val="216"/>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4816707D"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Utvrđivanje redoslijeda u smislu stavljanja u potpunu funkciju opskrbu električnom energijom po sljedećim prioritetima:</w:t>
            </w:r>
          </w:p>
          <w:p w14:paraId="1FE658E2"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62EC9809"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komunikacijska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informacijska</w:t>
            </w:r>
            <w:proofErr w:type="spellEnd"/>
            <w:r w:rsidRPr="002A6FA4">
              <w:rPr>
                <w:sz w:val="20"/>
                <w:szCs w:val="20"/>
                <w:lang w:val="en-US" w:eastAsia="en-US"/>
              </w:rPr>
              <w:t xml:space="preserve"> </w:t>
            </w:r>
            <w:proofErr w:type="spellStart"/>
            <w:r w:rsidRPr="002A6FA4">
              <w:rPr>
                <w:sz w:val="20"/>
                <w:szCs w:val="20"/>
                <w:lang w:val="en-US" w:eastAsia="en-US"/>
              </w:rPr>
              <w:t>tehnologija</w:t>
            </w:r>
            <w:proofErr w:type="spellEnd"/>
          </w:p>
          <w:p w14:paraId="29918B7B"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vodoopskrbni</w:t>
            </w:r>
            <w:proofErr w:type="spellEnd"/>
            <w:r w:rsidRPr="002A6FA4">
              <w:rPr>
                <w:sz w:val="20"/>
                <w:szCs w:val="20"/>
                <w:lang w:val="en-US" w:eastAsia="en-US"/>
              </w:rPr>
              <w:t xml:space="preserve"> </w:t>
            </w:r>
            <w:proofErr w:type="spellStart"/>
            <w:r w:rsidRPr="002A6FA4">
              <w:rPr>
                <w:sz w:val="20"/>
                <w:szCs w:val="20"/>
                <w:lang w:val="en-US" w:eastAsia="en-US"/>
              </w:rPr>
              <w:t>sustav</w:t>
            </w:r>
            <w:proofErr w:type="spellEnd"/>
          </w:p>
          <w:p w14:paraId="4FA0AAF9"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smještajni</w:t>
            </w:r>
            <w:proofErr w:type="spellEnd"/>
            <w:r w:rsidRPr="002A6FA4">
              <w:rPr>
                <w:sz w:val="20"/>
                <w:szCs w:val="20"/>
                <w:lang w:val="en-US" w:eastAsia="en-US"/>
              </w:rPr>
              <w:t xml:space="preserve"> </w:t>
            </w:r>
            <w:proofErr w:type="spellStart"/>
            <w:r w:rsidRPr="002A6FA4">
              <w:rPr>
                <w:sz w:val="20"/>
                <w:szCs w:val="20"/>
                <w:lang w:val="en-US" w:eastAsia="en-US"/>
              </w:rPr>
              <w:t>kapaciteti</w:t>
            </w:r>
            <w:proofErr w:type="spellEnd"/>
          </w:p>
          <w:p w14:paraId="61CC029F"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objekti</w:t>
            </w:r>
            <w:proofErr w:type="spellEnd"/>
            <w:r w:rsidRPr="002A6FA4">
              <w:rPr>
                <w:sz w:val="20"/>
                <w:szCs w:val="20"/>
                <w:lang w:val="en-US" w:eastAsia="en-US"/>
              </w:rPr>
              <w:t xml:space="preserve"> za </w:t>
            </w:r>
            <w:proofErr w:type="spellStart"/>
            <w:r w:rsidRPr="002A6FA4">
              <w:rPr>
                <w:sz w:val="20"/>
                <w:szCs w:val="20"/>
                <w:lang w:val="en-US" w:eastAsia="en-US"/>
              </w:rPr>
              <w:t>pripremu</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p>
          <w:p w14:paraId="6A8D8ABD" w14:textId="77777777" w:rsidR="002A6FA4" w:rsidRPr="002A6FA4" w:rsidRDefault="002A6FA4" w:rsidP="002A6FA4">
            <w:pPr>
              <w:numPr>
                <w:ilvl w:val="0"/>
                <w:numId w:val="92"/>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31073F6"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93D9582"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članovi Stožera  - odgovorne osobe objekata KI</w:t>
            </w:r>
          </w:p>
          <w:p w14:paraId="0A9D80B6" w14:textId="77777777" w:rsidR="002A6FA4" w:rsidRPr="002A6FA4" w:rsidRDefault="002A6FA4" w:rsidP="002A6FA4">
            <w:pPr>
              <w:shd w:val="clear" w:color="auto" w:fill="FFFFFF"/>
              <w:spacing w:before="40" w:after="40" w:line="276" w:lineRule="auto"/>
              <w:jc w:val="center"/>
              <w:rPr>
                <w:sz w:val="20"/>
                <w:szCs w:val="20"/>
                <w:lang w:val="pl-PL" w:eastAsia="en-US"/>
              </w:rPr>
            </w:pPr>
          </w:p>
        </w:tc>
      </w:tr>
      <w:tr w:rsidR="002A6FA4" w:rsidRPr="002A6FA4" w14:paraId="0D1DF277"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25E89B3"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Upućivanje zahtjeva za popravak i stavljanje u funkciju sustava za opskrbu el. energ.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FD54EB9"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539FFFA"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 CZ Općine Gračac</w:t>
            </w:r>
          </w:p>
        </w:tc>
      </w:tr>
      <w:tr w:rsidR="002A6FA4" w:rsidRPr="002A6FA4" w14:paraId="7A68AACC"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0EB6E23"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Utvrđivanje redoslijeda u smislu stavljanja u potpunu funkciju vodoopskrbu po sljedećim prioritetima:</w:t>
            </w:r>
          </w:p>
          <w:p w14:paraId="72ED0350" w14:textId="77777777" w:rsidR="002A6FA4" w:rsidRPr="002A6FA4" w:rsidRDefault="002A6FA4" w:rsidP="002A6FA4">
            <w:pPr>
              <w:numPr>
                <w:ilvl w:val="0"/>
                <w:numId w:val="93"/>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09A502A9" w14:textId="77777777" w:rsidR="002A6FA4" w:rsidRPr="002A6FA4" w:rsidRDefault="002A6FA4" w:rsidP="002A6FA4">
            <w:pPr>
              <w:numPr>
                <w:ilvl w:val="0"/>
                <w:numId w:val="93"/>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objekti</w:t>
            </w:r>
            <w:proofErr w:type="spellEnd"/>
            <w:r w:rsidRPr="002A6FA4">
              <w:rPr>
                <w:sz w:val="20"/>
                <w:szCs w:val="20"/>
                <w:lang w:val="en-US" w:eastAsia="en-US"/>
              </w:rPr>
              <w:t xml:space="preserve"> za </w:t>
            </w:r>
            <w:proofErr w:type="spellStart"/>
            <w:r w:rsidRPr="002A6FA4">
              <w:rPr>
                <w:sz w:val="20"/>
                <w:szCs w:val="20"/>
                <w:lang w:val="en-US" w:eastAsia="en-US"/>
              </w:rPr>
              <w:t>pripremu</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p>
          <w:p w14:paraId="1A63C4C5" w14:textId="77777777" w:rsidR="002A6FA4" w:rsidRPr="002A6FA4" w:rsidRDefault="002A6FA4" w:rsidP="002A6FA4">
            <w:pPr>
              <w:numPr>
                <w:ilvl w:val="0"/>
                <w:numId w:val="93"/>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smještajni</w:t>
            </w:r>
            <w:proofErr w:type="spellEnd"/>
            <w:r w:rsidRPr="002A6FA4">
              <w:rPr>
                <w:sz w:val="20"/>
                <w:szCs w:val="20"/>
                <w:lang w:val="en-US" w:eastAsia="en-US"/>
              </w:rPr>
              <w:t xml:space="preserve"> </w:t>
            </w:r>
            <w:proofErr w:type="spellStart"/>
            <w:r w:rsidRPr="002A6FA4">
              <w:rPr>
                <w:sz w:val="20"/>
                <w:szCs w:val="20"/>
                <w:lang w:val="en-US" w:eastAsia="en-US"/>
              </w:rPr>
              <w:t>kapaciteti</w:t>
            </w:r>
            <w:proofErr w:type="spellEnd"/>
            <w:r w:rsidRPr="002A6FA4">
              <w:rPr>
                <w:sz w:val="20"/>
                <w:szCs w:val="20"/>
                <w:lang w:val="en-US" w:eastAsia="en-US"/>
              </w:rPr>
              <w:t xml:space="preserve"> </w:t>
            </w:r>
          </w:p>
          <w:p w14:paraId="008075F6" w14:textId="77777777" w:rsidR="002A6FA4" w:rsidRPr="002A6FA4" w:rsidRDefault="002A6FA4" w:rsidP="002A6FA4">
            <w:pPr>
              <w:numPr>
                <w:ilvl w:val="0"/>
                <w:numId w:val="93"/>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B3A2147"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01B8280"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članovi Stožera za odgovorne osobe objekata kritične infrastrukture</w:t>
            </w:r>
          </w:p>
          <w:p w14:paraId="1A6A4869" w14:textId="77777777" w:rsidR="002A6FA4" w:rsidRPr="002A6FA4" w:rsidRDefault="002A6FA4" w:rsidP="002A6FA4">
            <w:pPr>
              <w:shd w:val="clear" w:color="auto" w:fill="FFFFFF"/>
              <w:spacing w:before="40" w:after="40" w:line="276" w:lineRule="auto"/>
              <w:jc w:val="center"/>
              <w:rPr>
                <w:sz w:val="20"/>
                <w:szCs w:val="20"/>
                <w:lang w:val="pl-PL" w:eastAsia="en-US"/>
              </w:rPr>
            </w:pPr>
          </w:p>
        </w:tc>
      </w:tr>
      <w:tr w:rsidR="002A6FA4" w:rsidRPr="002A6FA4" w14:paraId="4D7D42C0"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C6D5F54"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lastRenderedPageBreak/>
              <w:t>Upućivanje zahtjeva za popravak i stavlj. u funkciju  sustava za vodoopskrbu</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AEEDFE0"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90F5D5B"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 CZ Općine Gračac</w:t>
            </w:r>
          </w:p>
        </w:tc>
      </w:tr>
      <w:tr w:rsidR="002A6FA4" w:rsidRPr="002A6FA4" w14:paraId="329268AD"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9769FA8"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Utvrđivanje redoslijeda u smislu stavljanja u potpunu funkciju komunikacijske i informacijske tehnologije sljedećim prioritetom:</w:t>
            </w:r>
          </w:p>
          <w:p w14:paraId="36D7DD0E"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općinske</w:t>
            </w:r>
            <w:proofErr w:type="spellEnd"/>
            <w:r w:rsidRPr="002A6FA4">
              <w:rPr>
                <w:sz w:val="20"/>
                <w:szCs w:val="20"/>
                <w:lang w:val="en-US" w:eastAsia="en-US"/>
              </w:rPr>
              <w:t xml:space="preserve"> </w:t>
            </w:r>
            <w:proofErr w:type="spellStart"/>
            <w:r w:rsidRPr="002A6FA4">
              <w:rPr>
                <w:sz w:val="20"/>
                <w:szCs w:val="20"/>
                <w:lang w:val="en-US" w:eastAsia="en-US"/>
              </w:rPr>
              <w:t>uprave</w:t>
            </w:r>
            <w:proofErr w:type="spellEnd"/>
          </w:p>
          <w:p w14:paraId="12482094"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pošta</w:t>
            </w:r>
            <w:proofErr w:type="spellEnd"/>
          </w:p>
          <w:p w14:paraId="741693F8"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r w:rsidRPr="002A6FA4">
              <w:rPr>
                <w:sz w:val="20"/>
                <w:szCs w:val="20"/>
                <w:lang w:val="en-US" w:eastAsia="en-US"/>
              </w:rPr>
              <w:t xml:space="preserve"> </w:t>
            </w:r>
          </w:p>
          <w:p w14:paraId="213798DE"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smještajni</w:t>
            </w:r>
            <w:proofErr w:type="spellEnd"/>
            <w:r w:rsidRPr="002A6FA4">
              <w:rPr>
                <w:sz w:val="20"/>
                <w:szCs w:val="20"/>
                <w:lang w:val="en-US" w:eastAsia="en-US"/>
              </w:rPr>
              <w:t xml:space="preserve"> </w:t>
            </w:r>
            <w:proofErr w:type="spellStart"/>
            <w:r w:rsidRPr="002A6FA4">
              <w:rPr>
                <w:sz w:val="20"/>
                <w:szCs w:val="20"/>
                <w:lang w:val="en-US" w:eastAsia="en-US"/>
              </w:rPr>
              <w:t>kapaciteti</w:t>
            </w:r>
            <w:proofErr w:type="spellEnd"/>
          </w:p>
          <w:p w14:paraId="6CF03538"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objekti</w:t>
            </w:r>
            <w:proofErr w:type="spellEnd"/>
            <w:r w:rsidRPr="002A6FA4">
              <w:rPr>
                <w:sz w:val="20"/>
                <w:szCs w:val="20"/>
                <w:lang w:val="en-US" w:eastAsia="en-US"/>
              </w:rPr>
              <w:t xml:space="preserve"> za </w:t>
            </w:r>
            <w:proofErr w:type="spellStart"/>
            <w:r w:rsidRPr="002A6FA4">
              <w:rPr>
                <w:sz w:val="20"/>
                <w:szCs w:val="20"/>
                <w:lang w:val="en-US" w:eastAsia="en-US"/>
              </w:rPr>
              <w:t>pripremu</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p>
          <w:p w14:paraId="56368480" w14:textId="77777777" w:rsidR="002A6FA4" w:rsidRPr="002A6FA4" w:rsidRDefault="002A6FA4" w:rsidP="002A6FA4">
            <w:pPr>
              <w:numPr>
                <w:ilvl w:val="0"/>
                <w:numId w:val="94"/>
              </w:numPr>
              <w:shd w:val="clear" w:color="auto" w:fill="FFFFFF"/>
              <w:spacing w:before="40" w:after="40" w:line="276" w:lineRule="auto"/>
              <w:contextualSpacing/>
              <w:rPr>
                <w:sz w:val="20"/>
                <w:szCs w:val="20"/>
                <w:lang w:val="en-US"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48616B8"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72239C2"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članovi Stožera za odgovorne osobe objekata KI</w:t>
            </w:r>
          </w:p>
          <w:p w14:paraId="670E81B2" w14:textId="77777777" w:rsidR="002A6FA4" w:rsidRPr="002A6FA4" w:rsidRDefault="002A6FA4" w:rsidP="002A6FA4">
            <w:pPr>
              <w:shd w:val="clear" w:color="auto" w:fill="FFFFFF"/>
              <w:spacing w:before="40" w:after="40" w:line="276" w:lineRule="auto"/>
              <w:jc w:val="center"/>
              <w:rPr>
                <w:sz w:val="20"/>
                <w:szCs w:val="20"/>
                <w:lang w:val="pl-PL" w:eastAsia="en-US"/>
              </w:rPr>
            </w:pPr>
          </w:p>
        </w:tc>
      </w:tr>
      <w:tr w:rsidR="002A6FA4" w:rsidRPr="002A6FA4" w14:paraId="61DA7E79"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5C6749D"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Upućivanje zahtjeva za popravak i stavljanje u funkciju sustava komunikacijske i informacijske tehnologije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974749E"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3AA931D"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 CZ Općine Gračac</w:t>
            </w:r>
          </w:p>
        </w:tc>
      </w:tr>
      <w:tr w:rsidR="002A6FA4" w:rsidRPr="002A6FA4" w14:paraId="76D359BF"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632D7FA"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Utvrđivanje redoslijeda u smislu stavljanja u potpunu funkciju prometa sljedećim prioritetom:</w:t>
            </w:r>
          </w:p>
          <w:p w14:paraId="37945A80"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1. Državne ceste</w:t>
            </w:r>
          </w:p>
          <w:p w14:paraId="5160C1AE"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2. Županijske ceste</w:t>
            </w:r>
          </w:p>
          <w:p w14:paraId="07F3209B"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3. Lokalne ceste</w:t>
            </w:r>
          </w:p>
          <w:p w14:paraId="15369F78"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4. Nerazvrstane ceste</w:t>
            </w:r>
          </w:p>
          <w:p w14:paraId="6B908B2B"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ili kako utvrdi načelnik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337E2E4"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207F874"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članovi Stožera za odgovorne osobe objekata kritične infrastrukture</w:t>
            </w:r>
          </w:p>
        </w:tc>
      </w:tr>
      <w:tr w:rsidR="002A6FA4" w:rsidRPr="002A6FA4" w14:paraId="2A557860"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526EBE6"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Upućivanje zahtjeva za osiguranje prohodnosti prometnica na području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134A59A"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BC1F6FD"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načelnik Stožera,</w:t>
            </w:r>
          </w:p>
          <w:p w14:paraId="1B2D0CEC"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odgovorna osoba kritične infrastrukture</w:t>
            </w:r>
          </w:p>
        </w:tc>
      </w:tr>
      <w:tr w:rsidR="002A6FA4" w:rsidRPr="002A6FA4" w14:paraId="3C608BC4"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BF7CF05"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Analiziranje trenutnog stanja s obzirom na razmjere štete i donošenje odluke o opsegu mjera zaštite i spašavanja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CCDCBFB"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E173BDE"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116CBAE2"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EDEA90E"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upravljačke</w:t>
            </w:r>
            <w:proofErr w:type="spellEnd"/>
            <w:r w:rsidRPr="002A6FA4">
              <w:rPr>
                <w:sz w:val="20"/>
                <w:szCs w:val="20"/>
                <w:lang w:val="en-US" w:eastAsia="en-US"/>
              </w:rPr>
              <w:t xml:space="preserve"> </w:t>
            </w:r>
            <w:proofErr w:type="spellStart"/>
            <w:r w:rsidRPr="002A6FA4">
              <w:rPr>
                <w:sz w:val="20"/>
                <w:szCs w:val="20"/>
                <w:lang w:val="en-US" w:eastAsia="en-US"/>
              </w:rPr>
              <w:t>skupine</w:t>
            </w:r>
            <w:proofErr w:type="spellEnd"/>
            <w:r w:rsidRPr="002A6FA4">
              <w:rPr>
                <w:sz w:val="20"/>
                <w:szCs w:val="20"/>
                <w:lang w:val="en-US" w:eastAsia="en-US"/>
              </w:rPr>
              <w:t xml:space="preserve"> PON CZ </w:t>
            </w:r>
          </w:p>
          <w:p w14:paraId="1F086989" w14:textId="77777777" w:rsidR="002A6FA4" w:rsidRPr="002A6FA4" w:rsidRDefault="002A6FA4" w:rsidP="002A6FA4">
            <w:pPr>
              <w:shd w:val="clear" w:color="auto" w:fill="FFFFFF"/>
              <w:spacing w:before="40" w:after="40" w:line="276" w:lineRule="auto"/>
              <w:rPr>
                <w:sz w:val="20"/>
                <w:szCs w:val="20"/>
                <w:lang w:val="en-US"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0C57261"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1C1C343"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 xml:space="preserve">načelnik Stožera zap. upravljačke skupine </w:t>
            </w:r>
            <w:r w:rsidRPr="002A6FA4">
              <w:rPr>
                <w:sz w:val="16"/>
                <w:szCs w:val="16"/>
                <w:lang w:val="pl-PL" w:eastAsia="en-US"/>
              </w:rPr>
              <w:t>PON CZ</w:t>
            </w:r>
          </w:p>
        </w:tc>
      </w:tr>
      <w:tr w:rsidR="002A6FA4" w:rsidRPr="002A6FA4" w14:paraId="4BA543C7"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34A25E7"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Pozivanje vlasnika poduzeća i obrta koji se bave takvom vrstom djelatnosti koja može izvršiti privremenu sanaciju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E9CD26E"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14192B1"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4CFAFE6F"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E25FAF8"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Traženje</w:t>
            </w:r>
            <w:proofErr w:type="spellEnd"/>
            <w:r w:rsidRPr="002A6FA4">
              <w:rPr>
                <w:sz w:val="20"/>
                <w:szCs w:val="20"/>
                <w:lang w:val="en-US" w:eastAsia="en-US"/>
              </w:rPr>
              <w:t xml:space="preserve"> </w:t>
            </w:r>
            <w:proofErr w:type="spellStart"/>
            <w:r w:rsidRPr="002A6FA4">
              <w:rPr>
                <w:sz w:val="20"/>
                <w:szCs w:val="20"/>
                <w:lang w:val="en-US" w:eastAsia="en-US"/>
              </w:rPr>
              <w:t>angažmana</w:t>
            </w:r>
            <w:proofErr w:type="spellEnd"/>
            <w:r w:rsidRPr="002A6FA4">
              <w:rPr>
                <w:sz w:val="20"/>
                <w:szCs w:val="20"/>
                <w:lang w:val="en-US" w:eastAsia="en-US"/>
              </w:rPr>
              <w:t xml:space="preserve"> PON CZ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219BA96"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017D2B4" w14:textId="77777777" w:rsidR="002A6FA4" w:rsidRPr="002A6FA4" w:rsidRDefault="002A6FA4" w:rsidP="002A6FA4">
            <w:pPr>
              <w:shd w:val="clear" w:color="auto" w:fill="FFFFFF"/>
              <w:spacing w:before="40" w:after="40" w:line="276" w:lineRule="auto"/>
              <w:jc w:val="center"/>
              <w:rPr>
                <w:sz w:val="20"/>
                <w:szCs w:val="20"/>
                <w:lang w:val="en-US" w:eastAsia="en-US"/>
              </w:rPr>
            </w:pPr>
            <w:r w:rsidRPr="002A6FA4">
              <w:rPr>
                <w:sz w:val="20"/>
                <w:szCs w:val="20"/>
                <w:lang w:val="en-US" w:eastAsia="en-US"/>
              </w:rPr>
              <w:t xml:space="preserve">ŽC 112,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2AC02436" w14:textId="77777777" w:rsidTr="000A5CD7">
        <w:trPr>
          <w:trHeight w:val="83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3FFC742"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Mobilizacija</w:t>
            </w:r>
            <w:proofErr w:type="spellEnd"/>
            <w:r w:rsidRPr="002A6FA4">
              <w:rPr>
                <w:sz w:val="20"/>
                <w:szCs w:val="20"/>
                <w:lang w:val="en-US" w:eastAsia="en-US"/>
              </w:rPr>
              <w:t xml:space="preserve"> </w:t>
            </w:r>
            <w:proofErr w:type="spellStart"/>
            <w:r w:rsidRPr="002A6FA4">
              <w:rPr>
                <w:sz w:val="20"/>
                <w:szCs w:val="20"/>
                <w:lang w:val="en-US" w:eastAsia="en-US"/>
              </w:rPr>
              <w:t>pripadnika</w:t>
            </w:r>
            <w:proofErr w:type="spellEnd"/>
            <w:r w:rsidRPr="002A6FA4">
              <w:rPr>
                <w:sz w:val="20"/>
                <w:szCs w:val="20"/>
                <w:lang w:val="en-US" w:eastAsia="en-US"/>
              </w:rPr>
              <w:t xml:space="preserve"> PON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68C0E23"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607226B"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zapovjednik upravljačke skupine PON CZ</w:t>
            </w:r>
          </w:p>
        </w:tc>
      </w:tr>
      <w:tr w:rsidR="002A6FA4" w:rsidRPr="002A6FA4" w14:paraId="69FFFF9F"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839EE15"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Pomoć pripadnika PON CZ u sanaciji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16F5386"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zapovjednik upravljačke skupine PON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6E428DA" w14:textId="77777777" w:rsidR="002A6FA4" w:rsidRPr="002A6FA4" w:rsidRDefault="002A6FA4" w:rsidP="002A6FA4">
            <w:pPr>
              <w:shd w:val="clear" w:color="auto" w:fill="FFFFFF"/>
              <w:spacing w:before="40" w:after="40" w:line="276" w:lineRule="auto"/>
              <w:jc w:val="center"/>
              <w:rPr>
                <w:sz w:val="20"/>
                <w:szCs w:val="20"/>
                <w:lang w:val="pl-PL" w:eastAsia="en-US"/>
              </w:rPr>
            </w:pPr>
            <w:r w:rsidRPr="002A6FA4">
              <w:rPr>
                <w:sz w:val="20"/>
                <w:szCs w:val="20"/>
                <w:lang w:val="pl-PL" w:eastAsia="en-US"/>
              </w:rPr>
              <w:t>Zapovjednik upravljačke skupine PON CZ</w:t>
            </w:r>
          </w:p>
        </w:tc>
      </w:tr>
      <w:tr w:rsidR="002A6FA4" w:rsidRPr="002A6FA4" w14:paraId="0AC6FB00"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CFE5B18"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Izvještavanje župana ZŽ i predlaganje aktiviranja Povjerenstava za procjenu šteta od elementarnih nepogoda na ugroženim područjima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4F96382"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E6B707B"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p>
        </w:tc>
      </w:tr>
      <w:tr w:rsidR="002A6FA4" w:rsidRPr="002A6FA4" w14:paraId="72964279" w14:textId="77777777" w:rsidTr="000A5CD7">
        <w:trPr>
          <w:trHeight w:val="5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7DA16" w14:textId="77777777" w:rsidR="002A6FA4" w:rsidRPr="00276495" w:rsidRDefault="002A6FA4" w:rsidP="002A6FA4">
            <w:pPr>
              <w:shd w:val="clear" w:color="auto" w:fill="FFFFFF"/>
              <w:spacing w:before="40" w:after="40" w:line="276" w:lineRule="auto"/>
              <w:jc w:val="center"/>
              <w:rPr>
                <w:sz w:val="20"/>
                <w:szCs w:val="20"/>
                <w:lang w:eastAsia="en-US"/>
              </w:rPr>
            </w:pPr>
            <w:r w:rsidRPr="00276495">
              <w:rPr>
                <w:sz w:val="20"/>
                <w:szCs w:val="20"/>
                <w:lang w:eastAsia="en-US"/>
              </w:rPr>
              <w:lastRenderedPageBreak/>
              <w:t>Povjerenstva nastavljaju aktivnosti na popisu i procjeni šteta sukladno Zakonu o ublažavanju i uklanjanju posljedica prirodnih nepogoda (NN br. 16/19)</w:t>
            </w:r>
          </w:p>
        </w:tc>
      </w:tr>
      <w:tr w:rsidR="002A6FA4" w:rsidRPr="002A6FA4" w14:paraId="14BF5C52"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9811CEA"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Sukladno Standardnom operativnom postupku o korištenju prognoza DHMZ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93EE159"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C57F0D8"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0869A529"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C458511"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20E9765" w14:textId="77777777" w:rsidR="002A6FA4" w:rsidRPr="002A6FA4" w:rsidRDefault="002A6FA4" w:rsidP="002A6FA4">
            <w:pPr>
              <w:shd w:val="clear" w:color="auto" w:fill="FFFFFF"/>
              <w:spacing w:after="20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4D2DCB3"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14D56675"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7F1B91C"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Analiza dobivenih informacija i procjena posljedica koje vremenska nepogoda može izazvati na području Općine, definirajući pri tome područja koja će prva biti ugrožena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F574F3F" w14:textId="77777777" w:rsidR="002A6FA4" w:rsidRPr="002A6FA4" w:rsidRDefault="002A6FA4" w:rsidP="002A6FA4">
            <w:pPr>
              <w:shd w:val="clear" w:color="auto" w:fill="FFFFFF"/>
              <w:spacing w:after="200" w:line="276" w:lineRule="auto"/>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3880932"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1B4AC70B"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9C85F2F"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Upućivanje zahtjeva za žurnom objavom potrebnih informacija, ukoliko se na radijskim postajama nije objavila najava vremenske nepogode i upute stanovništvu za postupanje u takvim situacijama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6F86F41" w14:textId="77777777" w:rsidR="002A6FA4" w:rsidRPr="002A6FA4" w:rsidRDefault="002A6FA4" w:rsidP="002A6FA4">
            <w:pPr>
              <w:shd w:val="clear" w:color="auto" w:fill="FFFFFF"/>
              <w:spacing w:before="40" w:after="40"/>
              <w:jc w:val="center"/>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3D10102"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sredstva</w:t>
            </w:r>
            <w:proofErr w:type="spellEnd"/>
            <w:r w:rsidRPr="002A6FA4">
              <w:rPr>
                <w:sz w:val="20"/>
                <w:szCs w:val="20"/>
                <w:lang w:val="en-US" w:eastAsia="en-US"/>
              </w:rPr>
              <w:t xml:space="preserve"> </w:t>
            </w:r>
            <w:proofErr w:type="spellStart"/>
            <w:r w:rsidRPr="002A6FA4">
              <w:rPr>
                <w:sz w:val="20"/>
                <w:szCs w:val="20"/>
                <w:lang w:val="en-US" w:eastAsia="en-US"/>
              </w:rPr>
              <w:t>javnog</w:t>
            </w:r>
            <w:proofErr w:type="spellEnd"/>
            <w:r w:rsidRPr="002A6FA4">
              <w:rPr>
                <w:sz w:val="20"/>
                <w:szCs w:val="20"/>
                <w:lang w:val="en-US" w:eastAsia="en-US"/>
              </w:rPr>
              <w:t xml:space="preserve"> </w:t>
            </w:r>
            <w:proofErr w:type="spellStart"/>
            <w:r w:rsidRPr="002A6FA4">
              <w:rPr>
                <w:sz w:val="20"/>
                <w:szCs w:val="20"/>
                <w:lang w:val="en-US" w:eastAsia="en-US"/>
              </w:rPr>
              <w:t>priopćavanja</w:t>
            </w:r>
            <w:proofErr w:type="spellEnd"/>
          </w:p>
          <w:p w14:paraId="74206EE2" w14:textId="77777777" w:rsidR="002A6FA4" w:rsidRPr="002A6FA4" w:rsidRDefault="002A6FA4" w:rsidP="002A6FA4">
            <w:pPr>
              <w:shd w:val="clear" w:color="auto" w:fill="FFFFFF"/>
              <w:spacing w:before="40" w:after="40"/>
              <w:jc w:val="center"/>
              <w:rPr>
                <w:color w:val="0000FF"/>
                <w:sz w:val="20"/>
                <w:szCs w:val="20"/>
                <w:u w:val="single"/>
                <w:lang w:val="en-US" w:eastAsia="en-US"/>
              </w:rPr>
            </w:pPr>
          </w:p>
        </w:tc>
      </w:tr>
      <w:tr w:rsidR="002A6FA4" w:rsidRPr="002A6FA4" w14:paraId="75FABC78"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EC2BD0D"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Uspostavljanje 24-satnog dežurstva zbog  informiranja stanovništva o trenutnoj situaciji, u cilju smanjenja osjećaja nesigurnosti i suzbijanja panike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FDB5D36" w14:textId="77777777" w:rsidR="002A6FA4" w:rsidRPr="002A6FA4" w:rsidRDefault="002A6FA4" w:rsidP="002A6FA4">
            <w:pPr>
              <w:shd w:val="clear" w:color="auto" w:fill="FFFFFF"/>
              <w:spacing w:before="40" w:after="40"/>
              <w:jc w:val="center"/>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D93B105" w14:textId="77777777" w:rsidR="002A6FA4" w:rsidRPr="002A6FA4" w:rsidRDefault="002A6FA4" w:rsidP="002A6FA4">
            <w:pPr>
              <w:shd w:val="clear" w:color="auto" w:fill="FFFFFF"/>
              <w:spacing w:before="40" w:after="40"/>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tc>
      </w:tr>
      <w:tr w:rsidR="002A6FA4" w:rsidRPr="002A6FA4" w14:paraId="2884FB00" w14:textId="77777777" w:rsidTr="000A5CD7">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F1D3584" w14:textId="77777777" w:rsidR="002A6FA4" w:rsidRPr="002A6FA4" w:rsidRDefault="002A6FA4" w:rsidP="002A6FA4">
            <w:pPr>
              <w:shd w:val="clear" w:color="auto" w:fill="FFFFFF"/>
              <w:spacing w:before="40" w:after="40"/>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E9ACE6A"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3ED7A98"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bl>
    <w:p w14:paraId="109E0A6A" w14:textId="77777777" w:rsidR="002A6FA4" w:rsidRPr="002A6FA4" w:rsidRDefault="002A6FA4" w:rsidP="002A6FA4">
      <w:pPr>
        <w:shd w:val="clear" w:color="auto" w:fill="FFFFFF"/>
        <w:tabs>
          <w:tab w:val="left" w:pos="1575"/>
        </w:tabs>
        <w:spacing w:line="276" w:lineRule="auto"/>
        <w:rPr>
          <w:lang w:val="en-US" w:eastAsia="en-US"/>
        </w:rPr>
      </w:pPr>
      <w:r w:rsidRPr="002A6FA4">
        <w:rPr>
          <w:lang w:val="en-US" w:eastAsia="en-US"/>
        </w:rPr>
        <w:tab/>
      </w:r>
    </w:p>
    <w:p w14:paraId="1A024F10" w14:textId="77777777" w:rsidR="002A6FA4" w:rsidRPr="002A6FA4" w:rsidRDefault="002A6FA4" w:rsidP="002A6FA4">
      <w:pPr>
        <w:numPr>
          <w:ilvl w:val="0"/>
          <w:numId w:val="123"/>
        </w:numPr>
        <w:shd w:val="clear" w:color="auto" w:fill="FFFFFF"/>
        <w:spacing w:after="200" w:line="276" w:lineRule="auto"/>
        <w:contextualSpacing/>
        <w:rPr>
          <w:lang w:val="en-US" w:eastAsia="en-US"/>
        </w:rPr>
      </w:pPr>
      <w:proofErr w:type="spellStart"/>
      <w:r w:rsidRPr="002A6FA4">
        <w:rPr>
          <w:lang w:val="en-US" w:eastAsia="en-US"/>
        </w:rPr>
        <w:t>Organizaciju</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aktivnosti</w:t>
      </w:r>
      <w:proofErr w:type="spellEnd"/>
      <w:r w:rsidRPr="002A6FA4">
        <w:rPr>
          <w:lang w:val="en-US" w:eastAsia="en-US"/>
        </w:rPr>
        <w:t xml:space="preserve"> </w:t>
      </w:r>
      <w:proofErr w:type="spellStart"/>
      <w:r w:rsidRPr="002A6FA4">
        <w:rPr>
          <w:lang w:val="en-US" w:eastAsia="en-US"/>
        </w:rPr>
        <w:t>sudionika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operativnih</w:t>
      </w:r>
      <w:proofErr w:type="spellEnd"/>
      <w:r w:rsidRPr="002A6FA4">
        <w:rPr>
          <w:lang w:val="en-US" w:eastAsia="en-US"/>
        </w:rPr>
        <w:t xml:space="preserve"> </w:t>
      </w:r>
      <w:proofErr w:type="spellStart"/>
      <w:r w:rsidRPr="002A6FA4">
        <w:rPr>
          <w:lang w:val="en-US" w:eastAsia="en-US"/>
        </w:rPr>
        <w:t>snaga</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za </w:t>
      </w:r>
      <w:proofErr w:type="spellStart"/>
      <w:r w:rsidRPr="002A6FA4">
        <w:rPr>
          <w:lang w:val="en-US" w:eastAsia="en-US"/>
        </w:rPr>
        <w:t>preventivnu</w:t>
      </w:r>
      <w:proofErr w:type="spellEnd"/>
      <w:r w:rsidRPr="002A6FA4">
        <w:rPr>
          <w:lang w:val="en-US" w:eastAsia="en-US"/>
        </w:rPr>
        <w:t xml:space="preserve"> </w:t>
      </w:r>
      <w:proofErr w:type="spellStart"/>
      <w:r w:rsidRPr="002A6FA4">
        <w:rPr>
          <w:lang w:val="en-US" w:eastAsia="en-US"/>
        </w:rPr>
        <w:t>zaštitu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otklanjanje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izvanrednih</w:t>
      </w:r>
      <w:proofErr w:type="spellEnd"/>
      <w:r w:rsidRPr="002A6FA4">
        <w:rPr>
          <w:lang w:val="en-US" w:eastAsia="en-US"/>
        </w:rPr>
        <w:t xml:space="preserve"> </w:t>
      </w:r>
      <w:proofErr w:type="spellStart"/>
      <w:r w:rsidRPr="002A6FA4">
        <w:rPr>
          <w:lang w:val="en-US" w:eastAsia="en-US"/>
        </w:rPr>
        <w:t>događaja</w:t>
      </w:r>
      <w:proofErr w:type="spellEnd"/>
      <w:r w:rsidRPr="002A6FA4">
        <w:rPr>
          <w:lang w:val="en-US" w:eastAsia="en-US"/>
        </w:rPr>
        <w:t xml:space="preserve"> </w:t>
      </w:r>
      <w:proofErr w:type="spellStart"/>
      <w:r w:rsidRPr="002A6FA4">
        <w:rPr>
          <w:lang w:val="en-US" w:eastAsia="en-US"/>
        </w:rPr>
        <w:t>iz</w:t>
      </w:r>
      <w:proofErr w:type="spellEnd"/>
      <w:r w:rsidRPr="002A6FA4">
        <w:rPr>
          <w:lang w:val="en-US" w:eastAsia="en-US"/>
        </w:rPr>
        <w:t xml:space="preserve"> </w:t>
      </w:r>
      <w:proofErr w:type="spellStart"/>
      <w:r w:rsidRPr="002A6FA4">
        <w:rPr>
          <w:lang w:val="en-US" w:eastAsia="en-US"/>
        </w:rPr>
        <w:t>ove</w:t>
      </w:r>
      <w:proofErr w:type="spellEnd"/>
      <w:r w:rsidRPr="002A6FA4">
        <w:rPr>
          <w:lang w:val="en-US" w:eastAsia="en-US"/>
        </w:rPr>
        <w:t xml:space="preserve"> </w:t>
      </w:r>
      <w:proofErr w:type="spellStart"/>
      <w:r w:rsidRPr="002A6FA4">
        <w:rPr>
          <w:lang w:val="en-US" w:eastAsia="en-US"/>
        </w:rPr>
        <w:t>kategorije</w:t>
      </w:r>
      <w:proofErr w:type="spellEnd"/>
      <w:r w:rsidRPr="002A6FA4">
        <w:rPr>
          <w:lang w:val="en-US" w:eastAsia="en-US"/>
        </w:rPr>
        <w:t xml:space="preserve"> </w:t>
      </w:r>
      <w:proofErr w:type="spellStart"/>
      <w:r w:rsidRPr="002A6FA4">
        <w:rPr>
          <w:lang w:val="en-US" w:eastAsia="en-US"/>
        </w:rPr>
        <w:t>ugroza</w:t>
      </w:r>
      <w:proofErr w:type="spellEnd"/>
      <w:r w:rsidRPr="002A6FA4">
        <w:rPr>
          <w:lang w:val="en-US" w:eastAsia="en-US"/>
        </w:rPr>
        <w:t xml:space="preserve"> </w:t>
      </w:r>
    </w:p>
    <w:tbl>
      <w:tblPr>
        <w:tblStyle w:val="Reetkatablice5"/>
        <w:tblW w:w="5000" w:type="pct"/>
        <w:tblLook w:val="00A0" w:firstRow="1" w:lastRow="0" w:firstColumn="1" w:lastColumn="0" w:noHBand="0" w:noVBand="0"/>
      </w:tblPr>
      <w:tblGrid>
        <w:gridCol w:w="4118"/>
        <w:gridCol w:w="4944"/>
      </w:tblGrid>
      <w:tr w:rsidR="002A6FA4" w:rsidRPr="002A6FA4" w14:paraId="0079B1FA" w14:textId="77777777" w:rsidTr="000A5CD7">
        <w:trPr>
          <w:trHeight w:val="657"/>
        </w:trPr>
        <w:tc>
          <w:tcPr>
            <w:tcW w:w="2272" w:type="pct"/>
            <w:shd w:val="clear" w:color="auto" w:fill="auto"/>
            <w:vAlign w:val="center"/>
          </w:tcPr>
          <w:p w14:paraId="659FE862" w14:textId="77777777" w:rsidR="002A6FA4" w:rsidRPr="002A6FA4" w:rsidRDefault="002A6FA4" w:rsidP="002A6FA4">
            <w:pPr>
              <w:shd w:val="clear" w:color="auto" w:fill="FFFFFF"/>
              <w:spacing w:after="200" w:line="276" w:lineRule="auto"/>
              <w:jc w:val="center"/>
              <w:rPr>
                <w:rFonts w:ascii="Calibri" w:hAnsi="Calibri" w:cs="Arial"/>
                <w:sz w:val="22"/>
                <w:szCs w:val="22"/>
                <w:lang w:val="pl-PL" w:eastAsia="en-US"/>
              </w:rPr>
            </w:pPr>
            <w:r w:rsidRPr="002A6FA4">
              <w:rPr>
                <w:rFonts w:ascii="Calibri" w:hAnsi="Calibri" w:cs="Arial"/>
                <w:sz w:val="22"/>
                <w:szCs w:val="22"/>
                <w:lang w:val="pl-PL" w:eastAsia="en-US"/>
              </w:rPr>
              <w:t>Sudionici / Operativna snaga civilne zaštite</w:t>
            </w:r>
          </w:p>
        </w:tc>
        <w:tc>
          <w:tcPr>
            <w:tcW w:w="2728" w:type="pct"/>
            <w:shd w:val="clear" w:color="auto" w:fill="auto"/>
            <w:vAlign w:val="center"/>
          </w:tcPr>
          <w:p w14:paraId="42A2F40F" w14:textId="77777777" w:rsidR="002A6FA4" w:rsidRPr="002A6FA4" w:rsidRDefault="002A6FA4" w:rsidP="002A6FA4">
            <w:pPr>
              <w:shd w:val="clear" w:color="auto" w:fill="FFFFFF"/>
              <w:spacing w:after="200" w:line="276" w:lineRule="auto"/>
              <w:jc w:val="center"/>
              <w:rPr>
                <w:rFonts w:ascii="Calibri" w:hAnsi="Calibri" w:cs="Arial"/>
                <w:sz w:val="22"/>
                <w:szCs w:val="22"/>
                <w:lang w:val="en-US" w:eastAsia="en-US"/>
              </w:rPr>
            </w:pPr>
            <w:proofErr w:type="spellStart"/>
            <w:r w:rsidRPr="002A6FA4">
              <w:rPr>
                <w:rFonts w:ascii="Calibri" w:hAnsi="Calibri" w:cs="Arial"/>
                <w:sz w:val="22"/>
                <w:szCs w:val="22"/>
                <w:lang w:val="en-US" w:eastAsia="en-US"/>
              </w:rPr>
              <w:t>Zadaće</w:t>
            </w:r>
            <w:proofErr w:type="spellEnd"/>
          </w:p>
        </w:tc>
      </w:tr>
      <w:tr w:rsidR="002A6FA4" w:rsidRPr="002A6FA4" w14:paraId="55F9619B" w14:textId="77777777" w:rsidTr="000A5CD7">
        <w:trPr>
          <w:trHeight w:val="657"/>
        </w:trPr>
        <w:tc>
          <w:tcPr>
            <w:tcW w:w="2272" w:type="pct"/>
            <w:shd w:val="clear" w:color="auto" w:fill="auto"/>
            <w:vAlign w:val="center"/>
          </w:tcPr>
          <w:p w14:paraId="57AD8515" w14:textId="77777777" w:rsidR="002A6FA4" w:rsidRPr="00276495" w:rsidRDefault="002A6FA4" w:rsidP="002A6FA4">
            <w:pPr>
              <w:shd w:val="clear" w:color="auto" w:fill="FFFFFF"/>
              <w:spacing w:after="200" w:line="276" w:lineRule="auto"/>
              <w:rPr>
                <w:rFonts w:ascii="Calibri" w:hAnsi="Calibri" w:cs="Arial"/>
                <w:sz w:val="22"/>
                <w:szCs w:val="22"/>
                <w:lang w:eastAsia="en-US"/>
              </w:rPr>
            </w:pPr>
            <w:r w:rsidRPr="00276495">
              <w:rPr>
                <w:rFonts w:ascii="Calibri" w:hAnsi="Calibri" w:cs="Arial"/>
                <w:sz w:val="22"/>
                <w:szCs w:val="22"/>
                <w:lang w:eastAsia="en-US"/>
              </w:rPr>
              <w:t xml:space="preserve">Vatrogasne snage (VP Gračac, DVD Gračac, DVD Srb) </w:t>
            </w:r>
          </w:p>
          <w:p w14:paraId="36D7587D" w14:textId="77777777" w:rsidR="002A6FA4" w:rsidRPr="00276495" w:rsidRDefault="002A6FA4" w:rsidP="002A6FA4">
            <w:pPr>
              <w:shd w:val="clear" w:color="auto" w:fill="FFFFFF"/>
              <w:spacing w:after="200" w:line="276" w:lineRule="auto"/>
              <w:rPr>
                <w:rFonts w:ascii="Calibri" w:hAnsi="Calibri" w:cs="Arial"/>
                <w:sz w:val="22"/>
                <w:szCs w:val="22"/>
                <w:lang w:eastAsia="en-US"/>
              </w:rPr>
            </w:pPr>
            <w:r w:rsidRPr="00276495">
              <w:rPr>
                <w:rFonts w:ascii="Calibri" w:hAnsi="Calibri" w:cs="Arial"/>
                <w:sz w:val="22"/>
                <w:szCs w:val="22"/>
                <w:lang w:eastAsia="en-US"/>
              </w:rPr>
              <w:t>Gračac Čistoća d.o.o.</w:t>
            </w:r>
          </w:p>
        </w:tc>
        <w:tc>
          <w:tcPr>
            <w:tcW w:w="2728" w:type="pct"/>
            <w:shd w:val="clear" w:color="auto" w:fill="auto"/>
            <w:vAlign w:val="center"/>
          </w:tcPr>
          <w:p w14:paraId="7E6A7AE3"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r w:rsidRPr="002A6FA4">
              <w:rPr>
                <w:rFonts w:ascii="Calibri" w:hAnsi="Calibri" w:cs="Arial"/>
                <w:sz w:val="22"/>
                <w:szCs w:val="22"/>
                <w:lang w:val="pl-PL" w:eastAsia="en-US"/>
              </w:rPr>
              <w:t>- čišćenje prometnica i javnih površina</w:t>
            </w:r>
          </w:p>
        </w:tc>
      </w:tr>
      <w:tr w:rsidR="002A6FA4" w:rsidRPr="002A6FA4" w14:paraId="127EAC70" w14:textId="77777777" w:rsidTr="000A5CD7">
        <w:trPr>
          <w:trHeight w:val="552"/>
        </w:trPr>
        <w:tc>
          <w:tcPr>
            <w:tcW w:w="2272" w:type="pct"/>
            <w:shd w:val="clear" w:color="auto" w:fill="auto"/>
            <w:vAlign w:val="center"/>
          </w:tcPr>
          <w:p w14:paraId="5B225CFC" w14:textId="77777777" w:rsidR="002A6FA4" w:rsidRPr="002A6FA4" w:rsidRDefault="002A6FA4" w:rsidP="002A6FA4">
            <w:pPr>
              <w:shd w:val="clear" w:color="auto" w:fill="FFFFFF"/>
              <w:spacing w:after="200" w:line="276" w:lineRule="auto"/>
              <w:rPr>
                <w:rFonts w:ascii="Calibri" w:hAnsi="Calibri" w:cs="Arial"/>
                <w:sz w:val="22"/>
                <w:szCs w:val="22"/>
                <w:lang w:val="pl-PL" w:eastAsia="en-US"/>
              </w:rPr>
            </w:pPr>
            <w:r w:rsidRPr="002A6FA4">
              <w:rPr>
                <w:rFonts w:ascii="Calibri" w:hAnsi="Calibri" w:cs="Arial"/>
                <w:sz w:val="22"/>
                <w:szCs w:val="22"/>
                <w:lang w:val="pl-PL" w:eastAsia="en-US"/>
              </w:rPr>
              <w:t xml:space="preserve">Vlasnici mate.rijalno-tehničkih sredstava  </w:t>
            </w:r>
          </w:p>
        </w:tc>
        <w:tc>
          <w:tcPr>
            <w:tcW w:w="2728" w:type="pct"/>
            <w:shd w:val="clear" w:color="auto" w:fill="auto"/>
            <w:vAlign w:val="center"/>
          </w:tcPr>
          <w:p w14:paraId="50561C0B" w14:textId="77777777" w:rsidR="002A6FA4" w:rsidRPr="002A6FA4" w:rsidRDefault="002A6FA4" w:rsidP="002A6FA4">
            <w:pPr>
              <w:shd w:val="clear" w:color="auto" w:fill="FFFFFF"/>
              <w:spacing w:after="200" w:line="276" w:lineRule="auto"/>
              <w:ind w:left="34"/>
              <w:rPr>
                <w:rFonts w:ascii="Calibri" w:hAnsi="Calibri" w:cs="Arial"/>
                <w:sz w:val="22"/>
                <w:szCs w:val="22"/>
                <w:lang w:val="pl-PL" w:eastAsia="en-US"/>
              </w:rPr>
            </w:pPr>
            <w:r w:rsidRPr="002A6FA4">
              <w:rPr>
                <w:rFonts w:ascii="Calibri" w:hAnsi="Calibri" w:cs="Arial"/>
                <w:sz w:val="22"/>
                <w:szCs w:val="22"/>
                <w:lang w:val="pl-PL" w:eastAsia="en-US"/>
              </w:rPr>
              <w:t>- pomoć u čišćenju prometnica i javnih površina</w:t>
            </w:r>
          </w:p>
        </w:tc>
      </w:tr>
    </w:tbl>
    <w:p w14:paraId="20AA0162" w14:textId="77777777" w:rsidR="002A6FA4" w:rsidRPr="002A6FA4" w:rsidRDefault="002A6FA4" w:rsidP="002A6FA4">
      <w:pPr>
        <w:shd w:val="clear" w:color="auto" w:fill="FFFFFF"/>
        <w:spacing w:after="200" w:line="276" w:lineRule="auto"/>
        <w:rPr>
          <w:lang w:val="pl-PL" w:eastAsia="en-US"/>
        </w:rPr>
      </w:pPr>
    </w:p>
    <w:p w14:paraId="3503C506" w14:textId="77777777" w:rsidR="002A6FA4" w:rsidRPr="002A6FA4" w:rsidRDefault="002A6FA4" w:rsidP="002A6FA4">
      <w:pPr>
        <w:numPr>
          <w:ilvl w:val="0"/>
          <w:numId w:val="123"/>
        </w:numPr>
        <w:shd w:val="clear" w:color="auto" w:fill="FFFFFF"/>
        <w:spacing w:after="200" w:line="276" w:lineRule="auto"/>
        <w:contextualSpacing/>
        <w:rPr>
          <w:lang w:val="pl-PL" w:eastAsia="en-US"/>
        </w:rPr>
      </w:pPr>
      <w:r w:rsidRPr="002A6FA4">
        <w:rPr>
          <w:lang w:val="pl-PL" w:eastAsia="en-US"/>
        </w:rPr>
        <w:t>Pregled raspoloživih operativnih kapaciteta za otklanjanje posljedica od tuče s utvrđenim zadaćama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gridCol w:w="5238"/>
      </w:tblGrid>
      <w:tr w:rsidR="002A6FA4" w:rsidRPr="002A6FA4" w14:paraId="67784972" w14:textId="77777777" w:rsidTr="000A5CD7">
        <w:trPr>
          <w:trHeight w:val="689"/>
          <w:tblHeader/>
          <w:jc w:val="center"/>
        </w:trPr>
        <w:tc>
          <w:tcPr>
            <w:tcW w:w="2110" w:type="pct"/>
            <w:shd w:val="clear" w:color="auto" w:fill="auto"/>
            <w:vAlign w:val="center"/>
          </w:tcPr>
          <w:p w14:paraId="6CAA4866" w14:textId="77777777" w:rsidR="002A6FA4" w:rsidRPr="002A6FA4" w:rsidRDefault="002A6FA4" w:rsidP="002A6FA4">
            <w:pPr>
              <w:shd w:val="clear" w:color="auto" w:fill="FFFFFF"/>
              <w:spacing w:before="40" w:after="40" w:line="276" w:lineRule="auto"/>
              <w:jc w:val="center"/>
              <w:rPr>
                <w:b/>
                <w:sz w:val="20"/>
                <w:szCs w:val="20"/>
                <w:lang w:val="pl-PL" w:eastAsia="en-US"/>
              </w:rPr>
            </w:pPr>
            <w:r w:rsidRPr="002A6FA4">
              <w:rPr>
                <w:b/>
                <w:sz w:val="20"/>
                <w:szCs w:val="20"/>
                <w:lang w:val="pl-PL" w:eastAsia="en-US"/>
              </w:rPr>
              <w:t>Sudionici / Operativna snaga civilne zaštite</w:t>
            </w:r>
          </w:p>
        </w:tc>
        <w:tc>
          <w:tcPr>
            <w:tcW w:w="2890" w:type="pct"/>
            <w:shd w:val="clear" w:color="auto" w:fill="auto"/>
            <w:vAlign w:val="center"/>
          </w:tcPr>
          <w:p w14:paraId="5BA86D5C" w14:textId="77777777" w:rsidR="002A6FA4" w:rsidRPr="002A6FA4" w:rsidRDefault="002A6FA4" w:rsidP="002A6FA4">
            <w:pPr>
              <w:shd w:val="clear" w:color="auto" w:fill="FFFFFF"/>
              <w:spacing w:before="40" w:after="40" w:line="276" w:lineRule="auto"/>
              <w:jc w:val="center"/>
              <w:rPr>
                <w:b/>
                <w:sz w:val="20"/>
                <w:szCs w:val="20"/>
                <w:lang w:val="en-US" w:eastAsia="en-US"/>
              </w:rPr>
            </w:pPr>
            <w:proofErr w:type="spellStart"/>
            <w:r w:rsidRPr="002A6FA4">
              <w:rPr>
                <w:b/>
                <w:sz w:val="20"/>
                <w:szCs w:val="20"/>
                <w:lang w:val="en-US" w:eastAsia="en-US"/>
              </w:rPr>
              <w:t>Zadaće</w:t>
            </w:r>
            <w:proofErr w:type="spellEnd"/>
          </w:p>
        </w:tc>
      </w:tr>
      <w:tr w:rsidR="002A6FA4" w:rsidRPr="002A6FA4" w14:paraId="5E4AE498" w14:textId="77777777" w:rsidTr="000A5CD7">
        <w:trPr>
          <w:trHeight w:val="505"/>
          <w:jc w:val="center"/>
        </w:trPr>
        <w:tc>
          <w:tcPr>
            <w:tcW w:w="2110" w:type="pct"/>
            <w:shd w:val="clear" w:color="auto" w:fill="auto"/>
            <w:vAlign w:val="center"/>
          </w:tcPr>
          <w:p w14:paraId="0CA69141"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p>
        </w:tc>
        <w:tc>
          <w:tcPr>
            <w:tcW w:w="2890" w:type="pct"/>
            <w:shd w:val="clear" w:color="auto" w:fill="auto"/>
            <w:vAlign w:val="center"/>
          </w:tcPr>
          <w:p w14:paraId="6D1F213C" w14:textId="77777777" w:rsidR="002A6FA4" w:rsidRPr="002A6FA4" w:rsidRDefault="002A6FA4" w:rsidP="002A6FA4">
            <w:pPr>
              <w:shd w:val="clear" w:color="auto" w:fill="FFFFFF"/>
              <w:autoSpaceDE w:val="0"/>
              <w:autoSpaceDN w:val="0"/>
              <w:adjustRightInd w:val="0"/>
              <w:spacing w:before="40" w:after="40"/>
              <w:ind w:left="459" w:hanging="283"/>
              <w:rPr>
                <w:color w:val="000000"/>
                <w:sz w:val="20"/>
                <w:szCs w:val="20"/>
                <w:lang w:val="pl-PL" w:eastAsia="en-US"/>
              </w:rPr>
            </w:pPr>
            <w:r w:rsidRPr="002A6FA4">
              <w:rPr>
                <w:color w:val="000000"/>
                <w:sz w:val="20"/>
                <w:szCs w:val="20"/>
                <w:lang w:val="pl-PL" w:eastAsia="en-US"/>
              </w:rPr>
              <w:t>- prikupljanje informacija o razmjerima tuče zahvaćenom području</w:t>
            </w:r>
          </w:p>
        </w:tc>
      </w:tr>
      <w:tr w:rsidR="002A6FA4" w:rsidRPr="002A6FA4" w14:paraId="5E46BFC3" w14:textId="77777777" w:rsidTr="000A5CD7">
        <w:trPr>
          <w:trHeight w:val="65"/>
          <w:jc w:val="center"/>
        </w:trPr>
        <w:tc>
          <w:tcPr>
            <w:tcW w:w="2110" w:type="pct"/>
            <w:shd w:val="clear" w:color="auto" w:fill="auto"/>
            <w:vAlign w:val="center"/>
          </w:tcPr>
          <w:p w14:paraId="7A308756"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Vatrogasne snage (VP Gračac, DVD Gračac, DVD Srb) </w:t>
            </w:r>
          </w:p>
          <w:p w14:paraId="32C4F291" w14:textId="77777777" w:rsidR="002A6FA4" w:rsidRPr="00276495" w:rsidRDefault="002A6FA4" w:rsidP="002A6FA4">
            <w:pPr>
              <w:shd w:val="clear" w:color="auto" w:fill="FFFFFF"/>
              <w:spacing w:before="40" w:after="40" w:line="276" w:lineRule="auto"/>
              <w:rPr>
                <w:sz w:val="20"/>
                <w:szCs w:val="20"/>
                <w:lang w:eastAsia="en-US"/>
              </w:rPr>
            </w:pPr>
          </w:p>
        </w:tc>
        <w:tc>
          <w:tcPr>
            <w:tcW w:w="2890" w:type="pct"/>
            <w:shd w:val="clear" w:color="auto" w:fill="auto"/>
            <w:vAlign w:val="center"/>
          </w:tcPr>
          <w:p w14:paraId="489A761F" w14:textId="77777777" w:rsidR="002A6FA4" w:rsidRPr="002A6FA4" w:rsidRDefault="002A6FA4" w:rsidP="002A6FA4">
            <w:pPr>
              <w:numPr>
                <w:ilvl w:val="0"/>
                <w:numId w:val="95"/>
              </w:numPr>
              <w:shd w:val="clear" w:color="auto" w:fill="FFFFFF"/>
              <w:autoSpaceDE w:val="0"/>
              <w:autoSpaceDN w:val="0"/>
              <w:adjustRightInd w:val="0"/>
              <w:spacing w:before="40" w:after="40" w:line="276" w:lineRule="auto"/>
              <w:ind w:left="192" w:hanging="192"/>
              <w:rPr>
                <w:color w:val="000000"/>
                <w:sz w:val="20"/>
                <w:szCs w:val="20"/>
                <w:lang w:val="en-US" w:eastAsia="en-US"/>
              </w:rPr>
            </w:pPr>
            <w:proofErr w:type="spellStart"/>
            <w:r w:rsidRPr="002A6FA4">
              <w:rPr>
                <w:color w:val="000000"/>
                <w:sz w:val="20"/>
                <w:szCs w:val="20"/>
                <w:lang w:val="en-US" w:eastAsia="en-US"/>
              </w:rPr>
              <w:t>provesti</w:t>
            </w:r>
            <w:proofErr w:type="spellEnd"/>
            <w:r w:rsidRPr="002A6FA4">
              <w:rPr>
                <w:color w:val="000000"/>
                <w:sz w:val="20"/>
                <w:szCs w:val="20"/>
                <w:lang w:val="en-US" w:eastAsia="en-US"/>
              </w:rPr>
              <w:t>/</w:t>
            </w:r>
            <w:proofErr w:type="spellStart"/>
            <w:r w:rsidRPr="002A6FA4">
              <w:rPr>
                <w:color w:val="000000"/>
                <w:sz w:val="20"/>
                <w:szCs w:val="20"/>
                <w:lang w:val="en-US" w:eastAsia="en-US"/>
              </w:rPr>
              <w:t>potvrditi</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početnu</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procjenu</w:t>
            </w:r>
            <w:proofErr w:type="spellEnd"/>
            <w:r w:rsidRPr="002A6FA4">
              <w:rPr>
                <w:color w:val="000000"/>
                <w:sz w:val="20"/>
                <w:szCs w:val="20"/>
                <w:lang w:val="en-US" w:eastAsia="en-US"/>
              </w:rPr>
              <w:t xml:space="preserve"> </w:t>
            </w:r>
          </w:p>
          <w:p w14:paraId="68B26E1B" w14:textId="77777777" w:rsidR="002A6FA4" w:rsidRPr="002A6FA4" w:rsidRDefault="002A6FA4" w:rsidP="002A6FA4">
            <w:pPr>
              <w:numPr>
                <w:ilvl w:val="0"/>
                <w:numId w:val="95"/>
              </w:numPr>
              <w:shd w:val="clear" w:color="auto" w:fill="FFFFFF"/>
              <w:autoSpaceDE w:val="0"/>
              <w:autoSpaceDN w:val="0"/>
              <w:adjustRightInd w:val="0"/>
              <w:spacing w:before="40" w:after="40" w:line="276" w:lineRule="auto"/>
              <w:ind w:left="192" w:hanging="192"/>
              <w:rPr>
                <w:color w:val="000000"/>
                <w:sz w:val="20"/>
                <w:szCs w:val="20"/>
                <w:lang w:val="pl-PL" w:eastAsia="en-US"/>
              </w:rPr>
            </w:pPr>
            <w:r w:rsidRPr="002A6FA4">
              <w:rPr>
                <w:color w:val="000000"/>
                <w:sz w:val="20"/>
                <w:szCs w:val="20"/>
                <w:lang w:val="pl-PL" w:eastAsia="en-US"/>
              </w:rPr>
              <w:t>pružanje prve pomoći do predaje na stručnu   medicinsku skrb</w:t>
            </w:r>
          </w:p>
          <w:p w14:paraId="203702C3" w14:textId="77777777" w:rsidR="002A6FA4" w:rsidRPr="002A6FA4" w:rsidRDefault="002A6FA4" w:rsidP="002A6FA4">
            <w:pPr>
              <w:numPr>
                <w:ilvl w:val="0"/>
                <w:numId w:val="95"/>
              </w:numPr>
              <w:shd w:val="clear" w:color="auto" w:fill="FFFFFF"/>
              <w:autoSpaceDE w:val="0"/>
              <w:autoSpaceDN w:val="0"/>
              <w:adjustRightInd w:val="0"/>
              <w:spacing w:before="40" w:after="40" w:line="276" w:lineRule="auto"/>
              <w:ind w:left="192" w:hanging="192"/>
              <w:rPr>
                <w:color w:val="000000"/>
                <w:sz w:val="20"/>
                <w:szCs w:val="20"/>
                <w:lang w:val="en-US" w:eastAsia="en-US"/>
              </w:rPr>
            </w:pPr>
            <w:proofErr w:type="spellStart"/>
            <w:r w:rsidRPr="002A6FA4">
              <w:rPr>
                <w:color w:val="000000"/>
                <w:sz w:val="20"/>
                <w:szCs w:val="20"/>
                <w:lang w:val="en-US" w:eastAsia="en-US"/>
              </w:rPr>
              <w:lastRenderedPageBreak/>
              <w:t>osiguravanje</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pristupa</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objektima</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kritične</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infrastrukture</w:t>
            </w:r>
            <w:proofErr w:type="spellEnd"/>
          </w:p>
          <w:p w14:paraId="7971BD77" w14:textId="77777777" w:rsidR="002A6FA4" w:rsidRPr="002A6FA4" w:rsidRDefault="002A6FA4" w:rsidP="002A6FA4">
            <w:pPr>
              <w:numPr>
                <w:ilvl w:val="0"/>
                <w:numId w:val="95"/>
              </w:numPr>
              <w:shd w:val="clear" w:color="auto" w:fill="FFFFFF"/>
              <w:autoSpaceDE w:val="0"/>
              <w:autoSpaceDN w:val="0"/>
              <w:adjustRightInd w:val="0"/>
              <w:spacing w:before="40" w:after="40" w:line="276" w:lineRule="auto"/>
              <w:ind w:left="192" w:hanging="192"/>
              <w:rPr>
                <w:color w:val="000000"/>
                <w:sz w:val="20"/>
                <w:szCs w:val="20"/>
                <w:lang w:val="en-US" w:eastAsia="en-US"/>
              </w:rPr>
            </w:pPr>
            <w:proofErr w:type="spellStart"/>
            <w:r w:rsidRPr="002A6FA4">
              <w:rPr>
                <w:color w:val="000000"/>
                <w:sz w:val="20"/>
                <w:szCs w:val="20"/>
                <w:lang w:val="en-US" w:eastAsia="en-US"/>
              </w:rPr>
              <w:t>osiguranje</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prohodnosti</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prometnica</w:t>
            </w:r>
            <w:proofErr w:type="spellEnd"/>
          </w:p>
          <w:p w14:paraId="1B7E7B23" w14:textId="77777777" w:rsidR="002A6FA4" w:rsidRPr="002A6FA4" w:rsidRDefault="002A6FA4" w:rsidP="002A6FA4">
            <w:pPr>
              <w:numPr>
                <w:ilvl w:val="0"/>
                <w:numId w:val="95"/>
              </w:numPr>
              <w:shd w:val="clear" w:color="auto" w:fill="FFFFFF"/>
              <w:autoSpaceDE w:val="0"/>
              <w:autoSpaceDN w:val="0"/>
              <w:adjustRightInd w:val="0"/>
              <w:spacing w:before="40" w:after="40" w:line="276" w:lineRule="auto"/>
              <w:ind w:left="192" w:hanging="192"/>
              <w:rPr>
                <w:color w:val="000000"/>
                <w:sz w:val="20"/>
                <w:szCs w:val="20"/>
                <w:lang w:val="en-US" w:eastAsia="en-US"/>
              </w:rPr>
            </w:pPr>
            <w:proofErr w:type="spellStart"/>
            <w:r w:rsidRPr="002A6FA4">
              <w:rPr>
                <w:color w:val="000000"/>
                <w:sz w:val="20"/>
                <w:szCs w:val="20"/>
                <w:lang w:val="en-US" w:eastAsia="en-US"/>
              </w:rPr>
              <w:t>pomoć</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stanovništvu</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i</w:t>
            </w:r>
            <w:proofErr w:type="spellEnd"/>
            <w:r w:rsidRPr="002A6FA4">
              <w:rPr>
                <w:color w:val="000000"/>
                <w:sz w:val="20"/>
                <w:szCs w:val="20"/>
                <w:lang w:val="en-US" w:eastAsia="en-US"/>
              </w:rPr>
              <w:t xml:space="preserve"> </w:t>
            </w:r>
            <w:proofErr w:type="spellStart"/>
            <w:r w:rsidRPr="002A6FA4">
              <w:rPr>
                <w:color w:val="000000"/>
                <w:sz w:val="20"/>
                <w:szCs w:val="20"/>
                <w:lang w:val="en-US" w:eastAsia="en-US"/>
              </w:rPr>
              <w:t>životinjama</w:t>
            </w:r>
            <w:proofErr w:type="spellEnd"/>
          </w:p>
        </w:tc>
      </w:tr>
      <w:tr w:rsidR="002A6FA4" w:rsidRPr="002A6FA4" w14:paraId="6667CD32" w14:textId="77777777" w:rsidTr="000A5CD7">
        <w:trPr>
          <w:trHeight w:val="65"/>
          <w:jc w:val="center"/>
        </w:trPr>
        <w:tc>
          <w:tcPr>
            <w:tcW w:w="2110" w:type="pct"/>
            <w:shd w:val="clear" w:color="auto" w:fill="auto"/>
            <w:vAlign w:val="center"/>
          </w:tcPr>
          <w:p w14:paraId="5B3771B5" w14:textId="77777777" w:rsidR="002A6FA4" w:rsidRPr="002A6FA4" w:rsidRDefault="002A6FA4" w:rsidP="002A6FA4">
            <w:pPr>
              <w:shd w:val="clear" w:color="auto" w:fill="FFFFFF"/>
              <w:spacing w:before="40" w:after="40" w:line="276" w:lineRule="auto"/>
              <w:rPr>
                <w:color w:val="002060"/>
                <w:sz w:val="20"/>
                <w:szCs w:val="20"/>
                <w:lang w:val="pl-PL" w:eastAsia="en-US"/>
              </w:rPr>
            </w:pPr>
            <w:r w:rsidRPr="002A6FA4">
              <w:rPr>
                <w:sz w:val="20"/>
                <w:szCs w:val="20"/>
                <w:lang w:val="pl-PL" w:eastAsia="en-US"/>
              </w:rPr>
              <w:lastRenderedPageBreak/>
              <w:t>Pravne osobe od interesa za sustav civilne zaštite – davatelji materijalno – tehničkih sredstava</w:t>
            </w:r>
          </w:p>
        </w:tc>
        <w:tc>
          <w:tcPr>
            <w:tcW w:w="2890" w:type="pct"/>
            <w:shd w:val="clear" w:color="auto" w:fill="auto"/>
            <w:vAlign w:val="center"/>
          </w:tcPr>
          <w:p w14:paraId="79120CBC" w14:textId="77777777" w:rsidR="002A6FA4" w:rsidRPr="002A6FA4" w:rsidRDefault="002A6FA4" w:rsidP="002A6FA4">
            <w:pPr>
              <w:numPr>
                <w:ilvl w:val="0"/>
                <w:numId w:val="87"/>
              </w:numPr>
              <w:shd w:val="clear" w:color="auto" w:fill="FFFFFF"/>
              <w:spacing w:before="40" w:after="40" w:line="276" w:lineRule="auto"/>
              <w:ind w:left="192" w:hanging="182"/>
              <w:contextualSpacing/>
              <w:rPr>
                <w:color w:val="002060"/>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životinjama</w:t>
            </w:r>
            <w:proofErr w:type="spellEnd"/>
            <w:r w:rsidRPr="002A6FA4">
              <w:rPr>
                <w:sz w:val="20"/>
                <w:szCs w:val="20"/>
                <w:lang w:val="en-US" w:eastAsia="en-US"/>
              </w:rPr>
              <w:t xml:space="preserve"> </w:t>
            </w:r>
          </w:p>
          <w:p w14:paraId="447F7C49" w14:textId="77777777" w:rsidR="002A6FA4" w:rsidRPr="002A6FA4" w:rsidRDefault="002A6FA4" w:rsidP="002A6FA4">
            <w:pPr>
              <w:numPr>
                <w:ilvl w:val="0"/>
                <w:numId w:val="87"/>
              </w:numPr>
              <w:shd w:val="clear" w:color="auto" w:fill="FFFFFF"/>
              <w:spacing w:before="40" w:after="40" w:line="276" w:lineRule="auto"/>
              <w:ind w:left="192" w:hanging="182"/>
              <w:contextualSpacing/>
              <w:rPr>
                <w:sz w:val="20"/>
                <w:szCs w:val="20"/>
                <w:lang w:val="en-US" w:eastAsia="en-US"/>
              </w:rPr>
            </w:pP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pristupa</w:t>
            </w:r>
            <w:proofErr w:type="spellEnd"/>
            <w:r w:rsidRPr="002A6FA4">
              <w:rPr>
                <w:sz w:val="20"/>
                <w:szCs w:val="20"/>
                <w:lang w:val="en-US" w:eastAsia="en-US"/>
              </w:rPr>
              <w:t xml:space="preserve"> </w:t>
            </w:r>
            <w:proofErr w:type="spellStart"/>
            <w:r w:rsidRPr="002A6FA4">
              <w:rPr>
                <w:sz w:val="20"/>
                <w:szCs w:val="20"/>
                <w:lang w:val="en-US" w:eastAsia="en-US"/>
              </w:rPr>
              <w:t>objektima</w:t>
            </w:r>
            <w:proofErr w:type="spellEnd"/>
            <w:r w:rsidRPr="002A6FA4">
              <w:rPr>
                <w:sz w:val="20"/>
                <w:szCs w:val="20"/>
                <w:lang w:val="en-US" w:eastAsia="en-US"/>
              </w:rPr>
              <w:t xml:space="preserve"> </w:t>
            </w:r>
            <w:proofErr w:type="spellStart"/>
            <w:r w:rsidRPr="002A6FA4">
              <w:rPr>
                <w:sz w:val="20"/>
                <w:szCs w:val="20"/>
                <w:lang w:val="en-US" w:eastAsia="en-US"/>
              </w:rPr>
              <w:t>kritične</w:t>
            </w:r>
            <w:proofErr w:type="spellEnd"/>
            <w:r w:rsidRPr="002A6FA4">
              <w:rPr>
                <w:sz w:val="20"/>
                <w:szCs w:val="20"/>
                <w:lang w:val="en-US" w:eastAsia="en-US"/>
              </w:rPr>
              <w:t xml:space="preserve"> </w:t>
            </w:r>
            <w:proofErr w:type="spellStart"/>
            <w:r w:rsidRPr="002A6FA4">
              <w:rPr>
                <w:sz w:val="20"/>
                <w:szCs w:val="20"/>
                <w:lang w:val="en-US" w:eastAsia="en-US"/>
              </w:rPr>
              <w:t>infrastrukture</w:t>
            </w:r>
            <w:proofErr w:type="spellEnd"/>
          </w:p>
          <w:p w14:paraId="69CFDD40" w14:textId="77777777" w:rsidR="002A6FA4" w:rsidRPr="002A6FA4" w:rsidRDefault="002A6FA4" w:rsidP="002A6FA4">
            <w:pPr>
              <w:numPr>
                <w:ilvl w:val="0"/>
                <w:numId w:val="87"/>
              </w:numPr>
              <w:shd w:val="clear" w:color="auto" w:fill="FFFFFF"/>
              <w:spacing w:before="40" w:after="40" w:line="276" w:lineRule="auto"/>
              <w:ind w:left="192" w:hanging="182"/>
              <w:contextualSpacing/>
              <w:rPr>
                <w:color w:val="002060"/>
                <w:sz w:val="20"/>
                <w:szCs w:val="20"/>
                <w:lang w:val="en-US" w:eastAsia="en-US"/>
              </w:rPr>
            </w:pP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prohodnosti</w:t>
            </w:r>
            <w:proofErr w:type="spellEnd"/>
            <w:r w:rsidRPr="002A6FA4">
              <w:rPr>
                <w:sz w:val="20"/>
                <w:szCs w:val="20"/>
                <w:lang w:val="en-US" w:eastAsia="en-US"/>
              </w:rPr>
              <w:t xml:space="preserve"> </w:t>
            </w:r>
            <w:proofErr w:type="spellStart"/>
            <w:r w:rsidRPr="002A6FA4">
              <w:rPr>
                <w:sz w:val="20"/>
                <w:szCs w:val="20"/>
                <w:lang w:val="en-US" w:eastAsia="en-US"/>
              </w:rPr>
              <w:t>prometnica</w:t>
            </w:r>
            <w:proofErr w:type="spellEnd"/>
          </w:p>
        </w:tc>
      </w:tr>
      <w:tr w:rsidR="002A6FA4" w:rsidRPr="002A6FA4" w14:paraId="488DA54F" w14:textId="77777777" w:rsidTr="000A5CD7">
        <w:trPr>
          <w:trHeight w:val="65"/>
          <w:jc w:val="center"/>
        </w:trPr>
        <w:tc>
          <w:tcPr>
            <w:tcW w:w="2110" w:type="pct"/>
            <w:shd w:val="clear" w:color="auto" w:fill="auto"/>
            <w:vAlign w:val="center"/>
          </w:tcPr>
          <w:p w14:paraId="3737D50D"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Gračac Čistoća d.o.o. </w:t>
            </w:r>
          </w:p>
        </w:tc>
        <w:tc>
          <w:tcPr>
            <w:tcW w:w="2890" w:type="pct"/>
            <w:shd w:val="clear" w:color="auto" w:fill="auto"/>
            <w:vAlign w:val="center"/>
          </w:tcPr>
          <w:p w14:paraId="73F51E0C" w14:textId="77777777" w:rsidR="002A6FA4" w:rsidRPr="002A6FA4" w:rsidRDefault="002A6FA4" w:rsidP="002A6FA4">
            <w:pPr>
              <w:numPr>
                <w:ilvl w:val="0"/>
                <w:numId w:val="97"/>
              </w:numPr>
              <w:shd w:val="clear" w:color="auto" w:fill="FFFFFF"/>
              <w:spacing w:before="40" w:after="40" w:line="276" w:lineRule="auto"/>
              <w:ind w:left="192" w:hanging="142"/>
              <w:contextualSpacing/>
              <w:rPr>
                <w:sz w:val="20"/>
                <w:szCs w:val="20"/>
                <w:lang w:val="en-US" w:eastAsia="en-US"/>
              </w:rPr>
            </w:pP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prohodnosti</w:t>
            </w:r>
            <w:proofErr w:type="spellEnd"/>
            <w:r w:rsidRPr="002A6FA4">
              <w:rPr>
                <w:sz w:val="20"/>
                <w:szCs w:val="20"/>
                <w:lang w:val="en-US" w:eastAsia="en-US"/>
              </w:rPr>
              <w:t xml:space="preserve"> </w:t>
            </w:r>
            <w:proofErr w:type="spellStart"/>
            <w:r w:rsidRPr="002A6FA4">
              <w:rPr>
                <w:sz w:val="20"/>
                <w:szCs w:val="20"/>
                <w:lang w:val="en-US" w:eastAsia="en-US"/>
              </w:rPr>
              <w:t>prometnica</w:t>
            </w:r>
            <w:proofErr w:type="spellEnd"/>
          </w:p>
          <w:p w14:paraId="1D8EB9C2" w14:textId="77777777" w:rsidR="002A6FA4" w:rsidRPr="002A6FA4" w:rsidRDefault="002A6FA4" w:rsidP="002A6FA4">
            <w:pPr>
              <w:shd w:val="clear" w:color="auto" w:fill="FFFFFF"/>
              <w:spacing w:before="40" w:after="40" w:line="276" w:lineRule="auto"/>
              <w:ind w:left="175" w:hanging="175"/>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osiguranje</w:t>
            </w:r>
            <w:proofErr w:type="spellEnd"/>
            <w:r w:rsidRPr="002A6FA4">
              <w:rPr>
                <w:sz w:val="20"/>
                <w:szCs w:val="20"/>
                <w:lang w:val="en-US" w:eastAsia="en-US"/>
              </w:rPr>
              <w:t xml:space="preserve"> </w:t>
            </w:r>
            <w:proofErr w:type="spellStart"/>
            <w:r w:rsidRPr="002A6FA4">
              <w:rPr>
                <w:sz w:val="20"/>
                <w:szCs w:val="20"/>
                <w:lang w:val="en-US" w:eastAsia="en-US"/>
              </w:rPr>
              <w:t>pristupa</w:t>
            </w:r>
            <w:proofErr w:type="spellEnd"/>
            <w:r w:rsidRPr="002A6FA4">
              <w:rPr>
                <w:sz w:val="20"/>
                <w:szCs w:val="20"/>
                <w:lang w:val="en-US" w:eastAsia="en-US"/>
              </w:rPr>
              <w:t xml:space="preserve"> </w:t>
            </w:r>
            <w:proofErr w:type="spellStart"/>
            <w:r w:rsidRPr="002A6FA4">
              <w:rPr>
                <w:sz w:val="20"/>
                <w:szCs w:val="20"/>
                <w:lang w:val="en-US" w:eastAsia="en-US"/>
              </w:rPr>
              <w:t>objektima</w:t>
            </w:r>
            <w:proofErr w:type="spellEnd"/>
          </w:p>
          <w:p w14:paraId="077903A6" w14:textId="77777777" w:rsidR="002A6FA4" w:rsidRPr="002A6FA4" w:rsidRDefault="002A6FA4" w:rsidP="002A6FA4">
            <w:pPr>
              <w:shd w:val="clear" w:color="auto" w:fill="FFFFFF"/>
              <w:spacing w:before="40" w:after="40" w:line="276" w:lineRule="auto"/>
              <w:ind w:left="175" w:hanging="175"/>
              <w:rPr>
                <w:sz w:val="20"/>
                <w:szCs w:val="20"/>
                <w:lang w:val="pl-PL" w:eastAsia="en-US"/>
              </w:rPr>
            </w:pPr>
            <w:r w:rsidRPr="002A6FA4">
              <w:rPr>
                <w:sz w:val="20"/>
                <w:szCs w:val="20"/>
                <w:lang w:val="pl-PL" w:eastAsia="en-US"/>
              </w:rPr>
              <w:t>-  odvoz porušenih granja, otpada na predviđeno mjesto</w:t>
            </w:r>
          </w:p>
        </w:tc>
      </w:tr>
      <w:tr w:rsidR="002A6FA4" w:rsidRPr="002A6FA4" w14:paraId="74D5CA0A" w14:textId="77777777" w:rsidTr="000A5CD7">
        <w:trPr>
          <w:trHeight w:val="65"/>
          <w:jc w:val="center"/>
        </w:trPr>
        <w:tc>
          <w:tcPr>
            <w:tcW w:w="2110" w:type="pct"/>
            <w:shd w:val="clear" w:color="auto" w:fill="auto"/>
            <w:vAlign w:val="center"/>
          </w:tcPr>
          <w:p w14:paraId="7D0BB5C4" w14:textId="77777777" w:rsidR="002A6FA4" w:rsidRPr="002A6FA4" w:rsidRDefault="002A6FA4" w:rsidP="002A6FA4">
            <w:pPr>
              <w:shd w:val="clear" w:color="auto" w:fill="FFFFFF"/>
              <w:spacing w:before="40" w:after="40" w:line="276" w:lineRule="auto"/>
              <w:rPr>
                <w:color w:val="C00000"/>
                <w:sz w:val="20"/>
                <w:szCs w:val="20"/>
                <w:lang w:val="pl-PL" w:eastAsia="en-US"/>
              </w:rPr>
            </w:pPr>
            <w:r w:rsidRPr="002A6FA4">
              <w:rPr>
                <w:sz w:val="20"/>
                <w:szCs w:val="20"/>
                <w:lang w:val="pl-PL" w:eastAsia="en-US"/>
              </w:rPr>
              <w:t xml:space="preserve">Vlasnici i operateri KI – proizvodnja i distribucija električnom energijom </w:t>
            </w:r>
          </w:p>
        </w:tc>
        <w:tc>
          <w:tcPr>
            <w:tcW w:w="2890" w:type="pct"/>
            <w:shd w:val="clear" w:color="auto" w:fill="auto"/>
            <w:vAlign w:val="center"/>
          </w:tcPr>
          <w:p w14:paraId="454919E3" w14:textId="77777777" w:rsidR="002A6FA4" w:rsidRPr="002A6FA4" w:rsidRDefault="002A6FA4" w:rsidP="002A6FA4">
            <w:pPr>
              <w:numPr>
                <w:ilvl w:val="0"/>
                <w:numId w:val="91"/>
              </w:numPr>
              <w:shd w:val="clear" w:color="auto" w:fill="FFFFFF"/>
              <w:spacing w:before="40" w:after="40" w:line="276" w:lineRule="auto"/>
              <w:ind w:left="192" w:hanging="192"/>
              <w:rPr>
                <w:sz w:val="20"/>
                <w:szCs w:val="20"/>
                <w:lang w:val="pl-PL" w:eastAsia="en-US"/>
              </w:rPr>
            </w:pPr>
            <w:r w:rsidRPr="002A6FA4">
              <w:rPr>
                <w:sz w:val="20"/>
                <w:szCs w:val="20"/>
                <w:lang w:val="pl-PL" w:eastAsia="en-US"/>
              </w:rPr>
              <w:t>stavljanje u funkciju objekata kritične infrastrukture</w:t>
            </w:r>
          </w:p>
          <w:p w14:paraId="2072F2B5" w14:textId="77777777" w:rsidR="002A6FA4" w:rsidRPr="002A6FA4" w:rsidRDefault="002A6FA4" w:rsidP="002A6FA4">
            <w:pPr>
              <w:numPr>
                <w:ilvl w:val="0"/>
                <w:numId w:val="91"/>
              </w:numPr>
              <w:shd w:val="clear" w:color="auto" w:fill="FFFFFF"/>
              <w:spacing w:before="40" w:after="40" w:line="276" w:lineRule="auto"/>
              <w:ind w:left="192" w:hanging="192"/>
              <w:rPr>
                <w:sz w:val="20"/>
                <w:szCs w:val="20"/>
                <w:lang w:val="en-US" w:eastAsia="en-US"/>
              </w:rPr>
            </w:pPr>
            <w:proofErr w:type="spellStart"/>
            <w:r w:rsidRPr="002A6FA4">
              <w:rPr>
                <w:sz w:val="20"/>
                <w:szCs w:val="20"/>
                <w:lang w:val="en-US" w:eastAsia="en-US"/>
              </w:rPr>
              <w:t>iskapčanje</w:t>
            </w:r>
            <w:proofErr w:type="spellEnd"/>
            <w:r w:rsidRPr="002A6FA4">
              <w:rPr>
                <w:sz w:val="20"/>
                <w:szCs w:val="20"/>
                <w:lang w:val="en-US" w:eastAsia="en-US"/>
              </w:rPr>
              <w:t xml:space="preserve"> </w:t>
            </w:r>
            <w:proofErr w:type="spellStart"/>
            <w:r w:rsidRPr="002A6FA4">
              <w:rPr>
                <w:sz w:val="20"/>
                <w:szCs w:val="20"/>
                <w:lang w:val="en-US" w:eastAsia="en-US"/>
              </w:rPr>
              <w:t>električne</w:t>
            </w:r>
            <w:proofErr w:type="spellEnd"/>
            <w:r w:rsidRPr="002A6FA4">
              <w:rPr>
                <w:sz w:val="20"/>
                <w:szCs w:val="20"/>
                <w:lang w:val="en-US" w:eastAsia="en-US"/>
              </w:rPr>
              <w:t xml:space="preserve"> </w:t>
            </w:r>
            <w:proofErr w:type="spellStart"/>
            <w:r w:rsidRPr="002A6FA4">
              <w:rPr>
                <w:sz w:val="20"/>
                <w:szCs w:val="20"/>
                <w:lang w:val="en-US" w:eastAsia="en-US"/>
              </w:rPr>
              <w:t>energije</w:t>
            </w:r>
            <w:proofErr w:type="spellEnd"/>
            <w:r w:rsidRPr="002A6FA4">
              <w:rPr>
                <w:sz w:val="20"/>
                <w:szCs w:val="20"/>
                <w:lang w:val="en-US" w:eastAsia="en-US"/>
              </w:rPr>
              <w:t xml:space="preserve"> </w:t>
            </w:r>
          </w:p>
        </w:tc>
      </w:tr>
      <w:tr w:rsidR="002A6FA4" w:rsidRPr="002A6FA4" w14:paraId="09CD784D" w14:textId="77777777" w:rsidTr="000A5CD7">
        <w:trPr>
          <w:trHeight w:val="65"/>
          <w:jc w:val="center"/>
        </w:trPr>
        <w:tc>
          <w:tcPr>
            <w:tcW w:w="2110" w:type="pct"/>
            <w:shd w:val="clear" w:color="auto" w:fill="auto"/>
            <w:vAlign w:val="center"/>
          </w:tcPr>
          <w:p w14:paraId="48B4DBFE"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Pravne osobe od interesa za sustav civilne zaštite – smještajni kapaciteti i osiguranje prehrane </w:t>
            </w:r>
          </w:p>
        </w:tc>
        <w:tc>
          <w:tcPr>
            <w:tcW w:w="2890" w:type="pct"/>
            <w:shd w:val="clear" w:color="auto" w:fill="auto"/>
            <w:vAlign w:val="center"/>
          </w:tcPr>
          <w:p w14:paraId="5D686A93" w14:textId="77777777" w:rsidR="002A6FA4" w:rsidRPr="002A6FA4" w:rsidRDefault="002A6FA4" w:rsidP="002A6FA4">
            <w:pPr>
              <w:numPr>
                <w:ilvl w:val="0"/>
                <w:numId w:val="88"/>
              </w:numPr>
              <w:shd w:val="clear" w:color="auto" w:fill="FFFFFF"/>
              <w:spacing w:before="40" w:after="40" w:line="276" w:lineRule="auto"/>
              <w:ind w:left="192" w:hanging="142"/>
              <w:rPr>
                <w:sz w:val="20"/>
                <w:szCs w:val="20"/>
                <w:lang w:val="pl-PL" w:eastAsia="en-US"/>
              </w:rPr>
            </w:pPr>
            <w:r w:rsidRPr="002A6FA4">
              <w:rPr>
                <w:sz w:val="20"/>
                <w:szCs w:val="20"/>
                <w:lang w:val="pl-PL" w:eastAsia="en-US"/>
              </w:rPr>
              <w:t xml:space="preserve">osiguranje smještaja i pripreme hrane za ugrožene osobe </w:t>
            </w:r>
          </w:p>
        </w:tc>
      </w:tr>
      <w:tr w:rsidR="002A6FA4" w:rsidRPr="002A6FA4" w14:paraId="6FC8ADFB" w14:textId="77777777" w:rsidTr="000A5CD7">
        <w:trPr>
          <w:trHeight w:val="65"/>
          <w:jc w:val="center"/>
        </w:trPr>
        <w:tc>
          <w:tcPr>
            <w:tcW w:w="2110" w:type="pct"/>
            <w:shd w:val="clear" w:color="auto" w:fill="auto"/>
            <w:vAlign w:val="center"/>
          </w:tcPr>
          <w:p w14:paraId="2A8CCEDB" w14:textId="77777777" w:rsidR="002A6FA4" w:rsidRPr="002A6FA4" w:rsidRDefault="002A6FA4" w:rsidP="002A6FA4">
            <w:pPr>
              <w:shd w:val="clear" w:color="auto" w:fill="FFFFFF"/>
              <w:spacing w:before="40" w:after="40" w:line="276" w:lineRule="auto"/>
              <w:rPr>
                <w:sz w:val="20"/>
                <w:szCs w:val="20"/>
                <w:lang w:val="pl-PL" w:eastAsia="en-US"/>
              </w:rPr>
            </w:pPr>
            <w:r w:rsidRPr="002A6FA4">
              <w:rPr>
                <w:sz w:val="20"/>
                <w:szCs w:val="20"/>
                <w:lang w:val="pl-PL" w:eastAsia="en-US"/>
              </w:rPr>
              <w:t xml:space="preserve">Pravne osobe od interesa za sustav civilne zaštite – prijevoznici </w:t>
            </w:r>
          </w:p>
          <w:p w14:paraId="76E879D4" w14:textId="77777777" w:rsidR="002A6FA4" w:rsidRPr="002A6FA4" w:rsidRDefault="002A6FA4" w:rsidP="002A6FA4">
            <w:pPr>
              <w:shd w:val="clear" w:color="auto" w:fill="FFFFFF"/>
              <w:spacing w:before="40" w:after="40" w:line="276" w:lineRule="auto"/>
              <w:rPr>
                <w:sz w:val="20"/>
                <w:szCs w:val="20"/>
                <w:lang w:val="pl-PL" w:eastAsia="en-US"/>
              </w:rPr>
            </w:pPr>
          </w:p>
        </w:tc>
        <w:tc>
          <w:tcPr>
            <w:tcW w:w="2890" w:type="pct"/>
            <w:shd w:val="clear" w:color="auto" w:fill="auto"/>
            <w:vAlign w:val="center"/>
          </w:tcPr>
          <w:p w14:paraId="4F96A4CA" w14:textId="77777777" w:rsidR="002A6FA4" w:rsidRPr="002A6FA4" w:rsidRDefault="002A6FA4" w:rsidP="002A6FA4">
            <w:pPr>
              <w:numPr>
                <w:ilvl w:val="0"/>
                <w:numId w:val="89"/>
              </w:numPr>
              <w:shd w:val="clear" w:color="auto" w:fill="FFFFFF"/>
              <w:spacing w:before="40" w:after="40" w:line="276" w:lineRule="auto"/>
              <w:ind w:left="192" w:hanging="142"/>
              <w:rPr>
                <w:sz w:val="20"/>
                <w:szCs w:val="20"/>
                <w:lang w:val="pl-PL" w:eastAsia="en-US"/>
              </w:rPr>
            </w:pPr>
            <w:r w:rsidRPr="002A6FA4">
              <w:rPr>
                <w:sz w:val="20"/>
                <w:szCs w:val="20"/>
                <w:lang w:val="pl-PL" w:eastAsia="en-US"/>
              </w:rPr>
              <w:t>transport unesrećenih s područja ugroze,</w:t>
            </w:r>
          </w:p>
          <w:p w14:paraId="613CAD13" w14:textId="77777777" w:rsidR="002A6FA4" w:rsidRPr="002A6FA4" w:rsidRDefault="002A6FA4" w:rsidP="002A6FA4">
            <w:pPr>
              <w:numPr>
                <w:ilvl w:val="0"/>
                <w:numId w:val="89"/>
              </w:numPr>
              <w:shd w:val="clear" w:color="auto" w:fill="FFFFFF"/>
              <w:spacing w:before="40" w:after="40" w:line="276" w:lineRule="auto"/>
              <w:ind w:left="192" w:hanging="142"/>
              <w:rPr>
                <w:sz w:val="20"/>
                <w:szCs w:val="20"/>
                <w:lang w:val="pl-PL" w:eastAsia="en-US"/>
              </w:rPr>
            </w:pPr>
            <w:r w:rsidRPr="002A6FA4">
              <w:rPr>
                <w:sz w:val="20"/>
                <w:szCs w:val="20"/>
                <w:lang w:val="pl-PL" w:eastAsia="en-US"/>
              </w:rPr>
              <w:t>suradnja i koordinacija aktivnosti s poduzećima građevinske djelatnosti i komunalnim službama</w:t>
            </w:r>
          </w:p>
        </w:tc>
      </w:tr>
      <w:tr w:rsidR="002A6FA4" w:rsidRPr="002A6FA4" w14:paraId="7D6EC3DF" w14:textId="77777777" w:rsidTr="000A5CD7">
        <w:trPr>
          <w:trHeight w:val="65"/>
          <w:jc w:val="center"/>
        </w:trPr>
        <w:tc>
          <w:tcPr>
            <w:tcW w:w="2110" w:type="pct"/>
            <w:shd w:val="clear" w:color="auto" w:fill="auto"/>
            <w:vAlign w:val="center"/>
          </w:tcPr>
          <w:p w14:paraId="00C76E99"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Zdravstvene</w:t>
            </w:r>
            <w:proofErr w:type="spellEnd"/>
            <w:r w:rsidRPr="002A6FA4">
              <w:rPr>
                <w:sz w:val="20"/>
                <w:szCs w:val="20"/>
                <w:lang w:val="en-US" w:eastAsia="en-US"/>
              </w:rPr>
              <w:t xml:space="preserve"> </w:t>
            </w:r>
            <w:proofErr w:type="spellStart"/>
            <w:r w:rsidRPr="002A6FA4">
              <w:rPr>
                <w:sz w:val="20"/>
                <w:szCs w:val="20"/>
                <w:lang w:val="en-US" w:eastAsia="en-US"/>
              </w:rPr>
              <w:t>službe</w:t>
            </w:r>
            <w:proofErr w:type="spellEnd"/>
            <w:r w:rsidRPr="002A6FA4">
              <w:rPr>
                <w:sz w:val="20"/>
                <w:szCs w:val="20"/>
                <w:lang w:val="en-US" w:eastAsia="en-US"/>
              </w:rPr>
              <w:t xml:space="preserve"> </w:t>
            </w:r>
          </w:p>
        </w:tc>
        <w:tc>
          <w:tcPr>
            <w:tcW w:w="2890" w:type="pct"/>
            <w:shd w:val="clear" w:color="auto" w:fill="auto"/>
            <w:vAlign w:val="center"/>
          </w:tcPr>
          <w:p w14:paraId="7DEA9328" w14:textId="77777777" w:rsidR="002A6FA4" w:rsidRPr="002A6FA4" w:rsidRDefault="002A6FA4" w:rsidP="002A6FA4">
            <w:pPr>
              <w:numPr>
                <w:ilvl w:val="0"/>
                <w:numId w:val="96"/>
              </w:numPr>
              <w:shd w:val="clear" w:color="auto" w:fill="FFFFFF"/>
              <w:spacing w:before="40" w:after="40" w:line="276" w:lineRule="auto"/>
              <w:ind w:left="192" w:hanging="142"/>
              <w:contextualSpacing/>
              <w:rPr>
                <w:sz w:val="20"/>
                <w:szCs w:val="20"/>
                <w:lang w:val="pl-PL" w:eastAsia="en-US"/>
              </w:rPr>
            </w:pPr>
            <w:r w:rsidRPr="002A6FA4">
              <w:rPr>
                <w:sz w:val="20"/>
                <w:szCs w:val="20"/>
                <w:lang w:val="pl-PL" w:eastAsia="en-US"/>
              </w:rPr>
              <w:t>organizacija i pružanje prve medicinske pomoći,</w:t>
            </w:r>
          </w:p>
          <w:p w14:paraId="2B1C72D9" w14:textId="77777777" w:rsidR="002A6FA4" w:rsidRPr="002A6FA4" w:rsidRDefault="002A6FA4" w:rsidP="002A6FA4">
            <w:pPr>
              <w:numPr>
                <w:ilvl w:val="0"/>
                <w:numId w:val="96"/>
              </w:numPr>
              <w:shd w:val="clear" w:color="auto" w:fill="FFFFFF"/>
              <w:spacing w:before="40" w:after="40" w:line="276" w:lineRule="auto"/>
              <w:ind w:left="192" w:hanging="142"/>
              <w:contextualSpacing/>
              <w:rPr>
                <w:sz w:val="20"/>
                <w:szCs w:val="20"/>
                <w:lang w:val="en-US" w:eastAsia="en-US"/>
              </w:rPr>
            </w:pPr>
            <w:proofErr w:type="spellStart"/>
            <w:r w:rsidRPr="002A6FA4">
              <w:rPr>
                <w:sz w:val="20"/>
                <w:szCs w:val="20"/>
                <w:lang w:val="en-US" w:eastAsia="en-US"/>
              </w:rPr>
              <w:t>pružanje</w:t>
            </w:r>
            <w:proofErr w:type="spellEnd"/>
            <w:r w:rsidRPr="002A6FA4">
              <w:rPr>
                <w:sz w:val="20"/>
                <w:szCs w:val="20"/>
                <w:lang w:val="en-US" w:eastAsia="en-US"/>
              </w:rPr>
              <w:t xml:space="preserve"> </w:t>
            </w:r>
            <w:proofErr w:type="spellStart"/>
            <w:r w:rsidRPr="002A6FA4">
              <w:rPr>
                <w:sz w:val="20"/>
                <w:szCs w:val="20"/>
                <w:lang w:val="en-US" w:eastAsia="en-US"/>
              </w:rPr>
              <w:t>medicinske</w:t>
            </w:r>
            <w:proofErr w:type="spellEnd"/>
            <w:r w:rsidRPr="002A6FA4">
              <w:rPr>
                <w:sz w:val="20"/>
                <w:szCs w:val="20"/>
                <w:lang w:val="en-US" w:eastAsia="en-US"/>
              </w:rPr>
              <w:t xml:space="preserve"> </w:t>
            </w:r>
            <w:proofErr w:type="spellStart"/>
            <w:r w:rsidRPr="002A6FA4">
              <w:rPr>
                <w:sz w:val="20"/>
                <w:szCs w:val="20"/>
                <w:lang w:val="en-US" w:eastAsia="en-US"/>
              </w:rPr>
              <w:t>pomoći</w:t>
            </w:r>
            <w:proofErr w:type="spellEnd"/>
            <w:r w:rsidRPr="002A6FA4">
              <w:rPr>
                <w:sz w:val="20"/>
                <w:szCs w:val="20"/>
                <w:lang w:val="en-US" w:eastAsia="en-US"/>
              </w:rPr>
              <w:t xml:space="preserve"> </w:t>
            </w:r>
            <w:proofErr w:type="spellStart"/>
            <w:r w:rsidRPr="002A6FA4">
              <w:rPr>
                <w:sz w:val="20"/>
                <w:szCs w:val="20"/>
                <w:lang w:val="en-US" w:eastAsia="en-US"/>
              </w:rPr>
              <w:t>ozlijeđenima</w:t>
            </w:r>
            <w:proofErr w:type="spellEnd"/>
            <w:r w:rsidRPr="002A6FA4">
              <w:rPr>
                <w:sz w:val="20"/>
                <w:szCs w:val="20"/>
                <w:lang w:val="en-US" w:eastAsia="en-US"/>
              </w:rPr>
              <w:t>,</w:t>
            </w:r>
          </w:p>
        </w:tc>
      </w:tr>
      <w:tr w:rsidR="002A6FA4" w:rsidRPr="002A6FA4" w14:paraId="78D339B8" w14:textId="77777777" w:rsidTr="000A5CD7">
        <w:trPr>
          <w:trHeight w:val="970"/>
          <w:jc w:val="center"/>
        </w:trPr>
        <w:tc>
          <w:tcPr>
            <w:tcW w:w="2110" w:type="pct"/>
            <w:shd w:val="clear" w:color="auto" w:fill="auto"/>
            <w:vAlign w:val="center"/>
          </w:tcPr>
          <w:p w14:paraId="1D5D486F"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Veterinarske</w:t>
            </w:r>
            <w:proofErr w:type="spellEnd"/>
            <w:r w:rsidRPr="002A6FA4">
              <w:rPr>
                <w:sz w:val="20"/>
                <w:szCs w:val="20"/>
                <w:lang w:val="en-US" w:eastAsia="en-US"/>
              </w:rPr>
              <w:t xml:space="preserve"> </w:t>
            </w:r>
            <w:proofErr w:type="spellStart"/>
            <w:r w:rsidRPr="002A6FA4">
              <w:rPr>
                <w:sz w:val="20"/>
                <w:szCs w:val="20"/>
                <w:lang w:val="en-US" w:eastAsia="en-US"/>
              </w:rPr>
              <w:t>snage</w:t>
            </w:r>
            <w:proofErr w:type="spellEnd"/>
            <w:r w:rsidRPr="002A6FA4">
              <w:rPr>
                <w:sz w:val="20"/>
                <w:szCs w:val="20"/>
                <w:lang w:val="en-US" w:eastAsia="en-US"/>
              </w:rPr>
              <w:t xml:space="preserve"> </w:t>
            </w:r>
          </w:p>
        </w:tc>
        <w:tc>
          <w:tcPr>
            <w:tcW w:w="2890" w:type="pct"/>
            <w:shd w:val="clear" w:color="auto" w:fill="auto"/>
            <w:vAlign w:val="center"/>
          </w:tcPr>
          <w:p w14:paraId="1EB09F12" w14:textId="77777777" w:rsidR="002A6FA4" w:rsidRPr="002A6FA4" w:rsidRDefault="002A6FA4" w:rsidP="002A6FA4">
            <w:pPr>
              <w:numPr>
                <w:ilvl w:val="0"/>
                <w:numId w:val="91"/>
              </w:numPr>
              <w:shd w:val="clear" w:color="auto" w:fill="FFFFFF"/>
              <w:spacing w:before="40" w:after="40" w:line="276" w:lineRule="auto"/>
              <w:ind w:left="192" w:hanging="142"/>
              <w:rPr>
                <w:sz w:val="20"/>
                <w:szCs w:val="20"/>
                <w:lang w:val="pl-PL" w:eastAsia="en-US"/>
              </w:rPr>
            </w:pPr>
            <w:r w:rsidRPr="002A6FA4">
              <w:rPr>
                <w:sz w:val="20"/>
                <w:szCs w:val="20"/>
                <w:lang w:val="pl-PL" w:eastAsia="en-US"/>
              </w:rPr>
              <w:t>zbrinjavanje žive i uginule stoke u ugroženim područjima</w:t>
            </w:r>
          </w:p>
        </w:tc>
      </w:tr>
      <w:tr w:rsidR="002A6FA4" w:rsidRPr="002A6FA4" w14:paraId="4410760C" w14:textId="77777777" w:rsidTr="000A5CD7">
        <w:trPr>
          <w:trHeight w:val="410"/>
          <w:jc w:val="center"/>
        </w:trPr>
        <w:tc>
          <w:tcPr>
            <w:tcW w:w="2110" w:type="pct"/>
            <w:shd w:val="clear" w:color="auto" w:fill="auto"/>
            <w:vAlign w:val="center"/>
          </w:tcPr>
          <w:p w14:paraId="5A5A5349" w14:textId="77777777" w:rsidR="002A6FA4" w:rsidRPr="00276495" w:rsidRDefault="002A6FA4" w:rsidP="002A6FA4">
            <w:pPr>
              <w:shd w:val="clear" w:color="auto" w:fill="FFFFFF"/>
              <w:spacing w:before="40" w:after="40" w:line="276" w:lineRule="auto"/>
              <w:rPr>
                <w:sz w:val="20"/>
                <w:szCs w:val="20"/>
                <w:lang w:eastAsia="en-US"/>
              </w:rPr>
            </w:pPr>
            <w:r w:rsidRPr="00276495">
              <w:rPr>
                <w:sz w:val="20"/>
                <w:szCs w:val="20"/>
                <w:lang w:eastAsia="en-US"/>
              </w:rPr>
              <w:t xml:space="preserve">Općinsko društvo Crveni križ Gračac </w:t>
            </w:r>
          </w:p>
        </w:tc>
        <w:tc>
          <w:tcPr>
            <w:tcW w:w="2890" w:type="pct"/>
            <w:shd w:val="clear" w:color="auto" w:fill="auto"/>
            <w:vAlign w:val="center"/>
          </w:tcPr>
          <w:p w14:paraId="5639F2B5" w14:textId="77777777" w:rsidR="002A6FA4" w:rsidRPr="002A6FA4" w:rsidRDefault="002A6FA4" w:rsidP="002A6FA4">
            <w:pPr>
              <w:numPr>
                <w:ilvl w:val="0"/>
                <w:numId w:val="91"/>
              </w:numPr>
              <w:shd w:val="clear" w:color="auto" w:fill="FFFFFF"/>
              <w:spacing w:before="40" w:after="40" w:line="276" w:lineRule="auto"/>
              <w:ind w:left="192" w:hanging="142"/>
              <w:rPr>
                <w:sz w:val="20"/>
                <w:szCs w:val="20"/>
                <w:lang w:val="en-US" w:eastAsia="en-US"/>
              </w:rPr>
            </w:pPr>
            <w:proofErr w:type="spellStart"/>
            <w:r w:rsidRPr="002A6FA4">
              <w:rPr>
                <w:sz w:val="20"/>
                <w:szCs w:val="20"/>
                <w:lang w:val="en-US" w:eastAsia="en-US"/>
              </w:rPr>
              <w:t>evidentiranje</w:t>
            </w:r>
            <w:proofErr w:type="spellEnd"/>
            <w:r w:rsidRPr="002A6FA4">
              <w:rPr>
                <w:sz w:val="20"/>
                <w:szCs w:val="20"/>
                <w:lang w:val="en-US" w:eastAsia="en-US"/>
              </w:rPr>
              <w:t xml:space="preserve"> </w:t>
            </w:r>
            <w:proofErr w:type="spellStart"/>
            <w:r w:rsidRPr="002A6FA4">
              <w:rPr>
                <w:sz w:val="20"/>
                <w:szCs w:val="20"/>
                <w:lang w:val="en-US" w:eastAsia="en-US"/>
              </w:rPr>
              <w:t>ugroženih</w:t>
            </w:r>
            <w:proofErr w:type="spellEnd"/>
            <w:r w:rsidRPr="002A6FA4">
              <w:rPr>
                <w:sz w:val="20"/>
                <w:szCs w:val="20"/>
                <w:lang w:val="en-US" w:eastAsia="en-US"/>
              </w:rPr>
              <w:t xml:space="preserve"> </w:t>
            </w:r>
            <w:proofErr w:type="spellStart"/>
            <w:r w:rsidRPr="002A6FA4">
              <w:rPr>
                <w:sz w:val="20"/>
                <w:szCs w:val="20"/>
                <w:lang w:val="en-US" w:eastAsia="en-US"/>
              </w:rPr>
              <w:t>osoba</w:t>
            </w:r>
            <w:proofErr w:type="spellEnd"/>
          </w:p>
          <w:p w14:paraId="0820E5C5" w14:textId="77777777" w:rsidR="002A6FA4" w:rsidRPr="002A6FA4" w:rsidRDefault="002A6FA4" w:rsidP="002A6FA4">
            <w:pPr>
              <w:numPr>
                <w:ilvl w:val="0"/>
                <w:numId w:val="91"/>
              </w:numPr>
              <w:shd w:val="clear" w:color="auto" w:fill="FFFFFF"/>
              <w:spacing w:before="40" w:after="40" w:line="276" w:lineRule="auto"/>
              <w:ind w:left="192" w:hanging="142"/>
              <w:rPr>
                <w:sz w:val="20"/>
                <w:szCs w:val="20"/>
                <w:lang w:val="pl-PL" w:eastAsia="en-US"/>
              </w:rPr>
            </w:pPr>
            <w:r w:rsidRPr="002A6FA4">
              <w:rPr>
                <w:sz w:val="20"/>
                <w:szCs w:val="20"/>
                <w:lang w:val="pl-PL" w:eastAsia="en-US"/>
              </w:rPr>
              <w:t xml:space="preserve">organizacija i pružanje prve medicinske pomoći </w:t>
            </w:r>
          </w:p>
          <w:p w14:paraId="711B6C23" w14:textId="77777777" w:rsidR="002A6FA4" w:rsidRPr="002A6FA4" w:rsidRDefault="002A6FA4" w:rsidP="002A6FA4">
            <w:pPr>
              <w:numPr>
                <w:ilvl w:val="0"/>
                <w:numId w:val="91"/>
              </w:numPr>
              <w:shd w:val="clear" w:color="auto" w:fill="FFFFFF"/>
              <w:spacing w:before="40" w:after="40" w:line="276" w:lineRule="auto"/>
              <w:ind w:left="192" w:hanging="142"/>
              <w:rPr>
                <w:sz w:val="20"/>
                <w:szCs w:val="20"/>
                <w:lang w:val="pl-PL" w:eastAsia="en-US"/>
              </w:rPr>
            </w:pPr>
            <w:r w:rsidRPr="002A6FA4">
              <w:rPr>
                <w:sz w:val="20"/>
                <w:szCs w:val="20"/>
                <w:lang w:val="pl-PL" w:eastAsia="en-US"/>
              </w:rPr>
              <w:t xml:space="preserve">zadaće vezane uz evakuaciju i zbrinjavanje </w:t>
            </w:r>
          </w:p>
        </w:tc>
      </w:tr>
      <w:tr w:rsidR="002A6FA4" w:rsidRPr="002A6FA4" w14:paraId="04E75FFF" w14:textId="77777777" w:rsidTr="000A5CD7">
        <w:trPr>
          <w:trHeight w:val="410"/>
          <w:jc w:val="center"/>
        </w:trPr>
        <w:tc>
          <w:tcPr>
            <w:tcW w:w="2110" w:type="pct"/>
            <w:shd w:val="clear" w:color="auto" w:fill="auto"/>
            <w:vAlign w:val="center"/>
          </w:tcPr>
          <w:p w14:paraId="468D8399" w14:textId="77777777" w:rsidR="002A6FA4" w:rsidRPr="002A6FA4" w:rsidRDefault="002A6FA4" w:rsidP="002A6FA4">
            <w:pPr>
              <w:shd w:val="clear" w:color="auto" w:fill="FFFFFF"/>
              <w:spacing w:before="40" w:after="40" w:line="276" w:lineRule="auto"/>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w:t>
            </w:r>
            <w:proofErr w:type="spellStart"/>
            <w:r w:rsidRPr="002A6FA4">
              <w:rPr>
                <w:sz w:val="20"/>
                <w:szCs w:val="20"/>
                <w:lang w:val="en-US" w:eastAsia="en-US"/>
              </w:rPr>
              <w:t>zamjenici</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 </w:t>
            </w:r>
          </w:p>
          <w:p w14:paraId="3DFE6B3C" w14:textId="77777777" w:rsidR="002A6FA4" w:rsidRPr="002A6FA4" w:rsidRDefault="002A6FA4" w:rsidP="002A6FA4">
            <w:pPr>
              <w:shd w:val="clear" w:color="auto" w:fill="FFFFFF"/>
              <w:spacing w:before="40" w:after="40" w:line="276" w:lineRule="auto"/>
              <w:rPr>
                <w:sz w:val="20"/>
                <w:szCs w:val="20"/>
                <w:lang w:val="en-US" w:eastAsia="en-US"/>
              </w:rPr>
            </w:pPr>
          </w:p>
        </w:tc>
        <w:tc>
          <w:tcPr>
            <w:tcW w:w="2890" w:type="pct"/>
            <w:shd w:val="clear" w:color="auto" w:fill="auto"/>
            <w:vAlign w:val="center"/>
          </w:tcPr>
          <w:p w14:paraId="6464B0CA" w14:textId="77777777" w:rsidR="002A6FA4" w:rsidRPr="002A6FA4" w:rsidRDefault="002A6FA4" w:rsidP="002A6FA4">
            <w:pPr>
              <w:numPr>
                <w:ilvl w:val="0"/>
                <w:numId w:val="91"/>
              </w:numPr>
              <w:shd w:val="clear" w:color="auto" w:fill="FFFFFF"/>
              <w:spacing w:before="40" w:after="40" w:line="276" w:lineRule="auto"/>
              <w:ind w:left="192" w:hanging="142"/>
              <w:contextualSpacing/>
              <w:rPr>
                <w:sz w:val="20"/>
                <w:szCs w:val="20"/>
                <w:lang w:val="en-US" w:eastAsia="en-US"/>
              </w:rPr>
            </w:pPr>
            <w:proofErr w:type="spellStart"/>
            <w:r w:rsidRPr="002A6FA4">
              <w:rPr>
                <w:sz w:val="20"/>
                <w:szCs w:val="20"/>
                <w:lang w:val="en-US" w:eastAsia="en-US"/>
              </w:rPr>
              <w:t>logistika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mjestima</w:t>
            </w:r>
            <w:proofErr w:type="spellEnd"/>
            <w:r w:rsidRPr="002A6FA4">
              <w:rPr>
                <w:sz w:val="20"/>
                <w:szCs w:val="20"/>
                <w:lang w:val="en-US" w:eastAsia="en-US"/>
              </w:rPr>
              <w:t xml:space="preserve"> </w:t>
            </w:r>
            <w:proofErr w:type="spellStart"/>
            <w:r w:rsidRPr="002A6FA4">
              <w:rPr>
                <w:sz w:val="20"/>
                <w:szCs w:val="20"/>
                <w:lang w:val="en-US" w:eastAsia="en-US"/>
              </w:rPr>
              <w:t>prihvata</w:t>
            </w:r>
            <w:proofErr w:type="spellEnd"/>
          </w:p>
          <w:p w14:paraId="05DF26FA" w14:textId="77777777" w:rsidR="002A6FA4" w:rsidRPr="002A6FA4" w:rsidRDefault="002A6FA4" w:rsidP="002A6FA4">
            <w:pPr>
              <w:numPr>
                <w:ilvl w:val="0"/>
                <w:numId w:val="91"/>
              </w:numPr>
              <w:shd w:val="clear" w:color="auto" w:fill="FFFFFF"/>
              <w:spacing w:before="40" w:after="40" w:line="276" w:lineRule="auto"/>
              <w:ind w:left="192" w:hanging="142"/>
              <w:contextualSpacing/>
              <w:rPr>
                <w:sz w:val="20"/>
                <w:szCs w:val="20"/>
                <w:lang w:val="en-US" w:eastAsia="en-US"/>
              </w:rPr>
            </w:pPr>
            <w:proofErr w:type="spellStart"/>
            <w:r w:rsidRPr="002A6FA4">
              <w:rPr>
                <w:sz w:val="20"/>
                <w:szCs w:val="20"/>
                <w:lang w:val="en-US" w:eastAsia="en-US"/>
              </w:rPr>
              <w:t>pomoć</w:t>
            </w:r>
            <w:proofErr w:type="spellEnd"/>
            <w:r w:rsidRPr="002A6FA4">
              <w:rPr>
                <w:sz w:val="20"/>
                <w:szCs w:val="20"/>
                <w:lang w:val="en-US" w:eastAsia="en-US"/>
              </w:rPr>
              <w:t xml:space="preserve"> </w:t>
            </w:r>
            <w:proofErr w:type="spellStart"/>
            <w:r w:rsidRPr="002A6FA4">
              <w:rPr>
                <w:sz w:val="20"/>
                <w:szCs w:val="20"/>
                <w:lang w:val="en-US" w:eastAsia="en-US"/>
              </w:rPr>
              <w:t>pri</w:t>
            </w:r>
            <w:proofErr w:type="spellEnd"/>
            <w:r w:rsidRPr="002A6FA4">
              <w:rPr>
                <w:sz w:val="20"/>
                <w:szCs w:val="20"/>
                <w:lang w:val="en-US" w:eastAsia="en-US"/>
              </w:rPr>
              <w:t xml:space="preserve"> </w:t>
            </w:r>
            <w:proofErr w:type="spellStart"/>
            <w:r w:rsidRPr="002A6FA4">
              <w:rPr>
                <w:sz w:val="20"/>
                <w:szCs w:val="20"/>
                <w:lang w:val="en-US" w:eastAsia="en-US"/>
              </w:rPr>
              <w:t>organizaciji</w:t>
            </w:r>
            <w:proofErr w:type="spellEnd"/>
            <w:r w:rsidRPr="002A6FA4">
              <w:rPr>
                <w:sz w:val="20"/>
                <w:szCs w:val="20"/>
                <w:lang w:val="en-US" w:eastAsia="en-US"/>
              </w:rPr>
              <w:t xml:space="preserve"> </w:t>
            </w:r>
            <w:proofErr w:type="spellStart"/>
            <w:r w:rsidRPr="002A6FA4">
              <w:rPr>
                <w:sz w:val="20"/>
                <w:szCs w:val="20"/>
                <w:lang w:val="en-US" w:eastAsia="en-US"/>
              </w:rPr>
              <w:t>provođenja</w:t>
            </w:r>
            <w:proofErr w:type="spellEnd"/>
            <w:r w:rsidRPr="002A6FA4">
              <w:rPr>
                <w:sz w:val="20"/>
                <w:szCs w:val="20"/>
                <w:lang w:val="en-US" w:eastAsia="en-US"/>
              </w:rPr>
              <w:t xml:space="preserve"> </w:t>
            </w:r>
            <w:proofErr w:type="spellStart"/>
            <w:r w:rsidRPr="002A6FA4">
              <w:rPr>
                <w:sz w:val="20"/>
                <w:szCs w:val="20"/>
                <w:lang w:val="en-US" w:eastAsia="en-US"/>
              </w:rPr>
              <w:t>zbrinjavanja</w:t>
            </w:r>
            <w:proofErr w:type="spellEnd"/>
            <w:r w:rsidRPr="002A6FA4">
              <w:rPr>
                <w:sz w:val="20"/>
                <w:szCs w:val="20"/>
                <w:lang w:val="en-US" w:eastAsia="en-US"/>
              </w:rPr>
              <w:t xml:space="preserve"> </w:t>
            </w:r>
            <w:proofErr w:type="spellStart"/>
            <w:r w:rsidRPr="002A6FA4">
              <w:rPr>
                <w:sz w:val="20"/>
                <w:szCs w:val="20"/>
                <w:lang w:val="en-US" w:eastAsia="en-US"/>
              </w:rPr>
              <w:t>ugroženog</w:t>
            </w:r>
            <w:proofErr w:type="spellEnd"/>
            <w:r w:rsidRPr="002A6FA4">
              <w:rPr>
                <w:sz w:val="20"/>
                <w:szCs w:val="20"/>
                <w:lang w:val="en-US" w:eastAsia="en-US"/>
              </w:rPr>
              <w:t xml:space="preserve"> </w:t>
            </w:r>
            <w:proofErr w:type="spellStart"/>
            <w:r w:rsidRPr="002A6FA4">
              <w:rPr>
                <w:sz w:val="20"/>
                <w:szCs w:val="20"/>
                <w:lang w:val="en-US" w:eastAsia="en-US"/>
              </w:rPr>
              <w:t>stanovništva</w:t>
            </w:r>
            <w:proofErr w:type="spellEnd"/>
          </w:p>
          <w:p w14:paraId="5CE70662" w14:textId="77777777" w:rsidR="002A6FA4" w:rsidRPr="002A6FA4" w:rsidRDefault="002A6FA4" w:rsidP="002A6FA4">
            <w:pPr>
              <w:numPr>
                <w:ilvl w:val="0"/>
                <w:numId w:val="91"/>
              </w:numPr>
              <w:shd w:val="clear" w:color="auto" w:fill="FFFFFF"/>
              <w:spacing w:before="40" w:after="40" w:line="276" w:lineRule="auto"/>
              <w:ind w:left="192" w:hanging="142"/>
              <w:contextualSpacing/>
              <w:rPr>
                <w:sz w:val="20"/>
                <w:szCs w:val="20"/>
                <w:lang w:val="en-US" w:eastAsia="en-US"/>
              </w:rPr>
            </w:pPr>
            <w:proofErr w:type="spellStart"/>
            <w:r w:rsidRPr="002A6FA4">
              <w:rPr>
                <w:sz w:val="20"/>
                <w:szCs w:val="20"/>
                <w:lang w:val="en-US" w:eastAsia="en-US"/>
              </w:rPr>
              <w:t>distribucija</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r w:rsidRPr="002A6FA4">
              <w:rPr>
                <w:sz w:val="20"/>
                <w:szCs w:val="20"/>
                <w:lang w:val="en-US" w:eastAsia="en-US"/>
              </w:rPr>
              <w:t xml:space="preserve"> </w:t>
            </w:r>
            <w:proofErr w:type="spellStart"/>
            <w:r w:rsidRPr="002A6FA4">
              <w:rPr>
                <w:sz w:val="20"/>
                <w:szCs w:val="20"/>
                <w:lang w:val="en-US" w:eastAsia="en-US"/>
              </w:rPr>
              <w:t>ugroženom</w:t>
            </w:r>
            <w:proofErr w:type="spellEnd"/>
            <w:r w:rsidRPr="002A6FA4">
              <w:rPr>
                <w:sz w:val="20"/>
                <w:szCs w:val="20"/>
                <w:lang w:val="en-US" w:eastAsia="en-US"/>
              </w:rPr>
              <w:t xml:space="preserve"> </w:t>
            </w:r>
            <w:proofErr w:type="spellStart"/>
            <w:r w:rsidRPr="002A6FA4">
              <w:rPr>
                <w:sz w:val="20"/>
                <w:szCs w:val="20"/>
                <w:lang w:val="en-US" w:eastAsia="en-US"/>
              </w:rPr>
              <w:t>stanovništvu</w:t>
            </w:r>
            <w:proofErr w:type="spellEnd"/>
          </w:p>
          <w:p w14:paraId="25ECB4F8" w14:textId="77777777" w:rsidR="002A6FA4" w:rsidRPr="002A6FA4" w:rsidRDefault="002A6FA4" w:rsidP="002A6FA4">
            <w:pPr>
              <w:numPr>
                <w:ilvl w:val="0"/>
                <w:numId w:val="91"/>
              </w:numPr>
              <w:shd w:val="clear" w:color="auto" w:fill="FFFFFF"/>
              <w:spacing w:before="40" w:after="40" w:line="276" w:lineRule="auto"/>
              <w:ind w:left="192" w:hanging="142"/>
              <w:rPr>
                <w:sz w:val="20"/>
                <w:szCs w:val="20"/>
                <w:lang w:val="en-US" w:eastAsia="en-US"/>
              </w:rPr>
            </w:pPr>
            <w:r w:rsidRPr="002A6FA4">
              <w:rPr>
                <w:sz w:val="20"/>
                <w:szCs w:val="20"/>
                <w:lang w:val="en-US" w:eastAsia="en-US"/>
              </w:rPr>
              <w:t xml:space="preserve">informiranje </w:t>
            </w:r>
            <w:proofErr w:type="spellStart"/>
            <w:r w:rsidRPr="002A6FA4">
              <w:rPr>
                <w:sz w:val="20"/>
                <w:szCs w:val="20"/>
                <w:lang w:val="en-US" w:eastAsia="en-US"/>
              </w:rPr>
              <w:t>stanovništva</w:t>
            </w:r>
            <w:proofErr w:type="spellEnd"/>
          </w:p>
        </w:tc>
      </w:tr>
    </w:tbl>
    <w:p w14:paraId="3B5A5B35" w14:textId="77777777" w:rsidR="002A6FA4" w:rsidRPr="002A6FA4" w:rsidRDefault="002A6FA4" w:rsidP="002A6FA4">
      <w:pPr>
        <w:shd w:val="clear" w:color="auto" w:fill="FFFFFF"/>
        <w:spacing w:after="200" w:line="276" w:lineRule="auto"/>
        <w:rPr>
          <w:lang w:val="en-US" w:eastAsia="en-US"/>
        </w:rPr>
      </w:pPr>
    </w:p>
    <w:p w14:paraId="1469C21E" w14:textId="77777777" w:rsidR="002A6FA4" w:rsidRPr="002A6FA4" w:rsidRDefault="002A6FA4" w:rsidP="002A6FA4">
      <w:pPr>
        <w:numPr>
          <w:ilvl w:val="0"/>
          <w:numId w:val="123"/>
        </w:numPr>
        <w:spacing w:after="200" w:line="276" w:lineRule="auto"/>
        <w:contextualSpacing/>
        <w:rPr>
          <w:lang w:val="en-US" w:eastAsia="en-US"/>
        </w:rPr>
      </w:pPr>
      <w:proofErr w:type="spellStart"/>
      <w:r w:rsidRPr="002A6FA4">
        <w:rPr>
          <w:lang w:val="en-US" w:eastAsia="en-US"/>
        </w:rPr>
        <w:t>Poveznice</w:t>
      </w:r>
      <w:proofErr w:type="spellEnd"/>
      <w:r w:rsidRPr="002A6FA4">
        <w:rPr>
          <w:lang w:val="en-US" w:eastAsia="en-US"/>
        </w:rPr>
        <w:t xml:space="preserve"> s </w:t>
      </w:r>
      <w:proofErr w:type="spellStart"/>
      <w:r w:rsidRPr="002A6FA4">
        <w:rPr>
          <w:lang w:val="en-US" w:eastAsia="en-US"/>
        </w:rPr>
        <w:t>relevantnim</w:t>
      </w:r>
      <w:proofErr w:type="spellEnd"/>
      <w:r w:rsidRPr="002A6FA4">
        <w:rPr>
          <w:lang w:val="en-US" w:eastAsia="en-US"/>
        </w:rPr>
        <w:t xml:space="preserve"> </w:t>
      </w:r>
      <w:proofErr w:type="spellStart"/>
      <w:r w:rsidRPr="002A6FA4">
        <w:rPr>
          <w:lang w:val="en-US" w:eastAsia="en-US"/>
        </w:rPr>
        <w:t>dokumentima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procedurama</w:t>
      </w:r>
      <w:proofErr w:type="spellEnd"/>
      <w:r w:rsidRPr="002A6FA4">
        <w:rPr>
          <w:lang w:val="en-US" w:eastAsia="en-US"/>
        </w:rPr>
        <w:t xml:space="preserve"> </w:t>
      </w:r>
      <w:proofErr w:type="spellStart"/>
      <w:r w:rsidRPr="002A6FA4">
        <w:rPr>
          <w:lang w:val="en-US" w:eastAsia="en-US"/>
        </w:rPr>
        <w:t>kojima</w:t>
      </w:r>
      <w:proofErr w:type="spellEnd"/>
      <w:r w:rsidRPr="002A6FA4">
        <w:rPr>
          <w:lang w:val="en-US" w:eastAsia="en-US"/>
        </w:rPr>
        <w:t xml:space="preserve"> se </w:t>
      </w:r>
      <w:proofErr w:type="spellStart"/>
      <w:r w:rsidRPr="002A6FA4">
        <w:rPr>
          <w:lang w:val="en-US" w:eastAsia="en-US"/>
        </w:rPr>
        <w:t>utvrđuju</w:t>
      </w:r>
      <w:proofErr w:type="spellEnd"/>
      <w:r w:rsidRPr="002A6FA4">
        <w:rPr>
          <w:lang w:val="en-US" w:eastAsia="en-US"/>
        </w:rPr>
        <w:t xml:space="preserve"> </w:t>
      </w:r>
      <w:proofErr w:type="spellStart"/>
      <w:r w:rsidRPr="002A6FA4">
        <w:rPr>
          <w:lang w:val="en-US" w:eastAsia="en-US"/>
        </w:rPr>
        <w:t>mogućnosti</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prve</w:t>
      </w:r>
      <w:proofErr w:type="spellEnd"/>
      <w:r w:rsidRPr="002A6FA4">
        <w:rPr>
          <w:lang w:val="en-US" w:eastAsia="en-US"/>
        </w:rPr>
        <w:t xml:space="preserve"> </w:t>
      </w:r>
      <w:proofErr w:type="spellStart"/>
      <w:r w:rsidRPr="002A6FA4">
        <w:rPr>
          <w:lang w:val="en-US" w:eastAsia="en-US"/>
        </w:rPr>
        <w:t>medicinske</w:t>
      </w:r>
      <w:proofErr w:type="spellEnd"/>
      <w:r w:rsidRPr="002A6FA4">
        <w:rPr>
          <w:lang w:val="en-US" w:eastAsia="en-US"/>
        </w:rPr>
        <w:t xml:space="preserve"> </w:t>
      </w:r>
      <w:proofErr w:type="spellStart"/>
      <w:r w:rsidRPr="002A6FA4">
        <w:rPr>
          <w:lang w:val="en-US" w:eastAsia="en-US"/>
        </w:rPr>
        <w:t>pomoći</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medicinskog</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w:t>
      </w:r>
      <w:proofErr w:type="spellStart"/>
      <w:r w:rsidRPr="002A6FA4">
        <w:rPr>
          <w:lang w:val="en-US" w:eastAsia="en-US"/>
        </w:rPr>
        <w:t>organizaciju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drugih</w:t>
      </w:r>
      <w:proofErr w:type="spellEnd"/>
      <w:r w:rsidRPr="002A6FA4">
        <w:rPr>
          <w:lang w:val="en-US" w:eastAsia="en-US"/>
        </w:rPr>
        <w:t xml:space="preserve"> </w:t>
      </w:r>
      <w:proofErr w:type="spellStart"/>
      <w:r w:rsidRPr="002A6FA4">
        <w:rPr>
          <w:lang w:val="en-US" w:eastAsia="en-US"/>
        </w:rPr>
        <w:t>nositelja</w:t>
      </w:r>
      <w:proofErr w:type="spellEnd"/>
      <w:r w:rsidRPr="002A6FA4">
        <w:rPr>
          <w:lang w:val="en-US" w:eastAsia="en-US"/>
        </w:rPr>
        <w:t xml:space="preserve"> </w:t>
      </w:r>
      <w:proofErr w:type="spellStart"/>
      <w:r w:rsidRPr="002A6FA4">
        <w:rPr>
          <w:lang w:val="en-US" w:eastAsia="en-US"/>
        </w:rPr>
        <w:t>reagiranja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6"/>
        <w:gridCol w:w="1843"/>
        <w:gridCol w:w="3253"/>
      </w:tblGrid>
      <w:tr w:rsidR="002A6FA4" w:rsidRPr="002A6FA4" w14:paraId="2771CE37" w14:textId="77777777" w:rsidTr="000A5CD7">
        <w:trPr>
          <w:tblHeader/>
        </w:trPr>
        <w:tc>
          <w:tcPr>
            <w:tcW w:w="2188" w:type="pct"/>
            <w:shd w:val="clear" w:color="auto" w:fill="auto"/>
            <w:vAlign w:val="center"/>
          </w:tcPr>
          <w:p w14:paraId="3848C5C7"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1017" w:type="pct"/>
            <w:shd w:val="clear" w:color="auto" w:fill="auto"/>
            <w:vAlign w:val="center"/>
          </w:tcPr>
          <w:p w14:paraId="5AD824B4"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Rukovođenje</w:t>
            </w:r>
            <w:proofErr w:type="spellEnd"/>
          </w:p>
        </w:tc>
        <w:tc>
          <w:tcPr>
            <w:tcW w:w="1795" w:type="pct"/>
            <w:shd w:val="clear" w:color="auto" w:fill="auto"/>
            <w:vAlign w:val="center"/>
          </w:tcPr>
          <w:p w14:paraId="3104FD2F" w14:textId="77777777" w:rsidR="002A6FA4" w:rsidRPr="002A6FA4" w:rsidRDefault="002A6FA4" w:rsidP="002A6FA4">
            <w:pPr>
              <w:shd w:val="clear" w:color="auto" w:fill="FFFFFF"/>
              <w:spacing w:before="40" w:after="40"/>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75947A43" w14:textId="77777777" w:rsidTr="000A5CD7">
        <w:tc>
          <w:tcPr>
            <w:tcW w:w="2188" w:type="pct"/>
            <w:shd w:val="clear" w:color="auto" w:fill="auto"/>
            <w:vAlign w:val="center"/>
          </w:tcPr>
          <w:p w14:paraId="5400DB29" w14:textId="77777777" w:rsidR="002A6FA4" w:rsidRPr="002A6FA4" w:rsidRDefault="002A6FA4" w:rsidP="002A6FA4">
            <w:pPr>
              <w:shd w:val="clear" w:color="auto" w:fill="FFFFFF"/>
              <w:spacing w:before="40" w:after="40"/>
              <w:rPr>
                <w:i/>
                <w:sz w:val="20"/>
                <w:szCs w:val="20"/>
                <w:lang w:val="pl-PL" w:eastAsia="en-US"/>
              </w:rPr>
            </w:pPr>
            <w:r w:rsidRPr="002A6FA4">
              <w:rPr>
                <w:sz w:val="20"/>
                <w:szCs w:val="20"/>
                <w:lang w:val="pl-PL" w:eastAsia="en-US"/>
              </w:rPr>
              <w:t>Prikupljanje  informacija o stanju objekata za pružanje zdravstvene zaštite</w:t>
            </w:r>
          </w:p>
        </w:tc>
        <w:tc>
          <w:tcPr>
            <w:tcW w:w="1017" w:type="pct"/>
            <w:shd w:val="clear" w:color="auto" w:fill="auto"/>
            <w:vAlign w:val="center"/>
          </w:tcPr>
          <w:p w14:paraId="3FE4A32A"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795" w:type="pct"/>
            <w:shd w:val="clear" w:color="auto" w:fill="auto"/>
            <w:vAlign w:val="center"/>
          </w:tcPr>
          <w:p w14:paraId="415451FB"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5AD9EE36" w14:textId="77777777" w:rsidR="002A6FA4" w:rsidRPr="002A6FA4" w:rsidRDefault="002A6FA4" w:rsidP="002A6FA4">
            <w:pPr>
              <w:shd w:val="clear" w:color="auto" w:fill="FFFFFF"/>
              <w:spacing w:before="40" w:after="40"/>
              <w:jc w:val="center"/>
              <w:rPr>
                <w:color w:val="0000FF"/>
                <w:sz w:val="20"/>
                <w:szCs w:val="20"/>
                <w:u w:val="single"/>
                <w:lang w:val="en-US" w:eastAsia="en-US"/>
              </w:rPr>
            </w:pPr>
          </w:p>
        </w:tc>
      </w:tr>
      <w:tr w:rsidR="002A6FA4" w:rsidRPr="002A6FA4" w14:paraId="39CF920B" w14:textId="77777777" w:rsidTr="000A5CD7">
        <w:tc>
          <w:tcPr>
            <w:tcW w:w="2188" w:type="pct"/>
            <w:shd w:val="clear" w:color="auto" w:fill="auto"/>
            <w:vAlign w:val="center"/>
          </w:tcPr>
          <w:p w14:paraId="5C2344B7"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Prikupljanje informacija o stanju medicinske opreme, zaliha lijekova i sanitetskog materijala</w:t>
            </w:r>
          </w:p>
        </w:tc>
        <w:tc>
          <w:tcPr>
            <w:tcW w:w="1017" w:type="pct"/>
            <w:shd w:val="clear" w:color="auto" w:fill="auto"/>
            <w:vAlign w:val="center"/>
          </w:tcPr>
          <w:p w14:paraId="500FFB5E"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795" w:type="pct"/>
            <w:shd w:val="clear" w:color="auto" w:fill="auto"/>
            <w:vAlign w:val="center"/>
          </w:tcPr>
          <w:p w14:paraId="102B2BA7"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63366BB9" w14:textId="77777777" w:rsidR="002A6FA4" w:rsidRPr="002A6FA4" w:rsidRDefault="002A6FA4" w:rsidP="002A6FA4">
            <w:pPr>
              <w:shd w:val="clear" w:color="auto" w:fill="FFFFFF"/>
              <w:spacing w:before="40" w:after="40"/>
              <w:jc w:val="center"/>
              <w:rPr>
                <w:color w:val="0000FF"/>
                <w:sz w:val="20"/>
                <w:szCs w:val="20"/>
                <w:u w:val="single"/>
                <w:lang w:val="en-US" w:eastAsia="en-US"/>
              </w:rPr>
            </w:pPr>
          </w:p>
        </w:tc>
      </w:tr>
      <w:tr w:rsidR="002A6FA4" w:rsidRPr="002A6FA4" w14:paraId="3F5A790E" w14:textId="77777777" w:rsidTr="000A5CD7">
        <w:trPr>
          <w:trHeight w:val="884"/>
        </w:trPr>
        <w:tc>
          <w:tcPr>
            <w:tcW w:w="2188" w:type="pct"/>
            <w:shd w:val="clear" w:color="auto" w:fill="auto"/>
            <w:vAlign w:val="center"/>
          </w:tcPr>
          <w:p w14:paraId="6B2270CF"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lastRenderedPageBreak/>
              <w:t>Analiziranje mogućnosti pružanja zdravstvene zaštite</w:t>
            </w:r>
          </w:p>
        </w:tc>
        <w:tc>
          <w:tcPr>
            <w:tcW w:w="1017" w:type="pct"/>
            <w:shd w:val="clear" w:color="auto" w:fill="auto"/>
            <w:vAlign w:val="center"/>
          </w:tcPr>
          <w:p w14:paraId="234E939C"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795" w:type="pct"/>
            <w:shd w:val="clear" w:color="auto" w:fill="auto"/>
            <w:vAlign w:val="center"/>
          </w:tcPr>
          <w:p w14:paraId="18819C6B"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7F451367" w14:textId="77777777" w:rsidTr="000A5CD7">
        <w:trPr>
          <w:trHeight w:val="760"/>
        </w:trPr>
        <w:tc>
          <w:tcPr>
            <w:tcW w:w="2188" w:type="pct"/>
            <w:shd w:val="clear" w:color="auto" w:fill="auto"/>
            <w:vAlign w:val="center"/>
          </w:tcPr>
          <w:p w14:paraId="0CE2F32B"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Organizacija prijevoza  povrijeđenih do mjesta za trijažu</w:t>
            </w:r>
          </w:p>
        </w:tc>
        <w:tc>
          <w:tcPr>
            <w:tcW w:w="1017" w:type="pct"/>
            <w:shd w:val="clear" w:color="auto" w:fill="auto"/>
            <w:vAlign w:val="center"/>
          </w:tcPr>
          <w:p w14:paraId="79976D5E"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c>
          <w:tcPr>
            <w:tcW w:w="1795" w:type="pct"/>
            <w:shd w:val="clear" w:color="auto" w:fill="auto"/>
            <w:vAlign w:val="center"/>
          </w:tcPr>
          <w:p w14:paraId="414BAA8E"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zdravstva</w:t>
            </w:r>
            <w:proofErr w:type="spellEnd"/>
            <w:r w:rsidRPr="002A6FA4">
              <w:rPr>
                <w:sz w:val="20"/>
                <w:szCs w:val="20"/>
                <w:lang w:val="en-US" w:eastAsia="en-US"/>
              </w:rPr>
              <w:t xml:space="preserve">, </w:t>
            </w: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Gradskog</w:t>
            </w:r>
            <w:proofErr w:type="spellEnd"/>
            <w:r w:rsidRPr="002A6FA4">
              <w:rPr>
                <w:sz w:val="20"/>
                <w:szCs w:val="20"/>
                <w:lang w:val="en-US" w:eastAsia="en-US"/>
              </w:rPr>
              <w:t xml:space="preserve"> </w:t>
            </w:r>
            <w:proofErr w:type="spellStart"/>
            <w:r w:rsidRPr="002A6FA4">
              <w:rPr>
                <w:sz w:val="20"/>
                <w:szCs w:val="20"/>
                <w:lang w:val="en-US" w:eastAsia="en-US"/>
              </w:rPr>
              <w:t>društva</w:t>
            </w:r>
            <w:proofErr w:type="spellEnd"/>
            <w:r w:rsidRPr="002A6FA4">
              <w:rPr>
                <w:sz w:val="20"/>
                <w:szCs w:val="20"/>
                <w:lang w:val="en-US" w:eastAsia="en-US"/>
              </w:rPr>
              <w:t xml:space="preserve"> </w:t>
            </w:r>
            <w:proofErr w:type="spellStart"/>
            <w:r w:rsidRPr="002A6FA4">
              <w:rPr>
                <w:sz w:val="20"/>
                <w:szCs w:val="20"/>
                <w:lang w:val="en-US" w:eastAsia="en-US"/>
              </w:rPr>
              <w:t>Crveni</w:t>
            </w:r>
            <w:proofErr w:type="spellEnd"/>
            <w:r w:rsidRPr="002A6FA4">
              <w:rPr>
                <w:sz w:val="20"/>
                <w:szCs w:val="20"/>
                <w:lang w:val="en-US" w:eastAsia="en-US"/>
              </w:rPr>
              <w:t xml:space="preserve"> </w:t>
            </w:r>
            <w:proofErr w:type="spellStart"/>
            <w:r w:rsidRPr="002A6FA4">
              <w:rPr>
                <w:sz w:val="20"/>
                <w:szCs w:val="20"/>
                <w:lang w:val="en-US" w:eastAsia="en-US"/>
              </w:rPr>
              <w:t>križ</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w:t>
            </w:r>
          </w:p>
          <w:p w14:paraId="0EDAE9B9"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PON CZ</w:t>
            </w:r>
          </w:p>
        </w:tc>
      </w:tr>
      <w:tr w:rsidR="002A6FA4" w:rsidRPr="002A6FA4" w14:paraId="61B82B11" w14:textId="77777777" w:rsidTr="000A5CD7">
        <w:trPr>
          <w:trHeight w:val="702"/>
        </w:trPr>
        <w:tc>
          <w:tcPr>
            <w:tcW w:w="2188" w:type="pct"/>
            <w:shd w:val="clear" w:color="auto" w:fill="auto"/>
            <w:vAlign w:val="center"/>
          </w:tcPr>
          <w:p w14:paraId="18065546"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pl-PL" w:eastAsia="en-US"/>
              </w:rPr>
              <w:t>Organizacija prijevoza povrijeđenih do bolnice</w:t>
            </w:r>
          </w:p>
        </w:tc>
        <w:tc>
          <w:tcPr>
            <w:tcW w:w="1017" w:type="pct"/>
            <w:shd w:val="clear" w:color="auto" w:fill="auto"/>
            <w:vAlign w:val="center"/>
          </w:tcPr>
          <w:p w14:paraId="460225D6" w14:textId="77777777" w:rsidR="002A6FA4" w:rsidRPr="002A6FA4" w:rsidRDefault="002A6FA4" w:rsidP="002A6FA4">
            <w:pPr>
              <w:shd w:val="clear" w:color="auto" w:fill="FFFFFF"/>
              <w:spacing w:before="40" w:after="40" w:line="276" w:lineRule="auto"/>
              <w:jc w:val="center"/>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c>
          <w:tcPr>
            <w:tcW w:w="1795" w:type="pct"/>
            <w:shd w:val="clear" w:color="auto" w:fill="auto"/>
            <w:vAlign w:val="center"/>
          </w:tcPr>
          <w:p w14:paraId="5B72608D"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zdravstva</w:t>
            </w:r>
            <w:proofErr w:type="spellEnd"/>
            <w:r w:rsidRPr="002A6FA4">
              <w:rPr>
                <w:sz w:val="20"/>
                <w:szCs w:val="20"/>
                <w:lang w:val="en-US" w:eastAsia="en-US"/>
              </w:rPr>
              <w:t xml:space="preserve">, </w:t>
            </w: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Gradskog</w:t>
            </w:r>
            <w:proofErr w:type="spellEnd"/>
            <w:r w:rsidRPr="002A6FA4">
              <w:rPr>
                <w:sz w:val="20"/>
                <w:szCs w:val="20"/>
                <w:lang w:val="en-US" w:eastAsia="en-US"/>
              </w:rPr>
              <w:t xml:space="preserve"> </w:t>
            </w:r>
            <w:proofErr w:type="spellStart"/>
            <w:r w:rsidRPr="002A6FA4">
              <w:rPr>
                <w:sz w:val="20"/>
                <w:szCs w:val="20"/>
                <w:lang w:val="en-US" w:eastAsia="en-US"/>
              </w:rPr>
              <w:t>društva</w:t>
            </w:r>
            <w:proofErr w:type="spellEnd"/>
            <w:r w:rsidRPr="002A6FA4">
              <w:rPr>
                <w:sz w:val="20"/>
                <w:szCs w:val="20"/>
                <w:lang w:val="en-US" w:eastAsia="en-US"/>
              </w:rPr>
              <w:t xml:space="preserve"> </w:t>
            </w:r>
            <w:proofErr w:type="spellStart"/>
            <w:r w:rsidRPr="002A6FA4">
              <w:rPr>
                <w:sz w:val="20"/>
                <w:szCs w:val="20"/>
                <w:lang w:val="en-US" w:eastAsia="en-US"/>
              </w:rPr>
              <w:t>Crveni</w:t>
            </w:r>
            <w:proofErr w:type="spellEnd"/>
            <w:r w:rsidRPr="002A6FA4">
              <w:rPr>
                <w:sz w:val="20"/>
                <w:szCs w:val="20"/>
                <w:lang w:val="en-US" w:eastAsia="en-US"/>
              </w:rPr>
              <w:t xml:space="preserve"> </w:t>
            </w:r>
            <w:proofErr w:type="spellStart"/>
            <w:r w:rsidRPr="002A6FA4">
              <w:rPr>
                <w:sz w:val="20"/>
                <w:szCs w:val="20"/>
                <w:lang w:val="en-US" w:eastAsia="en-US"/>
              </w:rPr>
              <w:t>križ</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 xml:space="preserve">, </w:t>
            </w:r>
          </w:p>
          <w:p w14:paraId="4DEEEAF2"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PON CZ</w:t>
            </w:r>
          </w:p>
        </w:tc>
      </w:tr>
      <w:tr w:rsidR="002A6FA4" w:rsidRPr="002A6FA4" w14:paraId="56A29BF0" w14:textId="77777777" w:rsidTr="000A5CD7">
        <w:trPr>
          <w:trHeight w:val="816"/>
        </w:trPr>
        <w:tc>
          <w:tcPr>
            <w:tcW w:w="2188" w:type="pct"/>
            <w:shd w:val="clear" w:color="auto" w:fill="auto"/>
            <w:vAlign w:val="center"/>
          </w:tcPr>
          <w:p w14:paraId="71590D41"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Pozivanje ovlaštenih mrtvozornika u cilju identifikacije i proglašenja smrti</w:t>
            </w:r>
          </w:p>
        </w:tc>
        <w:tc>
          <w:tcPr>
            <w:tcW w:w="1017" w:type="pct"/>
            <w:shd w:val="clear" w:color="auto" w:fill="auto"/>
            <w:vAlign w:val="center"/>
          </w:tcPr>
          <w:p w14:paraId="005E6DE7"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795" w:type="pct"/>
            <w:shd w:val="clear" w:color="auto" w:fill="auto"/>
            <w:vAlign w:val="center"/>
          </w:tcPr>
          <w:p w14:paraId="41AAF0FD" w14:textId="77777777" w:rsidR="002A6FA4" w:rsidRPr="002A6FA4" w:rsidRDefault="002A6FA4" w:rsidP="002A6FA4">
            <w:pPr>
              <w:shd w:val="clear" w:color="auto" w:fill="FFFFFF"/>
              <w:spacing w:before="40" w:after="40"/>
              <w:jc w:val="center"/>
              <w:rPr>
                <w:sz w:val="20"/>
                <w:szCs w:val="20"/>
                <w:lang w:val="en-US" w:eastAsia="en-US"/>
              </w:rPr>
            </w:pPr>
            <w:proofErr w:type="spellStart"/>
            <w:r w:rsidRPr="002A6FA4">
              <w:rPr>
                <w:sz w:val="20"/>
                <w:szCs w:val="20"/>
                <w:lang w:val="en-US" w:eastAsia="en-US"/>
              </w:rPr>
              <w:t>ovlašteni</w:t>
            </w:r>
            <w:proofErr w:type="spellEnd"/>
            <w:r w:rsidRPr="002A6FA4">
              <w:rPr>
                <w:sz w:val="20"/>
                <w:szCs w:val="20"/>
                <w:lang w:val="en-US" w:eastAsia="en-US"/>
              </w:rPr>
              <w:t xml:space="preserve"> </w:t>
            </w:r>
            <w:proofErr w:type="spellStart"/>
            <w:r w:rsidRPr="002A6FA4">
              <w:rPr>
                <w:sz w:val="20"/>
                <w:szCs w:val="20"/>
                <w:lang w:val="en-US" w:eastAsia="en-US"/>
              </w:rPr>
              <w:t>mrtvozornici</w:t>
            </w:r>
            <w:proofErr w:type="spellEnd"/>
            <w:r w:rsidRPr="002A6FA4">
              <w:rPr>
                <w:sz w:val="20"/>
                <w:szCs w:val="20"/>
                <w:lang w:val="en-US" w:eastAsia="en-US"/>
              </w:rPr>
              <w:t xml:space="preserve"> </w:t>
            </w:r>
          </w:p>
          <w:p w14:paraId="55EBEAFC" w14:textId="77777777" w:rsidR="002A6FA4" w:rsidRPr="002A6FA4" w:rsidRDefault="002A6FA4" w:rsidP="002A6FA4">
            <w:pPr>
              <w:shd w:val="clear" w:color="auto" w:fill="FFFFFF"/>
              <w:spacing w:before="40" w:after="40"/>
              <w:jc w:val="center"/>
              <w:rPr>
                <w:sz w:val="20"/>
                <w:szCs w:val="20"/>
                <w:lang w:val="en-US" w:eastAsia="en-US"/>
              </w:rPr>
            </w:pPr>
          </w:p>
        </w:tc>
      </w:tr>
    </w:tbl>
    <w:p w14:paraId="37453096" w14:textId="77777777" w:rsidR="002A6FA4" w:rsidRPr="002A6FA4" w:rsidRDefault="002A6FA4" w:rsidP="002A6FA4">
      <w:pPr>
        <w:shd w:val="clear" w:color="auto" w:fill="FFFFFF"/>
        <w:spacing w:line="276" w:lineRule="auto"/>
        <w:ind w:left="720"/>
        <w:contextualSpacing/>
        <w:jc w:val="both"/>
        <w:outlineLvl w:val="2"/>
        <w:rPr>
          <w:b/>
          <w:bCs/>
          <w:lang w:val="en-US" w:eastAsia="en-US"/>
        </w:rPr>
      </w:pPr>
      <w:bookmarkStart w:id="50" w:name="_Toc9404653"/>
    </w:p>
    <w:p w14:paraId="7465C1A2" w14:textId="77777777" w:rsidR="002A6FA4" w:rsidRPr="002A6FA4" w:rsidRDefault="002A6FA4" w:rsidP="002A6FA4">
      <w:pPr>
        <w:spacing w:after="200" w:line="276" w:lineRule="auto"/>
        <w:rPr>
          <w:rFonts w:ascii="Calibri" w:hAnsi="Calibri" w:cs="Arial"/>
          <w:sz w:val="22"/>
          <w:szCs w:val="22"/>
          <w:lang w:val="en-US" w:eastAsia="en-US"/>
        </w:rPr>
      </w:pPr>
    </w:p>
    <w:p w14:paraId="7EC24734"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r w:rsidRPr="002A6FA4">
        <w:rPr>
          <w:b/>
          <w:bCs/>
          <w:lang w:val="en-US" w:eastAsia="en-US"/>
        </w:rPr>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tuče</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50"/>
      <w:proofErr w:type="spellEnd"/>
    </w:p>
    <w:p w14:paraId="7E3290B2" w14:textId="77777777" w:rsidR="002A6FA4" w:rsidRPr="002A6FA4" w:rsidRDefault="002A6FA4" w:rsidP="002A6FA4">
      <w:pPr>
        <w:shd w:val="clear" w:color="auto" w:fill="FFFFFF"/>
        <w:spacing w:before="100" w:beforeAutospacing="1" w:after="100" w:afterAutospacing="1" w:line="276" w:lineRule="auto"/>
        <w:jc w:val="both"/>
        <w:rPr>
          <w:lang w:val="pl-PL" w:eastAsia="en-US"/>
        </w:rPr>
      </w:pPr>
      <w:r w:rsidRPr="002A6FA4">
        <w:rPr>
          <w:lang w:val="pl-PL" w:eastAsia="en-US"/>
        </w:rPr>
        <w:t>Jedno od rješenja i odgovora na klimatske promjene svakako je prelazak na ekološku poljoprivredu. Iako je prelazak na ovaj tip proizvodnje dugotrajan proces te zahtijeva znatno podizanje kapaciteta u smislu edukacije i tehnologija, on se svakako može nazvati mjerom prilagodbe klimatskim promjenama.</w:t>
      </w:r>
    </w:p>
    <w:p w14:paraId="74E5F1C6"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51" w:name="_Toc9404654"/>
      <w:r w:rsidRPr="002A6FA4">
        <w:rPr>
          <w:b/>
          <w:lang w:val="pl-PL" w:eastAsia="en-US"/>
        </w:rPr>
        <w:t>Snijeg i led</w:t>
      </w:r>
      <w:bookmarkEnd w:id="51"/>
    </w:p>
    <w:p w14:paraId="34793589"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xml:space="preserve">Ova prirodna pojava uzrokuje štete na građevinama i drugoj infrastrukturi, prekide u odvijanju prometa, prekide u opskrbi struje, vode i telekomunikacijama te štete na poljoprivrednim kulturama. </w:t>
      </w:r>
    </w:p>
    <w:p w14:paraId="2907A54F" w14:textId="77777777" w:rsidR="002A6FA4" w:rsidRPr="002A6FA4" w:rsidRDefault="002A6FA4" w:rsidP="002A6FA4">
      <w:pPr>
        <w:shd w:val="clear" w:color="auto" w:fill="FFFFFF"/>
        <w:tabs>
          <w:tab w:val="left" w:pos="426"/>
        </w:tabs>
        <w:spacing w:line="276" w:lineRule="auto"/>
        <w:jc w:val="both"/>
        <w:rPr>
          <w:rFonts w:eastAsia="Calibri"/>
          <w:lang w:val="pl-PL" w:eastAsia="en-US"/>
        </w:rPr>
      </w:pPr>
    </w:p>
    <w:p w14:paraId="255D87B1"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xml:space="preserve">Na području Općine Gračac maksimalna visina snijega kreće se od 100 - 150 cm (u planinskom dijelu i više od 200 cm). Prosječan broj dana pod snijegom u nizinskom predjelu je od 5 do 10 dana, u višim dijelovima od 20 do 70 dana te na planinskim predjelima i više od 100 dana. </w:t>
      </w:r>
    </w:p>
    <w:p w14:paraId="102B496D" w14:textId="77777777" w:rsidR="002A6FA4" w:rsidRPr="002A6FA4" w:rsidRDefault="002A6FA4" w:rsidP="002A6FA4">
      <w:pPr>
        <w:shd w:val="clear" w:color="auto" w:fill="FFFFFF"/>
        <w:tabs>
          <w:tab w:val="left" w:pos="426"/>
        </w:tabs>
        <w:spacing w:line="276" w:lineRule="auto"/>
        <w:jc w:val="both"/>
        <w:rPr>
          <w:rFonts w:eastAsia="Calibri"/>
          <w:lang w:val="pl-PL" w:eastAsia="en-US"/>
        </w:rPr>
      </w:pPr>
    </w:p>
    <w:p w14:paraId="67AC8FF2"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Za analizu pojave poledice na području općine Gračac odabrana je najbliža meteorološka postaja Gospić, a analiza je napravljena prema podacima u razdoblju 1981. – 2000. godine.</w:t>
      </w:r>
    </w:p>
    <w:p w14:paraId="621B1D57" w14:textId="77777777" w:rsidR="002A6FA4" w:rsidRPr="002A6FA4" w:rsidRDefault="002A6FA4" w:rsidP="002A6FA4">
      <w:pPr>
        <w:keepNext/>
        <w:shd w:val="clear" w:color="auto" w:fill="FFFFFF"/>
        <w:spacing w:line="276" w:lineRule="auto"/>
        <w:ind w:left="709" w:hanging="709"/>
        <w:jc w:val="both"/>
        <w:rPr>
          <w:rFonts w:eastAsia="Calibri"/>
          <w:iCs/>
          <w:lang w:val="pl-PL" w:eastAsia="en-US"/>
        </w:rPr>
      </w:pPr>
      <w:bookmarkStart w:id="52" w:name="_Toc401155550"/>
      <w:bookmarkStart w:id="53" w:name="_Toc402010268"/>
    </w:p>
    <w:p w14:paraId="4541780F" w14:textId="77777777" w:rsidR="002A6FA4" w:rsidRPr="002A6FA4" w:rsidRDefault="002A6FA4" w:rsidP="002A6FA4">
      <w:pPr>
        <w:keepNext/>
        <w:shd w:val="clear" w:color="auto" w:fill="FFFFFF"/>
        <w:spacing w:line="276" w:lineRule="auto"/>
        <w:ind w:left="709" w:hanging="709"/>
        <w:jc w:val="both"/>
        <w:rPr>
          <w:rFonts w:eastAsia="Calibri"/>
          <w:iCs/>
          <w:lang w:val="pl-PL" w:eastAsia="en-US"/>
        </w:rPr>
      </w:pPr>
      <w:r w:rsidRPr="002A6FA4">
        <w:rPr>
          <w:rFonts w:eastAsia="Calibri"/>
          <w:iCs/>
          <w:lang w:val="pl-PL" w:eastAsia="en-US"/>
        </w:rPr>
        <w:t>Broj dana s poledicom na meteorološkoj postaji Gospić</w:t>
      </w:r>
      <w:bookmarkEnd w:id="52"/>
      <w:bookmarkEnd w:id="53"/>
    </w:p>
    <w:tbl>
      <w:tblPr>
        <w:tblStyle w:val="Tablicareetke4-isticanje21"/>
        <w:tblW w:w="5000" w:type="pct"/>
        <w:tblLook w:val="00A0" w:firstRow="1" w:lastRow="0" w:firstColumn="1" w:lastColumn="0" w:noHBand="0" w:noVBand="0"/>
      </w:tblPr>
      <w:tblGrid>
        <w:gridCol w:w="998"/>
        <w:gridCol w:w="610"/>
        <w:gridCol w:w="610"/>
        <w:gridCol w:w="611"/>
        <w:gridCol w:w="611"/>
        <w:gridCol w:w="611"/>
        <w:gridCol w:w="611"/>
        <w:gridCol w:w="611"/>
        <w:gridCol w:w="611"/>
        <w:gridCol w:w="611"/>
        <w:gridCol w:w="611"/>
        <w:gridCol w:w="611"/>
        <w:gridCol w:w="611"/>
        <w:gridCol w:w="734"/>
      </w:tblGrid>
      <w:tr w:rsidR="002A6FA4" w:rsidRPr="002A6FA4" w14:paraId="6AF2F96F" w14:textId="77777777" w:rsidTr="000A5CD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auto"/>
          </w:tcPr>
          <w:p w14:paraId="7BA7AF09" w14:textId="77777777" w:rsidR="002A6FA4" w:rsidRPr="002A6FA4" w:rsidRDefault="002A6FA4" w:rsidP="002A6FA4">
            <w:pPr>
              <w:shd w:val="clear" w:color="auto" w:fill="FFFFFF"/>
              <w:spacing w:before="30" w:after="30"/>
              <w:jc w:val="center"/>
              <w:rPr>
                <w:rFonts w:eastAsia="Calibri"/>
                <w:snapToGrid w:val="0"/>
                <w:lang w:val="pl-PL" w:eastAsia="en-US"/>
              </w:rPr>
            </w:pPr>
            <w:r w:rsidRPr="002A6FA4">
              <w:rPr>
                <w:rFonts w:eastAsia="Calibri"/>
                <w:snapToGrid w:val="0"/>
                <w:color w:val="000000"/>
                <w:lang w:val="pl-PL" w:eastAsia="en-US"/>
              </w:rPr>
              <w:t xml:space="preserve">BROJ DANA S POLEDICOM </w:t>
            </w:r>
            <w:r w:rsidRPr="002A6FA4">
              <w:rPr>
                <w:rFonts w:eastAsia="Calibri"/>
                <w:snapToGrid w:val="0"/>
                <w:lang w:val="pl-PL" w:eastAsia="en-US"/>
              </w:rPr>
              <w:t>(R</w:t>
            </w:r>
            <w:r w:rsidRPr="002A6FA4">
              <w:rPr>
                <w:rFonts w:eastAsia="Calibri"/>
                <w:snapToGrid w:val="0"/>
                <w:vertAlign w:val="subscript"/>
                <w:lang w:val="pl-PL" w:eastAsia="en-US"/>
              </w:rPr>
              <w:t>d</w:t>
            </w:r>
            <w:r w:rsidRPr="002A6FA4">
              <w:rPr>
                <w:rFonts w:eastAsia="Calibri"/>
                <w:snapToGrid w:val="0"/>
                <w:lang w:val="pl-PL" w:eastAsia="en-US"/>
              </w:rPr>
              <w:t>≥0.1mm i t</w:t>
            </w:r>
            <w:r w:rsidRPr="002A6FA4">
              <w:rPr>
                <w:rFonts w:eastAsia="Calibri"/>
                <w:snapToGrid w:val="0"/>
                <w:vertAlign w:val="subscript"/>
                <w:lang w:val="pl-PL" w:eastAsia="en-US"/>
              </w:rPr>
              <w:t>min5cm</w:t>
            </w:r>
            <w:r w:rsidRPr="002A6FA4">
              <w:rPr>
                <w:rFonts w:eastAsia="Calibri"/>
                <w:snapToGrid w:val="0"/>
                <w:lang w:val="pl-PL" w:eastAsia="en-US"/>
              </w:rPr>
              <w:sym w:font="Symbol" w:char="F0A3"/>
            </w:r>
            <w:r w:rsidRPr="002A6FA4">
              <w:rPr>
                <w:rFonts w:eastAsia="Calibri"/>
                <w:snapToGrid w:val="0"/>
                <w:lang w:val="pl-PL" w:eastAsia="en-US"/>
              </w:rPr>
              <w:t>0.0°C)</w:t>
            </w:r>
          </w:p>
        </w:tc>
      </w:tr>
      <w:tr w:rsidR="002A6FA4" w:rsidRPr="002A6FA4" w14:paraId="077BC0A6" w14:textId="77777777" w:rsidTr="000A5CD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0657F942" w14:textId="77777777" w:rsidR="002A6FA4" w:rsidRPr="002A6FA4" w:rsidRDefault="002A6FA4" w:rsidP="002A6FA4">
            <w:pPr>
              <w:shd w:val="clear" w:color="auto" w:fill="FFFFFF"/>
              <w:spacing w:before="30" w:after="30"/>
              <w:jc w:val="center"/>
              <w:rPr>
                <w:rFonts w:eastAsia="Calibri"/>
                <w:lang w:val="en-US" w:eastAsia="en-US"/>
              </w:rPr>
            </w:pPr>
            <w:r w:rsidRPr="002A6FA4">
              <w:rPr>
                <w:rFonts w:eastAsia="Calibri"/>
                <w:lang w:val="en-US" w:eastAsia="en-US"/>
              </w:rPr>
              <w:t>SRED.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8021C09"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7.7</w:t>
            </w:r>
          </w:p>
        </w:tc>
        <w:tc>
          <w:tcPr>
            <w:tcW w:w="337" w:type="pct"/>
            <w:shd w:val="clear" w:color="auto" w:fill="auto"/>
          </w:tcPr>
          <w:p w14:paraId="03FA74EB"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8.7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A64015C"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8.0</w:t>
            </w:r>
          </w:p>
        </w:tc>
        <w:tc>
          <w:tcPr>
            <w:tcW w:w="337" w:type="pct"/>
            <w:shd w:val="clear" w:color="auto" w:fill="auto"/>
          </w:tcPr>
          <w:p w14:paraId="299503C9"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4.4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4BEF5EF"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0.9</w:t>
            </w:r>
          </w:p>
        </w:tc>
        <w:tc>
          <w:tcPr>
            <w:tcW w:w="337" w:type="pct"/>
            <w:shd w:val="clear" w:color="auto" w:fill="auto"/>
          </w:tcPr>
          <w:p w14:paraId="3CEDA957"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4864E71"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0.0</w:t>
            </w:r>
          </w:p>
        </w:tc>
        <w:tc>
          <w:tcPr>
            <w:tcW w:w="337" w:type="pct"/>
            <w:shd w:val="clear" w:color="auto" w:fill="auto"/>
          </w:tcPr>
          <w:p w14:paraId="2F7C04BE"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0.1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3CEAFA3"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0.5</w:t>
            </w:r>
          </w:p>
        </w:tc>
        <w:tc>
          <w:tcPr>
            <w:tcW w:w="337" w:type="pct"/>
            <w:shd w:val="clear" w:color="auto" w:fill="auto"/>
          </w:tcPr>
          <w:p w14:paraId="6B34C60C"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1.5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29E9F49"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6.3</w:t>
            </w:r>
          </w:p>
        </w:tc>
        <w:tc>
          <w:tcPr>
            <w:tcW w:w="337" w:type="pct"/>
            <w:shd w:val="clear" w:color="auto" w:fill="auto"/>
          </w:tcPr>
          <w:p w14:paraId="7A51A721"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8.6</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2985A79B"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46.6</w:t>
            </w:r>
          </w:p>
        </w:tc>
      </w:tr>
      <w:tr w:rsidR="002A6FA4" w:rsidRPr="002A6FA4" w14:paraId="7242979C" w14:textId="77777777" w:rsidTr="000A5CD7">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319A63E4" w14:textId="77777777" w:rsidR="002A6FA4" w:rsidRPr="002A6FA4" w:rsidRDefault="002A6FA4" w:rsidP="002A6FA4">
            <w:pPr>
              <w:shd w:val="clear" w:color="auto" w:fill="FFFFFF"/>
              <w:spacing w:before="30" w:after="30"/>
              <w:jc w:val="center"/>
              <w:rPr>
                <w:rFonts w:eastAsia="Calibri"/>
                <w:lang w:val="en-US" w:eastAsia="en-US"/>
              </w:rPr>
            </w:pPr>
            <w:r w:rsidRPr="002A6FA4">
              <w:rPr>
                <w:rFonts w:eastAsia="Calibri"/>
                <w:lang w:val="en-US" w:eastAsia="en-US"/>
              </w:rPr>
              <w:t>STD.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AF6F587"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4.1</w:t>
            </w:r>
          </w:p>
        </w:tc>
        <w:tc>
          <w:tcPr>
            <w:tcW w:w="337" w:type="pct"/>
            <w:shd w:val="clear" w:color="auto" w:fill="auto"/>
          </w:tcPr>
          <w:p w14:paraId="3F35EB66"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4.7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2947A1B"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3.6</w:t>
            </w:r>
          </w:p>
        </w:tc>
        <w:tc>
          <w:tcPr>
            <w:tcW w:w="337" w:type="pct"/>
            <w:shd w:val="clear" w:color="auto" w:fill="auto"/>
          </w:tcPr>
          <w:p w14:paraId="651D0D50"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1.7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694960C"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1.1</w:t>
            </w:r>
          </w:p>
        </w:tc>
        <w:tc>
          <w:tcPr>
            <w:tcW w:w="337" w:type="pct"/>
            <w:shd w:val="clear" w:color="auto" w:fill="auto"/>
          </w:tcPr>
          <w:p w14:paraId="2D4D17FD"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0.5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19DFF49"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0.0</w:t>
            </w:r>
          </w:p>
        </w:tc>
        <w:tc>
          <w:tcPr>
            <w:tcW w:w="337" w:type="pct"/>
            <w:shd w:val="clear" w:color="auto" w:fill="auto"/>
          </w:tcPr>
          <w:p w14:paraId="255733BE"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D68B78D"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0.8</w:t>
            </w:r>
          </w:p>
        </w:tc>
        <w:tc>
          <w:tcPr>
            <w:tcW w:w="337" w:type="pct"/>
            <w:shd w:val="clear" w:color="auto" w:fill="auto"/>
          </w:tcPr>
          <w:p w14:paraId="55564BB0"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1.4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AA28E9E"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3.6</w:t>
            </w:r>
          </w:p>
        </w:tc>
        <w:tc>
          <w:tcPr>
            <w:tcW w:w="337" w:type="pct"/>
            <w:shd w:val="clear" w:color="auto" w:fill="auto"/>
          </w:tcPr>
          <w:p w14:paraId="7946264D"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4.3</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13384F30"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11.9</w:t>
            </w:r>
          </w:p>
        </w:tc>
      </w:tr>
      <w:tr w:rsidR="002A6FA4" w:rsidRPr="002A6FA4" w14:paraId="0BC650A2" w14:textId="77777777" w:rsidTr="000A5CD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7FBF3E32" w14:textId="77777777" w:rsidR="002A6FA4" w:rsidRPr="002A6FA4" w:rsidRDefault="002A6FA4" w:rsidP="002A6FA4">
            <w:pPr>
              <w:shd w:val="clear" w:color="auto" w:fill="FFFFFF"/>
              <w:spacing w:before="30" w:after="30"/>
              <w:jc w:val="center"/>
              <w:rPr>
                <w:rFonts w:eastAsia="Calibri"/>
                <w:lang w:val="en-US" w:eastAsia="en-US"/>
              </w:rPr>
            </w:pPr>
            <w:r w:rsidRPr="002A6FA4">
              <w:rPr>
                <w:rFonts w:eastAsia="Calibri"/>
                <w:lang w:val="en-US" w:eastAsia="en-US"/>
              </w:rPr>
              <w:lastRenderedPageBreak/>
              <w:t>MIN.</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6C1EE30"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2</w:t>
            </w:r>
          </w:p>
        </w:tc>
        <w:tc>
          <w:tcPr>
            <w:tcW w:w="337" w:type="pct"/>
            <w:shd w:val="clear" w:color="auto" w:fill="auto"/>
          </w:tcPr>
          <w:p w14:paraId="38DB822D"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81DD0E9"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w:t>
            </w:r>
          </w:p>
        </w:tc>
        <w:tc>
          <w:tcPr>
            <w:tcW w:w="337" w:type="pct"/>
            <w:shd w:val="clear" w:color="auto" w:fill="auto"/>
          </w:tcPr>
          <w:p w14:paraId="0AE46F50"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88EFC6B"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w:t>
            </w:r>
          </w:p>
        </w:tc>
        <w:tc>
          <w:tcPr>
            <w:tcW w:w="337" w:type="pct"/>
            <w:shd w:val="clear" w:color="auto" w:fill="auto"/>
          </w:tcPr>
          <w:p w14:paraId="20768318"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D8FEAAF"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w:t>
            </w:r>
          </w:p>
        </w:tc>
        <w:tc>
          <w:tcPr>
            <w:tcW w:w="337" w:type="pct"/>
            <w:shd w:val="clear" w:color="auto" w:fill="auto"/>
          </w:tcPr>
          <w:p w14:paraId="152B39E8"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6593659"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w:t>
            </w:r>
          </w:p>
        </w:tc>
        <w:tc>
          <w:tcPr>
            <w:tcW w:w="337" w:type="pct"/>
            <w:shd w:val="clear" w:color="auto" w:fill="auto"/>
          </w:tcPr>
          <w:p w14:paraId="1786CF99"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9D6DD33"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w:t>
            </w:r>
          </w:p>
        </w:tc>
        <w:tc>
          <w:tcPr>
            <w:tcW w:w="337" w:type="pct"/>
            <w:shd w:val="clear" w:color="auto" w:fill="auto"/>
          </w:tcPr>
          <w:p w14:paraId="32F0C558" w14:textId="77777777" w:rsidR="002A6FA4" w:rsidRPr="002A6FA4" w:rsidRDefault="002A6FA4" w:rsidP="002A6FA4">
            <w:pPr>
              <w:shd w:val="clear" w:color="auto" w:fill="FFFFFF"/>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lang w:val="en-US" w:eastAsia="en-US"/>
              </w:rPr>
            </w:pPr>
            <w:r w:rsidRPr="002A6FA4">
              <w:rPr>
                <w:rFonts w:eastAsia="Calibri"/>
                <w:lang w:val="en-US" w:eastAsia="en-US"/>
              </w:rPr>
              <w:t>2</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59CF9650"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17</w:t>
            </w:r>
          </w:p>
        </w:tc>
      </w:tr>
      <w:tr w:rsidR="002A6FA4" w:rsidRPr="002A6FA4" w14:paraId="50ED17FE" w14:textId="77777777" w:rsidTr="000A5CD7">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52101AF6" w14:textId="77777777" w:rsidR="002A6FA4" w:rsidRPr="002A6FA4" w:rsidRDefault="002A6FA4" w:rsidP="002A6FA4">
            <w:pPr>
              <w:shd w:val="clear" w:color="auto" w:fill="FFFFFF"/>
              <w:spacing w:before="30" w:after="30"/>
              <w:jc w:val="center"/>
              <w:rPr>
                <w:rFonts w:eastAsia="Calibri"/>
                <w:lang w:val="en-US" w:eastAsia="en-US"/>
              </w:rPr>
            </w:pPr>
            <w:r w:rsidRPr="002A6FA4">
              <w:rPr>
                <w:rFonts w:eastAsia="Calibri"/>
                <w:lang w:val="en-US" w:eastAsia="en-US"/>
              </w:rPr>
              <w:t>MAKS.</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EE72D7A"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14</w:t>
            </w:r>
          </w:p>
        </w:tc>
        <w:tc>
          <w:tcPr>
            <w:tcW w:w="337" w:type="pct"/>
            <w:shd w:val="clear" w:color="auto" w:fill="auto"/>
          </w:tcPr>
          <w:p w14:paraId="15C8808F"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20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7F89C41"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15</w:t>
            </w:r>
          </w:p>
        </w:tc>
        <w:tc>
          <w:tcPr>
            <w:tcW w:w="337" w:type="pct"/>
            <w:shd w:val="clear" w:color="auto" w:fill="auto"/>
          </w:tcPr>
          <w:p w14:paraId="278F4D32"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8</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F913A00"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3</w:t>
            </w:r>
          </w:p>
        </w:tc>
        <w:tc>
          <w:tcPr>
            <w:tcW w:w="337" w:type="pct"/>
            <w:shd w:val="clear" w:color="auto" w:fill="auto"/>
          </w:tcPr>
          <w:p w14:paraId="416AECBD"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E08E73A"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0</w:t>
            </w:r>
          </w:p>
        </w:tc>
        <w:tc>
          <w:tcPr>
            <w:tcW w:w="337" w:type="pct"/>
            <w:shd w:val="clear" w:color="auto" w:fill="auto"/>
          </w:tcPr>
          <w:p w14:paraId="769B6A5E"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34C913C"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2</w:t>
            </w:r>
          </w:p>
        </w:tc>
        <w:tc>
          <w:tcPr>
            <w:tcW w:w="337" w:type="pct"/>
            <w:shd w:val="clear" w:color="auto" w:fill="auto"/>
          </w:tcPr>
          <w:p w14:paraId="6B6C72A7"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A7751ED"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15</w:t>
            </w:r>
          </w:p>
        </w:tc>
        <w:tc>
          <w:tcPr>
            <w:tcW w:w="337" w:type="pct"/>
            <w:shd w:val="clear" w:color="auto" w:fill="auto"/>
          </w:tcPr>
          <w:p w14:paraId="0E8EC240" w14:textId="77777777" w:rsidR="002A6FA4" w:rsidRPr="002A6FA4" w:rsidRDefault="002A6FA4" w:rsidP="002A6FA4">
            <w:pPr>
              <w:shd w:val="clear" w:color="auto" w:fill="FFFFFF"/>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lang w:val="en-US" w:eastAsia="en-US"/>
              </w:rPr>
            </w:pPr>
            <w:r w:rsidRPr="002A6FA4">
              <w:rPr>
                <w:rFonts w:eastAsia="Calibri"/>
                <w:lang w:val="en-US" w:eastAsia="en-US"/>
              </w:rPr>
              <w:t>18</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15BEB9DD" w14:textId="77777777" w:rsidR="002A6FA4" w:rsidRPr="002A6FA4" w:rsidRDefault="002A6FA4" w:rsidP="002A6FA4">
            <w:pPr>
              <w:shd w:val="clear" w:color="auto" w:fill="FFFFFF"/>
              <w:spacing w:before="30" w:after="30"/>
              <w:jc w:val="center"/>
              <w:rPr>
                <w:rFonts w:eastAsia="Arial Unicode MS"/>
                <w:lang w:val="en-US" w:eastAsia="en-US"/>
              </w:rPr>
            </w:pPr>
            <w:r w:rsidRPr="002A6FA4">
              <w:rPr>
                <w:rFonts w:eastAsia="Calibri"/>
                <w:lang w:val="en-US" w:eastAsia="en-US"/>
              </w:rPr>
              <w:t>67</w:t>
            </w:r>
          </w:p>
        </w:tc>
      </w:tr>
    </w:tbl>
    <w:p w14:paraId="32BE5AC5" w14:textId="77777777" w:rsidR="002A6FA4" w:rsidRPr="002A6FA4" w:rsidRDefault="002A6FA4" w:rsidP="002A6FA4">
      <w:pPr>
        <w:shd w:val="clear" w:color="auto" w:fill="FFFFFF"/>
        <w:rPr>
          <w:lang w:val="en-AU" w:eastAsia="en-US"/>
        </w:rPr>
      </w:pPr>
    </w:p>
    <w:p w14:paraId="4BACF5D5" w14:textId="77777777" w:rsidR="002A6FA4" w:rsidRPr="002A6FA4" w:rsidRDefault="002A6FA4" w:rsidP="002A6FA4">
      <w:pPr>
        <w:shd w:val="clear" w:color="auto" w:fill="FFFFFF"/>
        <w:spacing w:line="276" w:lineRule="auto"/>
        <w:jc w:val="both"/>
        <w:rPr>
          <w:rFonts w:eastAsia="Calibri"/>
          <w:lang w:val="pl-PL" w:eastAsia="en-US"/>
        </w:rPr>
      </w:pPr>
      <w:proofErr w:type="spellStart"/>
      <w:r w:rsidRPr="002A6FA4">
        <w:rPr>
          <w:rFonts w:eastAsia="Calibri"/>
          <w:lang w:val="en-US" w:eastAsia="en-US"/>
        </w:rPr>
        <w:t>Iz</w:t>
      </w:r>
      <w:proofErr w:type="spellEnd"/>
      <w:r w:rsidRPr="002A6FA4">
        <w:rPr>
          <w:rFonts w:eastAsia="Calibri"/>
          <w:lang w:val="en-US" w:eastAsia="en-US"/>
        </w:rPr>
        <w:t xml:space="preserve"> </w:t>
      </w:r>
      <w:proofErr w:type="spellStart"/>
      <w:r w:rsidRPr="002A6FA4">
        <w:rPr>
          <w:rFonts w:eastAsia="Calibri"/>
          <w:lang w:val="en-US" w:eastAsia="en-US"/>
        </w:rPr>
        <w:t>godišnjeg</w:t>
      </w:r>
      <w:proofErr w:type="spellEnd"/>
      <w:r w:rsidRPr="002A6FA4">
        <w:rPr>
          <w:rFonts w:eastAsia="Calibri"/>
          <w:lang w:val="en-US" w:eastAsia="en-US"/>
        </w:rPr>
        <w:t xml:space="preserve"> </w:t>
      </w:r>
      <w:proofErr w:type="spellStart"/>
      <w:r w:rsidRPr="002A6FA4">
        <w:rPr>
          <w:rFonts w:eastAsia="Calibri"/>
          <w:lang w:val="en-US" w:eastAsia="en-US"/>
        </w:rPr>
        <w:t>hoda</w:t>
      </w:r>
      <w:proofErr w:type="spellEnd"/>
      <w:r w:rsidRPr="002A6FA4">
        <w:rPr>
          <w:rFonts w:eastAsia="Calibri"/>
          <w:lang w:val="en-US" w:eastAsia="en-US"/>
        </w:rPr>
        <w:t xml:space="preserve"> </w:t>
      </w:r>
      <w:proofErr w:type="spellStart"/>
      <w:r w:rsidRPr="002A6FA4">
        <w:rPr>
          <w:rFonts w:eastAsia="Calibri"/>
          <w:lang w:val="en-US" w:eastAsia="en-US"/>
        </w:rPr>
        <w:t>broja</w:t>
      </w:r>
      <w:proofErr w:type="spellEnd"/>
      <w:r w:rsidRPr="002A6FA4">
        <w:rPr>
          <w:rFonts w:eastAsia="Calibri"/>
          <w:lang w:val="en-US" w:eastAsia="en-US"/>
        </w:rPr>
        <w:t xml:space="preserve"> dana s </w:t>
      </w:r>
      <w:proofErr w:type="spellStart"/>
      <w:r w:rsidRPr="002A6FA4">
        <w:rPr>
          <w:rFonts w:eastAsia="Calibri"/>
          <w:lang w:val="en-US" w:eastAsia="en-US"/>
        </w:rPr>
        <w:t>poledicom</w:t>
      </w:r>
      <w:proofErr w:type="spellEnd"/>
      <w:r w:rsidRPr="002A6FA4">
        <w:rPr>
          <w:rFonts w:eastAsia="Calibri"/>
          <w:lang w:val="en-US" w:eastAsia="en-US"/>
        </w:rPr>
        <w:t xml:space="preserve"> </w:t>
      </w:r>
      <w:proofErr w:type="spellStart"/>
      <w:r w:rsidRPr="002A6FA4">
        <w:rPr>
          <w:rFonts w:eastAsia="Calibri"/>
          <w:lang w:val="en-US" w:eastAsia="en-US"/>
        </w:rPr>
        <w:t>na</w:t>
      </w:r>
      <w:proofErr w:type="spellEnd"/>
      <w:r w:rsidRPr="002A6FA4">
        <w:rPr>
          <w:rFonts w:eastAsia="Calibri"/>
          <w:lang w:val="en-US" w:eastAsia="en-US"/>
        </w:rPr>
        <w:t xml:space="preserve"> </w:t>
      </w:r>
      <w:proofErr w:type="spellStart"/>
      <w:r w:rsidRPr="002A6FA4">
        <w:rPr>
          <w:rFonts w:eastAsia="Calibri"/>
          <w:lang w:val="en-US" w:eastAsia="en-US"/>
        </w:rPr>
        <w:t>meteorološkoj</w:t>
      </w:r>
      <w:proofErr w:type="spellEnd"/>
      <w:r w:rsidRPr="002A6FA4">
        <w:rPr>
          <w:rFonts w:eastAsia="Calibri"/>
          <w:lang w:val="en-US" w:eastAsia="en-US"/>
        </w:rPr>
        <w:t xml:space="preserve"> </w:t>
      </w:r>
      <w:proofErr w:type="spellStart"/>
      <w:r w:rsidRPr="002A6FA4">
        <w:rPr>
          <w:rFonts w:eastAsia="Calibri"/>
          <w:lang w:val="en-US" w:eastAsia="en-US"/>
        </w:rPr>
        <w:t>postaji</w:t>
      </w:r>
      <w:proofErr w:type="spellEnd"/>
      <w:r w:rsidRPr="002A6FA4">
        <w:rPr>
          <w:rFonts w:eastAsia="Calibri"/>
          <w:lang w:val="en-US" w:eastAsia="en-US"/>
        </w:rPr>
        <w:t xml:space="preserve"> Gospić </w:t>
      </w:r>
      <w:proofErr w:type="spellStart"/>
      <w:r w:rsidRPr="002A6FA4">
        <w:rPr>
          <w:rFonts w:eastAsia="Calibri"/>
          <w:lang w:val="en-US" w:eastAsia="en-US"/>
        </w:rPr>
        <w:t>može</w:t>
      </w:r>
      <w:proofErr w:type="spellEnd"/>
      <w:r w:rsidRPr="002A6FA4">
        <w:rPr>
          <w:rFonts w:eastAsia="Calibri"/>
          <w:lang w:val="en-US" w:eastAsia="en-US"/>
        </w:rPr>
        <w:t xml:space="preserve"> se </w:t>
      </w:r>
      <w:proofErr w:type="spellStart"/>
      <w:r w:rsidRPr="002A6FA4">
        <w:rPr>
          <w:rFonts w:eastAsia="Calibri"/>
          <w:lang w:val="en-US" w:eastAsia="en-US"/>
        </w:rPr>
        <w:t>zaključiti</w:t>
      </w:r>
      <w:proofErr w:type="spellEnd"/>
      <w:r w:rsidRPr="002A6FA4">
        <w:rPr>
          <w:rFonts w:eastAsia="Calibri"/>
          <w:lang w:val="en-US" w:eastAsia="en-US"/>
        </w:rPr>
        <w:t xml:space="preserve"> </w:t>
      </w:r>
      <w:proofErr w:type="spellStart"/>
      <w:r w:rsidRPr="002A6FA4">
        <w:rPr>
          <w:rFonts w:eastAsia="Calibri"/>
          <w:lang w:val="en-US" w:eastAsia="en-US"/>
        </w:rPr>
        <w:t>kako</w:t>
      </w:r>
      <w:proofErr w:type="spellEnd"/>
      <w:r w:rsidRPr="002A6FA4">
        <w:rPr>
          <w:rFonts w:eastAsia="Calibri"/>
          <w:lang w:val="en-US" w:eastAsia="en-US"/>
        </w:rPr>
        <w:t xml:space="preserve"> je </w:t>
      </w:r>
      <w:proofErr w:type="spellStart"/>
      <w:r w:rsidRPr="002A6FA4">
        <w:rPr>
          <w:rFonts w:eastAsia="Calibri"/>
          <w:lang w:val="en-US" w:eastAsia="en-US"/>
        </w:rPr>
        <w:t>rizik</w:t>
      </w:r>
      <w:proofErr w:type="spellEnd"/>
      <w:r w:rsidRPr="002A6FA4">
        <w:rPr>
          <w:rFonts w:eastAsia="Calibri"/>
          <w:lang w:val="en-US" w:eastAsia="en-US"/>
        </w:rPr>
        <w:t xml:space="preserve"> od </w:t>
      </w:r>
      <w:proofErr w:type="spellStart"/>
      <w:r w:rsidRPr="002A6FA4">
        <w:rPr>
          <w:rFonts w:eastAsia="Calibri"/>
          <w:lang w:val="en-US" w:eastAsia="en-US"/>
        </w:rPr>
        <w:t>poledice</w:t>
      </w:r>
      <w:proofErr w:type="spellEnd"/>
      <w:r w:rsidRPr="002A6FA4">
        <w:rPr>
          <w:rFonts w:eastAsia="Calibri"/>
          <w:lang w:val="en-US" w:eastAsia="en-US"/>
        </w:rPr>
        <w:t xml:space="preserve"> </w:t>
      </w:r>
      <w:proofErr w:type="spellStart"/>
      <w:r w:rsidRPr="002A6FA4">
        <w:rPr>
          <w:rFonts w:eastAsia="Calibri"/>
          <w:lang w:val="en-US" w:eastAsia="en-US"/>
        </w:rPr>
        <w:t>najveći</w:t>
      </w:r>
      <w:proofErr w:type="spellEnd"/>
      <w:r w:rsidRPr="002A6FA4">
        <w:rPr>
          <w:rFonts w:eastAsia="Calibri"/>
          <w:lang w:val="en-US" w:eastAsia="en-US"/>
        </w:rPr>
        <w:t xml:space="preserve"> u </w:t>
      </w:r>
      <w:proofErr w:type="spellStart"/>
      <w:r w:rsidRPr="002A6FA4">
        <w:rPr>
          <w:rFonts w:eastAsia="Calibri"/>
          <w:lang w:val="en-US" w:eastAsia="en-US"/>
        </w:rPr>
        <w:t>zimskim</w:t>
      </w:r>
      <w:proofErr w:type="spellEnd"/>
      <w:r w:rsidRPr="002A6FA4">
        <w:rPr>
          <w:rFonts w:eastAsia="Calibri"/>
          <w:lang w:val="en-US" w:eastAsia="en-US"/>
        </w:rPr>
        <w:t xml:space="preserve"> </w:t>
      </w:r>
      <w:proofErr w:type="spellStart"/>
      <w:r w:rsidRPr="002A6FA4">
        <w:rPr>
          <w:rFonts w:eastAsia="Calibri"/>
          <w:lang w:val="en-US" w:eastAsia="en-US"/>
        </w:rPr>
        <w:t>mjesecima</w:t>
      </w:r>
      <w:proofErr w:type="spellEnd"/>
      <w:r w:rsidRPr="002A6FA4">
        <w:rPr>
          <w:rFonts w:eastAsia="Calibri"/>
          <w:lang w:val="en-US" w:eastAsia="en-US"/>
        </w:rPr>
        <w:t xml:space="preserve"> </w:t>
      </w:r>
      <w:proofErr w:type="spellStart"/>
      <w:r w:rsidRPr="002A6FA4">
        <w:rPr>
          <w:rFonts w:eastAsia="Calibri"/>
          <w:lang w:val="en-US" w:eastAsia="en-US"/>
        </w:rPr>
        <w:t>prosincu</w:t>
      </w:r>
      <w:proofErr w:type="spellEnd"/>
      <w:r w:rsidRPr="002A6FA4">
        <w:rPr>
          <w:rFonts w:eastAsia="Calibri"/>
          <w:lang w:val="en-US" w:eastAsia="en-US"/>
        </w:rPr>
        <w:t xml:space="preserve">, </w:t>
      </w:r>
      <w:proofErr w:type="spellStart"/>
      <w:r w:rsidRPr="002A6FA4">
        <w:rPr>
          <w:rFonts w:eastAsia="Calibri"/>
          <w:lang w:val="en-US" w:eastAsia="en-US"/>
        </w:rPr>
        <w:t>siječnju</w:t>
      </w:r>
      <w:proofErr w:type="spellEnd"/>
      <w:r w:rsidRPr="002A6FA4">
        <w:rPr>
          <w:rFonts w:eastAsia="Calibri"/>
          <w:lang w:val="en-US" w:eastAsia="en-US"/>
        </w:rPr>
        <w:t xml:space="preserve">, </w:t>
      </w:r>
      <w:proofErr w:type="spellStart"/>
      <w:r w:rsidRPr="002A6FA4">
        <w:rPr>
          <w:rFonts w:eastAsia="Calibri"/>
          <w:lang w:val="en-US" w:eastAsia="en-US"/>
        </w:rPr>
        <w:t>veljači</w:t>
      </w:r>
      <w:proofErr w:type="spellEnd"/>
      <w:r w:rsidRPr="002A6FA4">
        <w:rPr>
          <w:rFonts w:eastAsia="Calibri"/>
          <w:lang w:val="en-US" w:eastAsia="en-US"/>
        </w:rPr>
        <w:t xml:space="preserve">, </w:t>
      </w:r>
      <w:proofErr w:type="spellStart"/>
      <w:r w:rsidRPr="002A6FA4">
        <w:rPr>
          <w:rFonts w:eastAsia="Calibri"/>
          <w:lang w:val="en-US" w:eastAsia="en-US"/>
        </w:rPr>
        <w:t>ali</w:t>
      </w:r>
      <w:proofErr w:type="spellEnd"/>
      <w:r w:rsidRPr="002A6FA4">
        <w:rPr>
          <w:rFonts w:eastAsia="Calibri"/>
          <w:lang w:val="en-US" w:eastAsia="en-US"/>
        </w:rPr>
        <w:t xml:space="preserve"> </w:t>
      </w:r>
      <w:proofErr w:type="spellStart"/>
      <w:r w:rsidRPr="002A6FA4">
        <w:rPr>
          <w:rFonts w:eastAsia="Calibri"/>
          <w:lang w:val="en-US" w:eastAsia="en-US"/>
        </w:rPr>
        <w:t>i</w:t>
      </w:r>
      <w:proofErr w:type="spellEnd"/>
      <w:r w:rsidRPr="002A6FA4">
        <w:rPr>
          <w:rFonts w:eastAsia="Calibri"/>
          <w:lang w:val="en-US" w:eastAsia="en-US"/>
        </w:rPr>
        <w:t xml:space="preserve"> u </w:t>
      </w:r>
      <w:proofErr w:type="spellStart"/>
      <w:r w:rsidRPr="002A6FA4">
        <w:rPr>
          <w:rFonts w:eastAsia="Calibri"/>
          <w:lang w:val="en-US" w:eastAsia="en-US"/>
        </w:rPr>
        <w:t>ožujku</w:t>
      </w:r>
      <w:proofErr w:type="spellEnd"/>
      <w:r w:rsidRPr="002A6FA4">
        <w:rPr>
          <w:rFonts w:eastAsia="Calibri"/>
          <w:lang w:val="en-US" w:eastAsia="en-US"/>
        </w:rPr>
        <w:t xml:space="preserve">, </w:t>
      </w:r>
      <w:proofErr w:type="spellStart"/>
      <w:r w:rsidRPr="002A6FA4">
        <w:rPr>
          <w:rFonts w:eastAsia="Calibri"/>
          <w:lang w:val="en-US" w:eastAsia="en-US"/>
        </w:rPr>
        <w:t>kada</w:t>
      </w:r>
      <w:proofErr w:type="spellEnd"/>
      <w:r w:rsidRPr="002A6FA4">
        <w:rPr>
          <w:rFonts w:eastAsia="Calibri"/>
          <w:lang w:val="en-US" w:eastAsia="en-US"/>
        </w:rPr>
        <w:t xml:space="preserve"> u </w:t>
      </w:r>
      <w:proofErr w:type="spellStart"/>
      <w:r w:rsidRPr="002A6FA4">
        <w:rPr>
          <w:rFonts w:eastAsia="Calibri"/>
          <w:lang w:val="en-US" w:eastAsia="en-US"/>
        </w:rPr>
        <w:t>prosjeku</w:t>
      </w:r>
      <w:proofErr w:type="spellEnd"/>
      <w:r w:rsidRPr="002A6FA4">
        <w:rPr>
          <w:rFonts w:eastAsia="Calibri"/>
          <w:lang w:val="en-US" w:eastAsia="en-US"/>
        </w:rPr>
        <w:t xml:space="preserve"> </w:t>
      </w:r>
      <w:proofErr w:type="spellStart"/>
      <w:r w:rsidRPr="002A6FA4">
        <w:rPr>
          <w:rFonts w:eastAsia="Calibri"/>
          <w:lang w:val="en-US" w:eastAsia="en-US"/>
        </w:rPr>
        <w:t>mjesečno</w:t>
      </w:r>
      <w:proofErr w:type="spellEnd"/>
      <w:r w:rsidRPr="002A6FA4">
        <w:rPr>
          <w:rFonts w:eastAsia="Calibri"/>
          <w:lang w:val="en-US" w:eastAsia="en-US"/>
        </w:rPr>
        <w:t xml:space="preserve"> </w:t>
      </w:r>
      <w:proofErr w:type="spellStart"/>
      <w:r w:rsidRPr="002A6FA4">
        <w:rPr>
          <w:rFonts w:eastAsia="Calibri"/>
          <w:lang w:val="en-US" w:eastAsia="en-US"/>
        </w:rPr>
        <w:t>ima</w:t>
      </w:r>
      <w:proofErr w:type="spellEnd"/>
      <w:r w:rsidRPr="002A6FA4">
        <w:rPr>
          <w:rFonts w:eastAsia="Calibri"/>
          <w:lang w:val="en-US" w:eastAsia="en-US"/>
        </w:rPr>
        <w:t xml:space="preserve"> 8 do 9 dana </w:t>
      </w:r>
      <w:proofErr w:type="spellStart"/>
      <w:r w:rsidRPr="002A6FA4">
        <w:rPr>
          <w:rFonts w:eastAsia="Calibri"/>
          <w:lang w:val="en-US" w:eastAsia="en-US"/>
        </w:rPr>
        <w:t>rizičnih</w:t>
      </w:r>
      <w:proofErr w:type="spellEnd"/>
      <w:r w:rsidRPr="002A6FA4">
        <w:rPr>
          <w:rFonts w:eastAsia="Calibri"/>
          <w:lang w:val="en-US" w:eastAsia="en-US"/>
        </w:rPr>
        <w:t xml:space="preserve"> za </w:t>
      </w:r>
      <w:proofErr w:type="spellStart"/>
      <w:r w:rsidRPr="002A6FA4">
        <w:rPr>
          <w:rFonts w:eastAsia="Calibri"/>
          <w:lang w:val="en-US" w:eastAsia="en-US"/>
        </w:rPr>
        <w:t>stvaranje</w:t>
      </w:r>
      <w:proofErr w:type="spellEnd"/>
      <w:r w:rsidRPr="002A6FA4">
        <w:rPr>
          <w:rFonts w:eastAsia="Calibri"/>
          <w:lang w:val="en-US" w:eastAsia="en-US"/>
        </w:rPr>
        <w:t xml:space="preserve"> </w:t>
      </w:r>
      <w:proofErr w:type="spellStart"/>
      <w:r w:rsidRPr="002A6FA4">
        <w:rPr>
          <w:rFonts w:eastAsia="Calibri"/>
          <w:lang w:val="en-US" w:eastAsia="en-US"/>
        </w:rPr>
        <w:t>poledice</w:t>
      </w:r>
      <w:proofErr w:type="spellEnd"/>
      <w:r w:rsidRPr="002A6FA4">
        <w:rPr>
          <w:rFonts w:eastAsia="Calibri"/>
          <w:lang w:val="en-US" w:eastAsia="en-US"/>
        </w:rPr>
        <w:t xml:space="preserve">. </w:t>
      </w:r>
      <w:r w:rsidRPr="002A6FA4">
        <w:rPr>
          <w:rFonts w:eastAsia="Calibri"/>
          <w:lang w:val="pl-PL" w:eastAsia="en-US"/>
        </w:rPr>
        <w:t>Najveći srednji broj dana (9) s mogućom poledicom pokazuje veljača koja ima i najveće varijacije. Maksimalni broj od 20 zabilježenih dana s poledicom bio je u veljači 1986. godine, a minimalni je bio 2 u svim zimskim mjesecima. Rizik za poledicu postoji još u studenom s prosječno 6 i maksimumom 15 dana te u travnju (srednji broj 4, maksimalni 8 dana). U svibnju i listopadu je ugroženost od poledice mala, dok u ostalim mjesecima rizika od poledice gotovo nema.</w:t>
      </w:r>
    </w:p>
    <w:p w14:paraId="455FC40C" w14:textId="77777777" w:rsidR="002A6FA4" w:rsidRPr="002A6FA4" w:rsidRDefault="002A6FA4" w:rsidP="002A6FA4">
      <w:pPr>
        <w:shd w:val="clear" w:color="auto" w:fill="FFFFFF"/>
        <w:spacing w:line="276" w:lineRule="auto"/>
        <w:jc w:val="both"/>
        <w:rPr>
          <w:lang w:val="pl-PL" w:eastAsia="en-US"/>
        </w:rPr>
      </w:pPr>
    </w:p>
    <w:p w14:paraId="05F0C7C5"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Utjecaj snijega i leda na funkcioniranje kritične infrastrukture</w:t>
      </w:r>
    </w:p>
    <w:tbl>
      <w:tblPr>
        <w:tblStyle w:val="Tablicareetke3-isticanje21"/>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1"/>
        <w:gridCol w:w="6437"/>
      </w:tblGrid>
      <w:tr w:rsidR="002A6FA4" w:rsidRPr="002A6FA4" w14:paraId="2F0D44B8" w14:textId="77777777" w:rsidTr="000A5CD7">
        <w:trPr>
          <w:cnfStyle w:val="100000000000" w:firstRow="1" w:lastRow="0" w:firstColumn="0" w:lastColumn="0" w:oddVBand="0" w:evenVBand="0" w:oddHBand="0" w:evenHBand="0" w:firstRowFirstColumn="0" w:firstRowLastColumn="0" w:lastRowFirstColumn="0" w:lastRowLastColumn="0"/>
          <w:trHeight w:val="1030"/>
        </w:trPr>
        <w:tc>
          <w:tcPr>
            <w:cnfStyle w:val="001000000100" w:firstRow="0" w:lastRow="0" w:firstColumn="1" w:lastColumn="0" w:oddVBand="0" w:evenVBand="0" w:oddHBand="0" w:evenHBand="0" w:firstRowFirstColumn="1" w:firstRowLastColumn="0" w:lastRowFirstColumn="0" w:lastRowLastColumn="0"/>
            <w:tcW w:w="1443" w:type="pct"/>
            <w:tcBorders>
              <w:top w:val="none" w:sz="0" w:space="0" w:color="auto"/>
              <w:left w:val="none" w:sz="0" w:space="0" w:color="auto"/>
              <w:bottom w:val="none" w:sz="0" w:space="0" w:color="auto"/>
              <w:right w:val="none" w:sz="0" w:space="0" w:color="auto"/>
            </w:tcBorders>
            <w:shd w:val="clear" w:color="auto" w:fill="auto"/>
          </w:tcPr>
          <w:p w14:paraId="012C8804" w14:textId="77777777" w:rsidR="002A6FA4" w:rsidRPr="002A6FA4" w:rsidRDefault="002A6FA4" w:rsidP="002A6FA4">
            <w:pPr>
              <w:shd w:val="clear" w:color="auto" w:fill="FFFFFF"/>
              <w:spacing w:after="40"/>
              <w:jc w:val="center"/>
              <w:rPr>
                <w:sz w:val="20"/>
                <w:szCs w:val="20"/>
                <w:lang w:val="pl-PL" w:eastAsia="en-US"/>
              </w:rPr>
            </w:pPr>
            <w:r w:rsidRPr="002A6FA4">
              <w:rPr>
                <w:caps/>
                <w:sz w:val="20"/>
                <w:szCs w:val="20"/>
                <w:lang w:val="pl-PL" w:eastAsia="en-US"/>
              </w:rPr>
              <w:t>P</w:t>
            </w:r>
            <w:r w:rsidRPr="002A6FA4">
              <w:rPr>
                <w:sz w:val="20"/>
                <w:szCs w:val="20"/>
                <w:lang w:val="pl-PL" w:eastAsia="en-US"/>
              </w:rPr>
              <w:t>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557" w:type="pct"/>
            <w:tcBorders>
              <w:top w:val="none" w:sz="0" w:space="0" w:color="auto"/>
              <w:left w:val="none" w:sz="0" w:space="0" w:color="auto"/>
              <w:right w:val="none" w:sz="0" w:space="0" w:color="auto"/>
            </w:tcBorders>
            <w:shd w:val="clear" w:color="auto" w:fill="auto"/>
          </w:tcPr>
          <w:p w14:paraId="246AC4D1" w14:textId="77777777" w:rsidR="002A6FA4" w:rsidRPr="002A6FA4" w:rsidRDefault="002A6FA4" w:rsidP="002A6FA4">
            <w:pPr>
              <w:shd w:val="clear" w:color="auto" w:fill="FFFFFF"/>
              <w:tabs>
                <w:tab w:val="left" w:pos="9000"/>
              </w:tabs>
              <w:jc w:val="both"/>
              <w:rPr>
                <w:sz w:val="20"/>
                <w:szCs w:val="20"/>
                <w:lang w:val="pl-PL" w:eastAsia="en-US"/>
              </w:rPr>
            </w:pPr>
            <w:r w:rsidRPr="002A6FA4">
              <w:rPr>
                <w:sz w:val="20"/>
                <w:szCs w:val="20"/>
                <w:lang w:val="pl-PL" w:eastAsia="en-US"/>
              </w:rPr>
              <w:t>Za vrijeme zimskih perioda s niskim temperaturama i nanosima snijega i leda mogu se javiti poteškoće u opskrbi električnom energijom zbog eventualnog pucanja žica i nemogućnosti pristupu u otklanjanju kvarova. Isto se događa kod pojave ledene kiše kada led optereti žice koje pucaju pod težinom leda.</w:t>
            </w:r>
          </w:p>
        </w:tc>
      </w:tr>
      <w:tr w:rsidR="002A6FA4" w:rsidRPr="002A6FA4" w14:paraId="4B689F72" w14:textId="77777777" w:rsidTr="000A5CD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2B120E11" w14:textId="77777777" w:rsidR="002A6FA4" w:rsidRPr="002A6FA4" w:rsidRDefault="002A6FA4" w:rsidP="002A6FA4">
            <w:pPr>
              <w:shd w:val="clear" w:color="auto" w:fill="FFFFFF"/>
              <w:jc w:val="center"/>
              <w:rPr>
                <w:b/>
                <w:noProof/>
                <w:sz w:val="20"/>
                <w:szCs w:val="20"/>
                <w:lang w:val="en-US" w:eastAsia="en-US"/>
              </w:rPr>
            </w:pPr>
            <w:proofErr w:type="spellStart"/>
            <w:r w:rsidRPr="002A6FA4">
              <w:rPr>
                <w:b/>
                <w:color w:val="000000"/>
                <w:sz w:val="20"/>
                <w:szCs w:val="20"/>
                <w:lang w:val="en-US" w:eastAsia="en-US"/>
              </w:rPr>
              <w:t>Komunikacija</w:t>
            </w:r>
            <w:proofErr w:type="spellEnd"/>
            <w:r w:rsidRPr="002A6FA4">
              <w:rPr>
                <w:b/>
                <w:color w:val="000000"/>
                <w:sz w:val="20"/>
                <w:szCs w:val="20"/>
                <w:lang w:val="en-US" w:eastAsia="en-US"/>
              </w:rPr>
              <w:t xml:space="preserve"> i </w:t>
            </w:r>
            <w:proofErr w:type="spellStart"/>
            <w:r w:rsidRPr="002A6FA4">
              <w:rPr>
                <w:b/>
                <w:color w:val="000000"/>
                <w:sz w:val="20"/>
                <w:szCs w:val="20"/>
                <w:lang w:val="en-US" w:eastAsia="en-US"/>
              </w:rPr>
              <w:t>informacijska</w:t>
            </w:r>
            <w:proofErr w:type="spellEnd"/>
            <w:r w:rsidRPr="002A6FA4">
              <w:rPr>
                <w:b/>
                <w:color w:val="000000"/>
                <w:sz w:val="20"/>
                <w:szCs w:val="20"/>
                <w:lang w:val="en-US" w:eastAsia="en-US"/>
              </w:rPr>
              <w:t xml:space="preserve"> </w:t>
            </w:r>
            <w:proofErr w:type="spellStart"/>
            <w:r w:rsidRPr="002A6FA4">
              <w:rPr>
                <w:b/>
                <w:color w:val="000000"/>
                <w:sz w:val="20"/>
                <w:szCs w:val="20"/>
                <w:lang w:val="en-US" w:eastAsia="en-US"/>
              </w:rPr>
              <w:t>tehnologija</w:t>
            </w:r>
            <w:proofErr w:type="spellEnd"/>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6EB25B62" w14:textId="77777777" w:rsidR="002A6FA4" w:rsidRPr="002A6FA4" w:rsidRDefault="002A6FA4" w:rsidP="002A6FA4">
            <w:pPr>
              <w:shd w:val="clear" w:color="auto" w:fill="FFFFFF"/>
              <w:tabs>
                <w:tab w:val="left" w:pos="9000"/>
              </w:tabs>
              <w:jc w:val="both"/>
              <w:rPr>
                <w:sz w:val="20"/>
                <w:szCs w:val="20"/>
                <w:lang w:val="pl-PL" w:eastAsia="en-US"/>
              </w:rPr>
            </w:pPr>
            <w:r w:rsidRPr="002A6FA4">
              <w:rPr>
                <w:sz w:val="20"/>
                <w:szCs w:val="20"/>
                <w:lang w:val="pl-PL" w:eastAsia="en-US"/>
              </w:rPr>
              <w:t>Može doći do kidanja telekomunikacijskih vodova.</w:t>
            </w:r>
          </w:p>
        </w:tc>
      </w:tr>
      <w:tr w:rsidR="002A6FA4" w:rsidRPr="002A6FA4" w14:paraId="113C679B" w14:textId="77777777" w:rsidTr="000A5CD7">
        <w:trPr>
          <w:trHeight w:val="278"/>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07B9BCBF" w14:textId="77777777" w:rsidR="002A6FA4" w:rsidRPr="002A6FA4" w:rsidRDefault="002A6FA4" w:rsidP="002A6FA4">
            <w:pPr>
              <w:shd w:val="clear" w:color="auto" w:fill="FFFFFF"/>
              <w:jc w:val="center"/>
              <w:rPr>
                <w:b/>
                <w:noProof/>
                <w:sz w:val="20"/>
                <w:szCs w:val="20"/>
                <w:lang w:val="en-US" w:eastAsia="en-US"/>
              </w:rPr>
            </w:pPr>
            <w:proofErr w:type="spellStart"/>
            <w:r w:rsidRPr="002A6FA4">
              <w:rPr>
                <w:b/>
                <w:sz w:val="20"/>
                <w:szCs w:val="20"/>
                <w:lang w:val="en-US" w:eastAsia="en-US"/>
              </w:rPr>
              <w:t>Promet</w:t>
            </w:r>
            <w:proofErr w:type="spellEnd"/>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7B8AA72D" w14:textId="77777777" w:rsidR="002A6FA4" w:rsidRPr="002A6FA4" w:rsidRDefault="002A6FA4" w:rsidP="002A6FA4">
            <w:pPr>
              <w:shd w:val="clear" w:color="auto" w:fill="FFFFFF"/>
              <w:tabs>
                <w:tab w:val="left" w:pos="9000"/>
              </w:tabs>
              <w:jc w:val="both"/>
              <w:rPr>
                <w:sz w:val="20"/>
                <w:szCs w:val="20"/>
                <w:lang w:val="pl-PL" w:eastAsia="en-US"/>
              </w:rPr>
            </w:pPr>
            <w:r w:rsidRPr="002A6FA4">
              <w:rPr>
                <w:sz w:val="20"/>
                <w:szCs w:val="20"/>
                <w:lang w:val="pl-PL" w:eastAsia="en-US"/>
              </w:rPr>
              <w:t>Na nekim dionicama ceste može doći do prekida prometa.</w:t>
            </w:r>
          </w:p>
        </w:tc>
      </w:tr>
      <w:tr w:rsidR="002A6FA4" w:rsidRPr="002A6FA4" w14:paraId="128EB7FA" w14:textId="77777777" w:rsidTr="000A5CD7">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555F5B55" w14:textId="77777777" w:rsidR="002A6FA4" w:rsidRPr="002A6FA4" w:rsidRDefault="002A6FA4" w:rsidP="002A6FA4">
            <w:pPr>
              <w:shd w:val="clear" w:color="auto" w:fill="FFFFFF"/>
              <w:tabs>
                <w:tab w:val="left" w:pos="0"/>
              </w:tabs>
              <w:jc w:val="center"/>
              <w:rPr>
                <w:b/>
                <w:noProof/>
                <w:sz w:val="20"/>
                <w:szCs w:val="20"/>
                <w:lang w:val="en-US" w:eastAsia="en-US"/>
              </w:rPr>
            </w:pPr>
            <w:r w:rsidRPr="002A6FA4">
              <w:rPr>
                <w:b/>
                <w:noProof/>
                <w:sz w:val="20"/>
                <w:szCs w:val="20"/>
                <w:lang w:val="en-US" w:eastAsia="en-US"/>
              </w:rPr>
              <w:t>Zdravstvo</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463FA44B" w14:textId="77777777" w:rsidR="002A6FA4" w:rsidRPr="002A6FA4" w:rsidRDefault="002A6FA4" w:rsidP="002A6FA4">
            <w:pPr>
              <w:shd w:val="clear" w:color="auto" w:fill="FFFFFF"/>
              <w:tabs>
                <w:tab w:val="left" w:pos="9000"/>
              </w:tabs>
              <w:jc w:val="both"/>
              <w:rPr>
                <w:sz w:val="20"/>
                <w:szCs w:val="20"/>
                <w:lang w:val="en-US" w:eastAsia="en-US"/>
              </w:rPr>
            </w:pPr>
            <w:proofErr w:type="spellStart"/>
            <w:r w:rsidRPr="002A6FA4">
              <w:rPr>
                <w:sz w:val="20"/>
                <w:szCs w:val="20"/>
                <w:lang w:val="en-US" w:eastAsia="en-US"/>
              </w:rPr>
              <w:t>Onemogućavanje</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prekid</w:t>
            </w:r>
            <w:proofErr w:type="spellEnd"/>
            <w:r w:rsidRPr="002A6FA4">
              <w:rPr>
                <w:sz w:val="20"/>
                <w:szCs w:val="20"/>
                <w:lang w:val="en-US" w:eastAsia="en-US"/>
              </w:rPr>
              <w:t xml:space="preserve"> </w:t>
            </w:r>
            <w:proofErr w:type="spellStart"/>
            <w:r w:rsidRPr="002A6FA4">
              <w:rPr>
                <w:sz w:val="20"/>
                <w:szCs w:val="20"/>
                <w:lang w:val="en-US" w:eastAsia="en-US"/>
              </w:rPr>
              <w:t>pružanja</w:t>
            </w:r>
            <w:proofErr w:type="spellEnd"/>
            <w:r w:rsidRPr="002A6FA4">
              <w:rPr>
                <w:sz w:val="20"/>
                <w:szCs w:val="20"/>
                <w:lang w:val="en-US" w:eastAsia="en-US"/>
              </w:rPr>
              <w:t xml:space="preserve"> </w:t>
            </w:r>
            <w:proofErr w:type="spellStart"/>
            <w:r w:rsidRPr="002A6FA4">
              <w:rPr>
                <w:sz w:val="20"/>
                <w:szCs w:val="20"/>
                <w:lang w:val="en-US" w:eastAsia="en-US"/>
              </w:rPr>
              <w:t>medicinskih</w:t>
            </w:r>
            <w:proofErr w:type="spellEnd"/>
            <w:r w:rsidRPr="002A6FA4">
              <w:rPr>
                <w:sz w:val="20"/>
                <w:szCs w:val="20"/>
                <w:lang w:val="en-US" w:eastAsia="en-US"/>
              </w:rPr>
              <w:t xml:space="preserve"> </w:t>
            </w:r>
            <w:proofErr w:type="spellStart"/>
            <w:r w:rsidRPr="002A6FA4">
              <w:rPr>
                <w:sz w:val="20"/>
                <w:szCs w:val="20"/>
                <w:lang w:val="en-US" w:eastAsia="en-US"/>
              </w:rPr>
              <w:t>usluga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području</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sz w:val="20"/>
                <w:szCs w:val="20"/>
                <w:lang w:val="en-US" w:eastAsia="en-US"/>
              </w:rPr>
              <w:t>Smanjena</w:t>
            </w:r>
            <w:proofErr w:type="spellEnd"/>
            <w:r w:rsidRPr="002A6FA4">
              <w:rPr>
                <w:sz w:val="20"/>
                <w:szCs w:val="20"/>
                <w:lang w:val="en-US" w:eastAsia="en-US"/>
              </w:rPr>
              <w:t xml:space="preserve"> </w:t>
            </w:r>
            <w:proofErr w:type="spellStart"/>
            <w:r w:rsidRPr="002A6FA4">
              <w:rPr>
                <w:sz w:val="20"/>
                <w:szCs w:val="20"/>
                <w:lang w:val="en-US" w:eastAsia="en-US"/>
              </w:rPr>
              <w:t>zdravstvena</w:t>
            </w:r>
            <w:proofErr w:type="spellEnd"/>
            <w:r w:rsidRPr="002A6FA4">
              <w:rPr>
                <w:sz w:val="20"/>
                <w:szCs w:val="20"/>
                <w:lang w:val="en-US" w:eastAsia="en-US"/>
              </w:rPr>
              <w:t xml:space="preserve"> </w:t>
            </w:r>
            <w:proofErr w:type="spellStart"/>
            <w:r w:rsidRPr="002A6FA4">
              <w:rPr>
                <w:sz w:val="20"/>
                <w:szCs w:val="20"/>
                <w:lang w:val="en-US" w:eastAsia="en-US"/>
              </w:rPr>
              <w:t>skrb</w:t>
            </w:r>
            <w:proofErr w:type="spellEnd"/>
            <w:r w:rsidRPr="002A6FA4">
              <w:rPr>
                <w:sz w:val="20"/>
                <w:szCs w:val="20"/>
                <w:lang w:val="en-US" w:eastAsia="en-US"/>
              </w:rPr>
              <w:t>.</w:t>
            </w:r>
          </w:p>
        </w:tc>
      </w:tr>
      <w:tr w:rsidR="002A6FA4" w:rsidRPr="002A6FA4" w14:paraId="54BD745B" w14:textId="77777777" w:rsidTr="000A5CD7">
        <w:trPr>
          <w:trHeight w:val="13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0834A66C" w14:textId="77777777" w:rsidR="002A6FA4" w:rsidRPr="002A6FA4" w:rsidRDefault="002A6FA4" w:rsidP="002A6FA4">
            <w:pPr>
              <w:shd w:val="clear" w:color="auto" w:fill="FFFFFF"/>
              <w:spacing w:after="40"/>
              <w:jc w:val="center"/>
              <w:rPr>
                <w:b/>
                <w:sz w:val="20"/>
                <w:szCs w:val="20"/>
                <w:lang w:val="en-US" w:eastAsia="en-US"/>
              </w:rPr>
            </w:pPr>
          </w:p>
          <w:p w14:paraId="66E14457" w14:textId="77777777" w:rsidR="002A6FA4" w:rsidRPr="002A6FA4" w:rsidRDefault="002A6FA4" w:rsidP="002A6FA4">
            <w:pPr>
              <w:shd w:val="clear" w:color="auto" w:fill="FFFFFF"/>
              <w:spacing w:after="40"/>
              <w:jc w:val="center"/>
              <w:rPr>
                <w:b/>
                <w:sz w:val="20"/>
                <w:szCs w:val="20"/>
                <w:lang w:val="en-US" w:eastAsia="en-US"/>
              </w:rPr>
            </w:pPr>
            <w:proofErr w:type="spellStart"/>
            <w:r w:rsidRPr="002A6FA4">
              <w:rPr>
                <w:b/>
                <w:sz w:val="20"/>
                <w:szCs w:val="20"/>
                <w:lang w:val="en-US" w:eastAsia="en-US"/>
              </w:rPr>
              <w:t>Vodno</w:t>
            </w:r>
            <w:proofErr w:type="spellEnd"/>
            <w:r w:rsidRPr="002A6FA4">
              <w:rPr>
                <w:b/>
                <w:sz w:val="20"/>
                <w:szCs w:val="20"/>
                <w:lang w:val="en-US" w:eastAsia="en-US"/>
              </w:rPr>
              <w:t xml:space="preserve"> </w:t>
            </w:r>
            <w:proofErr w:type="spellStart"/>
            <w:r w:rsidRPr="002A6FA4">
              <w:rPr>
                <w:b/>
                <w:sz w:val="20"/>
                <w:szCs w:val="20"/>
                <w:lang w:val="en-US" w:eastAsia="en-US"/>
              </w:rPr>
              <w:t>gospodarstvo</w:t>
            </w:r>
            <w:proofErr w:type="spellEnd"/>
          </w:p>
          <w:p w14:paraId="6B07A5E7" w14:textId="77777777" w:rsidR="002A6FA4" w:rsidRPr="002A6FA4" w:rsidRDefault="002A6FA4" w:rsidP="002A6FA4">
            <w:pPr>
              <w:shd w:val="clear" w:color="auto" w:fill="FFFFFF"/>
              <w:jc w:val="center"/>
              <w:rPr>
                <w:rFonts w:eastAsia="Calibri"/>
                <w:b/>
                <w:sz w:val="20"/>
                <w:szCs w:val="20"/>
                <w:lang w:val="en-US" w:eastAsia="en-US"/>
              </w:rPr>
            </w:pP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1F748921" w14:textId="77777777" w:rsidR="002A6FA4" w:rsidRPr="002A6FA4" w:rsidRDefault="002A6FA4" w:rsidP="002A6FA4">
            <w:pPr>
              <w:shd w:val="clear" w:color="auto" w:fill="FFFFFF"/>
              <w:tabs>
                <w:tab w:val="left" w:pos="9000"/>
              </w:tabs>
              <w:jc w:val="both"/>
              <w:rPr>
                <w:sz w:val="20"/>
                <w:szCs w:val="20"/>
                <w:lang w:val="en-US" w:eastAsia="en-US"/>
              </w:rPr>
            </w:pPr>
            <w:proofErr w:type="spellStart"/>
            <w:r w:rsidRPr="002A6FA4">
              <w:rPr>
                <w:sz w:val="20"/>
                <w:szCs w:val="20"/>
                <w:lang w:val="en-US" w:eastAsia="en-US"/>
              </w:rPr>
              <w:t>Snijeg</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led </w:t>
            </w:r>
            <w:proofErr w:type="spellStart"/>
            <w:r w:rsidRPr="002A6FA4">
              <w:rPr>
                <w:sz w:val="20"/>
                <w:szCs w:val="20"/>
                <w:lang w:val="en-US" w:eastAsia="en-US"/>
              </w:rPr>
              <w:t>također</w:t>
            </w:r>
            <w:proofErr w:type="spellEnd"/>
            <w:r w:rsidRPr="002A6FA4">
              <w:rPr>
                <w:sz w:val="20"/>
                <w:szCs w:val="20"/>
                <w:lang w:val="en-US" w:eastAsia="en-US"/>
              </w:rPr>
              <w:t xml:space="preserve"> </w:t>
            </w:r>
            <w:proofErr w:type="spellStart"/>
            <w:r w:rsidRPr="002A6FA4">
              <w:rPr>
                <w:sz w:val="20"/>
                <w:szCs w:val="20"/>
                <w:lang w:val="en-US" w:eastAsia="en-US"/>
              </w:rPr>
              <w:t>mogu</w:t>
            </w:r>
            <w:proofErr w:type="spellEnd"/>
            <w:r w:rsidRPr="002A6FA4">
              <w:rPr>
                <w:sz w:val="20"/>
                <w:szCs w:val="20"/>
                <w:lang w:val="en-US" w:eastAsia="en-US"/>
              </w:rPr>
              <w:t xml:space="preserve"> </w:t>
            </w:r>
            <w:proofErr w:type="spellStart"/>
            <w:r w:rsidRPr="002A6FA4">
              <w:rPr>
                <w:sz w:val="20"/>
                <w:szCs w:val="20"/>
                <w:lang w:val="en-US" w:eastAsia="en-US"/>
              </w:rPr>
              <w:t>utjecati</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probleme</w:t>
            </w:r>
            <w:proofErr w:type="spellEnd"/>
            <w:r w:rsidRPr="002A6FA4">
              <w:rPr>
                <w:sz w:val="20"/>
                <w:szCs w:val="20"/>
                <w:lang w:val="en-US" w:eastAsia="en-US"/>
              </w:rPr>
              <w:t xml:space="preserve"> u </w:t>
            </w:r>
            <w:proofErr w:type="spellStart"/>
            <w:r w:rsidRPr="002A6FA4">
              <w:rPr>
                <w:sz w:val="20"/>
                <w:szCs w:val="20"/>
                <w:lang w:val="en-US" w:eastAsia="en-US"/>
              </w:rPr>
              <w:t>vodoopskrbi</w:t>
            </w:r>
            <w:proofErr w:type="spellEnd"/>
            <w:r w:rsidRPr="002A6FA4">
              <w:rPr>
                <w:sz w:val="20"/>
                <w:szCs w:val="20"/>
                <w:lang w:val="en-US" w:eastAsia="en-US"/>
              </w:rPr>
              <w:t xml:space="preserve"> </w:t>
            </w:r>
            <w:proofErr w:type="spellStart"/>
            <w:r w:rsidRPr="002A6FA4">
              <w:rPr>
                <w:sz w:val="20"/>
                <w:szCs w:val="20"/>
                <w:lang w:val="en-US" w:eastAsia="en-US"/>
              </w:rPr>
              <w:t>jer</w:t>
            </w:r>
            <w:proofErr w:type="spellEnd"/>
            <w:r w:rsidRPr="002A6FA4">
              <w:rPr>
                <w:sz w:val="20"/>
                <w:szCs w:val="20"/>
                <w:lang w:val="en-US" w:eastAsia="en-US"/>
              </w:rPr>
              <w:t xml:space="preserve"> je </w:t>
            </w:r>
            <w:proofErr w:type="spellStart"/>
            <w:r w:rsidRPr="002A6FA4">
              <w:rPr>
                <w:sz w:val="20"/>
                <w:szCs w:val="20"/>
                <w:lang w:val="en-US" w:eastAsia="en-US"/>
              </w:rPr>
              <w:t>iskustveno</w:t>
            </w:r>
            <w:proofErr w:type="spellEnd"/>
            <w:r w:rsidRPr="002A6FA4">
              <w:rPr>
                <w:sz w:val="20"/>
                <w:szCs w:val="20"/>
                <w:lang w:val="en-US" w:eastAsia="en-US"/>
              </w:rPr>
              <w:t xml:space="preserve"> </w:t>
            </w:r>
            <w:proofErr w:type="spellStart"/>
            <w:r w:rsidRPr="002A6FA4">
              <w:rPr>
                <w:sz w:val="20"/>
                <w:szCs w:val="20"/>
                <w:lang w:val="en-US" w:eastAsia="en-US"/>
              </w:rPr>
              <w:t>utvrđeno</w:t>
            </w:r>
            <w:proofErr w:type="spellEnd"/>
            <w:r w:rsidRPr="002A6FA4">
              <w:rPr>
                <w:sz w:val="20"/>
                <w:szCs w:val="20"/>
                <w:lang w:val="en-US" w:eastAsia="en-US"/>
              </w:rPr>
              <w:t xml:space="preserve"> da </w:t>
            </w:r>
            <w:proofErr w:type="spellStart"/>
            <w:r w:rsidRPr="002A6FA4">
              <w:rPr>
                <w:sz w:val="20"/>
                <w:szCs w:val="20"/>
                <w:lang w:val="en-US" w:eastAsia="en-US"/>
              </w:rPr>
              <w:t>kod</w:t>
            </w:r>
            <w:proofErr w:type="spellEnd"/>
            <w:r w:rsidRPr="002A6FA4">
              <w:rPr>
                <w:sz w:val="20"/>
                <w:szCs w:val="20"/>
                <w:lang w:val="en-US" w:eastAsia="en-US"/>
              </w:rPr>
              <w:t xml:space="preserve"> </w:t>
            </w:r>
            <w:proofErr w:type="spellStart"/>
            <w:r w:rsidRPr="002A6FA4">
              <w:rPr>
                <w:sz w:val="20"/>
                <w:szCs w:val="20"/>
                <w:lang w:val="en-US" w:eastAsia="en-US"/>
              </w:rPr>
              <w:t>jačih</w:t>
            </w:r>
            <w:proofErr w:type="spellEnd"/>
            <w:r w:rsidRPr="002A6FA4">
              <w:rPr>
                <w:sz w:val="20"/>
                <w:szCs w:val="20"/>
                <w:lang w:val="en-US" w:eastAsia="en-US"/>
              </w:rPr>
              <w:t xml:space="preserve"> </w:t>
            </w:r>
            <w:proofErr w:type="spellStart"/>
            <w:r w:rsidRPr="002A6FA4">
              <w:rPr>
                <w:sz w:val="20"/>
                <w:szCs w:val="20"/>
                <w:lang w:val="en-US" w:eastAsia="en-US"/>
              </w:rPr>
              <w:t>zima</w:t>
            </w:r>
            <w:proofErr w:type="spellEnd"/>
            <w:r w:rsidRPr="002A6FA4">
              <w:rPr>
                <w:sz w:val="20"/>
                <w:szCs w:val="20"/>
                <w:lang w:val="en-US" w:eastAsia="en-US"/>
              </w:rPr>
              <w:t xml:space="preserve"> </w:t>
            </w:r>
            <w:proofErr w:type="spellStart"/>
            <w:r w:rsidRPr="002A6FA4">
              <w:rPr>
                <w:sz w:val="20"/>
                <w:szCs w:val="20"/>
                <w:lang w:val="en-US" w:eastAsia="en-US"/>
              </w:rPr>
              <w:t>dolazi</w:t>
            </w:r>
            <w:proofErr w:type="spellEnd"/>
            <w:r w:rsidRPr="002A6FA4">
              <w:rPr>
                <w:sz w:val="20"/>
                <w:szCs w:val="20"/>
                <w:lang w:val="en-US" w:eastAsia="en-US"/>
              </w:rPr>
              <w:t xml:space="preserve"> do </w:t>
            </w:r>
            <w:proofErr w:type="spellStart"/>
            <w:r w:rsidRPr="002A6FA4">
              <w:rPr>
                <w:sz w:val="20"/>
                <w:szCs w:val="20"/>
                <w:lang w:val="en-US" w:eastAsia="en-US"/>
              </w:rPr>
              <w:t>zamrzavanja</w:t>
            </w:r>
            <w:proofErr w:type="spellEnd"/>
            <w:r w:rsidRPr="002A6FA4">
              <w:rPr>
                <w:sz w:val="20"/>
                <w:szCs w:val="20"/>
                <w:lang w:val="en-US" w:eastAsia="en-US"/>
              </w:rPr>
              <w:t xml:space="preserve"> </w:t>
            </w:r>
            <w:proofErr w:type="spellStart"/>
            <w:r w:rsidRPr="002A6FA4">
              <w:rPr>
                <w:sz w:val="20"/>
                <w:szCs w:val="20"/>
                <w:lang w:val="en-US" w:eastAsia="en-US"/>
              </w:rPr>
              <w:t>elemenata</w:t>
            </w:r>
            <w:proofErr w:type="spellEnd"/>
            <w:r w:rsidRPr="002A6FA4">
              <w:rPr>
                <w:sz w:val="20"/>
                <w:szCs w:val="20"/>
                <w:lang w:val="en-US" w:eastAsia="en-US"/>
              </w:rPr>
              <w:t xml:space="preserve"> </w:t>
            </w:r>
            <w:proofErr w:type="spellStart"/>
            <w:r w:rsidRPr="002A6FA4">
              <w:rPr>
                <w:sz w:val="20"/>
                <w:szCs w:val="20"/>
                <w:lang w:val="en-US" w:eastAsia="en-US"/>
              </w:rPr>
              <w:t>mjesne</w:t>
            </w:r>
            <w:proofErr w:type="spellEnd"/>
            <w:r w:rsidRPr="002A6FA4">
              <w:rPr>
                <w:sz w:val="20"/>
                <w:szCs w:val="20"/>
                <w:lang w:val="en-US" w:eastAsia="en-US"/>
              </w:rPr>
              <w:t xml:space="preserve"> </w:t>
            </w:r>
            <w:proofErr w:type="spellStart"/>
            <w:r w:rsidRPr="002A6FA4">
              <w:rPr>
                <w:sz w:val="20"/>
                <w:szCs w:val="20"/>
                <w:lang w:val="en-US" w:eastAsia="en-US"/>
              </w:rPr>
              <w:t>vodovodne</w:t>
            </w:r>
            <w:proofErr w:type="spellEnd"/>
            <w:r w:rsidRPr="002A6FA4">
              <w:rPr>
                <w:sz w:val="20"/>
                <w:szCs w:val="20"/>
                <w:lang w:val="en-US" w:eastAsia="en-US"/>
              </w:rPr>
              <w:t xml:space="preserve"> </w:t>
            </w:r>
            <w:proofErr w:type="spellStart"/>
            <w:r w:rsidRPr="002A6FA4">
              <w:rPr>
                <w:sz w:val="20"/>
                <w:szCs w:val="20"/>
                <w:lang w:val="en-US" w:eastAsia="en-US"/>
              </w:rPr>
              <w:t>mreže</w:t>
            </w:r>
            <w:proofErr w:type="spellEnd"/>
            <w:r w:rsidRPr="002A6FA4">
              <w:rPr>
                <w:sz w:val="20"/>
                <w:szCs w:val="20"/>
                <w:lang w:val="en-US" w:eastAsia="en-US"/>
              </w:rPr>
              <w:t xml:space="preserve"> </w:t>
            </w:r>
            <w:proofErr w:type="spellStart"/>
            <w:r w:rsidRPr="002A6FA4">
              <w:rPr>
                <w:sz w:val="20"/>
                <w:szCs w:val="20"/>
                <w:lang w:val="en-US" w:eastAsia="en-US"/>
              </w:rPr>
              <w:t>koja</w:t>
            </w:r>
            <w:proofErr w:type="spellEnd"/>
            <w:r w:rsidRPr="002A6FA4">
              <w:rPr>
                <w:sz w:val="20"/>
                <w:szCs w:val="20"/>
                <w:lang w:val="en-US" w:eastAsia="en-US"/>
              </w:rPr>
              <w:t xml:space="preserve"> </w:t>
            </w:r>
            <w:proofErr w:type="spellStart"/>
            <w:r w:rsidRPr="002A6FA4">
              <w:rPr>
                <w:sz w:val="20"/>
                <w:szCs w:val="20"/>
                <w:lang w:val="en-US" w:eastAsia="en-US"/>
              </w:rPr>
              <w:t>nije</w:t>
            </w:r>
            <w:proofErr w:type="spellEnd"/>
            <w:r w:rsidRPr="002A6FA4">
              <w:rPr>
                <w:sz w:val="20"/>
                <w:szCs w:val="20"/>
                <w:lang w:val="en-US" w:eastAsia="en-US"/>
              </w:rPr>
              <w:t xml:space="preserve"> </w:t>
            </w:r>
            <w:proofErr w:type="spellStart"/>
            <w:r w:rsidRPr="002A6FA4">
              <w:rPr>
                <w:sz w:val="20"/>
                <w:szCs w:val="20"/>
                <w:lang w:val="en-US" w:eastAsia="en-US"/>
              </w:rPr>
              <w:t>svugdje</w:t>
            </w:r>
            <w:proofErr w:type="spellEnd"/>
            <w:r w:rsidRPr="002A6FA4">
              <w:rPr>
                <w:sz w:val="20"/>
                <w:szCs w:val="20"/>
                <w:lang w:val="en-US" w:eastAsia="en-US"/>
              </w:rPr>
              <w:t xml:space="preserve"> </w:t>
            </w:r>
            <w:proofErr w:type="spellStart"/>
            <w:r w:rsidRPr="002A6FA4">
              <w:rPr>
                <w:sz w:val="20"/>
                <w:szCs w:val="20"/>
                <w:lang w:val="en-US" w:eastAsia="en-US"/>
              </w:rPr>
              <w:t>ukopana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dostatnoj</w:t>
            </w:r>
            <w:proofErr w:type="spellEnd"/>
            <w:r w:rsidRPr="002A6FA4">
              <w:rPr>
                <w:sz w:val="20"/>
                <w:szCs w:val="20"/>
                <w:lang w:val="en-US" w:eastAsia="en-US"/>
              </w:rPr>
              <w:t xml:space="preserve"> </w:t>
            </w:r>
            <w:proofErr w:type="spellStart"/>
            <w:r w:rsidRPr="002A6FA4">
              <w:rPr>
                <w:sz w:val="20"/>
                <w:szCs w:val="20"/>
                <w:lang w:val="en-US" w:eastAsia="en-US"/>
              </w:rPr>
              <w:t>dubini</w:t>
            </w:r>
            <w:proofErr w:type="spellEnd"/>
            <w:r w:rsidRPr="002A6FA4">
              <w:rPr>
                <w:sz w:val="20"/>
                <w:szCs w:val="20"/>
                <w:lang w:val="en-US" w:eastAsia="en-US"/>
              </w:rPr>
              <w:t xml:space="preserve">, </w:t>
            </w:r>
            <w:proofErr w:type="spellStart"/>
            <w:r w:rsidRPr="002A6FA4">
              <w:rPr>
                <w:sz w:val="20"/>
                <w:szCs w:val="20"/>
                <w:lang w:val="en-US" w:eastAsia="en-US"/>
              </w:rPr>
              <w:t>te</w:t>
            </w:r>
            <w:proofErr w:type="spellEnd"/>
            <w:r w:rsidRPr="002A6FA4">
              <w:rPr>
                <w:sz w:val="20"/>
                <w:szCs w:val="20"/>
                <w:lang w:val="en-US" w:eastAsia="en-US"/>
              </w:rPr>
              <w:t xml:space="preserve"> je </w:t>
            </w:r>
            <w:proofErr w:type="spellStart"/>
            <w:r w:rsidRPr="002A6FA4">
              <w:rPr>
                <w:sz w:val="20"/>
                <w:szCs w:val="20"/>
                <w:lang w:val="en-US" w:eastAsia="en-US"/>
              </w:rPr>
              <w:t>kod</w:t>
            </w:r>
            <w:proofErr w:type="spellEnd"/>
            <w:r w:rsidRPr="002A6FA4">
              <w:rPr>
                <w:sz w:val="20"/>
                <w:szCs w:val="20"/>
                <w:lang w:val="en-US" w:eastAsia="en-US"/>
              </w:rPr>
              <w:t xml:space="preserve"> </w:t>
            </w:r>
            <w:proofErr w:type="spellStart"/>
            <w:r w:rsidRPr="002A6FA4">
              <w:rPr>
                <w:sz w:val="20"/>
                <w:szCs w:val="20"/>
                <w:lang w:val="en-US" w:eastAsia="en-US"/>
              </w:rPr>
              <w:t>mogućih</w:t>
            </w:r>
            <w:proofErr w:type="spellEnd"/>
            <w:r w:rsidRPr="002A6FA4">
              <w:rPr>
                <w:sz w:val="20"/>
                <w:szCs w:val="20"/>
                <w:lang w:val="en-US" w:eastAsia="en-US"/>
              </w:rPr>
              <w:t xml:space="preserve"> </w:t>
            </w:r>
            <w:proofErr w:type="spellStart"/>
            <w:r w:rsidRPr="002A6FA4">
              <w:rPr>
                <w:sz w:val="20"/>
                <w:szCs w:val="20"/>
                <w:lang w:val="en-US" w:eastAsia="en-US"/>
              </w:rPr>
              <w:t>ekstremnih</w:t>
            </w:r>
            <w:proofErr w:type="spellEnd"/>
            <w:r w:rsidRPr="002A6FA4">
              <w:rPr>
                <w:sz w:val="20"/>
                <w:szCs w:val="20"/>
                <w:lang w:val="en-US" w:eastAsia="en-US"/>
              </w:rPr>
              <w:t xml:space="preserve"> </w:t>
            </w:r>
            <w:proofErr w:type="spellStart"/>
            <w:r w:rsidRPr="002A6FA4">
              <w:rPr>
                <w:sz w:val="20"/>
                <w:szCs w:val="20"/>
                <w:lang w:val="en-US" w:eastAsia="en-US"/>
              </w:rPr>
              <w:t>situacija</w:t>
            </w:r>
            <w:proofErr w:type="spellEnd"/>
            <w:r w:rsidRPr="002A6FA4">
              <w:rPr>
                <w:sz w:val="20"/>
                <w:szCs w:val="20"/>
                <w:lang w:val="en-US" w:eastAsia="en-US"/>
              </w:rPr>
              <w:t xml:space="preserve"> </w:t>
            </w:r>
            <w:proofErr w:type="spellStart"/>
            <w:r w:rsidRPr="002A6FA4">
              <w:rPr>
                <w:sz w:val="20"/>
                <w:szCs w:val="20"/>
                <w:lang w:val="en-US" w:eastAsia="en-US"/>
              </w:rPr>
              <w:t>moguć</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višednevni</w:t>
            </w:r>
            <w:proofErr w:type="spellEnd"/>
            <w:r w:rsidRPr="002A6FA4">
              <w:rPr>
                <w:sz w:val="20"/>
                <w:szCs w:val="20"/>
                <w:lang w:val="en-US" w:eastAsia="en-US"/>
              </w:rPr>
              <w:t xml:space="preserve"> problem u </w:t>
            </w:r>
            <w:proofErr w:type="spellStart"/>
            <w:r w:rsidRPr="002A6FA4">
              <w:rPr>
                <w:sz w:val="20"/>
                <w:szCs w:val="20"/>
                <w:lang w:val="en-US" w:eastAsia="en-US"/>
              </w:rPr>
              <w:t>mjesnoj</w:t>
            </w:r>
            <w:proofErr w:type="spellEnd"/>
            <w:r w:rsidRPr="002A6FA4">
              <w:rPr>
                <w:sz w:val="20"/>
                <w:szCs w:val="20"/>
                <w:lang w:val="en-US" w:eastAsia="en-US"/>
              </w:rPr>
              <w:t xml:space="preserve"> </w:t>
            </w:r>
            <w:proofErr w:type="spellStart"/>
            <w:r w:rsidRPr="002A6FA4">
              <w:rPr>
                <w:sz w:val="20"/>
                <w:szCs w:val="20"/>
                <w:lang w:val="en-US" w:eastAsia="en-US"/>
              </w:rPr>
              <w:t>vodoopskrbi</w:t>
            </w:r>
            <w:proofErr w:type="spellEnd"/>
            <w:r w:rsidRPr="002A6FA4">
              <w:rPr>
                <w:sz w:val="20"/>
                <w:szCs w:val="20"/>
                <w:lang w:val="en-US" w:eastAsia="en-US"/>
              </w:rPr>
              <w:t xml:space="preserve"> </w:t>
            </w:r>
            <w:proofErr w:type="spellStart"/>
            <w:r w:rsidRPr="002A6FA4">
              <w:rPr>
                <w:sz w:val="20"/>
                <w:szCs w:val="20"/>
                <w:lang w:val="en-US" w:eastAsia="en-US"/>
              </w:rPr>
              <w:t>uz</w:t>
            </w:r>
            <w:proofErr w:type="spellEnd"/>
            <w:r w:rsidRPr="002A6FA4">
              <w:rPr>
                <w:sz w:val="20"/>
                <w:szCs w:val="20"/>
                <w:lang w:val="en-US" w:eastAsia="en-US"/>
              </w:rPr>
              <w:t xml:space="preserve"> </w:t>
            </w:r>
            <w:proofErr w:type="spellStart"/>
            <w:r w:rsidRPr="002A6FA4">
              <w:rPr>
                <w:sz w:val="20"/>
                <w:szCs w:val="20"/>
                <w:lang w:val="en-US" w:eastAsia="en-US"/>
              </w:rPr>
              <w:t>kasnije</w:t>
            </w:r>
            <w:proofErr w:type="spellEnd"/>
            <w:r w:rsidRPr="002A6FA4">
              <w:rPr>
                <w:sz w:val="20"/>
                <w:szCs w:val="20"/>
                <w:lang w:val="en-US" w:eastAsia="en-US"/>
              </w:rPr>
              <w:t xml:space="preserve"> </w:t>
            </w:r>
            <w:proofErr w:type="spellStart"/>
            <w:r w:rsidRPr="002A6FA4">
              <w:rPr>
                <w:sz w:val="20"/>
                <w:szCs w:val="20"/>
                <w:lang w:val="en-US" w:eastAsia="en-US"/>
              </w:rPr>
              <w:t>moguće</w:t>
            </w:r>
            <w:proofErr w:type="spellEnd"/>
            <w:r w:rsidRPr="002A6FA4">
              <w:rPr>
                <w:sz w:val="20"/>
                <w:szCs w:val="20"/>
                <w:lang w:val="en-US" w:eastAsia="en-US"/>
              </w:rPr>
              <w:t xml:space="preserve"> </w:t>
            </w:r>
            <w:proofErr w:type="spellStart"/>
            <w:r w:rsidRPr="002A6FA4">
              <w:rPr>
                <w:sz w:val="20"/>
                <w:szCs w:val="20"/>
                <w:lang w:val="en-US" w:eastAsia="en-US"/>
              </w:rPr>
              <w:t>probleme</w:t>
            </w:r>
            <w:proofErr w:type="spellEnd"/>
            <w:r w:rsidRPr="002A6FA4">
              <w:rPr>
                <w:sz w:val="20"/>
                <w:szCs w:val="20"/>
                <w:lang w:val="en-US" w:eastAsia="en-US"/>
              </w:rPr>
              <w:t xml:space="preserve"> u </w:t>
            </w:r>
            <w:proofErr w:type="spellStart"/>
            <w:r w:rsidRPr="002A6FA4">
              <w:rPr>
                <w:sz w:val="20"/>
                <w:szCs w:val="20"/>
                <w:lang w:val="en-US" w:eastAsia="en-US"/>
              </w:rPr>
              <w:t>otklanjanju</w:t>
            </w:r>
            <w:proofErr w:type="spellEnd"/>
            <w:r w:rsidRPr="002A6FA4">
              <w:rPr>
                <w:sz w:val="20"/>
                <w:szCs w:val="20"/>
                <w:lang w:val="en-US" w:eastAsia="en-US"/>
              </w:rPr>
              <w:t xml:space="preserve"> </w:t>
            </w:r>
            <w:proofErr w:type="spellStart"/>
            <w:r w:rsidRPr="002A6FA4">
              <w:rPr>
                <w:sz w:val="20"/>
                <w:szCs w:val="20"/>
                <w:lang w:val="en-US" w:eastAsia="en-US"/>
              </w:rPr>
              <w:t>nastalih</w:t>
            </w:r>
            <w:proofErr w:type="spellEnd"/>
            <w:r w:rsidRPr="002A6FA4">
              <w:rPr>
                <w:sz w:val="20"/>
                <w:szCs w:val="20"/>
                <w:lang w:val="en-US" w:eastAsia="en-US"/>
              </w:rPr>
              <w:t xml:space="preserve"> </w:t>
            </w:r>
            <w:proofErr w:type="spellStart"/>
            <w:r w:rsidRPr="002A6FA4">
              <w:rPr>
                <w:sz w:val="20"/>
                <w:szCs w:val="20"/>
                <w:lang w:val="en-US" w:eastAsia="en-US"/>
              </w:rPr>
              <w:t>kvarova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vodovodnoj</w:t>
            </w:r>
            <w:proofErr w:type="spellEnd"/>
            <w:r w:rsidRPr="002A6FA4">
              <w:rPr>
                <w:sz w:val="20"/>
                <w:szCs w:val="20"/>
                <w:lang w:val="en-US" w:eastAsia="en-US"/>
              </w:rPr>
              <w:t xml:space="preserve"> </w:t>
            </w:r>
            <w:proofErr w:type="spellStart"/>
            <w:r w:rsidRPr="002A6FA4">
              <w:rPr>
                <w:sz w:val="20"/>
                <w:szCs w:val="20"/>
                <w:lang w:val="en-US" w:eastAsia="en-US"/>
              </w:rPr>
              <w:t>mreži</w:t>
            </w:r>
            <w:proofErr w:type="spellEnd"/>
            <w:r w:rsidRPr="002A6FA4">
              <w:rPr>
                <w:sz w:val="20"/>
                <w:szCs w:val="20"/>
                <w:lang w:val="en-US" w:eastAsia="en-US"/>
              </w:rPr>
              <w:t>.</w:t>
            </w:r>
          </w:p>
        </w:tc>
      </w:tr>
      <w:tr w:rsidR="002A6FA4" w:rsidRPr="002A6FA4" w14:paraId="007BA2B2" w14:textId="77777777" w:rsidTr="000A5CD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032597D6" w14:textId="77777777" w:rsidR="002A6FA4" w:rsidRPr="002A6FA4" w:rsidRDefault="002A6FA4" w:rsidP="002A6FA4">
            <w:pPr>
              <w:shd w:val="clear" w:color="auto" w:fill="FFFFFF"/>
              <w:jc w:val="center"/>
              <w:rPr>
                <w:rFonts w:eastAsia="Calibri"/>
                <w:b/>
                <w:sz w:val="20"/>
                <w:szCs w:val="20"/>
                <w:lang w:val="en-US" w:eastAsia="en-US"/>
              </w:rPr>
            </w:pPr>
            <w:proofErr w:type="spellStart"/>
            <w:r w:rsidRPr="002A6FA4">
              <w:rPr>
                <w:b/>
                <w:sz w:val="20"/>
                <w:szCs w:val="20"/>
                <w:lang w:val="en-US" w:eastAsia="en-US"/>
              </w:rPr>
              <w:t>Hrana</w:t>
            </w:r>
            <w:proofErr w:type="spellEnd"/>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543E98E0" w14:textId="77777777" w:rsidR="002A6FA4" w:rsidRPr="002A6FA4" w:rsidRDefault="002A6FA4" w:rsidP="002A6FA4">
            <w:pPr>
              <w:shd w:val="clear" w:color="auto" w:fill="FFFFFF"/>
              <w:tabs>
                <w:tab w:val="left" w:pos="9000"/>
              </w:tabs>
              <w:jc w:val="both"/>
              <w:rPr>
                <w:sz w:val="20"/>
                <w:szCs w:val="20"/>
                <w:lang w:val="en-US" w:eastAsia="en-US"/>
              </w:rPr>
            </w:pPr>
            <w:proofErr w:type="spellStart"/>
            <w:r w:rsidRPr="002A6FA4">
              <w:rPr>
                <w:sz w:val="20"/>
                <w:szCs w:val="20"/>
                <w:lang w:val="en-US" w:eastAsia="en-US"/>
              </w:rPr>
              <w:t>Može</w:t>
            </w:r>
            <w:proofErr w:type="spellEnd"/>
            <w:r w:rsidRPr="002A6FA4">
              <w:rPr>
                <w:sz w:val="20"/>
                <w:szCs w:val="20"/>
                <w:lang w:val="en-US" w:eastAsia="en-US"/>
              </w:rPr>
              <w:t xml:space="preserve"> </w:t>
            </w:r>
            <w:proofErr w:type="spellStart"/>
            <w:r w:rsidRPr="002A6FA4">
              <w:rPr>
                <w:sz w:val="20"/>
                <w:szCs w:val="20"/>
                <w:lang w:val="en-US" w:eastAsia="en-US"/>
              </w:rPr>
              <w:t>doći</w:t>
            </w:r>
            <w:proofErr w:type="spellEnd"/>
            <w:r w:rsidRPr="002A6FA4">
              <w:rPr>
                <w:sz w:val="20"/>
                <w:szCs w:val="20"/>
                <w:lang w:val="en-US" w:eastAsia="en-US"/>
              </w:rPr>
              <w:t xml:space="preserve"> do </w:t>
            </w:r>
            <w:proofErr w:type="spellStart"/>
            <w:r w:rsidRPr="002A6FA4">
              <w:rPr>
                <w:sz w:val="20"/>
                <w:szCs w:val="20"/>
                <w:lang w:val="en-US" w:eastAsia="en-US"/>
              </w:rPr>
              <w:t>težeg</w:t>
            </w:r>
            <w:proofErr w:type="spellEnd"/>
            <w:r w:rsidRPr="002A6FA4">
              <w:rPr>
                <w:sz w:val="20"/>
                <w:szCs w:val="20"/>
                <w:lang w:val="en-US" w:eastAsia="en-US"/>
              </w:rPr>
              <w:t xml:space="preserve"> </w:t>
            </w:r>
            <w:proofErr w:type="spellStart"/>
            <w:r w:rsidRPr="002A6FA4">
              <w:rPr>
                <w:sz w:val="20"/>
                <w:szCs w:val="20"/>
                <w:lang w:val="en-US" w:eastAsia="en-US"/>
              </w:rPr>
              <w:t>snabdijevanja</w:t>
            </w:r>
            <w:proofErr w:type="spellEnd"/>
            <w:r w:rsidRPr="002A6FA4">
              <w:rPr>
                <w:sz w:val="20"/>
                <w:szCs w:val="20"/>
                <w:lang w:val="en-US" w:eastAsia="en-US"/>
              </w:rPr>
              <w:t xml:space="preserve"> </w:t>
            </w:r>
            <w:proofErr w:type="spellStart"/>
            <w:r w:rsidRPr="002A6FA4">
              <w:rPr>
                <w:sz w:val="20"/>
                <w:szCs w:val="20"/>
                <w:lang w:val="en-US" w:eastAsia="en-US"/>
              </w:rPr>
              <w:t>hranom</w:t>
            </w:r>
            <w:proofErr w:type="spellEnd"/>
            <w:r w:rsidRPr="002A6FA4">
              <w:rPr>
                <w:sz w:val="20"/>
                <w:szCs w:val="20"/>
                <w:lang w:val="en-US" w:eastAsia="en-US"/>
              </w:rPr>
              <w:t xml:space="preserve"> </w:t>
            </w:r>
            <w:proofErr w:type="spellStart"/>
            <w:r w:rsidRPr="002A6FA4">
              <w:rPr>
                <w:sz w:val="20"/>
                <w:szCs w:val="20"/>
                <w:lang w:val="en-US" w:eastAsia="en-US"/>
              </w:rPr>
              <w:t>uslijed</w:t>
            </w:r>
            <w:proofErr w:type="spellEnd"/>
            <w:r w:rsidRPr="002A6FA4">
              <w:rPr>
                <w:sz w:val="20"/>
                <w:szCs w:val="20"/>
                <w:lang w:val="en-US" w:eastAsia="en-US"/>
              </w:rPr>
              <w:t xml:space="preserve"> </w:t>
            </w:r>
            <w:proofErr w:type="spellStart"/>
            <w:r w:rsidRPr="002A6FA4">
              <w:rPr>
                <w:sz w:val="20"/>
                <w:szCs w:val="20"/>
                <w:lang w:val="en-US" w:eastAsia="en-US"/>
              </w:rPr>
              <w:t>zakrčenja</w:t>
            </w:r>
            <w:proofErr w:type="spellEnd"/>
            <w:r w:rsidRPr="002A6FA4">
              <w:rPr>
                <w:sz w:val="20"/>
                <w:szCs w:val="20"/>
                <w:lang w:val="en-US" w:eastAsia="en-US"/>
              </w:rPr>
              <w:t xml:space="preserve"> </w:t>
            </w:r>
            <w:proofErr w:type="spellStart"/>
            <w:r w:rsidRPr="002A6FA4">
              <w:rPr>
                <w:sz w:val="20"/>
                <w:szCs w:val="20"/>
                <w:lang w:val="en-US" w:eastAsia="en-US"/>
              </w:rPr>
              <w:t>prometnica</w:t>
            </w:r>
            <w:proofErr w:type="spellEnd"/>
            <w:r w:rsidRPr="002A6FA4">
              <w:rPr>
                <w:sz w:val="20"/>
                <w:szCs w:val="20"/>
                <w:lang w:val="en-US" w:eastAsia="en-US"/>
              </w:rPr>
              <w:t>.</w:t>
            </w:r>
          </w:p>
        </w:tc>
      </w:tr>
      <w:tr w:rsidR="002A6FA4" w:rsidRPr="002A6FA4" w14:paraId="31CA3A31" w14:textId="77777777" w:rsidTr="000A5CD7">
        <w:trPr>
          <w:trHeight w:val="362"/>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221D3E90" w14:textId="77777777" w:rsidR="002A6FA4" w:rsidRPr="00276495" w:rsidRDefault="002A6FA4" w:rsidP="002A6FA4">
            <w:pPr>
              <w:shd w:val="clear" w:color="auto" w:fill="FFFFFF"/>
              <w:jc w:val="center"/>
              <w:rPr>
                <w:b/>
                <w:sz w:val="20"/>
                <w:szCs w:val="20"/>
                <w:lang w:eastAsia="en-US"/>
              </w:rPr>
            </w:pPr>
            <w:r w:rsidRPr="00276495">
              <w:rPr>
                <w:b/>
                <w:sz w:val="20"/>
                <w:szCs w:val="20"/>
                <w:lang w:eastAsia="en-US"/>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56F5E11F" w14:textId="77777777" w:rsidR="002A6FA4" w:rsidRPr="00276495" w:rsidRDefault="002A6FA4" w:rsidP="002A6FA4">
            <w:pPr>
              <w:shd w:val="clear" w:color="auto" w:fill="FFFFFF"/>
              <w:tabs>
                <w:tab w:val="left" w:pos="9000"/>
              </w:tabs>
              <w:jc w:val="both"/>
              <w:rPr>
                <w:sz w:val="20"/>
                <w:szCs w:val="20"/>
                <w:lang w:eastAsia="en-US"/>
              </w:rPr>
            </w:pPr>
            <w:r w:rsidRPr="00276495">
              <w:rPr>
                <w:sz w:val="20"/>
                <w:szCs w:val="20"/>
                <w:lang w:eastAsia="en-US"/>
              </w:rPr>
              <w:t>Uslijed zatvaranja prometnica može doći do privremenog zastoja u prijevozu opasnih tvari.</w:t>
            </w:r>
          </w:p>
        </w:tc>
      </w:tr>
      <w:tr w:rsidR="002A6FA4" w:rsidRPr="002A6FA4" w14:paraId="444585FE" w14:textId="77777777" w:rsidTr="000A5CD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36273661"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Javne</w:t>
            </w:r>
            <w:proofErr w:type="spellEnd"/>
            <w:r w:rsidRPr="002A6FA4">
              <w:rPr>
                <w:b/>
                <w:sz w:val="20"/>
                <w:szCs w:val="20"/>
                <w:lang w:val="en-US" w:eastAsia="en-US"/>
              </w:rPr>
              <w:t xml:space="preserve"> </w:t>
            </w:r>
            <w:proofErr w:type="spellStart"/>
            <w:r w:rsidRPr="002A6FA4">
              <w:rPr>
                <w:b/>
                <w:sz w:val="20"/>
                <w:szCs w:val="20"/>
                <w:lang w:val="en-US" w:eastAsia="en-US"/>
              </w:rPr>
              <w:t>službe</w:t>
            </w:r>
            <w:proofErr w:type="spellEnd"/>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195DF325" w14:textId="77777777" w:rsidR="002A6FA4" w:rsidRPr="002A6FA4" w:rsidRDefault="002A6FA4" w:rsidP="002A6FA4">
            <w:pPr>
              <w:shd w:val="clear" w:color="auto" w:fill="FFFFFF"/>
              <w:tabs>
                <w:tab w:val="left" w:pos="9000"/>
              </w:tabs>
              <w:jc w:val="both"/>
              <w:rPr>
                <w:sz w:val="20"/>
                <w:szCs w:val="20"/>
                <w:lang w:val="pl-PL" w:eastAsia="en-US"/>
              </w:rPr>
            </w:pPr>
            <w:r w:rsidRPr="002A6FA4">
              <w:rPr>
                <w:sz w:val="20"/>
                <w:szCs w:val="20"/>
                <w:lang w:val="pl-PL" w:eastAsia="en-US"/>
              </w:rPr>
              <w:t>Nema direktnog utjecaja na objekte javne službe.</w:t>
            </w:r>
          </w:p>
        </w:tc>
      </w:tr>
      <w:tr w:rsidR="002A6FA4" w:rsidRPr="002A6FA4" w14:paraId="6425C164" w14:textId="77777777" w:rsidTr="000A5CD7">
        <w:trPr>
          <w:trHeight w:val="7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3A3239EA"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Nacionalni</w:t>
            </w:r>
            <w:proofErr w:type="spellEnd"/>
            <w:r w:rsidRPr="002A6FA4">
              <w:rPr>
                <w:b/>
                <w:sz w:val="20"/>
                <w:szCs w:val="20"/>
                <w:lang w:val="en-US" w:eastAsia="en-US"/>
              </w:rPr>
              <w:t xml:space="preserve"> </w:t>
            </w:r>
            <w:proofErr w:type="spellStart"/>
            <w:r w:rsidRPr="002A6FA4">
              <w:rPr>
                <w:b/>
                <w:sz w:val="20"/>
                <w:szCs w:val="20"/>
                <w:lang w:val="en-US" w:eastAsia="en-US"/>
              </w:rPr>
              <w:t>spomenici</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vrijednosti</w:t>
            </w:r>
            <w:proofErr w:type="spellEnd"/>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33E49B47" w14:textId="77777777" w:rsidR="002A6FA4" w:rsidRPr="002A6FA4" w:rsidRDefault="002A6FA4" w:rsidP="002A6FA4">
            <w:pPr>
              <w:shd w:val="clear" w:color="auto" w:fill="FFFFFF"/>
              <w:tabs>
                <w:tab w:val="left" w:pos="9000"/>
              </w:tabs>
              <w:jc w:val="both"/>
              <w:rPr>
                <w:sz w:val="20"/>
                <w:szCs w:val="20"/>
                <w:lang w:val="en-US" w:eastAsia="en-US"/>
              </w:rPr>
            </w:pPr>
            <w:proofErr w:type="spellStart"/>
            <w:r w:rsidRPr="002A6FA4">
              <w:rPr>
                <w:sz w:val="20"/>
                <w:szCs w:val="20"/>
                <w:lang w:val="en-US" w:eastAsia="en-US"/>
              </w:rPr>
              <w:t>Štetne</w:t>
            </w:r>
            <w:proofErr w:type="spellEnd"/>
            <w:r w:rsidRPr="002A6FA4">
              <w:rPr>
                <w:sz w:val="20"/>
                <w:szCs w:val="20"/>
                <w:lang w:val="en-US" w:eastAsia="en-US"/>
              </w:rPr>
              <w:t xml:space="preserve"> </w:t>
            </w:r>
            <w:proofErr w:type="spellStart"/>
            <w:r w:rsidRPr="002A6FA4">
              <w:rPr>
                <w:sz w:val="20"/>
                <w:szCs w:val="20"/>
                <w:lang w:val="en-US" w:eastAsia="en-US"/>
              </w:rPr>
              <w:t>posljedice</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oštećenja</w:t>
            </w:r>
            <w:proofErr w:type="spellEnd"/>
            <w:r w:rsidRPr="002A6FA4">
              <w:rPr>
                <w:sz w:val="20"/>
                <w:szCs w:val="20"/>
                <w:lang w:val="en-US" w:eastAsia="en-US"/>
              </w:rPr>
              <w:t xml:space="preserve">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sakralnim</w:t>
            </w:r>
            <w:proofErr w:type="spellEnd"/>
            <w:r w:rsidRPr="002A6FA4">
              <w:rPr>
                <w:sz w:val="20"/>
                <w:szCs w:val="20"/>
                <w:lang w:val="en-US" w:eastAsia="en-US"/>
              </w:rPr>
              <w:t xml:space="preserve"> </w:t>
            </w:r>
            <w:proofErr w:type="spellStart"/>
            <w:proofErr w:type="gram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kulturnim</w:t>
            </w:r>
            <w:proofErr w:type="spellEnd"/>
            <w:proofErr w:type="gramEnd"/>
            <w:r w:rsidRPr="002A6FA4">
              <w:rPr>
                <w:sz w:val="20"/>
                <w:szCs w:val="20"/>
                <w:lang w:val="en-US" w:eastAsia="en-US"/>
              </w:rPr>
              <w:t xml:space="preserve"> </w:t>
            </w:r>
            <w:proofErr w:type="spellStart"/>
            <w:r w:rsidRPr="002A6FA4">
              <w:rPr>
                <w:sz w:val="20"/>
                <w:szCs w:val="20"/>
                <w:lang w:val="en-US" w:eastAsia="en-US"/>
              </w:rPr>
              <w:t>objektima</w:t>
            </w:r>
            <w:proofErr w:type="spellEnd"/>
            <w:r w:rsidRPr="002A6FA4">
              <w:rPr>
                <w:sz w:val="20"/>
                <w:szCs w:val="20"/>
                <w:lang w:val="en-US" w:eastAsia="en-US"/>
              </w:rPr>
              <w:t xml:space="preserve">, </w:t>
            </w:r>
            <w:proofErr w:type="spellStart"/>
            <w:r w:rsidRPr="002A6FA4">
              <w:rPr>
                <w:sz w:val="20"/>
                <w:szCs w:val="20"/>
                <w:lang w:val="en-US" w:eastAsia="en-US"/>
              </w:rPr>
              <w:t>naročito</w:t>
            </w:r>
            <w:proofErr w:type="spellEnd"/>
            <w:r w:rsidRPr="002A6FA4">
              <w:rPr>
                <w:sz w:val="20"/>
                <w:szCs w:val="20"/>
                <w:lang w:val="en-US" w:eastAsia="en-US"/>
              </w:rPr>
              <w:t xml:space="preserve"> </w:t>
            </w:r>
            <w:proofErr w:type="spellStart"/>
            <w:r w:rsidRPr="002A6FA4">
              <w:rPr>
                <w:sz w:val="20"/>
                <w:szCs w:val="20"/>
                <w:lang w:val="en-US" w:eastAsia="en-US"/>
              </w:rPr>
              <w:t>onim</w:t>
            </w:r>
            <w:proofErr w:type="spellEnd"/>
            <w:r w:rsidRPr="002A6FA4">
              <w:rPr>
                <w:sz w:val="20"/>
                <w:szCs w:val="20"/>
                <w:lang w:val="en-US" w:eastAsia="en-US"/>
              </w:rPr>
              <w:t xml:space="preserve"> </w:t>
            </w:r>
            <w:proofErr w:type="spellStart"/>
            <w:r w:rsidRPr="002A6FA4">
              <w:rPr>
                <w:sz w:val="20"/>
                <w:szCs w:val="20"/>
                <w:lang w:val="en-US" w:eastAsia="en-US"/>
              </w:rPr>
              <w:t>starijih</w:t>
            </w:r>
            <w:proofErr w:type="spellEnd"/>
            <w:r w:rsidRPr="002A6FA4">
              <w:rPr>
                <w:sz w:val="20"/>
                <w:szCs w:val="20"/>
                <w:lang w:val="en-US" w:eastAsia="en-US"/>
              </w:rPr>
              <w:t xml:space="preserve"> </w:t>
            </w:r>
            <w:proofErr w:type="spellStart"/>
            <w:r w:rsidRPr="002A6FA4">
              <w:rPr>
                <w:sz w:val="20"/>
                <w:szCs w:val="20"/>
                <w:lang w:val="en-US" w:eastAsia="en-US"/>
              </w:rPr>
              <w:t>godišta</w:t>
            </w:r>
            <w:proofErr w:type="spellEnd"/>
            <w:r w:rsidRPr="002A6FA4">
              <w:rPr>
                <w:sz w:val="20"/>
                <w:szCs w:val="20"/>
                <w:lang w:val="en-US" w:eastAsia="en-US"/>
              </w:rPr>
              <w:t xml:space="preserve"> </w:t>
            </w:r>
            <w:proofErr w:type="spellStart"/>
            <w:r w:rsidRPr="002A6FA4">
              <w:rPr>
                <w:sz w:val="20"/>
                <w:szCs w:val="20"/>
                <w:lang w:val="en-US" w:eastAsia="en-US"/>
              </w:rPr>
              <w:t>izgradnje</w:t>
            </w:r>
            <w:proofErr w:type="spellEnd"/>
            <w:r w:rsidRPr="002A6FA4">
              <w:rPr>
                <w:sz w:val="20"/>
                <w:szCs w:val="20"/>
                <w:lang w:val="en-US" w:eastAsia="en-US"/>
              </w:rPr>
              <w:t xml:space="preserve">, </w:t>
            </w:r>
            <w:proofErr w:type="spellStart"/>
            <w:r w:rsidRPr="002A6FA4">
              <w:rPr>
                <w:sz w:val="20"/>
                <w:szCs w:val="20"/>
                <w:lang w:val="en-US" w:eastAsia="en-US"/>
              </w:rPr>
              <w:t>može</w:t>
            </w:r>
            <w:proofErr w:type="spellEnd"/>
            <w:r w:rsidRPr="002A6FA4">
              <w:rPr>
                <w:sz w:val="20"/>
                <w:szCs w:val="20"/>
                <w:lang w:val="en-US" w:eastAsia="en-US"/>
              </w:rPr>
              <w:t xml:space="preserve"> </w:t>
            </w:r>
            <w:proofErr w:type="spellStart"/>
            <w:r w:rsidRPr="002A6FA4">
              <w:rPr>
                <w:sz w:val="20"/>
                <w:szCs w:val="20"/>
                <w:lang w:val="en-US" w:eastAsia="en-US"/>
              </w:rPr>
              <w:t>prouzročiti</w:t>
            </w:r>
            <w:proofErr w:type="spellEnd"/>
            <w:r w:rsidRPr="002A6FA4">
              <w:rPr>
                <w:sz w:val="20"/>
                <w:szCs w:val="20"/>
                <w:lang w:val="en-US" w:eastAsia="en-US"/>
              </w:rPr>
              <w:t xml:space="preserve"> </w:t>
            </w:r>
            <w:proofErr w:type="spellStart"/>
            <w:r w:rsidRPr="002A6FA4">
              <w:rPr>
                <w:sz w:val="20"/>
                <w:szCs w:val="20"/>
                <w:lang w:val="en-US" w:eastAsia="en-US"/>
              </w:rPr>
              <w:t>obilni</w:t>
            </w:r>
            <w:proofErr w:type="spellEnd"/>
            <w:r w:rsidRPr="002A6FA4">
              <w:rPr>
                <w:sz w:val="20"/>
                <w:szCs w:val="20"/>
                <w:lang w:val="en-US" w:eastAsia="en-US"/>
              </w:rPr>
              <w:t xml:space="preserve"> </w:t>
            </w:r>
            <w:proofErr w:type="spellStart"/>
            <w:r w:rsidRPr="002A6FA4">
              <w:rPr>
                <w:sz w:val="20"/>
                <w:szCs w:val="20"/>
                <w:lang w:val="en-US" w:eastAsia="en-US"/>
              </w:rPr>
              <w:t>mokri</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teški</w:t>
            </w:r>
            <w:proofErr w:type="spellEnd"/>
            <w:r w:rsidRPr="002A6FA4">
              <w:rPr>
                <w:sz w:val="20"/>
                <w:szCs w:val="20"/>
                <w:lang w:val="en-US" w:eastAsia="en-US"/>
              </w:rPr>
              <w:t xml:space="preserve">  </w:t>
            </w:r>
            <w:proofErr w:type="spellStart"/>
            <w:r w:rsidRPr="002A6FA4">
              <w:rPr>
                <w:sz w:val="20"/>
                <w:szCs w:val="20"/>
                <w:lang w:val="en-US" w:eastAsia="en-US"/>
              </w:rPr>
              <w:t>snijeg</w:t>
            </w:r>
            <w:proofErr w:type="spellEnd"/>
            <w:r w:rsidRPr="002A6FA4">
              <w:rPr>
                <w:sz w:val="20"/>
                <w:szCs w:val="20"/>
                <w:lang w:val="en-US" w:eastAsia="en-US"/>
              </w:rPr>
              <w:t>.</w:t>
            </w:r>
          </w:p>
        </w:tc>
      </w:tr>
    </w:tbl>
    <w:p w14:paraId="177907ED" w14:textId="77777777" w:rsidR="002A6FA4" w:rsidRPr="002A6FA4" w:rsidRDefault="002A6FA4" w:rsidP="002A6FA4">
      <w:pPr>
        <w:shd w:val="clear" w:color="auto" w:fill="FFFFFF"/>
        <w:spacing w:after="200" w:line="276" w:lineRule="auto"/>
        <w:rPr>
          <w:lang w:val="en-US" w:eastAsia="en-US"/>
        </w:rPr>
      </w:pPr>
    </w:p>
    <w:p w14:paraId="1931C679"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54" w:name="_Toc9404655"/>
      <w:r w:rsidRPr="002A6FA4">
        <w:rPr>
          <w:b/>
          <w:bCs/>
          <w:lang w:val="en-US" w:eastAsia="en-US"/>
        </w:rPr>
        <w:t xml:space="preserve"> </w:t>
      </w:r>
      <w:r w:rsidRPr="002A6FA4">
        <w:rPr>
          <w:b/>
          <w:bCs/>
          <w:lang w:val="pl-PL" w:eastAsia="en-US"/>
        </w:rPr>
        <w:t>Popis mjera i nositelja mjera u slučaju snijega i leda</w:t>
      </w:r>
      <w:bookmarkEnd w:id="54"/>
    </w:p>
    <w:p w14:paraId="2597CC5A"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snijega i leda su:</w:t>
      </w:r>
    </w:p>
    <w:p w14:paraId="4B875B9B" w14:textId="77777777" w:rsidR="002A6FA4" w:rsidRPr="002A6FA4" w:rsidRDefault="002A6FA4" w:rsidP="002A6FA4">
      <w:pPr>
        <w:numPr>
          <w:ilvl w:val="0"/>
          <w:numId w:val="114"/>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obavještavanja</w:t>
      </w:r>
      <w:proofErr w:type="spellEnd"/>
      <w:r w:rsidRPr="002A6FA4">
        <w:rPr>
          <w:lang w:val="en-US" w:eastAsia="en-US"/>
        </w:rPr>
        <w:t xml:space="preserve"> o </w:t>
      </w:r>
      <w:proofErr w:type="spellStart"/>
      <w:r w:rsidRPr="002A6FA4">
        <w:rPr>
          <w:lang w:val="en-US" w:eastAsia="en-US"/>
        </w:rPr>
        <w:t>pojavi</w:t>
      </w:r>
      <w:proofErr w:type="spellEnd"/>
      <w:r w:rsidRPr="002A6FA4">
        <w:rPr>
          <w:lang w:val="en-US" w:eastAsia="en-US"/>
        </w:rPr>
        <w:t xml:space="preserve"> </w:t>
      </w:r>
      <w:proofErr w:type="spellStart"/>
      <w:r w:rsidRPr="002A6FA4">
        <w:rPr>
          <w:lang w:val="en-US" w:eastAsia="en-US"/>
        </w:rPr>
        <w:t>opasnosti</w:t>
      </w:r>
      <w:proofErr w:type="spellEnd"/>
    </w:p>
    <w:p w14:paraId="22D22B04" w14:textId="77777777" w:rsidR="002A6FA4" w:rsidRPr="002A6FA4" w:rsidRDefault="002A6FA4" w:rsidP="002A6FA4">
      <w:pPr>
        <w:numPr>
          <w:ilvl w:val="0"/>
          <w:numId w:val="114"/>
        </w:numPr>
        <w:shd w:val="clear" w:color="auto" w:fill="FFFFFF"/>
        <w:spacing w:after="200" w:line="276" w:lineRule="auto"/>
        <w:contextualSpacing/>
        <w:jc w:val="both"/>
        <w:rPr>
          <w:lang w:val="pl-PL" w:eastAsia="en-US"/>
        </w:rPr>
      </w:pPr>
      <w:r w:rsidRPr="002A6FA4">
        <w:rPr>
          <w:lang w:val="pl-PL" w:eastAsia="en-US"/>
        </w:rPr>
        <w:t>Prikupljanje informacija o prohodnosti prometnica, funkcioniranju sustava za elektroopskrbu, vodoopskrbu i telekomunikacije</w:t>
      </w:r>
    </w:p>
    <w:p w14:paraId="73C90CE5" w14:textId="77777777" w:rsidR="002A6FA4" w:rsidRPr="002A6FA4" w:rsidRDefault="002A6FA4" w:rsidP="002A6FA4">
      <w:pPr>
        <w:numPr>
          <w:ilvl w:val="0"/>
          <w:numId w:val="114"/>
        </w:numPr>
        <w:shd w:val="clear" w:color="auto" w:fill="FFFFFF"/>
        <w:spacing w:after="200" w:line="276" w:lineRule="auto"/>
        <w:contextualSpacing/>
        <w:jc w:val="both"/>
        <w:rPr>
          <w:lang w:val="pl-PL" w:eastAsia="en-US"/>
        </w:rPr>
      </w:pPr>
      <w:r w:rsidRPr="002A6FA4">
        <w:rPr>
          <w:lang w:val="pl-PL" w:eastAsia="en-US"/>
        </w:rPr>
        <w:lastRenderedPageBreak/>
        <w:t>Organizacija provođenja mjera i aktivnosti sudionika i operativnih snaga sustava civilne zaštite za preventivnu zaštitu i otklanjanje posljedica snijega i leda</w:t>
      </w:r>
    </w:p>
    <w:p w14:paraId="0300A23C" w14:textId="77777777" w:rsidR="002A6FA4" w:rsidRPr="002A6FA4" w:rsidRDefault="002A6FA4" w:rsidP="002A6FA4">
      <w:pPr>
        <w:numPr>
          <w:ilvl w:val="0"/>
          <w:numId w:val="114"/>
        </w:numPr>
        <w:shd w:val="clear" w:color="auto" w:fill="FFFFFF"/>
        <w:spacing w:after="200" w:line="276" w:lineRule="auto"/>
        <w:contextualSpacing/>
        <w:jc w:val="both"/>
        <w:rPr>
          <w:lang w:val="pl-PL" w:eastAsia="en-US"/>
        </w:rPr>
      </w:pPr>
      <w:r w:rsidRPr="002A6FA4">
        <w:rPr>
          <w:lang w:val="pl-PL" w:eastAsia="en-US"/>
        </w:rPr>
        <w:t>Organizacija pružanja prve medicinske pomoći i medicinskog zbrinjavanja</w:t>
      </w:r>
    </w:p>
    <w:p w14:paraId="4A5C80C8" w14:textId="77777777" w:rsidR="002A6FA4" w:rsidRPr="002A6FA4" w:rsidRDefault="002A6FA4" w:rsidP="002A6FA4">
      <w:pPr>
        <w:numPr>
          <w:ilvl w:val="0"/>
          <w:numId w:val="114"/>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p>
    <w:p w14:paraId="59C56035" w14:textId="77777777" w:rsidR="002A6FA4" w:rsidRPr="002A6FA4" w:rsidRDefault="002A6FA4" w:rsidP="002A6FA4">
      <w:pPr>
        <w:numPr>
          <w:ilvl w:val="0"/>
          <w:numId w:val="114"/>
        </w:numPr>
        <w:shd w:val="clear" w:color="auto" w:fill="FFFFFF"/>
        <w:spacing w:after="200" w:line="276" w:lineRule="auto"/>
        <w:contextualSpacing/>
        <w:jc w:val="both"/>
        <w:rPr>
          <w:lang w:val="en-US" w:eastAsia="en-US"/>
        </w:rPr>
      </w:pPr>
      <w:proofErr w:type="spellStart"/>
      <w:r w:rsidRPr="002A6FA4">
        <w:rPr>
          <w:lang w:val="en-US" w:eastAsia="en-US"/>
        </w:rPr>
        <w:t>Čišćenje</w:t>
      </w:r>
      <w:proofErr w:type="spellEnd"/>
      <w:r w:rsidRPr="002A6FA4">
        <w:rPr>
          <w:lang w:val="en-US" w:eastAsia="en-US"/>
        </w:rPr>
        <w:t xml:space="preserve"> </w:t>
      </w:r>
      <w:proofErr w:type="spellStart"/>
      <w:r w:rsidRPr="002A6FA4">
        <w:rPr>
          <w:lang w:val="en-US" w:eastAsia="en-US"/>
        </w:rPr>
        <w:t>prometnica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javnih</w:t>
      </w:r>
      <w:proofErr w:type="spellEnd"/>
      <w:r w:rsidRPr="002A6FA4">
        <w:rPr>
          <w:lang w:val="en-US" w:eastAsia="en-US"/>
        </w:rPr>
        <w:t xml:space="preserve"> </w:t>
      </w:r>
      <w:proofErr w:type="spellStart"/>
      <w:r w:rsidRPr="002A6FA4">
        <w:rPr>
          <w:lang w:val="en-US" w:eastAsia="en-US"/>
        </w:rPr>
        <w:t>površina</w:t>
      </w:r>
      <w:proofErr w:type="spellEnd"/>
    </w:p>
    <w:p w14:paraId="0408C326" w14:textId="77777777" w:rsidR="002A6FA4" w:rsidRPr="002A6FA4" w:rsidRDefault="002A6FA4" w:rsidP="002A6FA4">
      <w:pPr>
        <w:numPr>
          <w:ilvl w:val="0"/>
          <w:numId w:val="114"/>
        </w:numPr>
        <w:shd w:val="clear" w:color="auto" w:fill="FFFFFF"/>
        <w:spacing w:after="200" w:line="276" w:lineRule="auto"/>
        <w:contextualSpacing/>
        <w:jc w:val="both"/>
        <w:rPr>
          <w:lang w:val="en-US" w:eastAsia="en-US"/>
        </w:rPr>
      </w:pPr>
      <w:proofErr w:type="spellStart"/>
      <w:r w:rsidRPr="002A6FA4">
        <w:rPr>
          <w:lang w:val="en-US" w:eastAsia="en-US"/>
        </w:rPr>
        <w:t>Mjere</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sklanjanja</w:t>
      </w:r>
      <w:proofErr w:type="spellEnd"/>
      <w:r w:rsidRPr="002A6FA4">
        <w:rPr>
          <w:lang w:val="en-US" w:eastAsia="en-US"/>
        </w:rPr>
        <w:t xml:space="preserve"> </w:t>
      </w:r>
      <w:proofErr w:type="spellStart"/>
      <w:r w:rsidRPr="002A6FA4">
        <w:rPr>
          <w:lang w:val="en-US" w:eastAsia="en-US"/>
        </w:rPr>
        <w:t>stanovništva</w:t>
      </w:r>
      <w:proofErr w:type="spellEnd"/>
    </w:p>
    <w:p w14:paraId="5F333FE0" w14:textId="77777777" w:rsidR="002A6FA4" w:rsidRPr="002A6FA4" w:rsidRDefault="002A6FA4" w:rsidP="002A6FA4">
      <w:pPr>
        <w:shd w:val="clear" w:color="auto" w:fill="FFFFFF"/>
        <w:spacing w:before="100" w:beforeAutospacing="1" w:after="225" w:afterAutospacing="1" w:line="276" w:lineRule="auto"/>
        <w:jc w:val="both"/>
        <w:textAlignment w:val="baseline"/>
        <w:rPr>
          <w:color w:val="000000"/>
          <w:lang w:val="en-US" w:eastAsia="en-US"/>
        </w:rPr>
      </w:pPr>
      <w:proofErr w:type="spellStart"/>
      <w:r w:rsidRPr="002A6FA4">
        <w:rPr>
          <w:i/>
          <w:lang w:val="en-US" w:eastAsia="en-US"/>
        </w:rPr>
        <w:t>Nositelji</w:t>
      </w:r>
      <w:proofErr w:type="spellEnd"/>
      <w:r w:rsidRPr="002A6FA4">
        <w:rPr>
          <w:i/>
          <w:lang w:val="en-US" w:eastAsia="en-US"/>
        </w:rPr>
        <w:t xml:space="preserve"> </w:t>
      </w:r>
      <w:proofErr w:type="spellStart"/>
      <w:r w:rsidRPr="002A6FA4">
        <w:rPr>
          <w:i/>
          <w:lang w:val="en-US" w:eastAsia="en-US"/>
        </w:rPr>
        <w:t>mjera</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Općinski</w:t>
      </w:r>
      <w:proofErr w:type="spellEnd"/>
      <w:r w:rsidRPr="002A6FA4">
        <w:rPr>
          <w:lang w:val="en-US" w:eastAsia="en-US"/>
        </w:rPr>
        <w:t xml:space="preserve"> </w:t>
      </w:r>
      <w:proofErr w:type="spellStart"/>
      <w:r w:rsidRPr="002A6FA4">
        <w:rPr>
          <w:lang w:val="en-US" w:eastAsia="en-US"/>
        </w:rPr>
        <w:t>načelnik</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snage</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zdravstveni</w:t>
      </w:r>
      <w:proofErr w:type="spellEnd"/>
      <w:r w:rsidRPr="002A6FA4">
        <w:rPr>
          <w:lang w:val="en-US" w:eastAsia="en-US"/>
        </w:rPr>
        <w:t xml:space="preserve"> </w:t>
      </w:r>
      <w:proofErr w:type="spellStart"/>
      <w:r w:rsidRPr="002A6FA4">
        <w:rPr>
          <w:lang w:val="en-US" w:eastAsia="en-US"/>
        </w:rPr>
        <w:t>djelatnici</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MUP </w:t>
      </w:r>
      <w:proofErr w:type="spellStart"/>
      <w:r w:rsidRPr="002A6FA4">
        <w:rPr>
          <w:lang w:val="en-US" w:eastAsia="en-US"/>
        </w:rPr>
        <w:t>te</w:t>
      </w:r>
      <w:proofErr w:type="spellEnd"/>
      <w:r w:rsidRPr="002A6FA4">
        <w:rPr>
          <w:lang w:val="en-US" w:eastAsia="en-US"/>
        </w:rPr>
        <w:t xml:space="preserve"> 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nastajanja</w:t>
      </w:r>
      <w:proofErr w:type="spellEnd"/>
      <w:r w:rsidRPr="002A6FA4">
        <w:rPr>
          <w:lang w:val="en-US" w:eastAsia="en-US"/>
        </w:rPr>
        <w:t xml:space="preserve"> </w:t>
      </w:r>
      <w:proofErr w:type="spellStart"/>
      <w:r w:rsidRPr="002A6FA4">
        <w:rPr>
          <w:lang w:val="en-US" w:eastAsia="en-US"/>
        </w:rPr>
        <w:t>snijega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leda</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 xml:space="preserve">. </w:t>
      </w:r>
    </w:p>
    <w:p w14:paraId="4C26619F"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55" w:name="_Toc9404656"/>
      <w:r w:rsidRPr="002A6FA4">
        <w:rPr>
          <w:b/>
          <w:bCs/>
          <w:lang w:val="en-US" w:eastAsia="en-US"/>
        </w:rPr>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snijega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leda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55"/>
      <w:proofErr w:type="spellEnd"/>
    </w:p>
    <w:p w14:paraId="777BE427"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DHMZ </w:t>
      </w:r>
      <w:proofErr w:type="spellStart"/>
      <w:r w:rsidRPr="002A6FA4">
        <w:rPr>
          <w:lang w:val="en-US" w:eastAsia="en-US"/>
        </w:rPr>
        <w:t>može</w:t>
      </w:r>
      <w:proofErr w:type="spellEnd"/>
      <w:r w:rsidRPr="002A6FA4">
        <w:rPr>
          <w:lang w:val="en-US" w:eastAsia="en-US"/>
        </w:rPr>
        <w:t xml:space="preserve"> </w:t>
      </w:r>
      <w:proofErr w:type="spellStart"/>
      <w:r w:rsidRPr="002A6FA4">
        <w:rPr>
          <w:lang w:val="en-US" w:eastAsia="en-US"/>
        </w:rPr>
        <w:t>prognozirati</w:t>
      </w:r>
      <w:proofErr w:type="spellEnd"/>
      <w:r w:rsidRPr="002A6FA4">
        <w:rPr>
          <w:lang w:val="en-US" w:eastAsia="en-US"/>
        </w:rPr>
        <w:t xml:space="preserve"> </w:t>
      </w:r>
      <w:proofErr w:type="spellStart"/>
      <w:r w:rsidRPr="002A6FA4">
        <w:rPr>
          <w:lang w:val="en-US" w:eastAsia="en-US"/>
        </w:rPr>
        <w:t>pojavu</w:t>
      </w:r>
      <w:proofErr w:type="spellEnd"/>
      <w:r w:rsidRPr="002A6FA4">
        <w:rPr>
          <w:lang w:val="en-US" w:eastAsia="en-US"/>
        </w:rPr>
        <w:t xml:space="preserve"> </w:t>
      </w:r>
      <w:proofErr w:type="spellStart"/>
      <w:r w:rsidRPr="002A6FA4">
        <w:rPr>
          <w:lang w:val="en-US" w:eastAsia="en-US"/>
        </w:rPr>
        <w:t>snijega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leda</w:t>
      </w:r>
      <w:proofErr w:type="spellEnd"/>
      <w:r w:rsidRPr="002A6FA4">
        <w:rPr>
          <w:lang w:val="en-US" w:eastAsia="en-US"/>
        </w:rPr>
        <w:t xml:space="preserve"> s </w:t>
      </w:r>
      <w:proofErr w:type="spellStart"/>
      <w:r w:rsidRPr="002A6FA4">
        <w:rPr>
          <w:lang w:val="en-US" w:eastAsia="en-US"/>
        </w:rPr>
        <w:t>vrlo</w:t>
      </w:r>
      <w:proofErr w:type="spellEnd"/>
      <w:r w:rsidRPr="002A6FA4">
        <w:rPr>
          <w:lang w:val="en-US" w:eastAsia="en-US"/>
        </w:rPr>
        <w:t xml:space="preserve"> </w:t>
      </w:r>
      <w:proofErr w:type="spellStart"/>
      <w:r w:rsidRPr="002A6FA4">
        <w:rPr>
          <w:lang w:val="en-US" w:eastAsia="en-US"/>
        </w:rPr>
        <w:t>velikom</w:t>
      </w:r>
      <w:proofErr w:type="spellEnd"/>
      <w:r w:rsidRPr="002A6FA4">
        <w:rPr>
          <w:lang w:val="en-US" w:eastAsia="en-US"/>
        </w:rPr>
        <w:t xml:space="preserve"> </w:t>
      </w:r>
      <w:proofErr w:type="spellStart"/>
      <w:r w:rsidRPr="002A6FA4">
        <w:rPr>
          <w:lang w:val="en-US" w:eastAsia="en-US"/>
        </w:rPr>
        <w:t>vjerojatnošću</w:t>
      </w:r>
      <w:proofErr w:type="spellEnd"/>
      <w:r w:rsidRPr="002A6FA4">
        <w:rPr>
          <w:lang w:val="en-US" w:eastAsia="en-US"/>
        </w:rPr>
        <w:t>.</w:t>
      </w:r>
    </w:p>
    <w:p w14:paraId="66ECB2BD" w14:textId="77777777" w:rsidR="002A6FA4" w:rsidRPr="002A6FA4" w:rsidRDefault="002A6FA4" w:rsidP="002A6FA4">
      <w:pPr>
        <w:shd w:val="clear" w:color="auto" w:fill="FFFFFF"/>
        <w:spacing w:line="276" w:lineRule="auto"/>
        <w:jc w:val="both"/>
        <w:rPr>
          <w:lang w:val="en-US" w:eastAsia="en-US"/>
        </w:rPr>
      </w:pPr>
      <w:r w:rsidRPr="002A6FA4">
        <w:rPr>
          <w:lang w:val="en-US" w:eastAsia="en-US"/>
        </w:rPr>
        <w:t xml:space="preserve">S </w:t>
      </w:r>
      <w:proofErr w:type="spellStart"/>
      <w:r w:rsidRPr="002A6FA4">
        <w:rPr>
          <w:lang w:val="en-US" w:eastAsia="en-US"/>
        </w:rPr>
        <w:t>obzirom</w:t>
      </w:r>
      <w:proofErr w:type="spellEnd"/>
      <w:r w:rsidRPr="002A6FA4">
        <w:rPr>
          <w:lang w:val="en-US" w:eastAsia="en-US"/>
        </w:rPr>
        <w:t xml:space="preserve"> </w:t>
      </w:r>
      <w:proofErr w:type="spellStart"/>
      <w:r w:rsidRPr="002A6FA4">
        <w:rPr>
          <w:lang w:val="en-US" w:eastAsia="en-US"/>
        </w:rPr>
        <w:t>na</w:t>
      </w:r>
      <w:proofErr w:type="spellEnd"/>
      <w:r w:rsidRPr="002A6FA4">
        <w:rPr>
          <w:lang w:val="en-US" w:eastAsia="en-US"/>
        </w:rPr>
        <w:t xml:space="preserve"> </w:t>
      </w:r>
      <w:proofErr w:type="spellStart"/>
      <w:r w:rsidRPr="002A6FA4">
        <w:rPr>
          <w:lang w:val="en-US" w:eastAsia="en-US"/>
        </w:rPr>
        <w:t>tehničke</w:t>
      </w:r>
      <w:proofErr w:type="spellEnd"/>
      <w:r w:rsidRPr="002A6FA4">
        <w:rPr>
          <w:lang w:val="en-US" w:eastAsia="en-US"/>
        </w:rPr>
        <w:t xml:space="preserve"> </w:t>
      </w:r>
      <w:proofErr w:type="spellStart"/>
      <w:r w:rsidRPr="002A6FA4">
        <w:rPr>
          <w:lang w:val="en-US" w:eastAsia="en-US"/>
        </w:rPr>
        <w:t>karakteristike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prometno-ekonomski</w:t>
      </w:r>
      <w:proofErr w:type="spellEnd"/>
      <w:r w:rsidRPr="002A6FA4">
        <w:rPr>
          <w:lang w:val="en-US" w:eastAsia="en-US"/>
        </w:rPr>
        <w:t xml:space="preserve"> </w:t>
      </w:r>
      <w:proofErr w:type="spellStart"/>
      <w:r w:rsidRPr="002A6FA4">
        <w:rPr>
          <w:lang w:val="en-US" w:eastAsia="en-US"/>
        </w:rPr>
        <w:t>značaj</w:t>
      </w:r>
      <w:proofErr w:type="spellEnd"/>
      <w:r w:rsidRPr="002A6FA4">
        <w:rPr>
          <w:lang w:val="en-US" w:eastAsia="en-US"/>
        </w:rPr>
        <w:t xml:space="preserve"> </w:t>
      </w:r>
      <w:proofErr w:type="spellStart"/>
      <w:r w:rsidRPr="002A6FA4">
        <w:rPr>
          <w:lang w:val="en-US" w:eastAsia="en-US"/>
        </w:rPr>
        <w:t>svakog</w:t>
      </w:r>
      <w:proofErr w:type="spellEnd"/>
      <w:r w:rsidRPr="002A6FA4">
        <w:rPr>
          <w:lang w:val="en-US" w:eastAsia="en-US"/>
        </w:rPr>
        <w:t xml:space="preserve"> </w:t>
      </w:r>
      <w:proofErr w:type="spellStart"/>
      <w:r w:rsidRPr="002A6FA4">
        <w:rPr>
          <w:lang w:val="en-US" w:eastAsia="en-US"/>
        </w:rPr>
        <w:t>prometnog</w:t>
      </w:r>
      <w:proofErr w:type="spellEnd"/>
      <w:r w:rsidRPr="002A6FA4">
        <w:rPr>
          <w:lang w:val="en-US" w:eastAsia="en-US"/>
        </w:rPr>
        <w:t xml:space="preserve"> </w:t>
      </w:r>
      <w:proofErr w:type="spellStart"/>
      <w:r w:rsidRPr="002A6FA4">
        <w:rPr>
          <w:lang w:val="en-US" w:eastAsia="en-US"/>
        </w:rPr>
        <w:t>pravca</w:t>
      </w:r>
      <w:proofErr w:type="spellEnd"/>
      <w:r w:rsidRPr="002A6FA4">
        <w:rPr>
          <w:lang w:val="en-US" w:eastAsia="en-US"/>
        </w:rPr>
        <w:t xml:space="preserve"> </w:t>
      </w:r>
      <w:proofErr w:type="spellStart"/>
      <w:r w:rsidRPr="002A6FA4">
        <w:rPr>
          <w:lang w:val="en-US" w:eastAsia="en-US"/>
        </w:rPr>
        <w:t>Planom</w:t>
      </w:r>
      <w:proofErr w:type="spellEnd"/>
      <w:r w:rsidRPr="002A6FA4">
        <w:rPr>
          <w:lang w:val="en-US" w:eastAsia="en-US"/>
        </w:rPr>
        <w:t xml:space="preserve"> </w:t>
      </w:r>
      <w:proofErr w:type="spellStart"/>
      <w:r w:rsidRPr="002A6FA4">
        <w:rPr>
          <w:lang w:val="en-US" w:eastAsia="en-US"/>
        </w:rPr>
        <w:t>zimske</w:t>
      </w:r>
      <w:proofErr w:type="spellEnd"/>
      <w:r w:rsidRPr="002A6FA4">
        <w:rPr>
          <w:lang w:val="en-US" w:eastAsia="en-US"/>
        </w:rPr>
        <w:t xml:space="preserve"> </w:t>
      </w:r>
      <w:proofErr w:type="spellStart"/>
      <w:r w:rsidRPr="002A6FA4">
        <w:rPr>
          <w:lang w:val="en-US" w:eastAsia="en-US"/>
        </w:rPr>
        <w:t>službe</w:t>
      </w:r>
      <w:proofErr w:type="spellEnd"/>
      <w:r w:rsidRPr="002A6FA4">
        <w:rPr>
          <w:lang w:val="en-US" w:eastAsia="en-US"/>
        </w:rPr>
        <w:t xml:space="preserve"> </w:t>
      </w:r>
      <w:proofErr w:type="spellStart"/>
      <w:r w:rsidRPr="002A6FA4">
        <w:rPr>
          <w:lang w:val="en-US" w:eastAsia="en-US"/>
        </w:rPr>
        <w:t>utvrđuje</w:t>
      </w:r>
      <w:proofErr w:type="spellEnd"/>
      <w:r w:rsidRPr="002A6FA4">
        <w:rPr>
          <w:lang w:val="en-US" w:eastAsia="en-US"/>
        </w:rPr>
        <w:t xml:space="preserve"> se:</w:t>
      </w:r>
    </w:p>
    <w:p w14:paraId="2191DF31" w14:textId="77777777" w:rsidR="002A6FA4" w:rsidRPr="002A6FA4" w:rsidRDefault="002A6FA4" w:rsidP="002A6FA4">
      <w:pPr>
        <w:shd w:val="clear" w:color="auto" w:fill="FFFFFF"/>
        <w:spacing w:line="276" w:lineRule="auto"/>
        <w:jc w:val="both"/>
        <w:rPr>
          <w:lang w:val="en-US" w:eastAsia="en-US"/>
        </w:rPr>
      </w:pPr>
    </w:p>
    <w:p w14:paraId="742C2F2B" w14:textId="77777777" w:rsidR="002A6FA4" w:rsidRPr="002A6FA4" w:rsidRDefault="002A6FA4" w:rsidP="002A6FA4">
      <w:pPr>
        <w:numPr>
          <w:ilvl w:val="0"/>
          <w:numId w:val="115"/>
        </w:numPr>
        <w:shd w:val="clear" w:color="auto" w:fill="FFFFFF"/>
        <w:spacing w:after="200" w:line="276" w:lineRule="auto"/>
        <w:jc w:val="both"/>
        <w:rPr>
          <w:lang w:val="en-US" w:eastAsia="en-US"/>
        </w:rPr>
      </w:pPr>
      <w:proofErr w:type="spellStart"/>
      <w:r w:rsidRPr="002A6FA4">
        <w:rPr>
          <w:lang w:val="en-US" w:eastAsia="en-US"/>
        </w:rPr>
        <w:t>mjesto</w:t>
      </w:r>
      <w:proofErr w:type="spellEnd"/>
      <w:r w:rsidRPr="002A6FA4">
        <w:rPr>
          <w:lang w:val="en-US" w:eastAsia="en-US"/>
        </w:rPr>
        <w:t xml:space="preserve"> </w:t>
      </w:r>
      <w:proofErr w:type="spellStart"/>
      <w:r w:rsidRPr="002A6FA4">
        <w:rPr>
          <w:lang w:val="en-US" w:eastAsia="en-US"/>
        </w:rPr>
        <w:t>pripravnosti</w:t>
      </w:r>
      <w:proofErr w:type="spellEnd"/>
      <w:r w:rsidRPr="002A6FA4">
        <w:rPr>
          <w:lang w:val="en-US" w:eastAsia="en-US"/>
        </w:rPr>
        <w:t xml:space="preserve"> </w:t>
      </w:r>
      <w:proofErr w:type="spellStart"/>
      <w:r w:rsidRPr="002A6FA4">
        <w:rPr>
          <w:lang w:val="en-US" w:eastAsia="en-US"/>
        </w:rPr>
        <w:t>zimske</w:t>
      </w:r>
      <w:proofErr w:type="spellEnd"/>
      <w:r w:rsidRPr="002A6FA4">
        <w:rPr>
          <w:lang w:val="en-US" w:eastAsia="en-US"/>
        </w:rPr>
        <w:t xml:space="preserve"> </w:t>
      </w:r>
      <w:proofErr w:type="spellStart"/>
      <w:r w:rsidRPr="002A6FA4">
        <w:rPr>
          <w:lang w:val="en-US" w:eastAsia="en-US"/>
        </w:rPr>
        <w:t>službe</w:t>
      </w:r>
      <w:proofErr w:type="spellEnd"/>
      <w:r w:rsidRPr="002A6FA4">
        <w:rPr>
          <w:lang w:val="en-US" w:eastAsia="en-US"/>
        </w:rPr>
        <w:t>,</w:t>
      </w:r>
    </w:p>
    <w:p w14:paraId="5E1A72B0" w14:textId="77777777" w:rsidR="002A6FA4" w:rsidRPr="002A6FA4" w:rsidRDefault="002A6FA4" w:rsidP="002A6FA4">
      <w:pPr>
        <w:numPr>
          <w:ilvl w:val="0"/>
          <w:numId w:val="115"/>
        </w:numPr>
        <w:shd w:val="clear" w:color="auto" w:fill="FFFFFF"/>
        <w:spacing w:after="200" w:line="276" w:lineRule="auto"/>
        <w:jc w:val="both"/>
        <w:rPr>
          <w:lang w:val="en-US" w:eastAsia="en-US"/>
        </w:rPr>
      </w:pPr>
      <w:proofErr w:type="spellStart"/>
      <w:r w:rsidRPr="002A6FA4">
        <w:rPr>
          <w:lang w:val="en-US" w:eastAsia="en-US"/>
        </w:rPr>
        <w:t>stupnjevi</w:t>
      </w:r>
      <w:proofErr w:type="spellEnd"/>
      <w:r w:rsidRPr="002A6FA4">
        <w:rPr>
          <w:lang w:val="en-US" w:eastAsia="en-US"/>
        </w:rPr>
        <w:t xml:space="preserve"> </w:t>
      </w:r>
      <w:proofErr w:type="spellStart"/>
      <w:r w:rsidRPr="002A6FA4">
        <w:rPr>
          <w:lang w:val="en-US" w:eastAsia="en-US"/>
        </w:rPr>
        <w:t>pripravnosti</w:t>
      </w:r>
      <w:proofErr w:type="spellEnd"/>
      <w:r w:rsidRPr="002A6FA4">
        <w:rPr>
          <w:lang w:val="en-US" w:eastAsia="en-US"/>
        </w:rPr>
        <w:t>,</w:t>
      </w:r>
    </w:p>
    <w:p w14:paraId="37AEC3B2" w14:textId="77777777" w:rsidR="002A6FA4" w:rsidRPr="002A6FA4" w:rsidRDefault="002A6FA4" w:rsidP="002A6FA4">
      <w:pPr>
        <w:numPr>
          <w:ilvl w:val="0"/>
          <w:numId w:val="115"/>
        </w:numPr>
        <w:shd w:val="clear" w:color="auto" w:fill="FFFFFF"/>
        <w:spacing w:after="200" w:line="276" w:lineRule="auto"/>
        <w:jc w:val="both"/>
        <w:rPr>
          <w:lang w:val="pl-PL" w:eastAsia="en-US"/>
        </w:rPr>
      </w:pPr>
      <w:r w:rsidRPr="002A6FA4">
        <w:rPr>
          <w:lang w:val="pl-PL" w:eastAsia="en-US"/>
        </w:rPr>
        <w:t>potreban broj ljudstva, mehanizacije i materijala za posipanje i njihov razmještaj po  mjestima pripravnosti</w:t>
      </w:r>
    </w:p>
    <w:p w14:paraId="469663DF" w14:textId="77777777" w:rsidR="002A6FA4" w:rsidRPr="002A6FA4" w:rsidRDefault="002A6FA4" w:rsidP="002A6FA4">
      <w:pPr>
        <w:numPr>
          <w:ilvl w:val="0"/>
          <w:numId w:val="115"/>
        </w:numPr>
        <w:shd w:val="clear" w:color="auto" w:fill="FFFFFF"/>
        <w:spacing w:after="200" w:line="276" w:lineRule="auto"/>
        <w:jc w:val="both"/>
        <w:rPr>
          <w:lang w:val="pl-PL" w:eastAsia="en-US"/>
        </w:rPr>
      </w:pPr>
      <w:r w:rsidRPr="002A6FA4">
        <w:rPr>
          <w:lang w:val="pl-PL" w:eastAsia="en-US"/>
        </w:rPr>
        <w:t>redoslijed izvođenja radova, uzimajući u obzir utvrđene razine prednosti</w:t>
      </w:r>
    </w:p>
    <w:p w14:paraId="1282448C" w14:textId="77777777" w:rsidR="002A6FA4" w:rsidRPr="002A6FA4" w:rsidRDefault="002A6FA4" w:rsidP="002A6FA4">
      <w:pPr>
        <w:numPr>
          <w:ilvl w:val="0"/>
          <w:numId w:val="115"/>
        </w:numPr>
        <w:shd w:val="clear" w:color="auto" w:fill="FFFFFF"/>
        <w:spacing w:after="200" w:line="276" w:lineRule="auto"/>
        <w:jc w:val="both"/>
        <w:rPr>
          <w:lang w:val="en-US" w:eastAsia="en-US"/>
        </w:rPr>
      </w:pPr>
      <w:proofErr w:type="spellStart"/>
      <w:r w:rsidRPr="002A6FA4">
        <w:rPr>
          <w:lang w:val="en-US" w:eastAsia="en-US"/>
        </w:rPr>
        <w:t>dinamiku</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pojedinih</w:t>
      </w:r>
      <w:proofErr w:type="spellEnd"/>
      <w:r w:rsidRPr="002A6FA4">
        <w:rPr>
          <w:lang w:val="en-US" w:eastAsia="en-US"/>
        </w:rPr>
        <w:t xml:space="preserve"> </w:t>
      </w:r>
      <w:proofErr w:type="spellStart"/>
      <w:r w:rsidRPr="002A6FA4">
        <w:rPr>
          <w:lang w:val="en-US" w:eastAsia="en-US"/>
        </w:rPr>
        <w:t>aktivnosti</w:t>
      </w:r>
      <w:proofErr w:type="spellEnd"/>
      <w:r w:rsidRPr="002A6FA4">
        <w:rPr>
          <w:lang w:val="en-US" w:eastAsia="en-US"/>
        </w:rPr>
        <w:t>,</w:t>
      </w:r>
    </w:p>
    <w:p w14:paraId="2A8C5CDE" w14:textId="77777777" w:rsidR="002A6FA4" w:rsidRPr="002A6FA4" w:rsidRDefault="002A6FA4" w:rsidP="002A6FA4">
      <w:pPr>
        <w:numPr>
          <w:ilvl w:val="0"/>
          <w:numId w:val="115"/>
        </w:numPr>
        <w:shd w:val="clear" w:color="auto" w:fill="FFFFFF"/>
        <w:spacing w:after="200" w:line="276" w:lineRule="auto"/>
        <w:jc w:val="both"/>
        <w:rPr>
          <w:lang w:val="pl-PL" w:eastAsia="en-US"/>
        </w:rPr>
      </w:pPr>
      <w:r w:rsidRPr="002A6FA4">
        <w:rPr>
          <w:lang w:val="pl-PL" w:eastAsia="en-US"/>
        </w:rPr>
        <w:t>nadzor i kontrolu provođenja zimske službe,</w:t>
      </w:r>
    </w:p>
    <w:p w14:paraId="65D3785A" w14:textId="77777777" w:rsidR="002A6FA4" w:rsidRPr="002A6FA4" w:rsidRDefault="002A6FA4" w:rsidP="002A6FA4">
      <w:pPr>
        <w:numPr>
          <w:ilvl w:val="0"/>
          <w:numId w:val="115"/>
        </w:numPr>
        <w:shd w:val="clear" w:color="auto" w:fill="FFFFFF"/>
        <w:spacing w:after="200" w:line="276" w:lineRule="auto"/>
        <w:jc w:val="both"/>
        <w:rPr>
          <w:lang w:val="pl-PL" w:eastAsia="en-US"/>
        </w:rPr>
      </w:pPr>
      <w:r w:rsidRPr="002A6FA4">
        <w:rPr>
          <w:lang w:val="pl-PL" w:eastAsia="en-US"/>
        </w:rPr>
        <w:t xml:space="preserve">uvjete kada se zbog sigurnosti prometa isti ograničava ili zabranjuje za pojedine vrste vozila, </w:t>
      </w:r>
    </w:p>
    <w:p w14:paraId="7CBD0E60" w14:textId="77777777" w:rsidR="002A6FA4" w:rsidRPr="002A6FA4" w:rsidRDefault="002A6FA4" w:rsidP="002A6FA4">
      <w:pPr>
        <w:numPr>
          <w:ilvl w:val="0"/>
          <w:numId w:val="115"/>
        </w:numPr>
        <w:shd w:val="clear" w:color="auto" w:fill="FFFFFF"/>
        <w:spacing w:after="200" w:line="276" w:lineRule="auto"/>
        <w:jc w:val="both"/>
        <w:rPr>
          <w:lang w:val="en-US" w:eastAsia="en-US"/>
        </w:rPr>
      </w:pPr>
      <w:proofErr w:type="spellStart"/>
      <w:r w:rsidRPr="002A6FA4">
        <w:rPr>
          <w:lang w:val="en-US" w:eastAsia="en-US"/>
        </w:rPr>
        <w:t>sistem</w:t>
      </w:r>
      <w:proofErr w:type="spellEnd"/>
      <w:r w:rsidRPr="002A6FA4">
        <w:rPr>
          <w:lang w:val="en-US" w:eastAsia="en-US"/>
        </w:rPr>
        <w:t xml:space="preserve"> </w:t>
      </w:r>
      <w:proofErr w:type="spellStart"/>
      <w:r w:rsidRPr="002A6FA4">
        <w:rPr>
          <w:lang w:val="en-US" w:eastAsia="en-US"/>
        </w:rPr>
        <w:t>veze</w:t>
      </w:r>
      <w:proofErr w:type="spellEnd"/>
      <w:r w:rsidRPr="002A6FA4">
        <w:rPr>
          <w:lang w:val="en-US" w:eastAsia="en-US"/>
        </w:rPr>
        <w:t>,</w:t>
      </w:r>
    </w:p>
    <w:p w14:paraId="7BDD7879" w14:textId="77777777" w:rsidR="002A6FA4" w:rsidRPr="002A6FA4" w:rsidRDefault="002A6FA4" w:rsidP="002A6FA4">
      <w:pPr>
        <w:numPr>
          <w:ilvl w:val="0"/>
          <w:numId w:val="115"/>
        </w:numPr>
        <w:shd w:val="clear" w:color="auto" w:fill="FFFFFF"/>
        <w:spacing w:after="200" w:line="276" w:lineRule="auto"/>
        <w:jc w:val="both"/>
        <w:rPr>
          <w:lang w:val="en-US" w:eastAsia="en-US"/>
        </w:rPr>
      </w:pPr>
      <w:proofErr w:type="spellStart"/>
      <w:r w:rsidRPr="002A6FA4">
        <w:rPr>
          <w:lang w:val="en-US" w:eastAsia="en-US"/>
        </w:rPr>
        <w:t>procjenu</w:t>
      </w:r>
      <w:proofErr w:type="spellEnd"/>
      <w:r w:rsidRPr="002A6FA4">
        <w:rPr>
          <w:lang w:val="en-US" w:eastAsia="en-US"/>
        </w:rPr>
        <w:t xml:space="preserve"> </w:t>
      </w:r>
      <w:proofErr w:type="spellStart"/>
      <w:r w:rsidRPr="002A6FA4">
        <w:rPr>
          <w:lang w:val="en-US" w:eastAsia="en-US"/>
        </w:rPr>
        <w:t>troškova</w:t>
      </w:r>
      <w:proofErr w:type="spellEnd"/>
      <w:r w:rsidRPr="002A6FA4">
        <w:rPr>
          <w:lang w:val="en-US" w:eastAsia="en-US"/>
        </w:rPr>
        <w:t xml:space="preserve"> </w:t>
      </w:r>
      <w:proofErr w:type="spellStart"/>
      <w:r w:rsidRPr="002A6FA4">
        <w:rPr>
          <w:lang w:val="en-US" w:eastAsia="en-US"/>
        </w:rPr>
        <w:t>zimske</w:t>
      </w:r>
      <w:proofErr w:type="spellEnd"/>
      <w:r w:rsidRPr="002A6FA4">
        <w:rPr>
          <w:lang w:val="en-US" w:eastAsia="en-US"/>
        </w:rPr>
        <w:t xml:space="preserve"> </w:t>
      </w:r>
      <w:proofErr w:type="spellStart"/>
      <w:r w:rsidRPr="002A6FA4">
        <w:rPr>
          <w:lang w:val="en-US" w:eastAsia="en-US"/>
        </w:rPr>
        <w:t>službe</w:t>
      </w:r>
      <w:proofErr w:type="spellEnd"/>
      <w:r w:rsidRPr="002A6FA4">
        <w:rPr>
          <w:lang w:val="en-US" w:eastAsia="en-US"/>
        </w:rPr>
        <w:t>,</w:t>
      </w:r>
    </w:p>
    <w:p w14:paraId="7A63C70B" w14:textId="77777777" w:rsidR="002A6FA4" w:rsidRPr="002A6FA4" w:rsidRDefault="002A6FA4" w:rsidP="002A6FA4">
      <w:pPr>
        <w:numPr>
          <w:ilvl w:val="0"/>
          <w:numId w:val="115"/>
        </w:numPr>
        <w:shd w:val="clear" w:color="auto" w:fill="FFFFFF"/>
        <w:spacing w:after="200" w:line="276" w:lineRule="auto"/>
        <w:jc w:val="both"/>
        <w:rPr>
          <w:lang w:val="pl-PL" w:eastAsia="en-US"/>
        </w:rPr>
      </w:pPr>
      <w:r w:rsidRPr="002A6FA4">
        <w:rPr>
          <w:lang w:val="pl-PL" w:eastAsia="en-US"/>
        </w:rPr>
        <w:t xml:space="preserve">obavješćivanje o stanju i prohodnosti cesta. </w:t>
      </w:r>
    </w:p>
    <w:p w14:paraId="60D7F265" w14:textId="77777777" w:rsidR="002A6FA4" w:rsidRPr="002A6FA4" w:rsidRDefault="002A6FA4" w:rsidP="002A6FA4">
      <w:pPr>
        <w:shd w:val="clear" w:color="auto" w:fill="FFFFFF"/>
        <w:spacing w:line="276" w:lineRule="auto"/>
        <w:ind w:left="720"/>
        <w:jc w:val="both"/>
        <w:rPr>
          <w:lang w:val="pl-PL" w:eastAsia="en-US"/>
        </w:rPr>
      </w:pPr>
    </w:p>
    <w:p w14:paraId="577B0134"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b/>
          <w:lang w:val="pl-PL" w:eastAsia="en-US"/>
        </w:rPr>
      </w:pPr>
      <w:bookmarkStart w:id="56" w:name="_Toc9404657"/>
      <w:r w:rsidRPr="002A6FA4">
        <w:rPr>
          <w:b/>
          <w:lang w:val="pl-PL" w:eastAsia="en-US"/>
        </w:rPr>
        <w:t>Požar otvorenog tipa</w:t>
      </w:r>
      <w:bookmarkEnd w:id="56"/>
    </w:p>
    <w:p w14:paraId="24EA130A"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Požar otvorenog prostora, pri čemu se prije svega misli na požare raslinja, složena su pojava u kojoj se isprepliću različita termodinamička i aerodinamična događanja. Na njih značajno utječe konfiguracija terena kojim se požar kreće, karakteristike vegetacije koja gori te lokalni </w:t>
      </w:r>
      <w:r w:rsidRPr="002A6FA4">
        <w:rPr>
          <w:lang w:val="pl-PL" w:eastAsia="en-US"/>
        </w:rPr>
        <w:lastRenderedPageBreak/>
        <w:t xml:space="preserve">meteorološki uvjeti na mjestu požarišta. Opasnosti od požara ljeti pridonosi smanjena pojava oborina i pojave ljetnih suša. </w:t>
      </w:r>
    </w:p>
    <w:p w14:paraId="42E936BB"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S obzirom na statistiku o uzrocima požara nastalih na priobalju te mjesta nastalih požara  i stanje zaštite od požara na području Općine Gračac s velikom vjerojatnošću može se zaključiti  da su najčešći uzroci nastalih požara na promatranom prostoru nepropisna uporaba otvorenog plamena i namjerno izazivanje nastanka požara, a potom iskrenje iz dalekovoda, udar munje i kvarovi na električnim instalacijama. </w:t>
      </w:r>
    </w:p>
    <w:p w14:paraId="07E58472" w14:textId="77777777" w:rsidR="002A6FA4" w:rsidRPr="002A6FA4" w:rsidRDefault="002A6FA4" w:rsidP="002A6FA4">
      <w:pPr>
        <w:shd w:val="clear" w:color="auto" w:fill="FFFFFF"/>
        <w:spacing w:after="200" w:line="276" w:lineRule="auto"/>
        <w:jc w:val="both"/>
        <w:rPr>
          <w:lang w:val="pl-PL" w:eastAsia="zh-CN"/>
        </w:rPr>
      </w:pPr>
      <w:r w:rsidRPr="002A6FA4">
        <w:rPr>
          <w:lang w:val="pl-PL" w:eastAsia="zh-CN"/>
        </w:rPr>
        <w:t>Oborinske prilike za područje Općine Gračac opisane su kategorijom kao normalno sušno.</w:t>
      </w:r>
    </w:p>
    <w:p w14:paraId="0B16BB18" w14:textId="77777777" w:rsidR="002A6FA4" w:rsidRPr="002A6FA4" w:rsidRDefault="002A6FA4" w:rsidP="002A6FA4">
      <w:pPr>
        <w:shd w:val="clear" w:color="auto" w:fill="FFFFFF"/>
        <w:spacing w:after="200" w:line="276" w:lineRule="auto"/>
        <w:rPr>
          <w:lang w:val="pl-PL" w:eastAsia="en-US"/>
        </w:rPr>
      </w:pPr>
      <w:r w:rsidRPr="002A6FA4">
        <w:rPr>
          <w:lang w:val="pl-PL" w:eastAsia="en-US"/>
        </w:rPr>
        <w:t>Utjecaj požara otvorenog tipa na kritičnu infrastrukturu</w:t>
      </w:r>
    </w:p>
    <w:tbl>
      <w:tblPr>
        <w:tblStyle w:val="Tablicareetke4-isticanje21"/>
        <w:tblW w:w="9356" w:type="dxa"/>
        <w:tblLook w:val="04A0" w:firstRow="1" w:lastRow="0" w:firstColumn="1" w:lastColumn="0" w:noHBand="0" w:noVBand="1"/>
      </w:tblPr>
      <w:tblGrid>
        <w:gridCol w:w="2405"/>
        <w:gridCol w:w="6951"/>
      </w:tblGrid>
      <w:tr w:rsidR="002A6FA4" w:rsidRPr="002A6FA4" w14:paraId="61F58730" w14:textId="77777777" w:rsidTr="000A5CD7">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shd w:val="clear" w:color="auto" w:fill="auto"/>
          </w:tcPr>
          <w:p w14:paraId="02144B9C" w14:textId="77777777" w:rsidR="002A6FA4" w:rsidRPr="002A6FA4" w:rsidRDefault="002A6FA4" w:rsidP="002A6FA4">
            <w:pPr>
              <w:shd w:val="clear" w:color="auto" w:fill="FFFFFF"/>
              <w:spacing w:after="80"/>
              <w:jc w:val="center"/>
              <w:rPr>
                <w:rFonts w:eastAsia="Calibri"/>
                <w:sz w:val="20"/>
                <w:szCs w:val="20"/>
                <w:lang w:val="en-US" w:eastAsia="en-US"/>
              </w:rPr>
            </w:pPr>
            <w:bookmarkStart w:id="57" w:name="_Hlk513036414"/>
            <w:proofErr w:type="spellStart"/>
            <w:r w:rsidRPr="002A6FA4">
              <w:rPr>
                <w:rFonts w:eastAsia="Calibri"/>
                <w:sz w:val="20"/>
                <w:szCs w:val="20"/>
                <w:lang w:val="en-US" w:eastAsia="en-US"/>
              </w:rPr>
              <w:t>VVrsta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infrastrukture</w:t>
            </w:r>
            <w:proofErr w:type="spellEnd"/>
          </w:p>
        </w:tc>
        <w:tc>
          <w:tcPr>
            <w:tcW w:w="6951" w:type="dxa"/>
            <w:tcBorders>
              <w:left w:val="single" w:sz="4" w:space="0" w:color="auto"/>
            </w:tcBorders>
            <w:shd w:val="clear" w:color="auto" w:fill="auto"/>
          </w:tcPr>
          <w:p w14:paraId="5FA54283" w14:textId="77777777" w:rsidR="002A6FA4" w:rsidRPr="002A6FA4" w:rsidRDefault="002A6FA4" w:rsidP="002A6FA4">
            <w:pPr>
              <w:shd w:val="clear" w:color="auto" w:fill="FFFFFF"/>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val="en-US" w:eastAsia="en-US"/>
              </w:rPr>
            </w:pPr>
            <w:proofErr w:type="spellStart"/>
            <w:r w:rsidRPr="002A6FA4">
              <w:rPr>
                <w:rFonts w:eastAsia="Calibri"/>
                <w:sz w:val="20"/>
                <w:szCs w:val="20"/>
                <w:lang w:val="en-US" w:eastAsia="en-US"/>
              </w:rPr>
              <w:t>Učinak</w:t>
            </w:r>
            <w:proofErr w:type="spellEnd"/>
          </w:p>
        </w:tc>
      </w:tr>
      <w:tr w:rsidR="002A6FA4" w:rsidRPr="002A6FA4" w14:paraId="4177B33D" w14:textId="77777777" w:rsidTr="000A5CD7">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35026FD" w14:textId="77777777" w:rsidR="002A6FA4" w:rsidRPr="002A6FA4" w:rsidRDefault="002A6FA4" w:rsidP="002A6FA4">
            <w:pPr>
              <w:shd w:val="clear" w:color="auto" w:fill="FFFFFF"/>
              <w:spacing w:after="80"/>
              <w:jc w:val="center"/>
              <w:rPr>
                <w:i/>
                <w:sz w:val="20"/>
                <w:szCs w:val="20"/>
                <w:lang w:val="pl-PL" w:eastAsia="hr-HR"/>
              </w:rPr>
            </w:pPr>
            <w:r w:rsidRPr="002A6FA4">
              <w:rPr>
                <w:rFonts w:eastAsia="Calibri"/>
                <w:i/>
                <w:sz w:val="20"/>
                <w:szCs w:val="20"/>
                <w:lang w:val="pl-PL" w:eastAsia="en-US"/>
              </w:rPr>
              <w:t>Proizvodnja i distribucija električne energije</w:t>
            </w:r>
          </w:p>
        </w:tc>
        <w:tc>
          <w:tcPr>
            <w:tcW w:w="6951" w:type="dxa"/>
            <w:shd w:val="clear" w:color="auto" w:fill="auto"/>
          </w:tcPr>
          <w:p w14:paraId="54F476A0" w14:textId="77777777" w:rsidR="002A6FA4" w:rsidRPr="002A6FA4" w:rsidRDefault="002A6FA4" w:rsidP="002A6FA4">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Calibri"/>
                <w:i/>
                <w:sz w:val="20"/>
                <w:szCs w:val="20"/>
                <w:u w:val="single"/>
                <w:lang w:val="pl-PL" w:eastAsia="en-US"/>
              </w:rPr>
            </w:pPr>
            <w:r w:rsidRPr="002A6FA4">
              <w:rPr>
                <w:rFonts w:eastAsia="Calibri"/>
                <w:sz w:val="20"/>
                <w:szCs w:val="20"/>
                <w:lang w:val="pl-PL" w:eastAsia="en-US"/>
              </w:rPr>
              <w:t>Dio elektroenergetskog razvoda koji je na području Općine, izveden nadzemnim vodovima povećava rizik od nastajanja požara, ne samo radi privlačenja atmosferskih pražnjenja, već i stoga što kvarovi  kod kojih kablova dolazi u dodir sa tlom mogu uzrokovati požar (iskrenjem). Trasa elektroenergetskih dalekovoda ne čisti se kontinuirano već u određenim vremenskim razmacima pa je realna pojava niskog raslinja pod dalekovodima kao i nastupanje visokog raslinja bočno.</w:t>
            </w:r>
          </w:p>
        </w:tc>
      </w:tr>
      <w:tr w:rsidR="002A6FA4" w:rsidRPr="002A6FA4" w14:paraId="1B3300E0" w14:textId="77777777" w:rsidTr="000A5CD7">
        <w:trPr>
          <w:trHeight w:val="852"/>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8240035" w14:textId="77777777" w:rsidR="002A6FA4" w:rsidRPr="002A6FA4" w:rsidRDefault="002A6FA4" w:rsidP="002A6FA4">
            <w:pPr>
              <w:shd w:val="clear" w:color="auto" w:fill="FFFFFF"/>
              <w:spacing w:after="80"/>
              <w:jc w:val="center"/>
              <w:rPr>
                <w:i/>
                <w:sz w:val="20"/>
                <w:szCs w:val="20"/>
                <w:lang w:val="en-US" w:eastAsia="hr-HR"/>
              </w:rPr>
            </w:pPr>
            <w:proofErr w:type="spellStart"/>
            <w:r w:rsidRPr="002A6FA4">
              <w:rPr>
                <w:rFonts w:eastAsia="Calibri"/>
                <w:i/>
                <w:sz w:val="20"/>
                <w:szCs w:val="20"/>
                <w:lang w:val="en-US" w:eastAsia="en-US"/>
              </w:rPr>
              <w:t>Promet</w:t>
            </w:r>
            <w:proofErr w:type="spellEnd"/>
          </w:p>
        </w:tc>
        <w:tc>
          <w:tcPr>
            <w:tcW w:w="6951" w:type="dxa"/>
            <w:shd w:val="clear" w:color="auto" w:fill="auto"/>
          </w:tcPr>
          <w:p w14:paraId="0828AAF4" w14:textId="77777777" w:rsidR="002A6FA4" w:rsidRPr="002A6FA4" w:rsidRDefault="002A6FA4" w:rsidP="002A6FA4">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val="pl-PL" w:eastAsia="en-US"/>
              </w:rPr>
            </w:pPr>
            <w:proofErr w:type="spellStart"/>
            <w:r w:rsidRPr="002A6FA4">
              <w:rPr>
                <w:rFonts w:eastAsia="Calibri"/>
                <w:sz w:val="20"/>
                <w:szCs w:val="20"/>
                <w:lang w:val="en-US" w:eastAsia="en-US"/>
              </w:rPr>
              <w:t>Pokrivenost</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prometnicama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nije</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zadovoljavajuća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sa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stanovišta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gašenja</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eventualnog</w:t>
            </w:r>
            <w:proofErr w:type="spellEnd"/>
            <w:r w:rsidRPr="002A6FA4">
              <w:rPr>
                <w:rFonts w:eastAsia="Calibri"/>
                <w:sz w:val="20"/>
                <w:szCs w:val="20"/>
                <w:lang w:val="en-US" w:eastAsia="en-US"/>
              </w:rPr>
              <w:t xml:space="preserve"> </w:t>
            </w:r>
            <w:proofErr w:type="spellStart"/>
            <w:r w:rsidRPr="002A6FA4">
              <w:rPr>
                <w:rFonts w:eastAsia="Calibri"/>
                <w:sz w:val="20"/>
                <w:szCs w:val="20"/>
                <w:lang w:val="en-US" w:eastAsia="en-US"/>
              </w:rPr>
              <w:t>požara</w:t>
            </w:r>
            <w:proofErr w:type="spellEnd"/>
            <w:r w:rsidRPr="002A6FA4">
              <w:rPr>
                <w:rFonts w:eastAsia="Calibri"/>
                <w:sz w:val="20"/>
                <w:szCs w:val="20"/>
                <w:lang w:val="en-US" w:eastAsia="en-US"/>
              </w:rPr>
              <w:t xml:space="preserve">. </w:t>
            </w:r>
            <w:r w:rsidRPr="002A6FA4">
              <w:rPr>
                <w:rFonts w:eastAsia="Calibri"/>
                <w:sz w:val="20"/>
                <w:szCs w:val="20"/>
                <w:lang w:val="pl-PL" w:eastAsia="en-US"/>
              </w:rPr>
              <w:t>Širina prometnica nije svugdje zadovoljavajuća, tako da usporava i onemogućava intervenciju.</w:t>
            </w:r>
          </w:p>
        </w:tc>
      </w:tr>
    </w:tbl>
    <w:bookmarkEnd w:id="57"/>
    <w:p w14:paraId="0EB547A0"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 xml:space="preserve">Smatra se da je potencijalna opasnost od požara raslinja vrlo velika ako je SSR ( Srednja sezonska žestina) &gt; 7. </w:t>
      </w:r>
      <w:r w:rsidRPr="002A6FA4">
        <w:rPr>
          <w:color w:val="000000"/>
          <w:lang w:val="pl-PL" w:eastAsia="en-US"/>
        </w:rPr>
        <w:t xml:space="preserve">Prema analizi razdoblja 1981. – 2010. srednje vrijednosti SSR na području oko Općine Gračac su veće od sedam. </w:t>
      </w:r>
    </w:p>
    <w:p w14:paraId="5B898C15" w14:textId="77777777" w:rsidR="002A6FA4" w:rsidRPr="002A6FA4" w:rsidRDefault="002A6FA4" w:rsidP="002A6FA4">
      <w:pPr>
        <w:shd w:val="clear" w:color="auto" w:fill="FFFFFF"/>
        <w:spacing w:line="276" w:lineRule="auto"/>
        <w:jc w:val="both"/>
        <w:rPr>
          <w:lang w:val="pl-PL" w:eastAsia="en-US"/>
        </w:rPr>
      </w:pPr>
    </w:p>
    <w:p w14:paraId="46CFDBFE"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bookmarkStart w:id="58" w:name="_Toc9404658"/>
      <w:r w:rsidRPr="002A6FA4">
        <w:rPr>
          <w:b/>
          <w:bCs/>
          <w:lang w:val="pl-PL" w:eastAsia="en-US"/>
        </w:rPr>
        <w:t xml:space="preserve"> Popis mjera i nositelja mjera u slučaju požara otvorenog tipa</w:t>
      </w:r>
      <w:bookmarkEnd w:id="58"/>
    </w:p>
    <w:p w14:paraId="2F377B5D" w14:textId="77777777" w:rsidR="002A6FA4" w:rsidRPr="002A6FA4" w:rsidRDefault="002A6FA4" w:rsidP="002A6FA4">
      <w:pPr>
        <w:shd w:val="clear" w:color="auto" w:fill="FFFFFF"/>
        <w:autoSpaceDE w:val="0"/>
        <w:autoSpaceDN w:val="0"/>
        <w:adjustRightInd w:val="0"/>
        <w:spacing w:after="200" w:line="276" w:lineRule="auto"/>
        <w:jc w:val="both"/>
        <w:rPr>
          <w:lang w:val="pl-PL" w:eastAsia="en-US"/>
        </w:rPr>
      </w:pPr>
      <w:r w:rsidRPr="002A6FA4">
        <w:rPr>
          <w:lang w:val="pl-PL" w:eastAsia="en-US"/>
        </w:rPr>
        <w:t>Mjere i aktivnosti sustava civilne zaštite u gašenju požara otvorenog tipa operativno se provode na način kako je utvrđeno zakonskim odredbama iz područja zaštite od požara. Operativno djelovanje vatrogasnih snaga definirano je u Planu zaštite od požara Općine Gračac.</w:t>
      </w:r>
    </w:p>
    <w:p w14:paraId="7E845B53"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Mjere civilne zaštite  u slučaju požara otvorenog tipa su:</w:t>
      </w:r>
    </w:p>
    <w:p w14:paraId="36B0765D" w14:textId="77777777" w:rsidR="002A6FA4" w:rsidRPr="002A6FA4" w:rsidRDefault="002A6FA4" w:rsidP="002A6FA4">
      <w:pPr>
        <w:numPr>
          <w:ilvl w:val="0"/>
          <w:numId w:val="11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obavještavanja</w:t>
      </w:r>
      <w:proofErr w:type="spellEnd"/>
      <w:r w:rsidRPr="002A6FA4">
        <w:rPr>
          <w:lang w:val="en-US" w:eastAsia="en-US"/>
        </w:rPr>
        <w:t xml:space="preserve"> o </w:t>
      </w:r>
      <w:proofErr w:type="spellStart"/>
      <w:r w:rsidRPr="002A6FA4">
        <w:rPr>
          <w:lang w:val="en-US" w:eastAsia="en-US"/>
        </w:rPr>
        <w:t>pojavi</w:t>
      </w:r>
      <w:proofErr w:type="spellEnd"/>
      <w:r w:rsidRPr="002A6FA4">
        <w:rPr>
          <w:lang w:val="en-US" w:eastAsia="en-US"/>
        </w:rPr>
        <w:t xml:space="preserve"> </w:t>
      </w:r>
      <w:proofErr w:type="spellStart"/>
      <w:r w:rsidRPr="002A6FA4">
        <w:rPr>
          <w:lang w:val="en-US" w:eastAsia="en-US"/>
        </w:rPr>
        <w:t>opasnosti</w:t>
      </w:r>
      <w:proofErr w:type="spellEnd"/>
    </w:p>
    <w:p w14:paraId="2AB9A753" w14:textId="77777777" w:rsidR="002A6FA4" w:rsidRPr="002A6FA4" w:rsidRDefault="002A6FA4" w:rsidP="002A6FA4">
      <w:pPr>
        <w:numPr>
          <w:ilvl w:val="0"/>
          <w:numId w:val="116"/>
        </w:numPr>
        <w:shd w:val="clear" w:color="auto" w:fill="FFFFFF"/>
        <w:spacing w:after="200" w:line="276" w:lineRule="auto"/>
        <w:contextualSpacing/>
        <w:jc w:val="both"/>
        <w:rPr>
          <w:lang w:val="pl-PL" w:eastAsia="en-US"/>
        </w:rPr>
      </w:pPr>
      <w:r w:rsidRPr="002A6FA4">
        <w:rPr>
          <w:lang w:val="pl-PL" w:eastAsia="en-US"/>
        </w:rPr>
        <w:t>Prikupljanje informacija o razmjeru požara, prohodnosti prometnica, funkcioniranju sustava za elektroopskrbu, vodoopskrbu i telekomunikacije</w:t>
      </w:r>
    </w:p>
    <w:p w14:paraId="2F54F751" w14:textId="77777777" w:rsidR="002A6FA4" w:rsidRPr="002A6FA4" w:rsidRDefault="002A6FA4" w:rsidP="002A6FA4">
      <w:pPr>
        <w:numPr>
          <w:ilvl w:val="0"/>
          <w:numId w:val="116"/>
        </w:numPr>
        <w:shd w:val="clear" w:color="auto" w:fill="FFFFFF"/>
        <w:spacing w:after="200" w:line="276" w:lineRule="auto"/>
        <w:contextualSpacing/>
        <w:jc w:val="both"/>
        <w:rPr>
          <w:lang w:val="pl-PL" w:eastAsia="en-US"/>
        </w:rPr>
      </w:pPr>
      <w:r w:rsidRPr="002A6FA4">
        <w:rPr>
          <w:lang w:val="pl-PL" w:eastAsia="en-US"/>
        </w:rPr>
        <w:t>Organizacija provođenja mjera i aktivnosti sudionika i operativnih snaga sustava civilne zaštite za preventivnu zaštitu i otklanjanje posljedica požara</w:t>
      </w:r>
    </w:p>
    <w:p w14:paraId="69A0A1EF" w14:textId="77777777" w:rsidR="002A6FA4" w:rsidRPr="002A6FA4" w:rsidRDefault="002A6FA4" w:rsidP="002A6FA4">
      <w:pPr>
        <w:numPr>
          <w:ilvl w:val="0"/>
          <w:numId w:val="116"/>
        </w:numPr>
        <w:shd w:val="clear" w:color="auto" w:fill="FFFFFF"/>
        <w:spacing w:after="200" w:line="276" w:lineRule="auto"/>
        <w:contextualSpacing/>
        <w:jc w:val="both"/>
        <w:rPr>
          <w:lang w:val="pl-PL" w:eastAsia="en-US"/>
        </w:rPr>
      </w:pPr>
      <w:r w:rsidRPr="002A6FA4">
        <w:rPr>
          <w:lang w:val="pl-PL" w:eastAsia="en-US"/>
        </w:rPr>
        <w:t>Organizacija pružanja prve medicinske pomoći i medicinskog zbrinjavanja</w:t>
      </w:r>
    </w:p>
    <w:p w14:paraId="527140EA" w14:textId="77777777" w:rsidR="002A6FA4" w:rsidRPr="002A6FA4" w:rsidRDefault="002A6FA4" w:rsidP="002A6FA4">
      <w:pPr>
        <w:numPr>
          <w:ilvl w:val="0"/>
          <w:numId w:val="116"/>
        </w:numPr>
        <w:shd w:val="clear" w:color="auto" w:fill="FFFFFF"/>
        <w:spacing w:after="200" w:line="276" w:lineRule="auto"/>
        <w:contextualSpacing/>
        <w:jc w:val="both"/>
        <w:rPr>
          <w:lang w:val="en-US" w:eastAsia="en-US"/>
        </w:rPr>
      </w:pPr>
      <w:proofErr w:type="spellStart"/>
      <w:r w:rsidRPr="002A6FA4">
        <w:rPr>
          <w:lang w:val="en-US" w:eastAsia="en-US"/>
        </w:rPr>
        <w:t>Organizacija</w:t>
      </w:r>
      <w:proofErr w:type="spellEnd"/>
      <w:r w:rsidRPr="002A6FA4">
        <w:rPr>
          <w:lang w:val="en-US" w:eastAsia="en-US"/>
        </w:rPr>
        <w:t xml:space="preserve"> </w:t>
      </w:r>
      <w:proofErr w:type="spellStart"/>
      <w:r w:rsidRPr="002A6FA4">
        <w:rPr>
          <w:lang w:val="en-US" w:eastAsia="en-US"/>
        </w:rPr>
        <w:t>pružanja</w:t>
      </w:r>
      <w:proofErr w:type="spellEnd"/>
      <w:r w:rsidRPr="002A6FA4">
        <w:rPr>
          <w:lang w:val="en-US" w:eastAsia="en-US"/>
        </w:rPr>
        <w:t xml:space="preserve"> </w:t>
      </w:r>
      <w:proofErr w:type="spellStart"/>
      <w:r w:rsidRPr="002A6FA4">
        <w:rPr>
          <w:lang w:val="en-US" w:eastAsia="en-US"/>
        </w:rPr>
        <w:t>veterinarske</w:t>
      </w:r>
      <w:proofErr w:type="spellEnd"/>
      <w:r w:rsidRPr="002A6FA4">
        <w:rPr>
          <w:lang w:val="en-US" w:eastAsia="en-US"/>
        </w:rPr>
        <w:t xml:space="preserve"> </w:t>
      </w:r>
      <w:proofErr w:type="spellStart"/>
      <w:r w:rsidRPr="002A6FA4">
        <w:rPr>
          <w:lang w:val="en-US" w:eastAsia="en-US"/>
        </w:rPr>
        <w:t>pomoći</w:t>
      </w:r>
      <w:proofErr w:type="spellEnd"/>
    </w:p>
    <w:p w14:paraId="5DD42AD8" w14:textId="77777777" w:rsidR="002A6FA4" w:rsidRPr="002A6FA4" w:rsidRDefault="002A6FA4" w:rsidP="002A6FA4">
      <w:pPr>
        <w:numPr>
          <w:ilvl w:val="0"/>
          <w:numId w:val="116"/>
        </w:numPr>
        <w:shd w:val="clear" w:color="auto" w:fill="FFFFFF"/>
        <w:spacing w:after="200" w:line="276" w:lineRule="auto"/>
        <w:contextualSpacing/>
        <w:jc w:val="both"/>
        <w:rPr>
          <w:lang w:val="en-US" w:eastAsia="en-US"/>
        </w:rPr>
      </w:pPr>
      <w:proofErr w:type="spellStart"/>
      <w:r w:rsidRPr="002A6FA4">
        <w:rPr>
          <w:lang w:val="en-US" w:eastAsia="en-US"/>
        </w:rPr>
        <w:t>Mjere</w:t>
      </w:r>
      <w:proofErr w:type="spellEnd"/>
      <w:r w:rsidRPr="002A6FA4">
        <w:rPr>
          <w:lang w:val="en-US" w:eastAsia="en-US"/>
        </w:rPr>
        <w:t xml:space="preserve"> </w:t>
      </w:r>
      <w:proofErr w:type="spellStart"/>
      <w:r w:rsidRPr="002A6FA4">
        <w:rPr>
          <w:lang w:val="en-US" w:eastAsia="en-US"/>
        </w:rPr>
        <w:t>zbrinjavanja</w:t>
      </w:r>
      <w:proofErr w:type="spellEnd"/>
      <w:r w:rsidRPr="002A6FA4">
        <w:rPr>
          <w:lang w:val="en-US" w:eastAsia="en-US"/>
        </w:rPr>
        <w:t xml:space="preserve">, </w:t>
      </w:r>
      <w:proofErr w:type="spellStart"/>
      <w:r w:rsidRPr="002A6FA4">
        <w:rPr>
          <w:lang w:val="en-US" w:eastAsia="en-US"/>
        </w:rPr>
        <w:t>evakuacije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sklanjanja</w:t>
      </w:r>
      <w:proofErr w:type="spellEnd"/>
      <w:r w:rsidRPr="002A6FA4">
        <w:rPr>
          <w:lang w:val="en-US" w:eastAsia="en-US"/>
        </w:rPr>
        <w:t xml:space="preserve"> </w:t>
      </w:r>
      <w:proofErr w:type="spellStart"/>
      <w:r w:rsidRPr="002A6FA4">
        <w:rPr>
          <w:lang w:val="en-US" w:eastAsia="en-US"/>
        </w:rPr>
        <w:t>stanovništva</w:t>
      </w:r>
      <w:proofErr w:type="spellEnd"/>
    </w:p>
    <w:p w14:paraId="2F7C9881" w14:textId="77777777" w:rsidR="002A6FA4" w:rsidRPr="002A6FA4" w:rsidRDefault="002A6FA4" w:rsidP="002A6FA4">
      <w:pPr>
        <w:shd w:val="clear" w:color="auto" w:fill="FFFFFF"/>
        <w:spacing w:before="100" w:beforeAutospacing="1" w:after="225" w:afterAutospacing="1" w:line="276" w:lineRule="auto"/>
        <w:jc w:val="both"/>
        <w:textAlignment w:val="baseline"/>
        <w:rPr>
          <w:color w:val="000000"/>
          <w:lang w:val="en-US" w:eastAsia="en-US"/>
        </w:rPr>
      </w:pPr>
      <w:proofErr w:type="spellStart"/>
      <w:r w:rsidRPr="002A6FA4">
        <w:rPr>
          <w:b/>
          <w:lang w:val="en-US" w:eastAsia="en-US"/>
        </w:rPr>
        <w:lastRenderedPageBreak/>
        <w:t>Nositelji</w:t>
      </w:r>
      <w:proofErr w:type="spellEnd"/>
      <w:r w:rsidRPr="002A6FA4">
        <w:rPr>
          <w:b/>
          <w:lang w:val="en-US" w:eastAsia="en-US"/>
        </w:rPr>
        <w:t xml:space="preserve"> </w:t>
      </w:r>
      <w:proofErr w:type="spellStart"/>
      <w:r w:rsidRPr="002A6FA4">
        <w:rPr>
          <w:b/>
          <w:lang w:val="en-US" w:eastAsia="en-US"/>
        </w:rPr>
        <w:t>mjera</w:t>
      </w:r>
      <w:proofErr w:type="spellEnd"/>
      <w:r w:rsidRPr="002A6FA4">
        <w:rPr>
          <w:lang w:val="en-US" w:eastAsia="en-US"/>
        </w:rPr>
        <w:t xml:space="preserve"> </w:t>
      </w:r>
      <w:proofErr w:type="spellStart"/>
      <w:r w:rsidRPr="002A6FA4">
        <w:rPr>
          <w:lang w:val="en-US" w:eastAsia="en-US"/>
        </w:rPr>
        <w:t>su</w:t>
      </w:r>
      <w:proofErr w:type="spellEnd"/>
      <w:r w:rsidRPr="002A6FA4">
        <w:rPr>
          <w:lang w:val="en-US" w:eastAsia="en-US"/>
        </w:rPr>
        <w:t xml:space="preserve"> </w:t>
      </w:r>
      <w:proofErr w:type="spellStart"/>
      <w:r w:rsidRPr="002A6FA4">
        <w:rPr>
          <w:lang w:val="en-US" w:eastAsia="en-US"/>
        </w:rPr>
        <w:t>Općinski</w:t>
      </w:r>
      <w:proofErr w:type="spellEnd"/>
      <w:r w:rsidRPr="002A6FA4">
        <w:rPr>
          <w:lang w:val="en-US" w:eastAsia="en-US"/>
        </w:rPr>
        <w:t xml:space="preserve"> </w:t>
      </w:r>
      <w:proofErr w:type="spellStart"/>
      <w:r w:rsidRPr="002A6FA4">
        <w:rPr>
          <w:lang w:val="en-US" w:eastAsia="en-US"/>
        </w:rPr>
        <w:t>načelnik</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snage</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zdravstveni</w:t>
      </w:r>
      <w:proofErr w:type="spellEnd"/>
      <w:r w:rsidRPr="002A6FA4">
        <w:rPr>
          <w:lang w:val="en-US" w:eastAsia="en-US"/>
        </w:rPr>
        <w:t xml:space="preserve"> </w:t>
      </w:r>
      <w:proofErr w:type="spellStart"/>
      <w:r w:rsidRPr="002A6FA4">
        <w:rPr>
          <w:lang w:val="en-US" w:eastAsia="en-US"/>
        </w:rPr>
        <w:t>djelatnici</w:t>
      </w:r>
      <w:proofErr w:type="spellEnd"/>
      <w:r w:rsidRPr="002A6FA4">
        <w:rPr>
          <w:lang w:val="en-US" w:eastAsia="en-US"/>
        </w:rPr>
        <w:t xml:space="preserve"> </w:t>
      </w:r>
      <w:proofErr w:type="spellStart"/>
      <w:r w:rsidRPr="002A6FA4">
        <w:rPr>
          <w:lang w:val="en-US" w:eastAsia="en-US"/>
        </w:rPr>
        <w:t>te</w:t>
      </w:r>
      <w:proofErr w:type="spellEnd"/>
      <w:r w:rsidRPr="002A6FA4">
        <w:rPr>
          <w:lang w:val="en-US" w:eastAsia="en-US"/>
        </w:rPr>
        <w:t xml:space="preserve"> MUP </w:t>
      </w:r>
      <w:proofErr w:type="spellStart"/>
      <w:r w:rsidRPr="002A6FA4">
        <w:rPr>
          <w:lang w:val="en-US" w:eastAsia="en-US"/>
        </w:rPr>
        <w:t>te</w:t>
      </w:r>
      <w:proofErr w:type="spellEnd"/>
      <w:r w:rsidRPr="002A6FA4">
        <w:rPr>
          <w:color w:val="000000"/>
          <w:lang w:val="en-US" w:eastAsia="en-US"/>
        </w:rPr>
        <w:t xml:space="preserve"> </w:t>
      </w:r>
      <w:r w:rsidRPr="002A6FA4">
        <w:rPr>
          <w:lang w:val="en-US" w:eastAsia="en-US"/>
        </w:rPr>
        <w:t xml:space="preserve">u </w:t>
      </w:r>
      <w:proofErr w:type="spellStart"/>
      <w:r w:rsidRPr="002A6FA4">
        <w:rPr>
          <w:lang w:val="en-US" w:eastAsia="en-US"/>
        </w:rPr>
        <w:t>slučaju</w:t>
      </w:r>
      <w:proofErr w:type="spellEnd"/>
      <w:r w:rsidRPr="002A6FA4">
        <w:rPr>
          <w:lang w:val="en-US" w:eastAsia="en-US"/>
        </w:rPr>
        <w:t xml:space="preserve"> </w:t>
      </w:r>
      <w:proofErr w:type="spellStart"/>
      <w:r w:rsidRPr="002A6FA4">
        <w:rPr>
          <w:lang w:val="en-US" w:eastAsia="en-US"/>
        </w:rPr>
        <w:t>nastajanja</w:t>
      </w:r>
      <w:proofErr w:type="spellEnd"/>
      <w:r w:rsidRPr="002A6FA4">
        <w:rPr>
          <w:lang w:val="en-US" w:eastAsia="en-US"/>
        </w:rPr>
        <w:t xml:space="preserve"> </w:t>
      </w:r>
      <w:proofErr w:type="spellStart"/>
      <w:r w:rsidRPr="002A6FA4">
        <w:rPr>
          <w:lang w:val="en-US" w:eastAsia="en-US"/>
        </w:rPr>
        <w:t>požara</w:t>
      </w:r>
      <w:proofErr w:type="spellEnd"/>
      <w:r w:rsidRPr="002A6FA4">
        <w:rPr>
          <w:lang w:val="en-US" w:eastAsia="en-US"/>
        </w:rPr>
        <w:t xml:space="preserve"> </w:t>
      </w:r>
      <w:proofErr w:type="spellStart"/>
      <w:r w:rsidRPr="002A6FA4">
        <w:rPr>
          <w:lang w:val="en-US" w:eastAsia="en-US"/>
        </w:rPr>
        <w:t>otvorenog</w:t>
      </w:r>
      <w:proofErr w:type="spellEnd"/>
      <w:r w:rsidRPr="002A6FA4">
        <w:rPr>
          <w:lang w:val="en-US" w:eastAsia="en-US"/>
        </w:rPr>
        <w:t xml:space="preserve"> </w:t>
      </w:r>
      <w:proofErr w:type="spellStart"/>
      <w:r w:rsidRPr="002A6FA4">
        <w:rPr>
          <w:lang w:val="en-US" w:eastAsia="en-US"/>
        </w:rPr>
        <w:t>tipa</w:t>
      </w:r>
      <w:proofErr w:type="spellEnd"/>
      <w:r w:rsidRPr="002A6FA4">
        <w:rPr>
          <w:lang w:val="en-US" w:eastAsia="en-US"/>
        </w:rPr>
        <w:t xml:space="preserve"> </w:t>
      </w:r>
      <w:proofErr w:type="spellStart"/>
      <w:r w:rsidRPr="002A6FA4">
        <w:rPr>
          <w:lang w:val="en-US" w:eastAsia="en-US"/>
        </w:rPr>
        <w:t>postupaju</w:t>
      </w:r>
      <w:proofErr w:type="spellEnd"/>
      <w:r w:rsidRPr="002A6FA4">
        <w:rPr>
          <w:lang w:val="en-US" w:eastAsia="en-US"/>
        </w:rPr>
        <w:t xml:space="preserve"> </w:t>
      </w:r>
      <w:proofErr w:type="spellStart"/>
      <w:r w:rsidRPr="002A6FA4">
        <w:rPr>
          <w:lang w:val="en-US" w:eastAsia="en-US"/>
        </w:rPr>
        <w:t>sukladno</w:t>
      </w:r>
      <w:proofErr w:type="spellEnd"/>
      <w:r w:rsidRPr="002A6FA4">
        <w:rPr>
          <w:lang w:val="en-US" w:eastAsia="en-US"/>
        </w:rPr>
        <w:t xml:space="preserve"> </w:t>
      </w:r>
      <w:proofErr w:type="spellStart"/>
      <w:r w:rsidRPr="002A6FA4">
        <w:rPr>
          <w:lang w:val="en-US" w:eastAsia="en-US"/>
        </w:rPr>
        <w:t>Planu</w:t>
      </w:r>
      <w:proofErr w:type="spellEnd"/>
      <w:r w:rsidRPr="002A6FA4">
        <w:rPr>
          <w:lang w:val="en-US" w:eastAsia="en-US"/>
        </w:rPr>
        <w:t xml:space="preserve"> </w:t>
      </w:r>
      <w:proofErr w:type="spellStart"/>
      <w:r w:rsidRPr="002A6FA4">
        <w:rPr>
          <w:lang w:val="en-US" w:eastAsia="en-US"/>
        </w:rPr>
        <w:t>djelovanja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w:t>
      </w:r>
      <w:proofErr w:type="spellStart"/>
      <w:r w:rsidRPr="002A6FA4">
        <w:rPr>
          <w:lang w:val="en-US" w:eastAsia="en-US"/>
        </w:rPr>
        <w:t>Općine</w:t>
      </w:r>
      <w:proofErr w:type="spellEnd"/>
      <w:r w:rsidRPr="002A6FA4">
        <w:rPr>
          <w:lang w:val="en-US" w:eastAsia="en-US"/>
        </w:rPr>
        <w:t xml:space="preserve"> </w:t>
      </w:r>
      <w:proofErr w:type="spellStart"/>
      <w:r w:rsidRPr="002A6FA4">
        <w:rPr>
          <w:lang w:val="en-US" w:eastAsia="en-US"/>
        </w:rPr>
        <w:t>Gračac</w:t>
      </w:r>
      <w:proofErr w:type="spellEnd"/>
      <w:r w:rsidRPr="002A6FA4">
        <w:rPr>
          <w:lang w:val="en-US" w:eastAsia="en-US"/>
        </w:rPr>
        <w:t xml:space="preserve">. </w:t>
      </w:r>
    </w:p>
    <w:p w14:paraId="59F36640" w14:textId="77777777" w:rsidR="002A6FA4" w:rsidRPr="002A6FA4" w:rsidRDefault="002A6FA4" w:rsidP="002A6FA4">
      <w:pPr>
        <w:shd w:val="clear" w:color="auto" w:fill="FFFFFF"/>
        <w:spacing w:line="276" w:lineRule="auto"/>
        <w:jc w:val="both"/>
        <w:rPr>
          <w:lang w:val="en-US" w:eastAsia="en-US"/>
        </w:rPr>
      </w:pPr>
      <w:proofErr w:type="spellStart"/>
      <w:r w:rsidRPr="002A6FA4">
        <w:rPr>
          <w:lang w:val="en-US" w:eastAsia="en-US"/>
        </w:rPr>
        <w:t>Nakon</w:t>
      </w:r>
      <w:proofErr w:type="spellEnd"/>
      <w:r w:rsidRPr="002A6FA4">
        <w:rPr>
          <w:lang w:val="en-US" w:eastAsia="en-US"/>
        </w:rPr>
        <w:t xml:space="preserve"> </w:t>
      </w:r>
      <w:proofErr w:type="spellStart"/>
      <w:r w:rsidRPr="002A6FA4">
        <w:rPr>
          <w:lang w:val="en-US" w:eastAsia="en-US"/>
        </w:rPr>
        <w:t>proglašenja</w:t>
      </w:r>
      <w:proofErr w:type="spellEnd"/>
      <w:r w:rsidRPr="002A6FA4">
        <w:rPr>
          <w:lang w:val="en-US" w:eastAsia="en-US"/>
        </w:rPr>
        <w:t xml:space="preserve"> </w:t>
      </w:r>
      <w:proofErr w:type="spellStart"/>
      <w:r w:rsidRPr="002A6FA4">
        <w:rPr>
          <w:lang w:val="en-US" w:eastAsia="en-US"/>
        </w:rPr>
        <w:t>prirodne</w:t>
      </w:r>
      <w:proofErr w:type="spellEnd"/>
      <w:r w:rsidRPr="002A6FA4">
        <w:rPr>
          <w:lang w:val="en-US" w:eastAsia="en-US"/>
        </w:rPr>
        <w:t xml:space="preserve"> </w:t>
      </w:r>
      <w:proofErr w:type="spellStart"/>
      <w:r w:rsidRPr="002A6FA4">
        <w:rPr>
          <w:lang w:val="en-US" w:eastAsia="en-US"/>
        </w:rPr>
        <w:t>nepogode</w:t>
      </w:r>
      <w:proofErr w:type="spellEnd"/>
      <w:r w:rsidRPr="002A6FA4">
        <w:rPr>
          <w:lang w:val="en-US" w:eastAsia="en-US"/>
        </w:rPr>
        <w:t xml:space="preserve">, u </w:t>
      </w:r>
      <w:proofErr w:type="spellStart"/>
      <w:r w:rsidRPr="002A6FA4">
        <w:rPr>
          <w:lang w:val="en-US" w:eastAsia="en-US"/>
        </w:rPr>
        <w:t>cilju</w:t>
      </w:r>
      <w:proofErr w:type="spellEnd"/>
      <w:r w:rsidRPr="002A6FA4">
        <w:rPr>
          <w:lang w:val="en-US" w:eastAsia="en-US"/>
        </w:rPr>
        <w:t xml:space="preserve"> </w:t>
      </w:r>
      <w:proofErr w:type="spellStart"/>
      <w:r w:rsidRPr="002A6FA4">
        <w:rPr>
          <w:lang w:val="en-US" w:eastAsia="en-US"/>
        </w:rPr>
        <w:t>dodjele</w:t>
      </w:r>
      <w:proofErr w:type="spellEnd"/>
      <w:r w:rsidRPr="002A6FA4">
        <w:rPr>
          <w:lang w:val="en-US" w:eastAsia="en-US"/>
        </w:rPr>
        <w:t xml:space="preserve"> </w:t>
      </w:r>
      <w:proofErr w:type="spellStart"/>
      <w:r w:rsidRPr="002A6FA4">
        <w:rPr>
          <w:lang w:val="en-US" w:eastAsia="en-US"/>
        </w:rPr>
        <w:t>novčanih</w:t>
      </w:r>
      <w:proofErr w:type="spellEnd"/>
      <w:r w:rsidRPr="002A6FA4">
        <w:rPr>
          <w:lang w:val="en-US" w:eastAsia="en-US"/>
        </w:rPr>
        <w:t xml:space="preserve"> </w:t>
      </w:r>
      <w:proofErr w:type="spellStart"/>
      <w:r w:rsidRPr="002A6FA4">
        <w:rPr>
          <w:lang w:val="en-US" w:eastAsia="en-US"/>
        </w:rPr>
        <w:t>sredstava</w:t>
      </w:r>
      <w:proofErr w:type="spellEnd"/>
      <w:r w:rsidRPr="002A6FA4">
        <w:rPr>
          <w:lang w:val="en-US" w:eastAsia="en-US"/>
        </w:rPr>
        <w:t xml:space="preserve"> za </w:t>
      </w:r>
      <w:proofErr w:type="spellStart"/>
      <w:r w:rsidRPr="002A6FA4">
        <w:rPr>
          <w:lang w:val="en-US" w:eastAsia="en-US"/>
        </w:rPr>
        <w:t>djelomičnu</w:t>
      </w:r>
      <w:proofErr w:type="spellEnd"/>
      <w:r w:rsidRPr="002A6FA4">
        <w:rPr>
          <w:lang w:val="en-US" w:eastAsia="en-US"/>
        </w:rPr>
        <w:t xml:space="preserve"> </w:t>
      </w:r>
      <w:proofErr w:type="spellStart"/>
      <w:r w:rsidRPr="002A6FA4">
        <w:rPr>
          <w:lang w:val="en-US" w:eastAsia="en-US"/>
        </w:rPr>
        <w:t>sanaciju</w:t>
      </w:r>
      <w:proofErr w:type="spellEnd"/>
      <w:r w:rsidRPr="002A6FA4">
        <w:rPr>
          <w:lang w:val="en-US" w:eastAsia="en-US"/>
        </w:rPr>
        <w:t xml:space="preserve"> </w:t>
      </w:r>
      <w:proofErr w:type="spellStart"/>
      <w:r w:rsidRPr="002A6FA4">
        <w:rPr>
          <w:lang w:val="en-US" w:eastAsia="en-US"/>
        </w:rPr>
        <w:t>šteta</w:t>
      </w:r>
      <w:proofErr w:type="spellEnd"/>
      <w:r w:rsidRPr="002A6FA4">
        <w:rPr>
          <w:lang w:val="en-US" w:eastAsia="en-US"/>
        </w:rPr>
        <w:t xml:space="preserve"> </w:t>
      </w:r>
      <w:proofErr w:type="spellStart"/>
      <w:r w:rsidRPr="002A6FA4">
        <w:rPr>
          <w:lang w:val="en-US" w:eastAsia="en-US"/>
        </w:rPr>
        <w:t>od</w:t>
      </w:r>
      <w:proofErr w:type="spellEnd"/>
      <w:r w:rsidRPr="002A6FA4">
        <w:rPr>
          <w:lang w:val="en-US" w:eastAsia="en-US"/>
        </w:rPr>
        <w:t xml:space="preserve"> </w:t>
      </w:r>
      <w:proofErr w:type="spellStart"/>
      <w:r w:rsidRPr="002A6FA4">
        <w:rPr>
          <w:lang w:val="en-US" w:eastAsia="en-US"/>
        </w:rPr>
        <w:t>prirodnih</w:t>
      </w:r>
      <w:proofErr w:type="spellEnd"/>
      <w:r w:rsidRPr="002A6FA4">
        <w:rPr>
          <w:lang w:val="en-US" w:eastAsia="en-US"/>
        </w:rPr>
        <w:t xml:space="preserve"> </w:t>
      </w:r>
      <w:proofErr w:type="spellStart"/>
      <w:r w:rsidRPr="002A6FA4">
        <w:rPr>
          <w:lang w:val="en-US" w:eastAsia="en-US"/>
        </w:rPr>
        <w:t>nepogoda</w:t>
      </w:r>
      <w:proofErr w:type="spellEnd"/>
      <w:r w:rsidRPr="002A6FA4">
        <w:rPr>
          <w:lang w:val="en-US" w:eastAsia="en-US"/>
        </w:rPr>
        <w:t xml:space="preserve">, </w:t>
      </w:r>
      <w:proofErr w:type="spellStart"/>
      <w:r w:rsidRPr="002A6FA4">
        <w:rPr>
          <w:lang w:val="en-US" w:eastAsia="en-US"/>
        </w:rPr>
        <w:t>nadležna</w:t>
      </w:r>
      <w:proofErr w:type="spellEnd"/>
      <w:r w:rsidRPr="002A6FA4">
        <w:rPr>
          <w:lang w:val="en-US" w:eastAsia="en-US"/>
        </w:rPr>
        <w:t xml:space="preserve"> </w:t>
      </w:r>
      <w:proofErr w:type="spellStart"/>
      <w:r w:rsidRPr="002A6FA4">
        <w:rPr>
          <w:lang w:val="en-US" w:eastAsia="en-US"/>
        </w:rPr>
        <w:t>tijela</w:t>
      </w:r>
      <w:proofErr w:type="spellEnd"/>
      <w:r w:rsidRPr="002A6FA4">
        <w:rPr>
          <w:lang w:val="en-US" w:eastAsia="en-US"/>
        </w:rPr>
        <w:t xml:space="preserve"> </w:t>
      </w:r>
      <w:proofErr w:type="spellStart"/>
      <w:r w:rsidRPr="002A6FA4">
        <w:rPr>
          <w:lang w:val="en-US" w:eastAsia="en-US"/>
        </w:rPr>
        <w:t>iz</w:t>
      </w:r>
      <w:proofErr w:type="spellEnd"/>
      <w:r w:rsidRPr="002A6FA4">
        <w:rPr>
          <w:lang w:val="en-US" w:eastAsia="en-US"/>
        </w:rPr>
        <w:t xml:space="preserve"> </w:t>
      </w:r>
      <w:proofErr w:type="spellStart"/>
      <w:r w:rsidRPr="002A6FA4">
        <w:rPr>
          <w:lang w:val="en-US" w:eastAsia="en-US"/>
        </w:rPr>
        <w:t>članka</w:t>
      </w:r>
      <w:proofErr w:type="spellEnd"/>
      <w:r w:rsidRPr="002A6FA4">
        <w:rPr>
          <w:lang w:val="en-US" w:eastAsia="en-US"/>
        </w:rPr>
        <w:t xml:space="preserve"> 5. </w:t>
      </w:r>
      <w:proofErr w:type="spellStart"/>
      <w:r w:rsidRPr="002A6FA4">
        <w:rPr>
          <w:lang w:val="en-US" w:eastAsia="en-US"/>
        </w:rPr>
        <w:t>Zakona</w:t>
      </w:r>
      <w:proofErr w:type="spellEnd"/>
      <w:r w:rsidRPr="002A6FA4">
        <w:rPr>
          <w:lang w:val="en-US" w:eastAsia="en-US"/>
        </w:rPr>
        <w:t xml:space="preserve"> </w:t>
      </w:r>
      <w:proofErr w:type="spellStart"/>
      <w:r w:rsidRPr="002A6FA4">
        <w:rPr>
          <w:lang w:val="en-US" w:eastAsia="en-US"/>
        </w:rPr>
        <w:t>provode</w:t>
      </w:r>
      <w:proofErr w:type="spellEnd"/>
      <w:r w:rsidRPr="002A6FA4">
        <w:rPr>
          <w:lang w:val="en-US" w:eastAsia="en-US"/>
        </w:rPr>
        <w:t xml:space="preserve"> </w:t>
      </w:r>
      <w:proofErr w:type="spellStart"/>
      <w:r w:rsidRPr="002A6FA4">
        <w:rPr>
          <w:lang w:val="en-US" w:eastAsia="en-US"/>
        </w:rPr>
        <w:t>odgovarajuće</w:t>
      </w:r>
      <w:proofErr w:type="spellEnd"/>
      <w:r w:rsidRPr="002A6FA4">
        <w:rPr>
          <w:lang w:val="en-US" w:eastAsia="en-US"/>
        </w:rPr>
        <w:t xml:space="preserve"> </w:t>
      </w:r>
      <w:proofErr w:type="spellStart"/>
      <w:r w:rsidRPr="002A6FA4">
        <w:rPr>
          <w:lang w:val="en-US" w:eastAsia="en-US"/>
        </w:rPr>
        <w:t>radnje</w:t>
      </w:r>
      <w:proofErr w:type="spellEnd"/>
      <w:r w:rsidRPr="002A6FA4">
        <w:rPr>
          <w:lang w:val="en-US" w:eastAsia="en-US"/>
        </w:rPr>
        <w:t>.</w:t>
      </w:r>
    </w:p>
    <w:p w14:paraId="69A699D6" w14:textId="77777777" w:rsidR="002A6FA4" w:rsidRPr="002A6FA4" w:rsidRDefault="002A6FA4" w:rsidP="002A6FA4">
      <w:pPr>
        <w:shd w:val="clear" w:color="auto" w:fill="FFFFFF"/>
        <w:spacing w:line="276" w:lineRule="auto"/>
        <w:jc w:val="both"/>
        <w:rPr>
          <w:lang w:val="en-US" w:eastAsia="en-US"/>
        </w:rPr>
      </w:pPr>
    </w:p>
    <w:p w14:paraId="376898DC"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59" w:name="_Toc9404659"/>
      <w:r w:rsidRPr="002A6FA4">
        <w:rPr>
          <w:b/>
          <w:bCs/>
          <w:lang w:val="en-US" w:eastAsia="en-US"/>
        </w:rPr>
        <w:t xml:space="preserve"> </w:t>
      </w:r>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požara</w:t>
      </w:r>
      <w:proofErr w:type="spellEnd"/>
      <w:r w:rsidRPr="002A6FA4">
        <w:rPr>
          <w:b/>
          <w:bCs/>
          <w:lang w:val="en-US" w:eastAsia="en-US"/>
        </w:rPr>
        <w:t xml:space="preserve"> </w:t>
      </w:r>
      <w:proofErr w:type="spellStart"/>
      <w:r w:rsidRPr="002A6FA4">
        <w:rPr>
          <w:b/>
          <w:bCs/>
          <w:lang w:val="en-US" w:eastAsia="en-US"/>
        </w:rPr>
        <w:t>otvorenog</w:t>
      </w:r>
      <w:proofErr w:type="spellEnd"/>
      <w:r w:rsidRPr="002A6FA4">
        <w:rPr>
          <w:b/>
          <w:bCs/>
          <w:lang w:val="en-US" w:eastAsia="en-US"/>
        </w:rPr>
        <w:t xml:space="preserve"> </w:t>
      </w:r>
      <w:proofErr w:type="spellStart"/>
      <w:r w:rsidRPr="002A6FA4">
        <w:rPr>
          <w:b/>
          <w:bCs/>
          <w:lang w:val="en-US" w:eastAsia="en-US"/>
        </w:rPr>
        <w:t>tipa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i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59"/>
      <w:proofErr w:type="spellEnd"/>
    </w:p>
    <w:p w14:paraId="42BCFBE6" w14:textId="77777777" w:rsidR="002A6FA4" w:rsidRPr="002A6FA4" w:rsidRDefault="002A6FA4" w:rsidP="002A6FA4">
      <w:pPr>
        <w:shd w:val="clear" w:color="auto" w:fill="FFFFFF"/>
        <w:spacing w:after="200" w:line="276" w:lineRule="auto"/>
        <w:jc w:val="both"/>
        <w:rPr>
          <w:lang w:val="en-US" w:eastAsia="en-US"/>
        </w:rPr>
      </w:pPr>
      <w:proofErr w:type="spellStart"/>
      <w:r w:rsidRPr="002A6FA4">
        <w:rPr>
          <w:lang w:val="en-US" w:eastAsia="en-US"/>
        </w:rPr>
        <w:t>Nastanak</w:t>
      </w:r>
      <w:proofErr w:type="spellEnd"/>
      <w:r w:rsidRPr="002A6FA4">
        <w:rPr>
          <w:lang w:val="en-US" w:eastAsia="en-US"/>
        </w:rPr>
        <w:t xml:space="preserve"> </w:t>
      </w:r>
      <w:proofErr w:type="spellStart"/>
      <w:r w:rsidRPr="002A6FA4">
        <w:rPr>
          <w:lang w:val="en-US" w:eastAsia="en-US"/>
        </w:rPr>
        <w:t>požara</w:t>
      </w:r>
      <w:proofErr w:type="spellEnd"/>
      <w:r w:rsidRPr="002A6FA4">
        <w:rPr>
          <w:lang w:val="en-US" w:eastAsia="en-US"/>
        </w:rPr>
        <w:t xml:space="preserve"> </w:t>
      </w:r>
      <w:proofErr w:type="spellStart"/>
      <w:r w:rsidRPr="002A6FA4">
        <w:rPr>
          <w:lang w:val="en-US" w:eastAsia="en-US"/>
        </w:rPr>
        <w:t>raslinja</w:t>
      </w:r>
      <w:proofErr w:type="spellEnd"/>
      <w:r w:rsidRPr="002A6FA4">
        <w:rPr>
          <w:lang w:val="en-US" w:eastAsia="en-US"/>
        </w:rPr>
        <w:t xml:space="preserve"> </w:t>
      </w:r>
      <w:proofErr w:type="spellStart"/>
      <w:r w:rsidRPr="002A6FA4">
        <w:rPr>
          <w:lang w:val="en-US" w:eastAsia="en-US"/>
        </w:rPr>
        <w:t>uglavnom</w:t>
      </w:r>
      <w:proofErr w:type="spellEnd"/>
      <w:r w:rsidRPr="002A6FA4">
        <w:rPr>
          <w:lang w:val="en-US" w:eastAsia="en-US"/>
        </w:rPr>
        <w:t xml:space="preserve"> je </w:t>
      </w:r>
      <w:proofErr w:type="spellStart"/>
      <w:r w:rsidRPr="002A6FA4">
        <w:rPr>
          <w:lang w:val="en-US" w:eastAsia="en-US"/>
        </w:rPr>
        <w:t>povezan</w:t>
      </w:r>
      <w:proofErr w:type="spellEnd"/>
      <w:r w:rsidRPr="002A6FA4">
        <w:rPr>
          <w:lang w:val="en-US" w:eastAsia="en-US"/>
        </w:rPr>
        <w:t xml:space="preserve"> s </w:t>
      </w:r>
      <w:proofErr w:type="spellStart"/>
      <w:r w:rsidRPr="002A6FA4">
        <w:rPr>
          <w:lang w:val="en-US" w:eastAsia="en-US"/>
        </w:rPr>
        <w:t>ljudskom</w:t>
      </w:r>
      <w:proofErr w:type="spellEnd"/>
      <w:r w:rsidRPr="002A6FA4">
        <w:rPr>
          <w:lang w:val="en-US" w:eastAsia="en-US"/>
        </w:rPr>
        <w:t xml:space="preserve"> </w:t>
      </w:r>
      <w:proofErr w:type="spellStart"/>
      <w:r w:rsidRPr="002A6FA4">
        <w:rPr>
          <w:lang w:val="en-US" w:eastAsia="en-US"/>
        </w:rPr>
        <w:t>djelatnošću</w:t>
      </w:r>
      <w:proofErr w:type="spellEnd"/>
      <w:r w:rsidRPr="002A6FA4">
        <w:rPr>
          <w:lang w:val="en-US" w:eastAsia="en-US"/>
        </w:rPr>
        <w:t xml:space="preserve">. </w:t>
      </w:r>
    </w:p>
    <w:p w14:paraId="6718876F" w14:textId="77777777" w:rsidR="002A6FA4" w:rsidRPr="002A6FA4" w:rsidRDefault="002A6FA4" w:rsidP="002A6FA4">
      <w:pPr>
        <w:shd w:val="clear" w:color="auto" w:fill="FFFFFF"/>
        <w:spacing w:after="200" w:line="276" w:lineRule="auto"/>
        <w:jc w:val="both"/>
        <w:rPr>
          <w:lang w:val="en-US" w:eastAsia="en-US"/>
        </w:rPr>
      </w:pPr>
      <w:r w:rsidRPr="002A6FA4">
        <w:rPr>
          <w:lang w:val="pl-PL" w:eastAsia="en-US"/>
        </w:rPr>
        <w:t xml:space="preserve">Potrebno je poduzimanje prevencijskih mjera u fazama dozrijevanja (nadzor prostora, prosjeci uz prometnice i pružne pravce, informiranje i edukacija stanovništva). Tereni su relativno teško pristupačni za vatrogasnu tehniku, pronalaženje drugih načina. Požari na otvorenom prostoru su prirodna pojava koju se ne može zaustaviti i koji će se i pored svih provedenih mjera i dalje pojavljivati. </w:t>
      </w:r>
      <w:r w:rsidRPr="002A6FA4">
        <w:rPr>
          <w:lang w:val="en-US" w:eastAsia="en-US"/>
        </w:rPr>
        <w:t xml:space="preserve">Navedeno </w:t>
      </w:r>
      <w:proofErr w:type="spellStart"/>
      <w:r w:rsidRPr="002A6FA4">
        <w:rPr>
          <w:lang w:val="en-US" w:eastAsia="en-US"/>
        </w:rPr>
        <w:t>preventivno</w:t>
      </w:r>
      <w:proofErr w:type="spellEnd"/>
      <w:r w:rsidRPr="002A6FA4">
        <w:rPr>
          <w:lang w:val="en-US" w:eastAsia="en-US"/>
        </w:rPr>
        <w:t xml:space="preserve"> </w:t>
      </w:r>
      <w:proofErr w:type="spellStart"/>
      <w:r w:rsidRPr="002A6FA4">
        <w:rPr>
          <w:lang w:val="en-US" w:eastAsia="en-US"/>
        </w:rPr>
        <w:t>djelovanje</w:t>
      </w:r>
      <w:proofErr w:type="spellEnd"/>
      <w:r w:rsidRPr="002A6FA4">
        <w:rPr>
          <w:lang w:val="en-US" w:eastAsia="en-US"/>
        </w:rPr>
        <w:t xml:space="preserve"> </w:t>
      </w:r>
      <w:proofErr w:type="spellStart"/>
      <w:r w:rsidRPr="002A6FA4">
        <w:rPr>
          <w:lang w:val="en-US" w:eastAsia="en-US"/>
        </w:rPr>
        <w:t>podrazumijeva</w:t>
      </w:r>
      <w:proofErr w:type="spellEnd"/>
      <w:r w:rsidRPr="002A6FA4">
        <w:rPr>
          <w:lang w:val="en-US" w:eastAsia="en-US"/>
        </w:rPr>
        <w:t>:</w:t>
      </w:r>
    </w:p>
    <w:p w14:paraId="3310A835"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sadnju vegetacije koja je obzirom na kemijski sastav otpornija na početno paljenje i širenje požara,</w:t>
      </w:r>
    </w:p>
    <w:p w14:paraId="2111CEE6"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znanstveno istraživanje povezanosti aspekata požara raslinja, vegetacije, klime, meteorologije</w:t>
      </w:r>
    </w:p>
    <w:p w14:paraId="433B18A2"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sadnja mješovitih nasada koji neće ovisno o svojim karakteristikama biti ugroženi od požara u istom vremenskom periodu,</w:t>
      </w:r>
    </w:p>
    <w:p w14:paraId="4D2CD8D7"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obavljanje preventivno uzgojnih radova (njega sastojina, proreda, kresanje i uklanjanje suhog granja),</w:t>
      </w:r>
    </w:p>
    <w:p w14:paraId="4C878FB7"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gradnju i održavanje protupožarnih prosjeka s elementima šumske ceste,</w:t>
      </w:r>
    </w:p>
    <w:p w14:paraId="07A130A2"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održavanje i uređivanje postojećih izvora vode,</w:t>
      </w:r>
    </w:p>
    <w:p w14:paraId="4DD35F76"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izgradnju i održavanje nadzemnih spremnika vode za gašenje požara i zahvat vode pomoću helikoptera i podvjesnog kontejnera</w:t>
      </w:r>
    </w:p>
    <w:p w14:paraId="41021CF1"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organiziranje i provođenje promidžbene aktivnosti radi upoznavanja i edukacije građana (posebno vrtićke i školske djece, turista i drugih korisnika takvih područja),</w:t>
      </w:r>
    </w:p>
    <w:p w14:paraId="091D12AF"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povećanje svijesti stanovništva o značaju i koristima koje donosi šuma, odnosno sva ostala vegetacija i potrebu poduzimanja osnovnih prevencijskih mjera,</w:t>
      </w:r>
    </w:p>
    <w:p w14:paraId="3B6281D7"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ustrojavanje, osposobljavanje i opremanje motriteljsko dojavnih službi, razvoj video nadzora ugroženih prostora, edukacija i razvoj službi zaštite od požara i interventnih skupina šumskih radnika opremljenih potrebnom opremom za gašenje početnih požara,</w:t>
      </w:r>
    </w:p>
    <w:p w14:paraId="4D1BECC5"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zbrinjavanje ložišta i roštilja za pripremu hrane,</w:t>
      </w:r>
    </w:p>
    <w:p w14:paraId="43572F56"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t>izrada i donošenje planova zaštite te stalno neposredno kontaktiranje i komunikacija sa stanovništvom, jedinicama lokalne i regionalne samouprave, policijom i vatrogascima,</w:t>
      </w:r>
    </w:p>
    <w:p w14:paraId="02BFD40E" w14:textId="77777777" w:rsidR="002A6FA4" w:rsidRPr="002A6FA4" w:rsidRDefault="002A6FA4" w:rsidP="002A6FA4">
      <w:pPr>
        <w:numPr>
          <w:ilvl w:val="0"/>
          <w:numId w:val="117"/>
        </w:numPr>
        <w:shd w:val="clear" w:color="auto" w:fill="FFFFFF"/>
        <w:spacing w:after="200" w:line="276" w:lineRule="auto"/>
        <w:contextualSpacing/>
        <w:jc w:val="both"/>
        <w:rPr>
          <w:lang w:val="pl-PL" w:eastAsia="en-US"/>
        </w:rPr>
      </w:pPr>
      <w:r w:rsidRPr="002A6FA4">
        <w:rPr>
          <w:lang w:val="pl-PL" w:eastAsia="en-US"/>
        </w:rPr>
        <w:lastRenderedPageBreak/>
        <w:t>pojačano djelovanje inspekcijskih službi (šumarske inspekcije, poljoprivredne inspekcije, inspekcije zaštite od požara policijskih uprava, inspekcije zaštite okoliša) te strogo provođenje propisa i zabrana (paljenja, odlaganja otpada).</w:t>
      </w:r>
    </w:p>
    <w:p w14:paraId="1436E073" w14:textId="77777777" w:rsidR="002A6FA4" w:rsidRPr="002A6FA4" w:rsidRDefault="002A6FA4" w:rsidP="002A6FA4">
      <w:pPr>
        <w:shd w:val="clear" w:color="auto" w:fill="FFFFFF"/>
        <w:spacing w:line="276" w:lineRule="auto"/>
        <w:ind w:left="720"/>
        <w:contextualSpacing/>
        <w:jc w:val="both"/>
        <w:rPr>
          <w:lang w:val="pl-PL" w:eastAsia="en-US"/>
        </w:rPr>
      </w:pPr>
    </w:p>
    <w:p w14:paraId="184D5A93" w14:textId="77777777" w:rsidR="002A6FA4" w:rsidRPr="002A6FA4" w:rsidRDefault="002A6FA4" w:rsidP="002A6FA4">
      <w:pPr>
        <w:numPr>
          <w:ilvl w:val="1"/>
          <w:numId w:val="0"/>
        </w:numPr>
        <w:shd w:val="clear" w:color="auto" w:fill="FFFFFF"/>
        <w:spacing w:after="200" w:line="276" w:lineRule="auto"/>
        <w:ind w:left="576" w:hanging="576"/>
        <w:contextualSpacing/>
        <w:jc w:val="both"/>
        <w:outlineLvl w:val="1"/>
        <w:rPr>
          <w:rFonts w:eastAsia="Batang"/>
          <w:b/>
          <w:lang w:val="pl-PL" w:eastAsia="en-US"/>
        </w:rPr>
      </w:pPr>
      <w:bookmarkStart w:id="60" w:name="_Toc9404660"/>
      <w:r w:rsidRPr="002A6FA4">
        <w:rPr>
          <w:rFonts w:eastAsia="Batang"/>
          <w:b/>
          <w:lang w:val="pl-PL" w:eastAsia="en-US"/>
        </w:rPr>
        <w:t>Mraz</w:t>
      </w:r>
      <w:bookmarkEnd w:id="60"/>
    </w:p>
    <w:p w14:paraId="6A9865C2" w14:textId="77777777" w:rsidR="002A6FA4" w:rsidRPr="002A6FA4" w:rsidRDefault="002A6FA4" w:rsidP="002A6FA4">
      <w:pPr>
        <w:shd w:val="clear" w:color="auto" w:fill="FFFFFF"/>
        <w:spacing w:after="200" w:line="276" w:lineRule="auto"/>
        <w:jc w:val="both"/>
        <w:rPr>
          <w:lang w:val="pl-PL" w:eastAsia="en-US"/>
        </w:rPr>
      </w:pPr>
      <w:r w:rsidRPr="002A6FA4">
        <w:rPr>
          <w:lang w:val="pl-PL" w:eastAsia="en-US"/>
        </w:rPr>
        <w:t xml:space="preserve">Na svim postajama mraz se pojavljuje u hladnom dijelu godine kad su najpovoljniji uvjeti za njegov nastanak, a na području Općine Gračac najčešći je od rujna do svibnja. Kao posljedica mraza nastaju velike materijalne štete na poljoprivrednim kulturama posebno vinogradima, voćnjacima te oranicama. </w:t>
      </w:r>
      <w:r w:rsidRPr="002A6FA4">
        <w:rPr>
          <w:color w:val="212529"/>
          <w:lang w:val="pl-PL" w:eastAsia="en-US"/>
        </w:rPr>
        <w:t xml:space="preserve">Mraz nanosi štetu u </w:t>
      </w:r>
      <w:r w:rsidRPr="002A6FA4">
        <w:rPr>
          <w:bCs/>
          <w:color w:val="212529"/>
          <w:lang w:val="pl-PL" w:eastAsia="en-US"/>
        </w:rPr>
        <w:t xml:space="preserve">jesen </w:t>
      </w:r>
      <w:r w:rsidRPr="002A6FA4">
        <w:rPr>
          <w:color w:val="212529"/>
          <w:lang w:val="pl-PL" w:eastAsia="en-US"/>
        </w:rPr>
        <w:t xml:space="preserve">prije nego je otpalo lišće i dok još nisu odrvenjeli pojedini dijelovi. Štete od mraza nastaju u vremenu kad su biljke u vegetaciji. Šteta je to veća što se mraz ranije pojavi tako da je </w:t>
      </w:r>
      <w:r w:rsidRPr="002A6FA4">
        <w:rPr>
          <w:bCs/>
          <w:color w:val="212529"/>
          <w:lang w:val="pl-PL" w:eastAsia="en-US"/>
        </w:rPr>
        <w:t>najopasniji rani proljetni mraz</w:t>
      </w:r>
      <w:r w:rsidRPr="002A6FA4">
        <w:rPr>
          <w:color w:val="212529"/>
          <w:lang w:val="pl-PL" w:eastAsia="en-US"/>
        </w:rPr>
        <w:t xml:space="preserve">. </w:t>
      </w:r>
      <w:r w:rsidRPr="002A6FA4">
        <w:rPr>
          <w:bCs/>
          <w:color w:val="212529"/>
          <w:lang w:val="pl-PL" w:eastAsia="en-US"/>
        </w:rPr>
        <w:t xml:space="preserve">Jesenski mraz </w:t>
      </w:r>
      <w:r w:rsidRPr="002A6FA4">
        <w:rPr>
          <w:color w:val="212529"/>
          <w:lang w:val="pl-PL" w:eastAsia="en-US"/>
        </w:rPr>
        <w:t>nanosi manju štetu od proljetnog mraza.</w:t>
      </w:r>
      <w:r w:rsidRPr="002A6FA4">
        <w:rPr>
          <w:lang w:val="pl-PL" w:eastAsia="en-US"/>
        </w:rPr>
        <w:t xml:space="preserve"> </w:t>
      </w:r>
    </w:p>
    <w:p w14:paraId="7384B1B1" w14:textId="77777777" w:rsidR="002A6FA4" w:rsidRPr="002A6FA4" w:rsidRDefault="002A6FA4" w:rsidP="002A6FA4">
      <w:pPr>
        <w:widowControl w:val="0"/>
        <w:shd w:val="clear" w:color="auto" w:fill="FFFFFF"/>
        <w:spacing w:after="60"/>
        <w:jc w:val="both"/>
        <w:rPr>
          <w:lang w:val="pl-PL" w:eastAsia="zh-CN"/>
        </w:rPr>
      </w:pPr>
      <w:r w:rsidRPr="002A6FA4">
        <w:rPr>
          <w:lang w:val="pl-PL" w:eastAsia="zh-CN"/>
        </w:rPr>
        <w:t>Utjecaj mraza na kritičnu infrastrukturu</w:t>
      </w: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6543"/>
      </w:tblGrid>
      <w:tr w:rsidR="002A6FA4" w:rsidRPr="002A6FA4" w14:paraId="29898D14" w14:textId="77777777" w:rsidTr="000A5C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0" w:type="pct"/>
            <w:tcBorders>
              <w:top w:val="none" w:sz="0" w:space="0" w:color="auto"/>
              <w:left w:val="none" w:sz="0" w:space="0" w:color="auto"/>
              <w:bottom w:val="none" w:sz="0" w:space="0" w:color="auto"/>
              <w:right w:val="none" w:sz="0" w:space="0" w:color="auto"/>
            </w:tcBorders>
            <w:shd w:val="clear" w:color="auto" w:fill="auto"/>
            <w:vAlign w:val="center"/>
          </w:tcPr>
          <w:p w14:paraId="44A1DAEC" w14:textId="77777777" w:rsidR="002A6FA4" w:rsidRPr="002A6FA4" w:rsidRDefault="002A6FA4" w:rsidP="002A6FA4">
            <w:pPr>
              <w:shd w:val="clear" w:color="auto" w:fill="FFFFFF"/>
              <w:spacing w:before="30" w:after="30"/>
              <w:rPr>
                <w:lang w:val="pl-PL" w:eastAsia="en-US"/>
              </w:rPr>
            </w:pPr>
            <w:r w:rsidRPr="002A6FA4">
              <w:rPr>
                <w:lang w:val="pl-PL" w:eastAsia="en-US"/>
              </w:rPr>
              <w:t>Proizvodnja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610" w:type="pct"/>
            <w:tcBorders>
              <w:top w:val="none" w:sz="0" w:space="0" w:color="auto"/>
              <w:left w:val="none" w:sz="0" w:space="0" w:color="auto"/>
              <w:right w:val="none" w:sz="0" w:space="0" w:color="auto"/>
            </w:tcBorders>
            <w:shd w:val="clear" w:color="auto" w:fill="auto"/>
            <w:vAlign w:val="center"/>
          </w:tcPr>
          <w:p w14:paraId="105860E3" w14:textId="77777777" w:rsidR="002A6FA4" w:rsidRPr="002A6FA4" w:rsidRDefault="002A6FA4" w:rsidP="002A6FA4">
            <w:pPr>
              <w:shd w:val="clear" w:color="auto" w:fill="FFFFFF"/>
              <w:spacing w:before="30" w:after="30"/>
              <w:rPr>
                <w:color w:val="000000"/>
                <w:lang w:val="pl-PL" w:eastAsia="en-US"/>
              </w:rPr>
            </w:pPr>
            <w:r w:rsidRPr="002A6FA4">
              <w:rPr>
                <w:color w:val="000000"/>
                <w:lang w:val="pl-PL" w:eastAsia="en-US"/>
              </w:rPr>
              <w:t>U slučaju mraza mogu se javiti poteškoće u opskrbi električnom energijom radi eventualnog pucanja žica i ne mogućnosti pristupu u otklanjanju kvarova.</w:t>
            </w:r>
          </w:p>
        </w:tc>
      </w:tr>
      <w:tr w:rsidR="002A6FA4" w:rsidRPr="002A6FA4" w14:paraId="4DFB0DE8"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1CF5FCFA" w14:textId="77777777" w:rsidR="002A6FA4" w:rsidRPr="002A6FA4" w:rsidRDefault="002A6FA4" w:rsidP="002A6FA4">
            <w:pPr>
              <w:shd w:val="clear" w:color="auto" w:fill="FFFFFF"/>
              <w:spacing w:before="30" w:after="30"/>
              <w:rPr>
                <w:b/>
                <w:noProof/>
                <w:lang w:val="en-US" w:eastAsia="en-US"/>
              </w:rPr>
            </w:pPr>
            <w:proofErr w:type="spellStart"/>
            <w:r w:rsidRPr="002A6FA4">
              <w:rPr>
                <w:b/>
                <w:color w:val="000000"/>
                <w:lang w:val="en-US" w:eastAsia="en-US"/>
              </w:rPr>
              <w:t>Komunikacija</w:t>
            </w:r>
            <w:proofErr w:type="spellEnd"/>
            <w:r w:rsidRPr="002A6FA4">
              <w:rPr>
                <w:b/>
                <w:color w:val="000000"/>
                <w:lang w:val="en-US" w:eastAsia="en-US"/>
              </w:rPr>
              <w:t xml:space="preserve"> </w:t>
            </w:r>
            <w:proofErr w:type="spellStart"/>
            <w:r w:rsidRPr="002A6FA4">
              <w:rPr>
                <w:b/>
                <w:color w:val="000000"/>
                <w:lang w:val="en-US" w:eastAsia="en-US"/>
              </w:rPr>
              <w:t>i</w:t>
            </w:r>
            <w:proofErr w:type="spellEnd"/>
            <w:r w:rsidRPr="002A6FA4">
              <w:rPr>
                <w:b/>
                <w:color w:val="000000"/>
                <w:lang w:val="en-US" w:eastAsia="en-US"/>
              </w:rPr>
              <w:t xml:space="preserve"> </w:t>
            </w:r>
            <w:proofErr w:type="spellStart"/>
            <w:r w:rsidRPr="002A6FA4">
              <w:rPr>
                <w:b/>
                <w:color w:val="000000"/>
                <w:lang w:val="en-US" w:eastAsia="en-US"/>
              </w:rPr>
              <w:t>informacijska</w:t>
            </w:r>
            <w:proofErr w:type="spellEnd"/>
            <w:r w:rsidRPr="002A6FA4">
              <w:rPr>
                <w:b/>
                <w:color w:val="000000"/>
                <w:lang w:val="en-US" w:eastAsia="en-US"/>
              </w:rPr>
              <w:t xml:space="preserve"> </w:t>
            </w:r>
            <w:proofErr w:type="spellStart"/>
            <w:r w:rsidRPr="002A6FA4">
              <w:rPr>
                <w:b/>
                <w:color w:val="000000"/>
                <w:lang w:val="en-US" w:eastAsia="en-US"/>
              </w:rPr>
              <w:t>tehnologija</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23F6CBF4" w14:textId="77777777" w:rsidR="002A6FA4" w:rsidRPr="002A6FA4" w:rsidRDefault="002A6FA4" w:rsidP="002A6FA4">
            <w:pPr>
              <w:shd w:val="clear" w:color="auto" w:fill="FFFFFF"/>
              <w:spacing w:before="30" w:after="30"/>
              <w:rPr>
                <w:rFonts w:eastAsia="Calibri"/>
                <w:lang w:val="pl-PL" w:eastAsia="en-US"/>
              </w:rPr>
            </w:pPr>
            <w:r w:rsidRPr="002A6FA4">
              <w:rPr>
                <w:lang w:val="pl-PL" w:eastAsia="en-US"/>
              </w:rPr>
              <w:t>U slučaju mraza kao posljedica može doći do oštećenja i objekata pošte i telekomunikacija.</w:t>
            </w:r>
          </w:p>
        </w:tc>
      </w:tr>
      <w:tr w:rsidR="002A6FA4" w:rsidRPr="002A6FA4" w14:paraId="4B2AD862" w14:textId="77777777" w:rsidTr="000A5CD7">
        <w:trPr>
          <w:trHeight w:val="34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335154F3" w14:textId="77777777" w:rsidR="002A6FA4" w:rsidRPr="002A6FA4" w:rsidRDefault="002A6FA4" w:rsidP="002A6FA4">
            <w:pPr>
              <w:shd w:val="clear" w:color="auto" w:fill="FFFFFF"/>
              <w:spacing w:before="30" w:after="30"/>
              <w:rPr>
                <w:b/>
                <w:noProof/>
                <w:lang w:val="en-US" w:eastAsia="en-US"/>
              </w:rPr>
            </w:pPr>
            <w:proofErr w:type="spellStart"/>
            <w:r w:rsidRPr="002A6FA4">
              <w:rPr>
                <w:b/>
                <w:lang w:val="en-US" w:eastAsia="en-US"/>
              </w:rPr>
              <w:t>Promet</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5234B5AF" w14:textId="77777777" w:rsidR="002A6FA4" w:rsidRPr="002A6FA4" w:rsidRDefault="002A6FA4" w:rsidP="002A6FA4">
            <w:pPr>
              <w:shd w:val="clear" w:color="auto" w:fill="FFFFFF"/>
              <w:spacing w:before="30" w:after="30"/>
              <w:rPr>
                <w:lang w:val="pl-PL" w:eastAsia="en-US"/>
              </w:rPr>
            </w:pPr>
            <w:r w:rsidRPr="002A6FA4">
              <w:rPr>
                <w:lang w:val="pl-PL" w:eastAsia="en-US"/>
              </w:rPr>
              <w:t>Nema značajnijeg utjecaja na promet.</w:t>
            </w:r>
          </w:p>
        </w:tc>
      </w:tr>
      <w:tr w:rsidR="002A6FA4" w:rsidRPr="002A6FA4" w14:paraId="7E20CC6A" w14:textId="77777777" w:rsidTr="000A5CD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45BC1153" w14:textId="77777777" w:rsidR="002A6FA4" w:rsidRPr="002A6FA4" w:rsidRDefault="002A6FA4" w:rsidP="002A6FA4">
            <w:pPr>
              <w:shd w:val="clear" w:color="auto" w:fill="FFFFFF"/>
              <w:tabs>
                <w:tab w:val="left" w:pos="0"/>
              </w:tabs>
              <w:spacing w:before="30" w:after="30"/>
              <w:rPr>
                <w:b/>
                <w:noProof/>
                <w:lang w:val="en-US" w:eastAsia="en-US"/>
              </w:rPr>
            </w:pPr>
            <w:r w:rsidRPr="002A6FA4">
              <w:rPr>
                <w:b/>
                <w:noProof/>
                <w:lang w:val="en-US" w:eastAsia="en-US"/>
              </w:rPr>
              <w:t>Zdravstvo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5AF1824E" w14:textId="77777777" w:rsidR="002A6FA4" w:rsidRPr="002A6FA4" w:rsidRDefault="002A6FA4" w:rsidP="002A6FA4">
            <w:pPr>
              <w:shd w:val="clear" w:color="auto" w:fill="FFFFFF"/>
              <w:tabs>
                <w:tab w:val="left" w:pos="0"/>
              </w:tabs>
              <w:spacing w:before="30" w:after="30"/>
              <w:rPr>
                <w:noProof/>
                <w:lang w:val="pl-PL" w:eastAsia="en-US"/>
              </w:rPr>
            </w:pPr>
            <w:r w:rsidRPr="002A6FA4">
              <w:rPr>
                <w:noProof/>
                <w:lang w:val="pl-PL" w:eastAsia="en-US"/>
              </w:rPr>
              <w:t xml:space="preserve">Nema </w:t>
            </w:r>
            <w:r w:rsidRPr="002A6FA4">
              <w:rPr>
                <w:lang w:val="pl-PL" w:eastAsia="en-US"/>
              </w:rPr>
              <w:t>značajnijeg</w:t>
            </w:r>
            <w:r w:rsidRPr="002A6FA4">
              <w:rPr>
                <w:noProof/>
                <w:lang w:val="pl-PL" w:eastAsia="en-US"/>
              </w:rPr>
              <w:t xml:space="preserve"> utjecaja na zdravstvo.</w:t>
            </w:r>
          </w:p>
        </w:tc>
      </w:tr>
      <w:tr w:rsidR="002A6FA4" w:rsidRPr="002A6FA4" w14:paraId="1DF5AEC9" w14:textId="77777777" w:rsidTr="000A5CD7">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4B4EF5CB" w14:textId="77777777" w:rsidR="002A6FA4" w:rsidRPr="002A6FA4" w:rsidRDefault="002A6FA4" w:rsidP="002A6FA4">
            <w:pPr>
              <w:shd w:val="clear" w:color="auto" w:fill="FFFFFF"/>
              <w:spacing w:before="30" w:after="30"/>
              <w:rPr>
                <w:b/>
                <w:lang w:val="en-US" w:eastAsia="en-US"/>
              </w:rPr>
            </w:pPr>
            <w:proofErr w:type="spellStart"/>
            <w:r w:rsidRPr="002A6FA4">
              <w:rPr>
                <w:b/>
                <w:lang w:val="en-US" w:eastAsia="en-US"/>
              </w:rPr>
              <w:t>Vodno</w:t>
            </w:r>
            <w:proofErr w:type="spellEnd"/>
            <w:r w:rsidRPr="002A6FA4">
              <w:rPr>
                <w:b/>
                <w:lang w:val="en-US" w:eastAsia="en-US"/>
              </w:rPr>
              <w:t xml:space="preserve"> </w:t>
            </w:r>
            <w:proofErr w:type="spellStart"/>
            <w:r w:rsidRPr="002A6FA4">
              <w:rPr>
                <w:b/>
                <w:lang w:val="en-US" w:eastAsia="en-US"/>
              </w:rPr>
              <w:t>gospodarstvo</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2F384D2E" w14:textId="77777777" w:rsidR="002A6FA4" w:rsidRPr="002A6FA4" w:rsidRDefault="002A6FA4" w:rsidP="002A6FA4">
            <w:pPr>
              <w:shd w:val="clear" w:color="auto" w:fill="FFFFFF"/>
              <w:spacing w:before="30" w:after="30"/>
              <w:rPr>
                <w:lang w:val="pl-PL" w:eastAsia="en-US"/>
              </w:rPr>
            </w:pPr>
            <w:r w:rsidRPr="002A6FA4">
              <w:rPr>
                <w:lang w:val="pl-PL" w:eastAsia="en-US"/>
              </w:rPr>
              <w:t>Mogući su problemi s opskrbom vode za piće zbog oštećenja na vodnom gospodarstvu uslijed mraza.</w:t>
            </w:r>
          </w:p>
        </w:tc>
      </w:tr>
      <w:tr w:rsidR="002A6FA4" w:rsidRPr="002A6FA4" w14:paraId="46B651A1"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753F1D06" w14:textId="77777777" w:rsidR="002A6FA4" w:rsidRPr="002A6FA4" w:rsidRDefault="002A6FA4" w:rsidP="002A6FA4">
            <w:pPr>
              <w:shd w:val="clear" w:color="auto" w:fill="FFFFFF"/>
              <w:spacing w:before="30" w:after="30"/>
              <w:rPr>
                <w:b/>
                <w:lang w:val="en-US" w:eastAsia="en-US"/>
              </w:rPr>
            </w:pPr>
            <w:proofErr w:type="spellStart"/>
            <w:r w:rsidRPr="002A6FA4">
              <w:rPr>
                <w:b/>
                <w:lang w:val="en-US" w:eastAsia="en-US"/>
              </w:rPr>
              <w:t>Hrana</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11495E60" w14:textId="77777777" w:rsidR="002A6FA4" w:rsidRPr="002A6FA4" w:rsidRDefault="002A6FA4" w:rsidP="002A6FA4">
            <w:pPr>
              <w:shd w:val="clear" w:color="auto" w:fill="FFFFFF"/>
              <w:spacing w:before="30" w:after="30"/>
              <w:rPr>
                <w:i/>
                <w:u w:val="single"/>
                <w:lang w:val="en-US" w:eastAsia="en-US"/>
              </w:rPr>
            </w:pPr>
            <w:r w:rsidRPr="002A6FA4">
              <w:rPr>
                <w:noProof/>
                <w:lang w:val="en-US" w:eastAsia="en-US"/>
              </w:rPr>
              <w:t>Kao posljedica mraza dolazi do velikih materijalnih šteta na poljoprivrednim kulturama što dovodi do nemogućnosti ili smanjenja proizvodnje i opskrbe prehrambenim namirnicama.</w:t>
            </w:r>
          </w:p>
        </w:tc>
      </w:tr>
      <w:tr w:rsidR="002A6FA4" w:rsidRPr="002A6FA4" w14:paraId="35B9B2F2" w14:textId="77777777" w:rsidTr="000A5CD7">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5B6675A3" w14:textId="77777777" w:rsidR="002A6FA4" w:rsidRPr="002A6FA4" w:rsidRDefault="002A6FA4" w:rsidP="002A6FA4">
            <w:pPr>
              <w:shd w:val="clear" w:color="auto" w:fill="FFFFFF"/>
              <w:spacing w:before="30" w:after="30"/>
              <w:rPr>
                <w:b/>
                <w:lang w:val="en-US" w:eastAsia="en-US"/>
              </w:rPr>
            </w:pPr>
            <w:proofErr w:type="spellStart"/>
            <w:r w:rsidRPr="002A6FA4">
              <w:rPr>
                <w:b/>
                <w:lang w:val="en-US" w:eastAsia="en-US"/>
              </w:rPr>
              <w:t>Financije</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04BBDA7D" w14:textId="77777777" w:rsidR="002A6FA4" w:rsidRPr="002A6FA4" w:rsidRDefault="002A6FA4" w:rsidP="002A6FA4">
            <w:pPr>
              <w:shd w:val="clear" w:color="auto" w:fill="FFFFFF"/>
              <w:spacing w:before="30" w:after="30"/>
              <w:rPr>
                <w:lang w:val="pl-PL" w:eastAsia="en-US"/>
              </w:rPr>
            </w:pPr>
            <w:r w:rsidRPr="002A6FA4">
              <w:rPr>
                <w:lang w:val="pl-PL" w:eastAsia="en-US"/>
              </w:rPr>
              <w:t>Nema značajnijeg utjecaja na financije.</w:t>
            </w:r>
          </w:p>
        </w:tc>
      </w:tr>
      <w:tr w:rsidR="002A6FA4" w:rsidRPr="002A6FA4" w14:paraId="426F38E7"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3012B6F8" w14:textId="77777777" w:rsidR="002A6FA4" w:rsidRPr="00276495" w:rsidRDefault="002A6FA4" w:rsidP="002A6FA4">
            <w:pPr>
              <w:shd w:val="clear" w:color="auto" w:fill="FFFFFF"/>
              <w:spacing w:before="30" w:after="30"/>
              <w:rPr>
                <w:b/>
                <w:lang w:eastAsia="en-US"/>
              </w:rPr>
            </w:pPr>
            <w:r w:rsidRPr="00276495">
              <w:rPr>
                <w:b/>
                <w:lang w:eastAsia="en-US"/>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590225C1" w14:textId="77777777" w:rsidR="002A6FA4" w:rsidRPr="00276495" w:rsidRDefault="002A6FA4" w:rsidP="002A6FA4">
            <w:pPr>
              <w:shd w:val="clear" w:color="auto" w:fill="FFFFFF"/>
              <w:spacing w:before="30" w:after="30"/>
              <w:rPr>
                <w:lang w:eastAsia="en-US"/>
              </w:rPr>
            </w:pPr>
            <w:r w:rsidRPr="00276495">
              <w:rPr>
                <w:lang w:eastAsia="en-US"/>
              </w:rPr>
              <w:t>Nema značajnijeg utjecaja na proizvodnju, skladištenje i prijevoz opasnih tvari.</w:t>
            </w:r>
          </w:p>
        </w:tc>
      </w:tr>
      <w:tr w:rsidR="002A6FA4" w:rsidRPr="002A6FA4" w14:paraId="162413A4" w14:textId="77777777" w:rsidTr="000A5CD7">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3FE6BCF3" w14:textId="77777777" w:rsidR="002A6FA4" w:rsidRPr="002A6FA4" w:rsidRDefault="002A6FA4" w:rsidP="002A6FA4">
            <w:pPr>
              <w:shd w:val="clear" w:color="auto" w:fill="FFFFFF"/>
              <w:spacing w:before="30" w:after="30"/>
              <w:rPr>
                <w:b/>
                <w:lang w:val="en-US" w:eastAsia="en-US"/>
              </w:rPr>
            </w:pPr>
            <w:proofErr w:type="spellStart"/>
            <w:r w:rsidRPr="002A6FA4">
              <w:rPr>
                <w:b/>
                <w:lang w:val="en-US" w:eastAsia="en-US"/>
              </w:rPr>
              <w:t>Javne</w:t>
            </w:r>
            <w:proofErr w:type="spellEnd"/>
            <w:r w:rsidRPr="002A6FA4">
              <w:rPr>
                <w:b/>
                <w:lang w:val="en-US" w:eastAsia="en-US"/>
              </w:rPr>
              <w:t xml:space="preserve"> </w:t>
            </w:r>
            <w:proofErr w:type="spellStart"/>
            <w:r w:rsidRPr="002A6FA4">
              <w:rPr>
                <w:b/>
                <w:lang w:val="en-US" w:eastAsia="en-US"/>
              </w:rPr>
              <w:t>službe</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11EB979D" w14:textId="77777777" w:rsidR="002A6FA4" w:rsidRPr="002A6FA4" w:rsidRDefault="002A6FA4" w:rsidP="002A6FA4">
            <w:pPr>
              <w:shd w:val="clear" w:color="auto" w:fill="FFFFFF"/>
              <w:spacing w:before="30" w:after="30"/>
              <w:rPr>
                <w:lang w:val="pl-PL" w:eastAsia="en-US"/>
              </w:rPr>
            </w:pPr>
            <w:r w:rsidRPr="002A6FA4">
              <w:rPr>
                <w:lang w:val="pl-PL" w:eastAsia="en-US"/>
              </w:rPr>
              <w:t>Nema značajnijeg utjecaja na javne službe.</w:t>
            </w:r>
          </w:p>
        </w:tc>
      </w:tr>
      <w:tr w:rsidR="002A6FA4" w:rsidRPr="002A6FA4" w14:paraId="02352A18" w14:textId="77777777" w:rsidTr="000A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vAlign w:val="center"/>
          </w:tcPr>
          <w:p w14:paraId="01123780" w14:textId="77777777" w:rsidR="002A6FA4" w:rsidRPr="002A6FA4" w:rsidRDefault="002A6FA4" w:rsidP="002A6FA4">
            <w:pPr>
              <w:shd w:val="clear" w:color="auto" w:fill="FFFFFF"/>
              <w:spacing w:before="30" w:after="30"/>
              <w:rPr>
                <w:b/>
                <w:lang w:val="en-US" w:eastAsia="en-US"/>
              </w:rPr>
            </w:pPr>
            <w:proofErr w:type="spellStart"/>
            <w:r w:rsidRPr="002A6FA4">
              <w:rPr>
                <w:b/>
                <w:lang w:val="en-US" w:eastAsia="en-US"/>
              </w:rPr>
              <w:t>Nacionalni</w:t>
            </w:r>
            <w:proofErr w:type="spellEnd"/>
            <w:r w:rsidRPr="002A6FA4">
              <w:rPr>
                <w:b/>
                <w:lang w:val="en-US" w:eastAsia="en-US"/>
              </w:rPr>
              <w:t xml:space="preserve"> </w:t>
            </w:r>
            <w:proofErr w:type="spellStart"/>
            <w:r w:rsidRPr="002A6FA4">
              <w:rPr>
                <w:b/>
                <w:lang w:val="en-US" w:eastAsia="en-US"/>
              </w:rPr>
              <w:t>spomenici</w:t>
            </w:r>
            <w:proofErr w:type="spellEnd"/>
            <w:r w:rsidRPr="002A6FA4">
              <w:rPr>
                <w:b/>
                <w:lang w:val="en-US" w:eastAsia="en-US"/>
              </w:rPr>
              <w:t xml:space="preserve"> </w:t>
            </w:r>
            <w:proofErr w:type="spellStart"/>
            <w:r w:rsidRPr="002A6FA4">
              <w:rPr>
                <w:b/>
                <w:lang w:val="en-US" w:eastAsia="en-US"/>
              </w:rPr>
              <w:t>i</w:t>
            </w:r>
            <w:proofErr w:type="spellEnd"/>
            <w:r w:rsidRPr="002A6FA4">
              <w:rPr>
                <w:b/>
                <w:lang w:val="en-US" w:eastAsia="en-US"/>
              </w:rPr>
              <w:t xml:space="preserve"> </w:t>
            </w:r>
            <w:proofErr w:type="spellStart"/>
            <w:r w:rsidRPr="002A6FA4">
              <w:rPr>
                <w:b/>
                <w:lang w:val="en-US" w:eastAsia="en-US"/>
              </w:rPr>
              <w:t>vrijednosti</w:t>
            </w:r>
            <w:proofErr w:type="spellEnd"/>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vAlign w:val="center"/>
          </w:tcPr>
          <w:p w14:paraId="32E7D077" w14:textId="77777777" w:rsidR="002A6FA4" w:rsidRPr="002A6FA4" w:rsidRDefault="002A6FA4" w:rsidP="002A6FA4">
            <w:pPr>
              <w:shd w:val="clear" w:color="auto" w:fill="FFFFFF"/>
              <w:spacing w:before="30" w:after="30"/>
              <w:rPr>
                <w:color w:val="000000"/>
                <w:lang w:val="pl-PL" w:eastAsia="en-US"/>
              </w:rPr>
            </w:pPr>
            <w:r w:rsidRPr="002A6FA4">
              <w:rPr>
                <w:color w:val="000000"/>
                <w:lang w:val="pl-PL" w:eastAsia="en-US"/>
              </w:rPr>
              <w:t>Oštećenja nacionalnih spomenika i vrijednosti može uzrokovati mraz.</w:t>
            </w:r>
          </w:p>
        </w:tc>
      </w:tr>
    </w:tbl>
    <w:p w14:paraId="4C9C96EC" w14:textId="77777777" w:rsidR="002A6FA4" w:rsidRPr="002A6FA4" w:rsidRDefault="002A6FA4" w:rsidP="002A6FA4">
      <w:pPr>
        <w:shd w:val="clear" w:color="auto" w:fill="FFFFFF"/>
        <w:spacing w:after="200" w:line="276" w:lineRule="auto"/>
        <w:ind w:left="720"/>
        <w:contextualSpacing/>
        <w:outlineLvl w:val="2"/>
        <w:rPr>
          <w:b/>
          <w:bCs/>
          <w:lang w:val="pl-PL" w:eastAsia="en-US"/>
        </w:rPr>
      </w:pPr>
      <w:bookmarkStart w:id="61" w:name="_Toc9404661"/>
    </w:p>
    <w:p w14:paraId="2E56C6C6" w14:textId="77777777" w:rsidR="002A6FA4" w:rsidRPr="002A6FA4" w:rsidRDefault="002A6FA4" w:rsidP="002A6FA4">
      <w:pPr>
        <w:numPr>
          <w:ilvl w:val="2"/>
          <w:numId w:val="0"/>
        </w:numPr>
        <w:shd w:val="clear" w:color="auto" w:fill="FFFFFF"/>
        <w:spacing w:after="200" w:line="276" w:lineRule="auto"/>
        <w:ind w:left="720" w:hanging="720"/>
        <w:contextualSpacing/>
        <w:outlineLvl w:val="2"/>
        <w:rPr>
          <w:b/>
          <w:bCs/>
          <w:lang w:val="pl-PL" w:eastAsia="en-US"/>
        </w:rPr>
      </w:pPr>
      <w:r w:rsidRPr="002A6FA4">
        <w:rPr>
          <w:b/>
          <w:bCs/>
          <w:lang w:val="pl-PL" w:eastAsia="en-US"/>
        </w:rPr>
        <w:t>Popis mjera i nositelja mjera u slučaju mraza</w:t>
      </w:r>
      <w:bookmarkEnd w:id="61"/>
    </w:p>
    <w:p w14:paraId="5214635C" w14:textId="77777777" w:rsidR="002A6FA4" w:rsidRPr="002A6FA4" w:rsidRDefault="002A6FA4" w:rsidP="002A6FA4">
      <w:pPr>
        <w:shd w:val="clear" w:color="auto" w:fill="FFFFFF"/>
        <w:spacing w:after="200" w:line="276" w:lineRule="auto"/>
        <w:contextualSpacing/>
        <w:jc w:val="both"/>
        <w:rPr>
          <w:lang w:val="pl-PL" w:eastAsia="en-US"/>
        </w:rPr>
      </w:pPr>
      <w:r w:rsidRPr="002A6FA4">
        <w:rPr>
          <w:lang w:val="pl-PL" w:eastAsia="en-US"/>
        </w:rPr>
        <w:t>Mjere civilne zaštite  u slučaju mraza uključuju:</w:t>
      </w:r>
    </w:p>
    <w:p w14:paraId="73349A8F" w14:textId="77777777" w:rsidR="002A6FA4" w:rsidRPr="002A6FA4" w:rsidRDefault="002A6FA4" w:rsidP="002A6FA4">
      <w:pPr>
        <w:numPr>
          <w:ilvl w:val="0"/>
          <w:numId w:val="124"/>
        </w:numPr>
        <w:shd w:val="clear" w:color="auto" w:fill="FFFFFF"/>
        <w:spacing w:after="200" w:line="276" w:lineRule="auto"/>
        <w:contextualSpacing/>
        <w:jc w:val="both"/>
        <w:rPr>
          <w:lang w:val="pl-PL" w:eastAsia="en-US"/>
        </w:rPr>
      </w:pPr>
      <w:bookmarkStart w:id="62" w:name="_Toc4156469"/>
      <w:r w:rsidRPr="002A6FA4">
        <w:rPr>
          <w:lang w:val="pl-PL" w:eastAsia="en-US"/>
        </w:rPr>
        <w:t>Organizaciju obavještavanja o pojavi opasnosti (standardni operativni postupak u suradnji sa komunikacijskim centrom 112)</w:t>
      </w:r>
      <w:bookmarkEnd w:id="62"/>
    </w:p>
    <w:tbl>
      <w:tblPr>
        <w:tblStyle w:val="Reetkatablice4"/>
        <w:tblW w:w="0" w:type="auto"/>
        <w:tblLook w:val="04A0" w:firstRow="1" w:lastRow="0" w:firstColumn="1" w:lastColumn="0" w:noHBand="0" w:noVBand="1"/>
      </w:tblPr>
      <w:tblGrid>
        <w:gridCol w:w="4636"/>
        <w:gridCol w:w="1951"/>
        <w:gridCol w:w="2475"/>
      </w:tblGrid>
      <w:tr w:rsidR="002A6FA4" w:rsidRPr="002A6FA4" w14:paraId="014765A9" w14:textId="77777777" w:rsidTr="000A5CD7">
        <w:tc>
          <w:tcPr>
            <w:tcW w:w="0" w:type="auto"/>
            <w:shd w:val="clear" w:color="auto" w:fill="auto"/>
            <w:vAlign w:val="center"/>
          </w:tcPr>
          <w:p w14:paraId="441A4D7F" w14:textId="77777777" w:rsidR="002A6FA4" w:rsidRPr="002A6FA4" w:rsidRDefault="002A6FA4" w:rsidP="002A6FA4">
            <w:pPr>
              <w:jc w:val="both"/>
              <w:rPr>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0" w:type="auto"/>
            <w:shd w:val="clear" w:color="auto" w:fill="auto"/>
            <w:vAlign w:val="center"/>
          </w:tcPr>
          <w:p w14:paraId="401BCA31" w14:textId="77777777" w:rsidR="002A6FA4" w:rsidRPr="002A6FA4" w:rsidRDefault="002A6FA4" w:rsidP="002A6FA4">
            <w:pPr>
              <w:jc w:val="both"/>
              <w:rPr>
                <w:sz w:val="20"/>
                <w:szCs w:val="20"/>
                <w:lang w:val="en-US" w:eastAsia="en-US"/>
              </w:rPr>
            </w:pPr>
            <w:proofErr w:type="spellStart"/>
            <w:r w:rsidRPr="002A6FA4">
              <w:rPr>
                <w:b/>
                <w:sz w:val="20"/>
                <w:szCs w:val="20"/>
                <w:lang w:val="en-US" w:eastAsia="en-US"/>
              </w:rPr>
              <w:t>Rukovođenje</w:t>
            </w:r>
            <w:proofErr w:type="spellEnd"/>
          </w:p>
        </w:tc>
        <w:tc>
          <w:tcPr>
            <w:tcW w:w="0" w:type="auto"/>
            <w:shd w:val="clear" w:color="auto" w:fill="auto"/>
            <w:vAlign w:val="center"/>
          </w:tcPr>
          <w:p w14:paraId="05289777" w14:textId="77777777" w:rsidR="002A6FA4" w:rsidRPr="002A6FA4" w:rsidRDefault="002A6FA4" w:rsidP="002A6FA4">
            <w:pPr>
              <w:jc w:val="both"/>
              <w:rPr>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5BE9A435" w14:textId="77777777" w:rsidTr="000A5CD7">
        <w:tc>
          <w:tcPr>
            <w:tcW w:w="0" w:type="auto"/>
            <w:shd w:val="clear" w:color="auto" w:fill="auto"/>
            <w:vAlign w:val="center"/>
          </w:tcPr>
          <w:p w14:paraId="2B13A511" w14:textId="77777777" w:rsidR="002A6FA4" w:rsidRPr="00276495" w:rsidRDefault="002A6FA4" w:rsidP="002A6FA4">
            <w:pPr>
              <w:jc w:val="both"/>
              <w:rPr>
                <w:sz w:val="20"/>
                <w:szCs w:val="20"/>
                <w:lang w:eastAsia="en-US"/>
              </w:rPr>
            </w:pPr>
            <w:r w:rsidRPr="00276495">
              <w:rPr>
                <w:sz w:val="20"/>
                <w:szCs w:val="20"/>
                <w:lang w:eastAsia="en-US"/>
              </w:rPr>
              <w:t xml:space="preserve">Pozivanje Stožera CZ Općine </w:t>
            </w:r>
            <w:r w:rsidRPr="00276495">
              <w:rPr>
                <w:rFonts w:eastAsia="Calibri"/>
                <w:sz w:val="20"/>
                <w:szCs w:val="20"/>
                <w:lang w:eastAsia="en-US"/>
              </w:rPr>
              <w:t>Gračac</w:t>
            </w:r>
            <w:r w:rsidRPr="00276495">
              <w:rPr>
                <w:sz w:val="20"/>
                <w:szCs w:val="20"/>
                <w:lang w:eastAsia="en-US"/>
              </w:rPr>
              <w:br/>
            </w:r>
          </w:p>
        </w:tc>
        <w:tc>
          <w:tcPr>
            <w:tcW w:w="0" w:type="auto"/>
            <w:shd w:val="clear" w:color="auto" w:fill="auto"/>
            <w:vAlign w:val="center"/>
          </w:tcPr>
          <w:p w14:paraId="2BB03826"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0" w:type="auto"/>
            <w:shd w:val="clear" w:color="auto" w:fill="auto"/>
            <w:vAlign w:val="center"/>
          </w:tcPr>
          <w:p w14:paraId="2266C6E9"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3E525006" w14:textId="77777777" w:rsidTr="000A5CD7">
        <w:tc>
          <w:tcPr>
            <w:tcW w:w="0" w:type="auto"/>
            <w:shd w:val="clear" w:color="auto" w:fill="auto"/>
            <w:vAlign w:val="center"/>
          </w:tcPr>
          <w:p w14:paraId="2D4D795B" w14:textId="77777777" w:rsidR="002A6FA4" w:rsidRPr="002A6FA4" w:rsidRDefault="002A6FA4" w:rsidP="002A6FA4">
            <w:pPr>
              <w:jc w:val="both"/>
              <w:rPr>
                <w:sz w:val="20"/>
                <w:szCs w:val="20"/>
                <w:lang w:val="pl-PL" w:eastAsia="en-US"/>
              </w:rPr>
            </w:pPr>
            <w:r w:rsidRPr="002A6FA4">
              <w:rPr>
                <w:sz w:val="20"/>
                <w:szCs w:val="20"/>
                <w:lang w:val="pl-PL" w:eastAsia="en-US"/>
              </w:rPr>
              <w:lastRenderedPageBreak/>
              <w:t>Prikupljanje informacija o prohodnosti prometnica</w:t>
            </w:r>
          </w:p>
        </w:tc>
        <w:tc>
          <w:tcPr>
            <w:tcW w:w="0" w:type="auto"/>
            <w:shd w:val="clear" w:color="auto" w:fill="auto"/>
            <w:vAlign w:val="center"/>
          </w:tcPr>
          <w:p w14:paraId="10357007" w14:textId="77777777" w:rsidR="002A6FA4" w:rsidRPr="002A6FA4" w:rsidRDefault="002A6FA4" w:rsidP="002A6FA4">
            <w:pPr>
              <w:rPr>
                <w:sz w:val="20"/>
                <w:szCs w:val="20"/>
                <w:lang w:val="pl-PL" w:eastAsia="en-US"/>
              </w:rPr>
            </w:pPr>
            <w:r w:rsidRPr="002A6FA4">
              <w:rPr>
                <w:sz w:val="20"/>
                <w:szCs w:val="20"/>
                <w:lang w:val="pl-PL" w:eastAsia="en-US"/>
              </w:rPr>
              <w:t>član Stožera, predstavnik PU Zadar</w:t>
            </w:r>
          </w:p>
        </w:tc>
        <w:tc>
          <w:tcPr>
            <w:tcW w:w="0" w:type="auto"/>
            <w:shd w:val="clear" w:color="auto" w:fill="auto"/>
            <w:vAlign w:val="center"/>
          </w:tcPr>
          <w:p w14:paraId="6D17797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p w14:paraId="389B7132" w14:textId="77777777" w:rsidR="002A6FA4" w:rsidRPr="002A6FA4" w:rsidRDefault="002A6FA4" w:rsidP="002A6FA4">
            <w:pPr>
              <w:jc w:val="both"/>
              <w:rPr>
                <w:sz w:val="20"/>
                <w:szCs w:val="20"/>
                <w:lang w:val="en-US" w:eastAsia="en-US"/>
              </w:rPr>
            </w:pPr>
          </w:p>
        </w:tc>
      </w:tr>
      <w:tr w:rsidR="002A6FA4" w:rsidRPr="002A6FA4" w14:paraId="37EB6F05" w14:textId="77777777" w:rsidTr="000A5CD7">
        <w:tc>
          <w:tcPr>
            <w:tcW w:w="0" w:type="auto"/>
            <w:shd w:val="clear" w:color="auto" w:fill="auto"/>
            <w:vAlign w:val="center"/>
          </w:tcPr>
          <w:p w14:paraId="76D4CD3E" w14:textId="77777777" w:rsidR="002A6FA4" w:rsidRPr="002A6FA4" w:rsidRDefault="002A6FA4" w:rsidP="002A6FA4">
            <w:pPr>
              <w:jc w:val="both"/>
              <w:rPr>
                <w:sz w:val="20"/>
                <w:szCs w:val="20"/>
                <w:lang w:val="pl-PL" w:eastAsia="en-US"/>
              </w:rPr>
            </w:pPr>
            <w:r w:rsidRPr="002A6FA4">
              <w:rPr>
                <w:sz w:val="20"/>
                <w:szCs w:val="20"/>
                <w:lang w:val="pl-PL" w:eastAsia="en-US"/>
              </w:rPr>
              <w:t>Prikupljanje  informacija o funkcioniranju sustava za elektroopskrbu</w:t>
            </w:r>
          </w:p>
        </w:tc>
        <w:tc>
          <w:tcPr>
            <w:tcW w:w="0" w:type="auto"/>
            <w:shd w:val="clear" w:color="auto" w:fill="auto"/>
            <w:vAlign w:val="center"/>
          </w:tcPr>
          <w:p w14:paraId="5CD2C646" w14:textId="77777777" w:rsidR="002A6FA4" w:rsidRPr="002A6FA4" w:rsidRDefault="002A6FA4" w:rsidP="002A6FA4">
            <w:pPr>
              <w:jc w:val="both"/>
              <w:rPr>
                <w:sz w:val="20"/>
                <w:szCs w:val="20"/>
                <w:lang w:val="pl-PL" w:eastAsia="en-US"/>
              </w:rPr>
            </w:pPr>
            <w:r w:rsidRPr="002A6FA4">
              <w:rPr>
                <w:sz w:val="20"/>
                <w:szCs w:val="20"/>
                <w:lang w:val="pl-PL" w:eastAsia="en-US"/>
              </w:rPr>
              <w:t xml:space="preserve">član Stožera CZ Općine </w:t>
            </w:r>
            <w:r w:rsidRPr="002A6FA4">
              <w:rPr>
                <w:rFonts w:eastAsia="Calibri"/>
                <w:sz w:val="20"/>
                <w:szCs w:val="20"/>
                <w:lang w:val="pl-PL" w:eastAsia="en-US"/>
              </w:rPr>
              <w:t>Gračac</w:t>
            </w:r>
          </w:p>
        </w:tc>
        <w:tc>
          <w:tcPr>
            <w:tcW w:w="0" w:type="auto"/>
            <w:shd w:val="clear" w:color="auto" w:fill="auto"/>
            <w:vAlign w:val="center"/>
          </w:tcPr>
          <w:p w14:paraId="1D0D43E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vlasnik kritične infrastrukture</w:t>
            </w:r>
          </w:p>
          <w:p w14:paraId="20F37C11" w14:textId="77777777" w:rsidR="002A6FA4" w:rsidRPr="002A6FA4" w:rsidRDefault="002A6FA4" w:rsidP="002A6FA4">
            <w:pPr>
              <w:jc w:val="both"/>
              <w:rPr>
                <w:sz w:val="20"/>
                <w:szCs w:val="20"/>
                <w:lang w:val="pl-PL" w:eastAsia="en-US"/>
              </w:rPr>
            </w:pPr>
            <w:r w:rsidRPr="002A6FA4">
              <w:rPr>
                <w:sz w:val="20"/>
                <w:szCs w:val="20"/>
                <w:lang w:val="pl-PL" w:eastAsia="en-US"/>
              </w:rPr>
              <w:t>povjerenici CZ</w:t>
            </w:r>
          </w:p>
        </w:tc>
      </w:tr>
      <w:tr w:rsidR="002A6FA4" w:rsidRPr="002A6FA4" w14:paraId="1F4A6476" w14:textId="77777777" w:rsidTr="000A5CD7">
        <w:tc>
          <w:tcPr>
            <w:tcW w:w="0" w:type="auto"/>
            <w:shd w:val="clear" w:color="auto" w:fill="auto"/>
            <w:vAlign w:val="center"/>
          </w:tcPr>
          <w:p w14:paraId="5E0EDA4C" w14:textId="77777777" w:rsidR="002A6FA4" w:rsidRPr="002A6FA4" w:rsidRDefault="002A6FA4" w:rsidP="002A6FA4">
            <w:pPr>
              <w:jc w:val="both"/>
              <w:rPr>
                <w:sz w:val="20"/>
                <w:szCs w:val="20"/>
                <w:lang w:val="pl-PL" w:eastAsia="en-US"/>
              </w:rPr>
            </w:pPr>
            <w:r w:rsidRPr="002A6FA4">
              <w:rPr>
                <w:sz w:val="20"/>
                <w:szCs w:val="20"/>
                <w:lang w:val="pl-PL" w:eastAsia="en-US"/>
              </w:rPr>
              <w:t>Prikupljanje  informacija o funkcioniranju sustava za vodoopskrbu</w:t>
            </w:r>
          </w:p>
        </w:tc>
        <w:tc>
          <w:tcPr>
            <w:tcW w:w="0" w:type="auto"/>
            <w:shd w:val="clear" w:color="auto" w:fill="auto"/>
            <w:vAlign w:val="center"/>
          </w:tcPr>
          <w:p w14:paraId="7AD97A62" w14:textId="77777777" w:rsidR="002A6FA4" w:rsidRPr="002A6FA4" w:rsidRDefault="002A6FA4" w:rsidP="002A6FA4">
            <w:pPr>
              <w:jc w:val="both"/>
              <w:rPr>
                <w:sz w:val="20"/>
                <w:szCs w:val="20"/>
                <w:lang w:val="pl-PL" w:eastAsia="en-US"/>
              </w:rPr>
            </w:pPr>
            <w:r w:rsidRPr="002A6FA4">
              <w:rPr>
                <w:sz w:val="20"/>
                <w:szCs w:val="20"/>
                <w:lang w:val="pl-PL" w:eastAsia="en-US"/>
              </w:rPr>
              <w:t xml:space="preserve">član Stožera CZ Općine </w:t>
            </w:r>
            <w:r w:rsidRPr="002A6FA4">
              <w:rPr>
                <w:rFonts w:eastAsia="Calibri"/>
                <w:sz w:val="20"/>
                <w:szCs w:val="20"/>
                <w:lang w:val="pl-PL" w:eastAsia="en-US"/>
              </w:rPr>
              <w:t>Gračac</w:t>
            </w:r>
          </w:p>
        </w:tc>
        <w:tc>
          <w:tcPr>
            <w:tcW w:w="0" w:type="auto"/>
            <w:shd w:val="clear" w:color="auto" w:fill="auto"/>
            <w:vAlign w:val="center"/>
          </w:tcPr>
          <w:p w14:paraId="04390D92"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vlasnik</w:t>
            </w:r>
            <w:proofErr w:type="spellEnd"/>
            <w:r w:rsidRPr="002A6FA4">
              <w:rPr>
                <w:sz w:val="20"/>
                <w:szCs w:val="20"/>
                <w:lang w:val="en-US" w:eastAsia="en-US"/>
              </w:rPr>
              <w:t xml:space="preserve"> </w:t>
            </w:r>
            <w:proofErr w:type="spellStart"/>
            <w:r w:rsidRPr="002A6FA4">
              <w:rPr>
                <w:sz w:val="20"/>
                <w:szCs w:val="20"/>
                <w:lang w:val="en-US" w:eastAsia="en-US"/>
              </w:rPr>
              <w:t>kritične</w:t>
            </w:r>
            <w:proofErr w:type="spellEnd"/>
            <w:r w:rsidRPr="002A6FA4">
              <w:rPr>
                <w:sz w:val="20"/>
                <w:szCs w:val="20"/>
                <w:lang w:val="en-US" w:eastAsia="en-US"/>
              </w:rPr>
              <w:t xml:space="preserve"> </w:t>
            </w:r>
            <w:proofErr w:type="spellStart"/>
            <w:r w:rsidRPr="002A6FA4">
              <w:rPr>
                <w:sz w:val="20"/>
                <w:szCs w:val="20"/>
                <w:lang w:val="en-US" w:eastAsia="en-US"/>
              </w:rPr>
              <w:t>Infrastrukture</w:t>
            </w:r>
            <w:proofErr w:type="spellEnd"/>
          </w:p>
          <w:p w14:paraId="1BCA593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3CCCFE73" w14:textId="77777777" w:rsidR="002A6FA4" w:rsidRPr="002A6FA4" w:rsidRDefault="002A6FA4" w:rsidP="002A6FA4">
            <w:pPr>
              <w:jc w:val="both"/>
              <w:rPr>
                <w:sz w:val="20"/>
                <w:szCs w:val="20"/>
                <w:lang w:val="en-US" w:eastAsia="en-US"/>
              </w:rPr>
            </w:pPr>
          </w:p>
        </w:tc>
      </w:tr>
      <w:tr w:rsidR="002A6FA4" w:rsidRPr="002A6FA4" w14:paraId="3301A550" w14:textId="77777777" w:rsidTr="000A5CD7">
        <w:tc>
          <w:tcPr>
            <w:tcW w:w="0" w:type="auto"/>
            <w:shd w:val="clear" w:color="auto" w:fill="auto"/>
            <w:vAlign w:val="center"/>
          </w:tcPr>
          <w:p w14:paraId="03FCBED0" w14:textId="77777777" w:rsidR="002A6FA4" w:rsidRPr="002A6FA4" w:rsidRDefault="002A6FA4" w:rsidP="002A6FA4">
            <w:pPr>
              <w:jc w:val="both"/>
              <w:rPr>
                <w:sz w:val="20"/>
                <w:szCs w:val="20"/>
                <w:lang w:val="pl-PL" w:eastAsia="en-US"/>
              </w:rPr>
            </w:pPr>
            <w:r w:rsidRPr="002A6FA4">
              <w:rPr>
                <w:sz w:val="20"/>
                <w:szCs w:val="20"/>
                <w:lang w:val="pl-PL" w:eastAsia="en-US"/>
              </w:rPr>
              <w:t>Prikupljanje  informacija o funkcioniranju sustava telekomunikacija</w:t>
            </w:r>
          </w:p>
        </w:tc>
        <w:tc>
          <w:tcPr>
            <w:tcW w:w="0" w:type="auto"/>
            <w:shd w:val="clear" w:color="auto" w:fill="auto"/>
            <w:vAlign w:val="center"/>
          </w:tcPr>
          <w:p w14:paraId="1230F108" w14:textId="77777777" w:rsidR="002A6FA4" w:rsidRPr="002A6FA4" w:rsidRDefault="002A6FA4" w:rsidP="002A6FA4">
            <w:pPr>
              <w:jc w:val="both"/>
              <w:rPr>
                <w:sz w:val="20"/>
                <w:szCs w:val="20"/>
                <w:lang w:val="pl-PL" w:eastAsia="en-US"/>
              </w:rPr>
            </w:pPr>
            <w:r w:rsidRPr="002A6FA4">
              <w:rPr>
                <w:sz w:val="20"/>
                <w:szCs w:val="20"/>
                <w:lang w:val="pl-PL" w:eastAsia="en-US"/>
              </w:rPr>
              <w:t xml:space="preserve">član Stožera CZ Općine </w:t>
            </w:r>
            <w:r w:rsidRPr="002A6FA4">
              <w:rPr>
                <w:rFonts w:eastAsia="Calibri"/>
                <w:sz w:val="20"/>
                <w:szCs w:val="20"/>
                <w:lang w:val="pl-PL" w:eastAsia="en-US"/>
              </w:rPr>
              <w:t>Gračac</w:t>
            </w:r>
          </w:p>
        </w:tc>
        <w:tc>
          <w:tcPr>
            <w:tcW w:w="0" w:type="auto"/>
            <w:shd w:val="clear" w:color="auto" w:fill="auto"/>
            <w:vAlign w:val="center"/>
          </w:tcPr>
          <w:p w14:paraId="7A9B6D9C"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vlasnik kritične infrastrukture</w:t>
            </w:r>
          </w:p>
          <w:p w14:paraId="37C8F23B" w14:textId="77777777" w:rsidR="002A6FA4" w:rsidRPr="002A6FA4" w:rsidRDefault="002A6FA4" w:rsidP="002A6FA4">
            <w:pPr>
              <w:jc w:val="both"/>
              <w:rPr>
                <w:sz w:val="20"/>
                <w:szCs w:val="20"/>
                <w:lang w:val="pl-PL" w:eastAsia="en-US"/>
              </w:rPr>
            </w:pPr>
            <w:r w:rsidRPr="002A6FA4">
              <w:rPr>
                <w:sz w:val="20"/>
                <w:szCs w:val="20"/>
                <w:lang w:val="pl-PL" w:eastAsia="en-US"/>
              </w:rPr>
              <w:t>povjerenici CZ</w:t>
            </w:r>
          </w:p>
        </w:tc>
      </w:tr>
      <w:tr w:rsidR="002A6FA4" w:rsidRPr="002A6FA4" w14:paraId="78FB3946" w14:textId="77777777" w:rsidTr="000A5CD7">
        <w:tc>
          <w:tcPr>
            <w:tcW w:w="0" w:type="auto"/>
            <w:shd w:val="clear" w:color="auto" w:fill="auto"/>
            <w:vAlign w:val="center"/>
          </w:tcPr>
          <w:p w14:paraId="612FCCC5" w14:textId="77777777" w:rsidR="002A6FA4" w:rsidRPr="002A6FA4" w:rsidRDefault="002A6FA4" w:rsidP="002A6FA4">
            <w:pPr>
              <w:jc w:val="both"/>
              <w:rPr>
                <w:sz w:val="20"/>
                <w:szCs w:val="20"/>
                <w:lang w:val="pl-PL" w:eastAsia="en-US"/>
              </w:rPr>
            </w:pPr>
            <w:r w:rsidRPr="002A6FA4">
              <w:rPr>
                <w:sz w:val="20"/>
                <w:szCs w:val="20"/>
                <w:lang w:val="pl-PL" w:eastAsia="en-US"/>
              </w:rPr>
              <w:t>Prikupljanje informacija o stanju društvenih i stambenih objekata na ugroženom prostoru</w:t>
            </w:r>
          </w:p>
        </w:tc>
        <w:tc>
          <w:tcPr>
            <w:tcW w:w="0" w:type="auto"/>
            <w:shd w:val="clear" w:color="auto" w:fill="auto"/>
            <w:vAlign w:val="center"/>
          </w:tcPr>
          <w:p w14:paraId="01CF9230"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1327EF2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w:t>
            </w:r>
          </w:p>
          <w:p w14:paraId="7E0DF84A" w14:textId="77777777" w:rsidR="002A6FA4" w:rsidRPr="002A6FA4" w:rsidRDefault="002A6FA4" w:rsidP="002A6FA4">
            <w:pPr>
              <w:jc w:val="both"/>
              <w:rPr>
                <w:sz w:val="20"/>
                <w:szCs w:val="20"/>
                <w:lang w:val="en-US" w:eastAsia="en-US"/>
              </w:rPr>
            </w:pPr>
          </w:p>
        </w:tc>
      </w:tr>
      <w:tr w:rsidR="002A6FA4" w:rsidRPr="002A6FA4" w14:paraId="6A1CBDEF" w14:textId="77777777" w:rsidTr="000A5CD7">
        <w:tc>
          <w:tcPr>
            <w:tcW w:w="0" w:type="auto"/>
            <w:shd w:val="clear" w:color="auto" w:fill="auto"/>
            <w:vAlign w:val="center"/>
          </w:tcPr>
          <w:p w14:paraId="58D11F26" w14:textId="77777777" w:rsidR="002A6FA4" w:rsidRPr="00276495" w:rsidRDefault="002A6FA4" w:rsidP="002A6FA4">
            <w:pPr>
              <w:jc w:val="both"/>
              <w:rPr>
                <w:sz w:val="20"/>
                <w:szCs w:val="20"/>
                <w:lang w:eastAsia="en-US"/>
              </w:rPr>
            </w:pPr>
            <w:r w:rsidRPr="00276495">
              <w:rPr>
                <w:sz w:val="20"/>
                <w:szCs w:val="20"/>
                <w:lang w:eastAsia="en-US"/>
              </w:rPr>
              <w:t>Aktiviranje  vatrogasnih snaga (VP Gračac, DVD Gračac, DVD Srb)</w:t>
            </w:r>
          </w:p>
        </w:tc>
        <w:tc>
          <w:tcPr>
            <w:tcW w:w="0" w:type="auto"/>
            <w:shd w:val="clear" w:color="auto" w:fill="auto"/>
            <w:vAlign w:val="center"/>
          </w:tcPr>
          <w:p w14:paraId="69A4E439"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0" w:type="auto"/>
            <w:shd w:val="clear" w:color="auto" w:fill="auto"/>
            <w:vAlign w:val="center"/>
          </w:tcPr>
          <w:p w14:paraId="75D43C5D"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zapovjednik</w:t>
            </w:r>
            <w:proofErr w:type="spellEnd"/>
            <w:r w:rsidRPr="002A6FA4">
              <w:rPr>
                <w:sz w:val="20"/>
                <w:szCs w:val="20"/>
                <w:lang w:val="en-US" w:eastAsia="en-US"/>
              </w:rPr>
              <w:t xml:space="preserve"> VP-a </w:t>
            </w:r>
            <w:proofErr w:type="spellStart"/>
            <w:r w:rsidRPr="002A6FA4">
              <w:rPr>
                <w:sz w:val="20"/>
                <w:szCs w:val="20"/>
                <w:lang w:val="en-US" w:eastAsia="en-US"/>
              </w:rPr>
              <w:t>Gračac</w:t>
            </w:r>
            <w:proofErr w:type="spellEnd"/>
          </w:p>
        </w:tc>
      </w:tr>
      <w:tr w:rsidR="002A6FA4" w:rsidRPr="002A6FA4" w14:paraId="7145055F" w14:textId="77777777" w:rsidTr="000A5CD7">
        <w:tc>
          <w:tcPr>
            <w:tcW w:w="0" w:type="auto"/>
            <w:shd w:val="clear" w:color="auto" w:fill="auto"/>
            <w:vAlign w:val="center"/>
          </w:tcPr>
          <w:p w14:paraId="6BAF674B"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stavljanja u potpunu funkciju opskrbu električnom energijom po sljedećim prioritetima:</w:t>
            </w:r>
          </w:p>
          <w:p w14:paraId="431A908C"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vodoopskrbni</w:t>
            </w:r>
            <w:proofErr w:type="spellEnd"/>
            <w:r w:rsidRPr="002A6FA4">
              <w:rPr>
                <w:sz w:val="20"/>
                <w:szCs w:val="20"/>
                <w:lang w:val="en-US" w:eastAsia="en-US"/>
              </w:rPr>
              <w:t xml:space="preserve"> </w:t>
            </w:r>
            <w:proofErr w:type="spellStart"/>
            <w:r w:rsidRPr="002A6FA4">
              <w:rPr>
                <w:sz w:val="20"/>
                <w:szCs w:val="20"/>
                <w:lang w:val="en-US" w:eastAsia="en-US"/>
              </w:rPr>
              <w:t>sustav</w:t>
            </w:r>
            <w:proofErr w:type="spellEnd"/>
          </w:p>
          <w:p w14:paraId="6D281EB4"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Općinske</w:t>
            </w:r>
            <w:proofErr w:type="spellEnd"/>
            <w:r w:rsidRPr="002A6FA4">
              <w:rPr>
                <w:sz w:val="20"/>
                <w:szCs w:val="20"/>
                <w:lang w:val="en-US" w:eastAsia="en-US"/>
              </w:rPr>
              <w:t xml:space="preserve"> </w:t>
            </w:r>
            <w:proofErr w:type="spellStart"/>
            <w:r w:rsidRPr="002A6FA4">
              <w:rPr>
                <w:sz w:val="20"/>
                <w:szCs w:val="20"/>
                <w:lang w:val="en-US" w:eastAsia="en-US"/>
              </w:rPr>
              <w:t>uprave</w:t>
            </w:r>
            <w:proofErr w:type="spellEnd"/>
          </w:p>
          <w:p w14:paraId="372EC30C"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pošta</w:t>
            </w:r>
            <w:proofErr w:type="spellEnd"/>
            <w:r w:rsidRPr="002A6FA4">
              <w:rPr>
                <w:sz w:val="20"/>
                <w:szCs w:val="20"/>
                <w:lang w:val="en-US" w:eastAsia="en-US"/>
              </w:rPr>
              <w:t xml:space="preserve"> i </w:t>
            </w:r>
            <w:proofErr w:type="spellStart"/>
            <w:r w:rsidRPr="002A6FA4">
              <w:rPr>
                <w:sz w:val="20"/>
                <w:szCs w:val="20"/>
                <w:lang w:val="en-US" w:eastAsia="en-US"/>
              </w:rPr>
              <w:t>telekomunikacije</w:t>
            </w:r>
            <w:proofErr w:type="spellEnd"/>
          </w:p>
          <w:p w14:paraId="17FD6D51"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škola</w:t>
            </w:r>
            <w:proofErr w:type="spellEnd"/>
          </w:p>
          <w:p w14:paraId="70577A9D"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vrtići</w:t>
            </w:r>
            <w:proofErr w:type="spellEnd"/>
          </w:p>
          <w:p w14:paraId="6707D018"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31C71AB0"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pekare</w:t>
            </w:r>
            <w:proofErr w:type="spellEnd"/>
          </w:p>
          <w:p w14:paraId="3E578FFB"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objekti</w:t>
            </w:r>
            <w:proofErr w:type="spellEnd"/>
            <w:r w:rsidRPr="002A6FA4">
              <w:rPr>
                <w:sz w:val="20"/>
                <w:szCs w:val="20"/>
                <w:lang w:val="en-US" w:eastAsia="en-US"/>
              </w:rPr>
              <w:t xml:space="preserve"> za </w:t>
            </w:r>
            <w:proofErr w:type="spellStart"/>
            <w:r w:rsidRPr="002A6FA4">
              <w:rPr>
                <w:sz w:val="20"/>
                <w:szCs w:val="20"/>
                <w:lang w:val="en-US" w:eastAsia="en-US"/>
              </w:rPr>
              <w:t>pripremu</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p>
          <w:p w14:paraId="403B52F2"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vatrogasni</w:t>
            </w:r>
            <w:proofErr w:type="spellEnd"/>
            <w:r w:rsidRPr="002A6FA4">
              <w:rPr>
                <w:sz w:val="20"/>
                <w:szCs w:val="20"/>
                <w:lang w:val="en-US" w:eastAsia="en-US"/>
              </w:rPr>
              <w:t xml:space="preserve"> </w:t>
            </w:r>
            <w:proofErr w:type="spellStart"/>
            <w:r w:rsidRPr="002A6FA4">
              <w:rPr>
                <w:sz w:val="20"/>
                <w:szCs w:val="20"/>
                <w:lang w:val="en-US" w:eastAsia="en-US"/>
              </w:rPr>
              <w:t>dom</w:t>
            </w:r>
            <w:proofErr w:type="spellEnd"/>
          </w:p>
          <w:p w14:paraId="3EE9E1AF" w14:textId="77777777" w:rsidR="002A6FA4" w:rsidRPr="002A6FA4" w:rsidRDefault="002A6FA4" w:rsidP="002A6FA4">
            <w:pPr>
              <w:numPr>
                <w:ilvl w:val="0"/>
                <w:numId w:val="100"/>
              </w:numPr>
              <w:shd w:val="clear" w:color="auto" w:fill="FFFFFF"/>
              <w:contextualSpacing/>
              <w:rPr>
                <w:sz w:val="20"/>
                <w:szCs w:val="20"/>
                <w:lang w:val="en-US" w:eastAsia="en-US"/>
              </w:rPr>
            </w:pPr>
            <w:proofErr w:type="spellStart"/>
            <w:r w:rsidRPr="002A6FA4">
              <w:rPr>
                <w:sz w:val="20"/>
                <w:szCs w:val="20"/>
                <w:lang w:val="en-US" w:eastAsia="en-US"/>
              </w:rPr>
              <w:t>društveni</w:t>
            </w:r>
            <w:proofErr w:type="spellEnd"/>
            <w:r w:rsidRPr="002A6FA4">
              <w:rPr>
                <w:sz w:val="20"/>
                <w:szCs w:val="20"/>
                <w:lang w:val="en-US" w:eastAsia="en-US"/>
              </w:rPr>
              <w:t xml:space="preserve"> </w:t>
            </w:r>
            <w:proofErr w:type="spellStart"/>
            <w:r w:rsidRPr="002A6FA4">
              <w:rPr>
                <w:sz w:val="20"/>
                <w:szCs w:val="20"/>
                <w:lang w:val="en-US" w:eastAsia="en-US"/>
              </w:rPr>
              <w:t>domovi</w:t>
            </w:r>
            <w:proofErr w:type="spellEnd"/>
          </w:p>
          <w:p w14:paraId="2D83D343"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0" w:type="auto"/>
            <w:shd w:val="clear" w:color="auto" w:fill="auto"/>
            <w:vAlign w:val="center"/>
          </w:tcPr>
          <w:p w14:paraId="354C7F44"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52BB29F2"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65D58A12" w14:textId="77777777" w:rsidTr="000A5CD7">
        <w:tc>
          <w:tcPr>
            <w:tcW w:w="0" w:type="auto"/>
            <w:shd w:val="clear" w:color="auto" w:fill="auto"/>
            <w:vAlign w:val="center"/>
          </w:tcPr>
          <w:p w14:paraId="7FEC134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Upućivanje zahtjeva za popravak i stavljanje u funkciju sustava za opskrbu el. energijom</w:t>
            </w:r>
          </w:p>
          <w:p w14:paraId="1EABADA9" w14:textId="77777777" w:rsidR="002A6FA4" w:rsidRPr="002A6FA4" w:rsidRDefault="002A6FA4" w:rsidP="002A6FA4">
            <w:pPr>
              <w:jc w:val="both"/>
              <w:rPr>
                <w:sz w:val="20"/>
                <w:szCs w:val="20"/>
                <w:lang w:val="pl-PL" w:eastAsia="en-US"/>
              </w:rPr>
            </w:pPr>
          </w:p>
        </w:tc>
        <w:tc>
          <w:tcPr>
            <w:tcW w:w="0" w:type="auto"/>
            <w:shd w:val="clear" w:color="auto" w:fill="auto"/>
            <w:vAlign w:val="center"/>
          </w:tcPr>
          <w:p w14:paraId="3B31E86A"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04ADF0F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 CZ</w:t>
            </w:r>
          </w:p>
          <w:p w14:paraId="20011D80" w14:textId="77777777" w:rsidR="002A6FA4" w:rsidRPr="002A6FA4" w:rsidRDefault="002A6FA4" w:rsidP="002A6FA4">
            <w:pPr>
              <w:jc w:val="both"/>
              <w:rPr>
                <w:sz w:val="20"/>
                <w:szCs w:val="20"/>
                <w:lang w:val="pl-PL" w:eastAsia="en-US"/>
              </w:rPr>
            </w:pPr>
            <w:r w:rsidRPr="002A6FA4">
              <w:rPr>
                <w:sz w:val="20"/>
                <w:szCs w:val="20"/>
                <w:lang w:val="pl-PL" w:eastAsia="en-US"/>
              </w:rPr>
              <w:t>odgovorne osobe objekata  kritične infrastrukture</w:t>
            </w:r>
          </w:p>
        </w:tc>
      </w:tr>
      <w:tr w:rsidR="002A6FA4" w:rsidRPr="002A6FA4" w14:paraId="758DC7DE" w14:textId="77777777" w:rsidTr="000A5CD7">
        <w:tc>
          <w:tcPr>
            <w:tcW w:w="0" w:type="auto"/>
            <w:shd w:val="clear" w:color="auto" w:fill="auto"/>
            <w:vAlign w:val="center"/>
          </w:tcPr>
          <w:p w14:paraId="4C1EB4D2"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stavljanja u potpunu funkciju telekomunikacija po sljedećim prioritetima:</w:t>
            </w:r>
          </w:p>
          <w:p w14:paraId="510BC5CA"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Općinske</w:t>
            </w:r>
            <w:proofErr w:type="spellEnd"/>
            <w:r w:rsidRPr="002A6FA4">
              <w:rPr>
                <w:sz w:val="20"/>
                <w:szCs w:val="20"/>
                <w:lang w:val="en-US" w:eastAsia="en-US"/>
              </w:rPr>
              <w:t xml:space="preserve"> </w:t>
            </w:r>
            <w:proofErr w:type="spellStart"/>
            <w:r w:rsidRPr="002A6FA4">
              <w:rPr>
                <w:sz w:val="20"/>
                <w:szCs w:val="20"/>
                <w:lang w:val="en-US" w:eastAsia="en-US"/>
              </w:rPr>
              <w:t>uprave</w:t>
            </w:r>
            <w:proofErr w:type="spellEnd"/>
          </w:p>
          <w:p w14:paraId="4BAFA6A1"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pošta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telekomunikacije</w:t>
            </w:r>
            <w:proofErr w:type="spellEnd"/>
          </w:p>
          <w:p w14:paraId="2C985CEF"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vatrogasni</w:t>
            </w:r>
            <w:proofErr w:type="spellEnd"/>
            <w:r w:rsidRPr="002A6FA4">
              <w:rPr>
                <w:sz w:val="20"/>
                <w:szCs w:val="20"/>
                <w:lang w:val="en-US" w:eastAsia="en-US"/>
              </w:rPr>
              <w:t xml:space="preserve"> </w:t>
            </w:r>
            <w:proofErr w:type="spellStart"/>
            <w:r w:rsidRPr="002A6FA4">
              <w:rPr>
                <w:sz w:val="20"/>
                <w:szCs w:val="20"/>
                <w:lang w:val="en-US" w:eastAsia="en-US"/>
              </w:rPr>
              <w:t>dom</w:t>
            </w:r>
            <w:proofErr w:type="spellEnd"/>
          </w:p>
          <w:p w14:paraId="6C320C9F"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571B1AC2"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škola</w:t>
            </w:r>
            <w:proofErr w:type="spellEnd"/>
          </w:p>
          <w:p w14:paraId="45DE6D00" w14:textId="77777777" w:rsidR="002A6FA4" w:rsidRPr="002A6FA4" w:rsidRDefault="002A6FA4" w:rsidP="002A6FA4">
            <w:pPr>
              <w:numPr>
                <w:ilvl w:val="0"/>
                <w:numId w:val="101"/>
              </w:numPr>
              <w:shd w:val="clear" w:color="auto" w:fill="FFFFFF"/>
              <w:contextualSpacing/>
              <w:rPr>
                <w:sz w:val="20"/>
                <w:szCs w:val="20"/>
                <w:lang w:val="en-US" w:eastAsia="en-US"/>
              </w:rPr>
            </w:pPr>
            <w:proofErr w:type="spellStart"/>
            <w:r w:rsidRPr="002A6FA4">
              <w:rPr>
                <w:sz w:val="20"/>
                <w:szCs w:val="20"/>
                <w:lang w:val="en-US" w:eastAsia="en-US"/>
              </w:rPr>
              <w:t>vrtići</w:t>
            </w:r>
            <w:proofErr w:type="spellEnd"/>
          </w:p>
          <w:p w14:paraId="010881C1" w14:textId="77777777" w:rsidR="002A6FA4" w:rsidRPr="002A6FA4" w:rsidRDefault="002A6FA4" w:rsidP="002A6FA4">
            <w:pPr>
              <w:numPr>
                <w:ilvl w:val="0"/>
                <w:numId w:val="101"/>
              </w:numPr>
              <w:shd w:val="clear" w:color="auto" w:fill="FFFFFF"/>
              <w:contextualSpacing/>
              <w:rPr>
                <w:sz w:val="20"/>
                <w:szCs w:val="20"/>
                <w:lang w:val="pl-PL" w:eastAsia="en-US"/>
              </w:rPr>
            </w:pPr>
            <w:r w:rsidRPr="002A6FA4">
              <w:rPr>
                <w:sz w:val="20"/>
                <w:szCs w:val="20"/>
                <w:lang w:val="pl-PL" w:eastAsia="en-US"/>
              </w:rPr>
              <w:t>pekare i objekti za pripremu hrane</w:t>
            </w:r>
          </w:p>
          <w:p w14:paraId="3E667A0B"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0" w:type="auto"/>
            <w:shd w:val="clear" w:color="auto" w:fill="auto"/>
            <w:vAlign w:val="center"/>
          </w:tcPr>
          <w:p w14:paraId="7C64C2EC"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4096D59D"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rFonts w:eastAsia="Calibri"/>
                <w:sz w:val="20"/>
                <w:szCs w:val="20"/>
                <w:lang w:val="en-US" w:eastAsia="en-US"/>
              </w:rPr>
              <w:t>Gračac</w:t>
            </w:r>
            <w:proofErr w:type="spellEnd"/>
          </w:p>
        </w:tc>
      </w:tr>
      <w:tr w:rsidR="002A6FA4" w:rsidRPr="002A6FA4" w14:paraId="18C67A4E" w14:textId="77777777" w:rsidTr="000A5CD7">
        <w:tc>
          <w:tcPr>
            <w:tcW w:w="0" w:type="auto"/>
            <w:shd w:val="clear" w:color="auto" w:fill="auto"/>
            <w:vAlign w:val="center"/>
          </w:tcPr>
          <w:p w14:paraId="5B3975B3" w14:textId="77777777" w:rsidR="002A6FA4" w:rsidRPr="002A6FA4" w:rsidRDefault="002A6FA4" w:rsidP="002A6FA4">
            <w:pPr>
              <w:jc w:val="both"/>
              <w:rPr>
                <w:sz w:val="20"/>
                <w:szCs w:val="20"/>
                <w:lang w:val="pl-PL" w:eastAsia="en-US"/>
              </w:rPr>
            </w:pPr>
            <w:r w:rsidRPr="002A6FA4">
              <w:rPr>
                <w:sz w:val="20"/>
                <w:szCs w:val="20"/>
                <w:lang w:val="pl-PL" w:eastAsia="en-US"/>
              </w:rPr>
              <w:t>Upućivanje zahtjeva  za popravak i stavljanje u funkciju sustava telekomunikacija</w:t>
            </w:r>
          </w:p>
        </w:tc>
        <w:tc>
          <w:tcPr>
            <w:tcW w:w="0" w:type="auto"/>
            <w:shd w:val="clear" w:color="auto" w:fill="auto"/>
            <w:vAlign w:val="center"/>
          </w:tcPr>
          <w:p w14:paraId="46653D27"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34E7D4F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w:t>
            </w:r>
          </w:p>
          <w:p w14:paraId="3CE0D7E0" w14:textId="77777777" w:rsidR="002A6FA4" w:rsidRPr="002A6FA4" w:rsidRDefault="002A6FA4" w:rsidP="002A6FA4">
            <w:pPr>
              <w:jc w:val="both"/>
              <w:rPr>
                <w:sz w:val="20"/>
                <w:szCs w:val="20"/>
                <w:lang w:val="pl-PL" w:eastAsia="en-US"/>
              </w:rPr>
            </w:pPr>
            <w:r w:rsidRPr="002A6FA4">
              <w:rPr>
                <w:sz w:val="20"/>
                <w:szCs w:val="20"/>
                <w:lang w:val="pl-PL" w:eastAsia="en-US"/>
              </w:rPr>
              <w:t>odgovorne osobe objekata  kritične infrastrukture</w:t>
            </w:r>
          </w:p>
        </w:tc>
      </w:tr>
      <w:tr w:rsidR="002A6FA4" w:rsidRPr="002A6FA4" w14:paraId="2FC14D60" w14:textId="77777777" w:rsidTr="000A5CD7">
        <w:tc>
          <w:tcPr>
            <w:tcW w:w="0" w:type="auto"/>
            <w:shd w:val="clear" w:color="auto" w:fill="auto"/>
            <w:vAlign w:val="center"/>
          </w:tcPr>
          <w:p w14:paraId="114EB238"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stavljanja u potpunu funkciju vodoopskrbe sljedećim prioritetom:</w:t>
            </w:r>
          </w:p>
          <w:p w14:paraId="1317C472"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11D80270"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Općinske</w:t>
            </w:r>
            <w:proofErr w:type="spellEnd"/>
            <w:r w:rsidRPr="002A6FA4">
              <w:rPr>
                <w:sz w:val="20"/>
                <w:szCs w:val="20"/>
                <w:lang w:val="en-US" w:eastAsia="en-US"/>
              </w:rPr>
              <w:t xml:space="preserve"> </w:t>
            </w:r>
            <w:proofErr w:type="spellStart"/>
            <w:r w:rsidRPr="002A6FA4">
              <w:rPr>
                <w:sz w:val="20"/>
                <w:szCs w:val="20"/>
                <w:lang w:val="en-US" w:eastAsia="en-US"/>
              </w:rPr>
              <w:t>uprave</w:t>
            </w:r>
            <w:proofErr w:type="spellEnd"/>
          </w:p>
          <w:p w14:paraId="26E23EEF"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škole</w:t>
            </w:r>
            <w:proofErr w:type="spellEnd"/>
          </w:p>
          <w:p w14:paraId="50950BCC"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vrtići</w:t>
            </w:r>
            <w:proofErr w:type="spellEnd"/>
          </w:p>
          <w:p w14:paraId="00F27B10"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pekare</w:t>
            </w:r>
            <w:proofErr w:type="spellEnd"/>
          </w:p>
          <w:p w14:paraId="7167C224"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objekti</w:t>
            </w:r>
            <w:proofErr w:type="spellEnd"/>
            <w:r w:rsidRPr="002A6FA4">
              <w:rPr>
                <w:sz w:val="20"/>
                <w:szCs w:val="20"/>
                <w:lang w:val="en-US" w:eastAsia="en-US"/>
              </w:rPr>
              <w:t xml:space="preserve"> za </w:t>
            </w:r>
            <w:proofErr w:type="spellStart"/>
            <w:r w:rsidRPr="002A6FA4">
              <w:rPr>
                <w:sz w:val="20"/>
                <w:szCs w:val="20"/>
                <w:lang w:val="en-US" w:eastAsia="en-US"/>
              </w:rPr>
              <w:t>pripremu</w:t>
            </w:r>
            <w:proofErr w:type="spellEnd"/>
            <w:r w:rsidRPr="002A6FA4">
              <w:rPr>
                <w:sz w:val="20"/>
                <w:szCs w:val="20"/>
                <w:lang w:val="en-US" w:eastAsia="en-US"/>
              </w:rPr>
              <w:t xml:space="preserve"> </w:t>
            </w:r>
            <w:proofErr w:type="spellStart"/>
            <w:r w:rsidRPr="002A6FA4">
              <w:rPr>
                <w:sz w:val="20"/>
                <w:szCs w:val="20"/>
                <w:lang w:val="en-US" w:eastAsia="en-US"/>
              </w:rPr>
              <w:t>hrane</w:t>
            </w:r>
            <w:proofErr w:type="spellEnd"/>
          </w:p>
          <w:p w14:paraId="348FDB29" w14:textId="77777777" w:rsidR="002A6FA4" w:rsidRPr="002A6FA4" w:rsidRDefault="002A6FA4" w:rsidP="002A6FA4">
            <w:pPr>
              <w:numPr>
                <w:ilvl w:val="0"/>
                <w:numId w:val="103"/>
              </w:numPr>
              <w:shd w:val="clear" w:color="auto" w:fill="FFFFFF"/>
              <w:contextualSpacing/>
              <w:rPr>
                <w:sz w:val="20"/>
                <w:szCs w:val="20"/>
                <w:lang w:val="en-US" w:eastAsia="en-US"/>
              </w:rPr>
            </w:pPr>
            <w:proofErr w:type="spellStart"/>
            <w:r w:rsidRPr="002A6FA4">
              <w:rPr>
                <w:sz w:val="20"/>
                <w:szCs w:val="20"/>
                <w:lang w:val="en-US" w:eastAsia="en-US"/>
              </w:rPr>
              <w:t>vatrogasni</w:t>
            </w:r>
            <w:proofErr w:type="spellEnd"/>
            <w:r w:rsidRPr="002A6FA4">
              <w:rPr>
                <w:sz w:val="20"/>
                <w:szCs w:val="20"/>
                <w:lang w:val="en-US" w:eastAsia="en-US"/>
              </w:rPr>
              <w:t xml:space="preserve"> </w:t>
            </w:r>
            <w:proofErr w:type="spellStart"/>
            <w:r w:rsidRPr="002A6FA4">
              <w:rPr>
                <w:sz w:val="20"/>
                <w:szCs w:val="20"/>
                <w:lang w:val="en-US" w:eastAsia="en-US"/>
              </w:rPr>
              <w:t>dom</w:t>
            </w:r>
            <w:proofErr w:type="spellEnd"/>
          </w:p>
          <w:p w14:paraId="0DD7917C" w14:textId="77777777" w:rsidR="002A6FA4" w:rsidRPr="002A6FA4" w:rsidRDefault="002A6FA4" w:rsidP="002A6FA4">
            <w:pPr>
              <w:numPr>
                <w:ilvl w:val="0"/>
                <w:numId w:val="103"/>
              </w:numPr>
              <w:shd w:val="clear" w:color="auto" w:fill="FFFFFF"/>
              <w:contextualSpacing/>
              <w:rPr>
                <w:sz w:val="20"/>
                <w:szCs w:val="20"/>
                <w:lang w:val="fr-FR" w:eastAsia="en-US"/>
              </w:rPr>
            </w:pPr>
            <w:proofErr w:type="spellStart"/>
            <w:proofErr w:type="gramStart"/>
            <w:r w:rsidRPr="002A6FA4">
              <w:rPr>
                <w:sz w:val="20"/>
                <w:szCs w:val="20"/>
                <w:lang w:val="fr-FR" w:eastAsia="en-US"/>
              </w:rPr>
              <w:lastRenderedPageBreak/>
              <w:t>zgrada</w:t>
            </w:r>
            <w:proofErr w:type="spellEnd"/>
            <w:proofErr w:type="gramEnd"/>
            <w:r w:rsidRPr="002A6FA4">
              <w:rPr>
                <w:sz w:val="20"/>
                <w:szCs w:val="20"/>
                <w:lang w:val="fr-FR" w:eastAsia="en-US"/>
              </w:rPr>
              <w:t xml:space="preserve"> </w:t>
            </w:r>
            <w:proofErr w:type="spellStart"/>
            <w:r w:rsidRPr="002A6FA4">
              <w:rPr>
                <w:sz w:val="20"/>
                <w:szCs w:val="20"/>
                <w:lang w:val="fr-FR" w:eastAsia="en-US"/>
              </w:rPr>
              <w:t>Postaje</w:t>
            </w:r>
            <w:proofErr w:type="spellEnd"/>
            <w:r w:rsidRPr="002A6FA4">
              <w:rPr>
                <w:sz w:val="20"/>
                <w:szCs w:val="20"/>
                <w:lang w:val="fr-FR" w:eastAsia="en-US"/>
              </w:rPr>
              <w:t xml:space="preserve"> </w:t>
            </w:r>
            <w:proofErr w:type="spellStart"/>
            <w:r w:rsidRPr="002A6FA4">
              <w:rPr>
                <w:sz w:val="20"/>
                <w:szCs w:val="20"/>
                <w:lang w:val="fr-FR" w:eastAsia="en-US"/>
              </w:rPr>
              <w:t>granične</w:t>
            </w:r>
            <w:proofErr w:type="spellEnd"/>
            <w:r w:rsidRPr="002A6FA4">
              <w:rPr>
                <w:sz w:val="20"/>
                <w:szCs w:val="20"/>
                <w:lang w:val="fr-FR" w:eastAsia="en-US"/>
              </w:rPr>
              <w:t xml:space="preserve"> </w:t>
            </w:r>
            <w:proofErr w:type="spellStart"/>
            <w:r w:rsidRPr="002A6FA4">
              <w:rPr>
                <w:sz w:val="20"/>
                <w:szCs w:val="20"/>
                <w:lang w:val="fr-FR" w:eastAsia="en-US"/>
              </w:rPr>
              <w:t>policije</w:t>
            </w:r>
            <w:proofErr w:type="spellEnd"/>
          </w:p>
          <w:p w14:paraId="21F4F081" w14:textId="77777777" w:rsidR="002A6FA4" w:rsidRPr="002A6FA4" w:rsidRDefault="002A6FA4" w:rsidP="002A6FA4">
            <w:pPr>
              <w:numPr>
                <w:ilvl w:val="0"/>
                <w:numId w:val="103"/>
              </w:numPr>
              <w:shd w:val="clear" w:color="auto" w:fill="FFFFFF"/>
              <w:contextualSpacing/>
              <w:rPr>
                <w:sz w:val="20"/>
                <w:szCs w:val="20"/>
                <w:lang w:val="fr-FR" w:eastAsia="en-US"/>
              </w:rPr>
            </w:pPr>
            <w:proofErr w:type="spellStart"/>
            <w:proofErr w:type="gramStart"/>
            <w:r w:rsidRPr="002A6FA4">
              <w:rPr>
                <w:sz w:val="20"/>
                <w:szCs w:val="20"/>
                <w:lang w:val="fr-FR" w:eastAsia="en-US"/>
              </w:rPr>
              <w:t>društveni</w:t>
            </w:r>
            <w:proofErr w:type="spellEnd"/>
            <w:proofErr w:type="gramEnd"/>
            <w:r w:rsidRPr="002A6FA4">
              <w:rPr>
                <w:sz w:val="20"/>
                <w:szCs w:val="20"/>
                <w:lang w:val="fr-FR" w:eastAsia="en-US"/>
              </w:rPr>
              <w:t xml:space="preserve"> </w:t>
            </w:r>
            <w:proofErr w:type="spellStart"/>
            <w:r w:rsidRPr="002A6FA4">
              <w:rPr>
                <w:sz w:val="20"/>
                <w:szCs w:val="20"/>
                <w:lang w:val="fr-FR" w:eastAsia="en-US"/>
              </w:rPr>
              <w:t>domovi</w:t>
            </w:r>
            <w:proofErr w:type="spellEnd"/>
            <w:r w:rsidRPr="002A6FA4">
              <w:rPr>
                <w:sz w:val="20"/>
                <w:szCs w:val="20"/>
                <w:lang w:val="fr-FR" w:eastAsia="en-US"/>
              </w:rPr>
              <w:t xml:space="preserve"> </w:t>
            </w:r>
          </w:p>
          <w:p w14:paraId="4CBB5004" w14:textId="77777777" w:rsidR="002A6FA4" w:rsidRPr="002A6FA4" w:rsidRDefault="002A6FA4" w:rsidP="002A6FA4">
            <w:pPr>
              <w:numPr>
                <w:ilvl w:val="0"/>
                <w:numId w:val="103"/>
              </w:numPr>
              <w:shd w:val="clear" w:color="auto" w:fill="FFFFFF"/>
              <w:contextualSpacing/>
              <w:rPr>
                <w:sz w:val="20"/>
                <w:szCs w:val="20"/>
                <w:lang w:val="fr-FR" w:eastAsia="en-US"/>
              </w:rPr>
            </w:pPr>
            <w:proofErr w:type="spellStart"/>
            <w:r w:rsidRPr="002A6FA4">
              <w:rPr>
                <w:sz w:val="20"/>
                <w:szCs w:val="20"/>
                <w:lang w:val="en-US" w:eastAsia="en-US"/>
              </w:rPr>
              <w:t>ostali</w:t>
            </w:r>
            <w:proofErr w:type="spellEnd"/>
            <w:r w:rsidRPr="002A6FA4">
              <w:rPr>
                <w:sz w:val="20"/>
                <w:szCs w:val="20"/>
                <w:lang w:val="en-US" w:eastAsia="en-US"/>
              </w:rPr>
              <w:t xml:space="preserve"> </w:t>
            </w:r>
            <w:proofErr w:type="spellStart"/>
            <w:r w:rsidRPr="002A6FA4">
              <w:rPr>
                <w:sz w:val="20"/>
                <w:szCs w:val="20"/>
                <w:lang w:val="en-US" w:eastAsia="en-US"/>
              </w:rPr>
              <w:t>korisnici</w:t>
            </w:r>
            <w:proofErr w:type="spellEnd"/>
          </w:p>
        </w:tc>
        <w:tc>
          <w:tcPr>
            <w:tcW w:w="0" w:type="auto"/>
            <w:shd w:val="clear" w:color="auto" w:fill="auto"/>
            <w:vAlign w:val="center"/>
          </w:tcPr>
          <w:p w14:paraId="48F98A69"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lastRenderedPageBreak/>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283FB9A2"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rFonts w:eastAsia="Calibri"/>
                <w:sz w:val="20"/>
                <w:szCs w:val="20"/>
                <w:lang w:val="en-US" w:eastAsia="en-US"/>
              </w:rPr>
              <w:t>Gračac</w:t>
            </w:r>
            <w:proofErr w:type="spellEnd"/>
          </w:p>
        </w:tc>
      </w:tr>
      <w:tr w:rsidR="002A6FA4" w:rsidRPr="002A6FA4" w14:paraId="2D88193F" w14:textId="77777777" w:rsidTr="000A5CD7">
        <w:tc>
          <w:tcPr>
            <w:tcW w:w="0" w:type="auto"/>
            <w:shd w:val="clear" w:color="auto" w:fill="auto"/>
            <w:vAlign w:val="center"/>
          </w:tcPr>
          <w:p w14:paraId="25C22754" w14:textId="77777777" w:rsidR="002A6FA4" w:rsidRPr="002A6FA4" w:rsidRDefault="002A6FA4" w:rsidP="002A6FA4">
            <w:pPr>
              <w:jc w:val="both"/>
              <w:rPr>
                <w:sz w:val="20"/>
                <w:szCs w:val="20"/>
                <w:lang w:val="pl-PL" w:eastAsia="en-US"/>
              </w:rPr>
            </w:pPr>
            <w:r w:rsidRPr="002A6FA4">
              <w:rPr>
                <w:sz w:val="20"/>
                <w:szCs w:val="20"/>
                <w:lang w:val="pl-PL" w:eastAsia="en-US"/>
              </w:rPr>
              <w:t xml:space="preserve">Upućivanje zahtjeva za popravak i stavljanje u funkciju sustava za vodoopskrbu  </w:t>
            </w:r>
          </w:p>
        </w:tc>
        <w:tc>
          <w:tcPr>
            <w:tcW w:w="0" w:type="auto"/>
            <w:shd w:val="clear" w:color="auto" w:fill="auto"/>
            <w:vAlign w:val="center"/>
          </w:tcPr>
          <w:p w14:paraId="246B97FC"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4EB2698D"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7A2DCD39" w14:textId="77777777" w:rsidTr="000A5CD7">
        <w:tc>
          <w:tcPr>
            <w:tcW w:w="0" w:type="auto"/>
            <w:shd w:val="clear" w:color="auto" w:fill="auto"/>
            <w:vAlign w:val="center"/>
          </w:tcPr>
          <w:p w14:paraId="593D4340"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stavljanja u potpunu funkciju prometnica po sljedećim prioritetima:</w:t>
            </w:r>
          </w:p>
          <w:p w14:paraId="1E49E563" w14:textId="77777777" w:rsidR="002A6FA4" w:rsidRPr="00276495" w:rsidRDefault="002A6FA4" w:rsidP="002A6FA4">
            <w:pPr>
              <w:shd w:val="clear" w:color="auto" w:fill="FFFFFF"/>
              <w:rPr>
                <w:sz w:val="20"/>
                <w:szCs w:val="20"/>
                <w:lang w:eastAsia="en-US"/>
              </w:rPr>
            </w:pPr>
            <w:r w:rsidRPr="00276495">
              <w:rPr>
                <w:sz w:val="20"/>
                <w:szCs w:val="20"/>
                <w:lang w:eastAsia="en-US"/>
              </w:rPr>
              <w:t>1. državne ceste</w:t>
            </w:r>
          </w:p>
          <w:p w14:paraId="13F1D977" w14:textId="77777777" w:rsidR="002A6FA4" w:rsidRPr="00276495" w:rsidRDefault="002A6FA4" w:rsidP="002A6FA4">
            <w:pPr>
              <w:shd w:val="clear" w:color="auto" w:fill="FFFFFF"/>
              <w:rPr>
                <w:sz w:val="20"/>
                <w:szCs w:val="20"/>
                <w:lang w:eastAsia="en-US"/>
              </w:rPr>
            </w:pPr>
            <w:r w:rsidRPr="00276495">
              <w:rPr>
                <w:sz w:val="20"/>
                <w:szCs w:val="20"/>
                <w:lang w:eastAsia="en-US"/>
              </w:rPr>
              <w:t>2. županijske ceste</w:t>
            </w:r>
          </w:p>
          <w:p w14:paraId="40305D2F" w14:textId="77777777" w:rsidR="002A6FA4" w:rsidRPr="00276495" w:rsidRDefault="002A6FA4" w:rsidP="002A6FA4">
            <w:pPr>
              <w:shd w:val="clear" w:color="auto" w:fill="FFFFFF"/>
              <w:rPr>
                <w:sz w:val="20"/>
                <w:szCs w:val="20"/>
                <w:lang w:eastAsia="en-US"/>
              </w:rPr>
            </w:pPr>
            <w:r w:rsidRPr="00276495">
              <w:rPr>
                <w:sz w:val="20"/>
                <w:szCs w:val="20"/>
                <w:lang w:eastAsia="en-US"/>
              </w:rPr>
              <w:t>3. lokalne ceste</w:t>
            </w:r>
          </w:p>
          <w:p w14:paraId="1A739B55" w14:textId="77777777" w:rsidR="002A6FA4" w:rsidRPr="00276495" w:rsidRDefault="002A6FA4" w:rsidP="002A6FA4">
            <w:pPr>
              <w:shd w:val="clear" w:color="auto" w:fill="FFFFFF"/>
              <w:rPr>
                <w:sz w:val="20"/>
                <w:szCs w:val="20"/>
                <w:lang w:eastAsia="en-US"/>
              </w:rPr>
            </w:pPr>
            <w:r w:rsidRPr="00276495">
              <w:rPr>
                <w:sz w:val="20"/>
                <w:szCs w:val="20"/>
                <w:lang w:eastAsia="en-US"/>
              </w:rPr>
              <w:t>4. nerazvrstane ceste</w:t>
            </w:r>
          </w:p>
          <w:p w14:paraId="601ADBC0" w14:textId="77777777" w:rsidR="002A6FA4" w:rsidRPr="00276495" w:rsidRDefault="002A6FA4" w:rsidP="002A6FA4">
            <w:pPr>
              <w:jc w:val="both"/>
              <w:rPr>
                <w:sz w:val="20"/>
                <w:szCs w:val="20"/>
                <w:lang w:eastAsia="en-US"/>
              </w:rPr>
            </w:pPr>
            <w:r w:rsidRPr="00276495">
              <w:rPr>
                <w:sz w:val="20"/>
                <w:szCs w:val="20"/>
                <w:lang w:eastAsia="en-US"/>
              </w:rPr>
              <w:t>ili kako utvrdi načelnik Stožera</w:t>
            </w:r>
          </w:p>
        </w:tc>
        <w:tc>
          <w:tcPr>
            <w:tcW w:w="0" w:type="auto"/>
            <w:shd w:val="clear" w:color="auto" w:fill="auto"/>
            <w:vAlign w:val="center"/>
          </w:tcPr>
          <w:p w14:paraId="016D46B8"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583EBEE2"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rFonts w:eastAsia="Calibri"/>
                <w:sz w:val="20"/>
                <w:szCs w:val="20"/>
                <w:lang w:val="en-US" w:eastAsia="en-US"/>
              </w:rPr>
              <w:t>Gračac</w:t>
            </w:r>
            <w:proofErr w:type="spellEnd"/>
          </w:p>
        </w:tc>
      </w:tr>
      <w:tr w:rsidR="002A6FA4" w:rsidRPr="002A6FA4" w14:paraId="06EA21B2" w14:textId="77777777" w:rsidTr="000A5CD7">
        <w:tc>
          <w:tcPr>
            <w:tcW w:w="0" w:type="auto"/>
            <w:shd w:val="clear" w:color="auto" w:fill="auto"/>
            <w:vAlign w:val="center"/>
          </w:tcPr>
          <w:p w14:paraId="4A27094E" w14:textId="77777777" w:rsidR="002A6FA4" w:rsidRPr="002A6FA4" w:rsidRDefault="002A6FA4" w:rsidP="002A6FA4">
            <w:pPr>
              <w:jc w:val="both"/>
              <w:rPr>
                <w:sz w:val="20"/>
                <w:szCs w:val="20"/>
                <w:lang w:val="pl-PL" w:eastAsia="en-US"/>
              </w:rPr>
            </w:pPr>
            <w:r w:rsidRPr="002A6FA4">
              <w:rPr>
                <w:sz w:val="20"/>
                <w:szCs w:val="20"/>
                <w:lang w:val="pl-PL" w:eastAsia="en-US"/>
              </w:rPr>
              <w:t>Upućivanje zahtjeva za osiguranjem prohodnosti cestovnih prometnica</w:t>
            </w:r>
          </w:p>
        </w:tc>
        <w:tc>
          <w:tcPr>
            <w:tcW w:w="0" w:type="auto"/>
            <w:shd w:val="clear" w:color="auto" w:fill="auto"/>
            <w:vAlign w:val="center"/>
          </w:tcPr>
          <w:p w14:paraId="569CCA14"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58014BD0"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w:t>
            </w:r>
          </w:p>
          <w:p w14:paraId="44C64FA4" w14:textId="77777777" w:rsidR="002A6FA4" w:rsidRPr="002A6FA4" w:rsidRDefault="002A6FA4" w:rsidP="002A6FA4">
            <w:pPr>
              <w:jc w:val="both"/>
              <w:rPr>
                <w:sz w:val="20"/>
                <w:szCs w:val="20"/>
                <w:lang w:val="pl-PL" w:eastAsia="en-US"/>
              </w:rPr>
            </w:pPr>
            <w:r w:rsidRPr="002A6FA4">
              <w:rPr>
                <w:sz w:val="20"/>
                <w:szCs w:val="20"/>
                <w:lang w:val="pl-PL" w:eastAsia="en-US"/>
              </w:rPr>
              <w:t>odgovorne osobe objekata  kritične infrastrukture</w:t>
            </w:r>
          </w:p>
        </w:tc>
      </w:tr>
      <w:tr w:rsidR="002A6FA4" w:rsidRPr="002A6FA4" w14:paraId="34122054" w14:textId="77777777" w:rsidTr="000A5CD7">
        <w:tc>
          <w:tcPr>
            <w:tcW w:w="0" w:type="auto"/>
            <w:shd w:val="clear" w:color="auto" w:fill="auto"/>
            <w:vAlign w:val="center"/>
          </w:tcPr>
          <w:p w14:paraId="5F1B5858" w14:textId="77777777" w:rsidR="002A6FA4" w:rsidRPr="00276495" w:rsidRDefault="002A6FA4" w:rsidP="002A6FA4">
            <w:pPr>
              <w:jc w:val="both"/>
              <w:rPr>
                <w:sz w:val="20"/>
                <w:szCs w:val="20"/>
                <w:lang w:eastAsia="en-US"/>
              </w:rPr>
            </w:pPr>
            <w:r w:rsidRPr="00276495">
              <w:rPr>
                <w:sz w:val="20"/>
                <w:szCs w:val="20"/>
                <w:lang w:eastAsia="en-US"/>
              </w:rPr>
              <w:t>Analiziranje trenutnog stanja s obzirom na razmjere štete i donošenje odluke o opsegu mjera zaštite i spašavanja</w:t>
            </w:r>
          </w:p>
        </w:tc>
        <w:tc>
          <w:tcPr>
            <w:tcW w:w="0" w:type="auto"/>
            <w:shd w:val="clear" w:color="auto" w:fill="auto"/>
            <w:vAlign w:val="center"/>
          </w:tcPr>
          <w:p w14:paraId="37190807"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5655C923"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60FA0520" w14:textId="77777777" w:rsidTr="000A5CD7">
        <w:tc>
          <w:tcPr>
            <w:tcW w:w="0" w:type="auto"/>
            <w:shd w:val="clear" w:color="auto" w:fill="auto"/>
            <w:vAlign w:val="center"/>
          </w:tcPr>
          <w:p w14:paraId="366EFD79" w14:textId="77777777" w:rsidR="002A6FA4" w:rsidRPr="00276495" w:rsidRDefault="002A6FA4" w:rsidP="002A6FA4">
            <w:pPr>
              <w:shd w:val="clear" w:color="auto" w:fill="FFFFFF"/>
              <w:rPr>
                <w:sz w:val="20"/>
                <w:szCs w:val="20"/>
                <w:lang w:eastAsia="en-US"/>
              </w:rPr>
            </w:pPr>
            <w:r w:rsidRPr="00276495">
              <w:rPr>
                <w:sz w:val="20"/>
                <w:szCs w:val="20"/>
                <w:lang w:eastAsia="en-US"/>
              </w:rPr>
              <w:t>Utvrđivanje redoslijeda u smislu privremene sanacije oštećenja slijedećih objekata:</w:t>
            </w:r>
          </w:p>
          <w:p w14:paraId="5AFEE552"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zdravstveni</w:t>
            </w:r>
            <w:proofErr w:type="spellEnd"/>
            <w:r w:rsidRPr="002A6FA4">
              <w:rPr>
                <w:sz w:val="20"/>
                <w:szCs w:val="20"/>
                <w:lang w:val="en-US" w:eastAsia="en-US"/>
              </w:rPr>
              <w:t xml:space="preserve"> </w:t>
            </w:r>
            <w:proofErr w:type="spellStart"/>
            <w:r w:rsidRPr="002A6FA4">
              <w:rPr>
                <w:sz w:val="20"/>
                <w:szCs w:val="20"/>
                <w:lang w:val="en-US" w:eastAsia="en-US"/>
              </w:rPr>
              <w:t>objekti</w:t>
            </w:r>
            <w:proofErr w:type="spellEnd"/>
          </w:p>
          <w:p w14:paraId="7FB056DF"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ljekarna</w:t>
            </w:r>
            <w:proofErr w:type="spellEnd"/>
          </w:p>
          <w:p w14:paraId="2B01B248"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škola</w:t>
            </w:r>
            <w:proofErr w:type="spellEnd"/>
          </w:p>
          <w:p w14:paraId="7B214500"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vrtići</w:t>
            </w:r>
            <w:proofErr w:type="spellEnd"/>
          </w:p>
          <w:p w14:paraId="466110D4"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Općinske</w:t>
            </w:r>
            <w:proofErr w:type="spellEnd"/>
            <w:r w:rsidRPr="002A6FA4">
              <w:rPr>
                <w:sz w:val="20"/>
                <w:szCs w:val="20"/>
                <w:lang w:val="en-US" w:eastAsia="en-US"/>
              </w:rPr>
              <w:t xml:space="preserve"> </w:t>
            </w:r>
            <w:proofErr w:type="spellStart"/>
            <w:r w:rsidRPr="002A6FA4">
              <w:rPr>
                <w:sz w:val="20"/>
                <w:szCs w:val="20"/>
                <w:lang w:val="en-US" w:eastAsia="en-US"/>
              </w:rPr>
              <w:t>uprave</w:t>
            </w:r>
            <w:proofErr w:type="spellEnd"/>
          </w:p>
          <w:p w14:paraId="14CF6A5D"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vatrogasni</w:t>
            </w:r>
            <w:proofErr w:type="spellEnd"/>
            <w:r w:rsidRPr="002A6FA4">
              <w:rPr>
                <w:sz w:val="20"/>
                <w:szCs w:val="20"/>
                <w:lang w:val="en-US" w:eastAsia="en-US"/>
              </w:rPr>
              <w:t xml:space="preserve"> </w:t>
            </w:r>
            <w:proofErr w:type="spellStart"/>
            <w:r w:rsidRPr="002A6FA4">
              <w:rPr>
                <w:sz w:val="20"/>
                <w:szCs w:val="20"/>
                <w:lang w:val="en-US" w:eastAsia="en-US"/>
              </w:rPr>
              <w:t>dom</w:t>
            </w:r>
            <w:proofErr w:type="spellEnd"/>
          </w:p>
          <w:p w14:paraId="743020FD" w14:textId="77777777" w:rsidR="002A6FA4" w:rsidRPr="002A6FA4" w:rsidRDefault="002A6FA4" w:rsidP="002A6FA4">
            <w:pPr>
              <w:numPr>
                <w:ilvl w:val="0"/>
                <w:numId w:val="125"/>
              </w:numPr>
              <w:shd w:val="clear" w:color="auto" w:fill="FFFFFF"/>
              <w:contextualSpacing/>
              <w:rPr>
                <w:sz w:val="20"/>
                <w:szCs w:val="20"/>
                <w:lang w:val="en-US" w:eastAsia="en-US"/>
              </w:rPr>
            </w:pPr>
            <w:proofErr w:type="spellStart"/>
            <w:r w:rsidRPr="002A6FA4">
              <w:rPr>
                <w:sz w:val="20"/>
                <w:szCs w:val="20"/>
                <w:lang w:val="en-US" w:eastAsia="en-US"/>
              </w:rPr>
              <w:t>zgrada</w:t>
            </w:r>
            <w:proofErr w:type="spellEnd"/>
            <w:r w:rsidRPr="002A6FA4">
              <w:rPr>
                <w:sz w:val="20"/>
                <w:szCs w:val="20"/>
                <w:lang w:val="en-US" w:eastAsia="en-US"/>
              </w:rPr>
              <w:t xml:space="preserve"> </w:t>
            </w:r>
            <w:proofErr w:type="spellStart"/>
            <w:r w:rsidRPr="002A6FA4">
              <w:rPr>
                <w:sz w:val="20"/>
                <w:szCs w:val="20"/>
                <w:lang w:val="en-US" w:eastAsia="en-US"/>
              </w:rPr>
              <w:t>policije</w:t>
            </w:r>
            <w:proofErr w:type="spellEnd"/>
          </w:p>
          <w:p w14:paraId="756E7461" w14:textId="77777777" w:rsidR="002A6FA4" w:rsidRPr="002A6FA4" w:rsidRDefault="002A6FA4" w:rsidP="002A6FA4">
            <w:pPr>
              <w:jc w:val="both"/>
              <w:rPr>
                <w:sz w:val="20"/>
                <w:szCs w:val="20"/>
                <w:lang w:val="pl-PL" w:eastAsia="en-US"/>
              </w:rPr>
            </w:pPr>
            <w:r w:rsidRPr="002A6FA4">
              <w:rPr>
                <w:sz w:val="20"/>
                <w:szCs w:val="20"/>
                <w:lang w:val="pl-PL" w:eastAsia="en-US"/>
              </w:rPr>
              <w:t>privatni objekti prema stupnju oštećenja</w:t>
            </w:r>
          </w:p>
        </w:tc>
        <w:tc>
          <w:tcPr>
            <w:tcW w:w="0" w:type="auto"/>
            <w:shd w:val="clear" w:color="auto" w:fill="auto"/>
            <w:vAlign w:val="center"/>
          </w:tcPr>
          <w:p w14:paraId="2973B1CA"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5678524C"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6C1F8E17" w14:textId="77777777" w:rsidTr="000A5CD7">
        <w:tc>
          <w:tcPr>
            <w:tcW w:w="0" w:type="auto"/>
            <w:shd w:val="clear" w:color="auto" w:fill="auto"/>
            <w:vAlign w:val="center"/>
          </w:tcPr>
          <w:p w14:paraId="72A37C7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upravljačke</w:t>
            </w:r>
            <w:proofErr w:type="spellEnd"/>
            <w:r w:rsidRPr="002A6FA4">
              <w:rPr>
                <w:sz w:val="20"/>
                <w:szCs w:val="20"/>
                <w:lang w:val="en-US" w:eastAsia="en-US"/>
              </w:rPr>
              <w:t xml:space="preserve"> </w:t>
            </w:r>
            <w:proofErr w:type="spellStart"/>
            <w:r w:rsidRPr="002A6FA4">
              <w:rPr>
                <w:sz w:val="20"/>
                <w:szCs w:val="20"/>
                <w:lang w:val="en-US" w:eastAsia="en-US"/>
              </w:rPr>
              <w:t>skupine</w:t>
            </w:r>
            <w:proofErr w:type="spellEnd"/>
            <w:r w:rsidRPr="002A6FA4">
              <w:rPr>
                <w:sz w:val="20"/>
                <w:szCs w:val="20"/>
                <w:lang w:val="en-US" w:eastAsia="en-US"/>
              </w:rPr>
              <w:t xml:space="preserve"> PON CZ</w:t>
            </w:r>
          </w:p>
          <w:p w14:paraId="04EA7A8F" w14:textId="77777777" w:rsidR="002A6FA4" w:rsidRPr="002A6FA4" w:rsidRDefault="002A6FA4" w:rsidP="002A6FA4">
            <w:pPr>
              <w:jc w:val="both"/>
              <w:rPr>
                <w:sz w:val="20"/>
                <w:szCs w:val="20"/>
                <w:lang w:val="en-US" w:eastAsia="en-US"/>
              </w:rPr>
            </w:pPr>
          </w:p>
        </w:tc>
        <w:tc>
          <w:tcPr>
            <w:tcW w:w="0" w:type="auto"/>
            <w:shd w:val="clear" w:color="auto" w:fill="auto"/>
            <w:vAlign w:val="center"/>
          </w:tcPr>
          <w:p w14:paraId="326C82B6"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07DF53E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načelnik Stožera</w:t>
            </w:r>
          </w:p>
          <w:p w14:paraId="1DA20827" w14:textId="77777777" w:rsidR="002A6FA4" w:rsidRPr="002A6FA4" w:rsidRDefault="002A6FA4" w:rsidP="002A6FA4">
            <w:pPr>
              <w:jc w:val="both"/>
              <w:rPr>
                <w:sz w:val="20"/>
                <w:szCs w:val="20"/>
                <w:lang w:val="pl-PL" w:eastAsia="en-US"/>
              </w:rPr>
            </w:pPr>
            <w:r w:rsidRPr="002A6FA4">
              <w:rPr>
                <w:sz w:val="20"/>
                <w:szCs w:val="20"/>
                <w:lang w:val="pl-PL" w:eastAsia="en-US"/>
              </w:rPr>
              <w:t>zapovjednik upravljačke skupine PON CZ</w:t>
            </w:r>
          </w:p>
        </w:tc>
      </w:tr>
      <w:tr w:rsidR="002A6FA4" w:rsidRPr="002A6FA4" w14:paraId="5EB87E8D" w14:textId="77777777" w:rsidTr="000A5CD7">
        <w:tc>
          <w:tcPr>
            <w:tcW w:w="0" w:type="auto"/>
            <w:shd w:val="clear" w:color="auto" w:fill="auto"/>
            <w:vAlign w:val="center"/>
          </w:tcPr>
          <w:p w14:paraId="119B04F7" w14:textId="77777777" w:rsidR="002A6FA4" w:rsidRPr="00276495" w:rsidRDefault="002A6FA4" w:rsidP="002A6FA4">
            <w:pPr>
              <w:jc w:val="both"/>
              <w:rPr>
                <w:sz w:val="20"/>
                <w:szCs w:val="20"/>
                <w:lang w:eastAsia="en-US"/>
              </w:rPr>
            </w:pPr>
            <w:r w:rsidRPr="00276495">
              <w:rPr>
                <w:sz w:val="20"/>
                <w:szCs w:val="20"/>
                <w:lang w:eastAsia="en-US"/>
              </w:rPr>
              <w:t>Pozivanje vlasnika poduzeća i obrta koji se bave takvom vrstom djelatnosti koja može izvršiti privremenu sanaciju štete</w:t>
            </w:r>
          </w:p>
        </w:tc>
        <w:tc>
          <w:tcPr>
            <w:tcW w:w="0" w:type="auto"/>
            <w:shd w:val="clear" w:color="auto" w:fill="auto"/>
            <w:vAlign w:val="center"/>
          </w:tcPr>
          <w:p w14:paraId="031A2DE8"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1E5FDD46"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4701AB44" w14:textId="77777777" w:rsidTr="000A5CD7">
        <w:tc>
          <w:tcPr>
            <w:tcW w:w="0" w:type="auto"/>
            <w:shd w:val="clear" w:color="auto" w:fill="auto"/>
            <w:vAlign w:val="center"/>
          </w:tcPr>
          <w:p w14:paraId="66DBD9F0"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Traženje</w:t>
            </w:r>
            <w:proofErr w:type="spellEnd"/>
            <w:r w:rsidRPr="002A6FA4">
              <w:rPr>
                <w:sz w:val="20"/>
                <w:szCs w:val="20"/>
                <w:lang w:val="en-US" w:eastAsia="en-US"/>
              </w:rPr>
              <w:t xml:space="preserve"> </w:t>
            </w:r>
            <w:proofErr w:type="spellStart"/>
            <w:r w:rsidRPr="002A6FA4">
              <w:rPr>
                <w:sz w:val="20"/>
                <w:szCs w:val="20"/>
                <w:lang w:val="en-US" w:eastAsia="en-US"/>
              </w:rPr>
              <w:t>angažmana</w:t>
            </w:r>
            <w:proofErr w:type="spellEnd"/>
            <w:r w:rsidRPr="002A6FA4">
              <w:rPr>
                <w:sz w:val="20"/>
                <w:szCs w:val="20"/>
                <w:lang w:val="en-US" w:eastAsia="en-US"/>
              </w:rPr>
              <w:t xml:space="preserve"> PON CZ</w:t>
            </w:r>
          </w:p>
        </w:tc>
        <w:tc>
          <w:tcPr>
            <w:tcW w:w="0" w:type="auto"/>
            <w:shd w:val="clear" w:color="auto" w:fill="auto"/>
            <w:vAlign w:val="center"/>
          </w:tcPr>
          <w:p w14:paraId="1B44A98D"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34294623" w14:textId="77777777" w:rsidR="002A6FA4" w:rsidRPr="002A6FA4" w:rsidRDefault="002A6FA4" w:rsidP="002A6FA4">
            <w:pPr>
              <w:shd w:val="clear" w:color="auto" w:fill="FFFFFF"/>
              <w:rPr>
                <w:sz w:val="20"/>
                <w:szCs w:val="20"/>
                <w:lang w:val="en-US" w:eastAsia="en-US"/>
              </w:rPr>
            </w:pPr>
            <w:r w:rsidRPr="002A6FA4">
              <w:rPr>
                <w:sz w:val="20"/>
                <w:szCs w:val="20"/>
                <w:lang w:val="en-US" w:eastAsia="en-US"/>
              </w:rPr>
              <w:t>ŽC 112,</w:t>
            </w:r>
          </w:p>
          <w:p w14:paraId="2E74843C"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302EB45E" w14:textId="77777777" w:rsidTr="000A5CD7">
        <w:tc>
          <w:tcPr>
            <w:tcW w:w="0" w:type="auto"/>
            <w:shd w:val="clear" w:color="auto" w:fill="auto"/>
            <w:vAlign w:val="center"/>
          </w:tcPr>
          <w:p w14:paraId="261435C2"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Mobilizacija</w:t>
            </w:r>
            <w:proofErr w:type="spellEnd"/>
            <w:r w:rsidRPr="002A6FA4">
              <w:rPr>
                <w:sz w:val="20"/>
                <w:szCs w:val="20"/>
                <w:lang w:val="en-US" w:eastAsia="en-US"/>
              </w:rPr>
              <w:t xml:space="preserve"> </w:t>
            </w:r>
            <w:proofErr w:type="spellStart"/>
            <w:r w:rsidRPr="002A6FA4">
              <w:rPr>
                <w:sz w:val="20"/>
                <w:szCs w:val="20"/>
                <w:lang w:val="en-US" w:eastAsia="en-US"/>
              </w:rPr>
              <w:t>pripadnika</w:t>
            </w:r>
            <w:proofErr w:type="spellEnd"/>
            <w:r w:rsidRPr="002A6FA4">
              <w:rPr>
                <w:sz w:val="20"/>
                <w:szCs w:val="20"/>
                <w:lang w:val="en-US" w:eastAsia="en-US"/>
              </w:rPr>
              <w:t xml:space="preserve"> PON </w:t>
            </w:r>
          </w:p>
        </w:tc>
        <w:tc>
          <w:tcPr>
            <w:tcW w:w="0" w:type="auto"/>
            <w:shd w:val="clear" w:color="auto" w:fill="auto"/>
            <w:vAlign w:val="center"/>
          </w:tcPr>
          <w:p w14:paraId="705F1616"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0" w:type="auto"/>
            <w:shd w:val="clear" w:color="auto" w:fill="auto"/>
            <w:vAlign w:val="center"/>
          </w:tcPr>
          <w:p w14:paraId="0ADF3631" w14:textId="77777777" w:rsidR="002A6FA4" w:rsidRPr="002A6FA4" w:rsidRDefault="002A6FA4" w:rsidP="002A6FA4">
            <w:pPr>
              <w:jc w:val="both"/>
              <w:rPr>
                <w:sz w:val="20"/>
                <w:szCs w:val="20"/>
                <w:lang w:val="pl-PL" w:eastAsia="en-US"/>
              </w:rPr>
            </w:pPr>
            <w:r w:rsidRPr="002A6FA4">
              <w:rPr>
                <w:sz w:val="20"/>
                <w:szCs w:val="20"/>
                <w:lang w:val="pl-PL" w:eastAsia="en-US"/>
              </w:rPr>
              <w:t>zapovjednik upravljačke skupine PON CZ</w:t>
            </w:r>
          </w:p>
        </w:tc>
      </w:tr>
      <w:tr w:rsidR="002A6FA4" w:rsidRPr="002A6FA4" w14:paraId="2D3F7DF7" w14:textId="77777777" w:rsidTr="000A5CD7">
        <w:tc>
          <w:tcPr>
            <w:tcW w:w="0" w:type="auto"/>
            <w:shd w:val="clear" w:color="auto" w:fill="auto"/>
            <w:vAlign w:val="center"/>
          </w:tcPr>
          <w:p w14:paraId="0ACA475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Pomoć pripadnika PON CZ u sanaciji štete</w:t>
            </w:r>
          </w:p>
          <w:p w14:paraId="0D1F1871" w14:textId="77777777" w:rsidR="002A6FA4" w:rsidRPr="002A6FA4" w:rsidRDefault="002A6FA4" w:rsidP="002A6FA4">
            <w:pPr>
              <w:jc w:val="both"/>
              <w:rPr>
                <w:sz w:val="20"/>
                <w:szCs w:val="20"/>
                <w:lang w:val="pl-PL" w:eastAsia="en-US"/>
              </w:rPr>
            </w:pPr>
          </w:p>
        </w:tc>
        <w:tc>
          <w:tcPr>
            <w:tcW w:w="0" w:type="auto"/>
            <w:shd w:val="clear" w:color="auto" w:fill="auto"/>
            <w:vAlign w:val="center"/>
          </w:tcPr>
          <w:p w14:paraId="7CF95FFE" w14:textId="77777777" w:rsidR="002A6FA4" w:rsidRPr="002A6FA4" w:rsidRDefault="002A6FA4" w:rsidP="002A6FA4">
            <w:pPr>
              <w:jc w:val="both"/>
              <w:rPr>
                <w:sz w:val="20"/>
                <w:szCs w:val="20"/>
                <w:lang w:val="pl-PL" w:eastAsia="en-US"/>
              </w:rPr>
            </w:pPr>
            <w:r w:rsidRPr="002A6FA4">
              <w:rPr>
                <w:sz w:val="20"/>
                <w:szCs w:val="20"/>
                <w:lang w:val="pl-PL" w:eastAsia="en-US"/>
              </w:rPr>
              <w:t>zapovjednik upravljačke skupine PON CZ</w:t>
            </w:r>
          </w:p>
        </w:tc>
        <w:tc>
          <w:tcPr>
            <w:tcW w:w="0" w:type="auto"/>
            <w:shd w:val="clear" w:color="auto" w:fill="auto"/>
            <w:vAlign w:val="center"/>
          </w:tcPr>
          <w:p w14:paraId="05E49547" w14:textId="77777777" w:rsidR="002A6FA4" w:rsidRPr="002A6FA4" w:rsidRDefault="002A6FA4" w:rsidP="002A6FA4">
            <w:pPr>
              <w:jc w:val="both"/>
              <w:rPr>
                <w:sz w:val="20"/>
                <w:szCs w:val="20"/>
                <w:lang w:val="pl-PL" w:eastAsia="en-US"/>
              </w:rPr>
            </w:pPr>
            <w:r w:rsidRPr="002A6FA4">
              <w:rPr>
                <w:sz w:val="20"/>
                <w:szCs w:val="20"/>
                <w:lang w:val="pl-PL" w:eastAsia="en-US"/>
              </w:rPr>
              <w:t>Zapovjednik upravljačke skupine PON CZ</w:t>
            </w:r>
          </w:p>
        </w:tc>
      </w:tr>
      <w:tr w:rsidR="002A6FA4" w:rsidRPr="002A6FA4" w14:paraId="356C11F2" w14:textId="77777777" w:rsidTr="000A5CD7">
        <w:tc>
          <w:tcPr>
            <w:tcW w:w="0" w:type="auto"/>
            <w:shd w:val="clear" w:color="auto" w:fill="auto"/>
            <w:vAlign w:val="center"/>
          </w:tcPr>
          <w:p w14:paraId="77D036E8" w14:textId="77777777" w:rsidR="002A6FA4" w:rsidRPr="00276495" w:rsidRDefault="002A6FA4" w:rsidP="002A6FA4">
            <w:pPr>
              <w:jc w:val="both"/>
              <w:rPr>
                <w:sz w:val="20"/>
                <w:szCs w:val="20"/>
                <w:lang w:eastAsia="en-US"/>
              </w:rPr>
            </w:pPr>
            <w:r w:rsidRPr="00276495">
              <w:rPr>
                <w:sz w:val="20"/>
                <w:szCs w:val="20"/>
                <w:lang w:eastAsia="en-US"/>
              </w:rPr>
              <w:t>Izvještavanje župana ZŽ i predlaganje aktiviranja Povjerenstava za procjenu šteta od elementarnih nepogoda na ugroženim područjima</w:t>
            </w:r>
          </w:p>
        </w:tc>
        <w:tc>
          <w:tcPr>
            <w:tcW w:w="0" w:type="auto"/>
            <w:shd w:val="clear" w:color="auto" w:fill="auto"/>
            <w:vAlign w:val="center"/>
          </w:tcPr>
          <w:p w14:paraId="09D75BBE"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Načelnik</w:t>
            </w:r>
            <w:proofErr w:type="spellEnd"/>
          </w:p>
        </w:tc>
        <w:tc>
          <w:tcPr>
            <w:tcW w:w="0" w:type="auto"/>
            <w:shd w:val="clear" w:color="auto" w:fill="auto"/>
            <w:vAlign w:val="center"/>
          </w:tcPr>
          <w:p w14:paraId="25E74C6F" w14:textId="77777777" w:rsidR="002A6FA4" w:rsidRPr="002A6FA4" w:rsidRDefault="002A6FA4" w:rsidP="002A6FA4">
            <w:pPr>
              <w:jc w:val="both"/>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p>
        </w:tc>
      </w:tr>
      <w:tr w:rsidR="002A6FA4" w:rsidRPr="002A6FA4" w14:paraId="2E0C32ED" w14:textId="77777777" w:rsidTr="000A5CD7">
        <w:tc>
          <w:tcPr>
            <w:tcW w:w="0" w:type="auto"/>
            <w:gridSpan w:val="3"/>
            <w:shd w:val="clear" w:color="auto" w:fill="auto"/>
            <w:vAlign w:val="center"/>
          </w:tcPr>
          <w:p w14:paraId="0DF93FAB" w14:textId="77777777" w:rsidR="002A6FA4" w:rsidRPr="00276495" w:rsidRDefault="002A6FA4" w:rsidP="002A6FA4">
            <w:pPr>
              <w:jc w:val="both"/>
              <w:rPr>
                <w:sz w:val="20"/>
                <w:szCs w:val="20"/>
                <w:lang w:eastAsia="en-US"/>
              </w:rPr>
            </w:pPr>
            <w:r w:rsidRPr="00276495">
              <w:rPr>
                <w:sz w:val="20"/>
                <w:szCs w:val="20"/>
                <w:lang w:eastAsia="en-US"/>
              </w:rPr>
              <w:t>Povjerenstva nastavljaju aktivnosti na popisu i procjeni šteta sukladno Zakonu o ublažavanju i uklanjanju posljedica prirodnih nepogoda (NN br. 16/19)</w:t>
            </w:r>
          </w:p>
        </w:tc>
      </w:tr>
    </w:tbl>
    <w:p w14:paraId="250A8398" w14:textId="77777777" w:rsidR="002A6FA4" w:rsidRPr="00276495" w:rsidRDefault="002A6FA4" w:rsidP="002A6FA4">
      <w:pPr>
        <w:shd w:val="clear" w:color="auto" w:fill="FFFFFF"/>
        <w:spacing w:after="200" w:line="276" w:lineRule="auto"/>
        <w:rPr>
          <w:sz w:val="20"/>
          <w:szCs w:val="20"/>
          <w:lang w:eastAsia="en-US"/>
        </w:rPr>
      </w:pPr>
    </w:p>
    <w:p w14:paraId="1F671B5D" w14:textId="77777777" w:rsidR="002A6FA4" w:rsidRPr="00276495" w:rsidRDefault="002A6FA4" w:rsidP="002A6FA4">
      <w:pPr>
        <w:shd w:val="clear" w:color="auto" w:fill="FFFFFF"/>
        <w:spacing w:after="200" w:line="276" w:lineRule="auto"/>
        <w:rPr>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1637"/>
        <w:gridCol w:w="2642"/>
      </w:tblGrid>
      <w:tr w:rsidR="002A6FA4" w:rsidRPr="002A6FA4" w14:paraId="51E4E59E" w14:textId="77777777" w:rsidTr="000A5CD7">
        <w:trPr>
          <w:trHeight w:val="345"/>
        </w:trPr>
        <w:tc>
          <w:tcPr>
            <w:tcW w:w="2639" w:type="pct"/>
            <w:shd w:val="clear" w:color="auto" w:fill="auto"/>
            <w:vAlign w:val="center"/>
          </w:tcPr>
          <w:p w14:paraId="51917AA7"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903" w:type="pct"/>
            <w:shd w:val="clear" w:color="auto" w:fill="auto"/>
            <w:vAlign w:val="center"/>
          </w:tcPr>
          <w:p w14:paraId="551B3787"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458" w:type="pct"/>
            <w:shd w:val="clear" w:color="auto" w:fill="auto"/>
            <w:vAlign w:val="center"/>
          </w:tcPr>
          <w:p w14:paraId="102E0E3D"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207CE14B" w14:textId="77777777" w:rsidTr="000A5CD7">
        <w:tc>
          <w:tcPr>
            <w:tcW w:w="2639" w:type="pct"/>
            <w:shd w:val="clear" w:color="auto" w:fill="auto"/>
            <w:vAlign w:val="center"/>
          </w:tcPr>
          <w:p w14:paraId="5549C5B9"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Sukladno Standardnom operativnom postupku o korištenju prognoza DHMZ</w:t>
            </w:r>
          </w:p>
        </w:tc>
        <w:tc>
          <w:tcPr>
            <w:tcW w:w="903" w:type="pct"/>
            <w:shd w:val="clear" w:color="auto" w:fill="auto"/>
            <w:vAlign w:val="center"/>
          </w:tcPr>
          <w:p w14:paraId="0A33368F"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 </w:t>
            </w: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458" w:type="pct"/>
            <w:shd w:val="clear" w:color="auto" w:fill="auto"/>
            <w:vAlign w:val="center"/>
          </w:tcPr>
          <w:p w14:paraId="69C0B21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32EE822E" w14:textId="77777777" w:rsidTr="000A5CD7">
        <w:tc>
          <w:tcPr>
            <w:tcW w:w="2639" w:type="pct"/>
            <w:shd w:val="clear" w:color="auto" w:fill="auto"/>
            <w:vAlign w:val="center"/>
          </w:tcPr>
          <w:p w14:paraId="71DBB1EA"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p w14:paraId="14455CA4" w14:textId="77777777" w:rsidR="002A6FA4" w:rsidRPr="002A6FA4" w:rsidRDefault="002A6FA4" w:rsidP="002A6FA4">
            <w:pPr>
              <w:shd w:val="clear" w:color="auto" w:fill="FFFFFF"/>
              <w:rPr>
                <w:sz w:val="20"/>
                <w:szCs w:val="20"/>
                <w:lang w:val="en-US" w:eastAsia="en-US"/>
              </w:rPr>
            </w:pPr>
          </w:p>
        </w:tc>
        <w:tc>
          <w:tcPr>
            <w:tcW w:w="903" w:type="pct"/>
            <w:shd w:val="clear" w:color="auto" w:fill="auto"/>
            <w:vAlign w:val="center"/>
          </w:tcPr>
          <w:p w14:paraId="43FFB22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lastRenderedPageBreak/>
              <w:t>Načelnik</w:t>
            </w:r>
            <w:proofErr w:type="spellEnd"/>
            <w:r w:rsidRPr="002A6FA4">
              <w:rPr>
                <w:sz w:val="20"/>
                <w:szCs w:val="20"/>
                <w:lang w:val="en-US" w:eastAsia="en-US"/>
              </w:rPr>
              <w:t xml:space="preserve"> </w:t>
            </w:r>
          </w:p>
        </w:tc>
        <w:tc>
          <w:tcPr>
            <w:tcW w:w="1458" w:type="pct"/>
            <w:shd w:val="clear" w:color="auto" w:fill="auto"/>
            <w:vAlign w:val="center"/>
          </w:tcPr>
          <w:p w14:paraId="4362734F"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r>
      <w:tr w:rsidR="002A6FA4" w:rsidRPr="002A6FA4" w14:paraId="7A93F9D5" w14:textId="77777777" w:rsidTr="000A5CD7">
        <w:tc>
          <w:tcPr>
            <w:tcW w:w="2639" w:type="pct"/>
            <w:shd w:val="clear" w:color="auto" w:fill="auto"/>
            <w:vAlign w:val="center"/>
          </w:tcPr>
          <w:p w14:paraId="0304E872" w14:textId="77777777" w:rsidR="002A6FA4" w:rsidRPr="00276495" w:rsidRDefault="002A6FA4" w:rsidP="002A6FA4">
            <w:pPr>
              <w:shd w:val="clear" w:color="auto" w:fill="FFFFFF"/>
              <w:rPr>
                <w:sz w:val="20"/>
                <w:szCs w:val="20"/>
                <w:lang w:eastAsia="en-US"/>
              </w:rPr>
            </w:pPr>
            <w:r w:rsidRPr="00276495">
              <w:rPr>
                <w:sz w:val="20"/>
                <w:szCs w:val="20"/>
                <w:lang w:eastAsia="en-US"/>
              </w:rPr>
              <w:t>Analiza dobivenih informacija i procjena posljedica koje vremenska nepogoda može izazvati na području Općine, definirajući pri tome područja koja će prva biti ugrožena</w:t>
            </w:r>
          </w:p>
        </w:tc>
        <w:tc>
          <w:tcPr>
            <w:tcW w:w="903" w:type="pct"/>
            <w:shd w:val="clear" w:color="auto" w:fill="auto"/>
            <w:vAlign w:val="center"/>
          </w:tcPr>
          <w:p w14:paraId="6E5606B2"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p>
        </w:tc>
        <w:tc>
          <w:tcPr>
            <w:tcW w:w="1458" w:type="pct"/>
            <w:shd w:val="clear" w:color="auto" w:fill="auto"/>
            <w:vAlign w:val="center"/>
          </w:tcPr>
          <w:p w14:paraId="754BDE1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w:t>
            </w:r>
          </w:p>
        </w:tc>
      </w:tr>
      <w:tr w:rsidR="002A6FA4" w:rsidRPr="002A6FA4" w14:paraId="30D7B553" w14:textId="77777777" w:rsidTr="000A5CD7">
        <w:trPr>
          <w:cantSplit/>
        </w:trPr>
        <w:tc>
          <w:tcPr>
            <w:tcW w:w="2639" w:type="pct"/>
            <w:shd w:val="clear" w:color="auto" w:fill="auto"/>
            <w:vAlign w:val="center"/>
          </w:tcPr>
          <w:p w14:paraId="19E46CB9" w14:textId="77777777" w:rsidR="002A6FA4" w:rsidRPr="00276495" w:rsidRDefault="002A6FA4" w:rsidP="002A6FA4">
            <w:pPr>
              <w:shd w:val="clear" w:color="auto" w:fill="FFFFFF"/>
              <w:rPr>
                <w:sz w:val="20"/>
                <w:szCs w:val="20"/>
                <w:lang w:eastAsia="en-US"/>
              </w:rPr>
            </w:pPr>
            <w:r w:rsidRPr="00276495">
              <w:rPr>
                <w:sz w:val="20"/>
                <w:szCs w:val="20"/>
                <w:lang w:eastAsia="en-US"/>
              </w:rPr>
              <w:t>Upućivanje zahtjeva za žurnom objavom potrebnih informacija, ukoliko se na radijskim postajama nije objavio najavu vremenske nepogode i upute stanovništvu za postupanje u takvim situacijama</w:t>
            </w:r>
          </w:p>
        </w:tc>
        <w:tc>
          <w:tcPr>
            <w:tcW w:w="903" w:type="pct"/>
            <w:shd w:val="clear" w:color="auto" w:fill="auto"/>
            <w:vAlign w:val="center"/>
          </w:tcPr>
          <w:p w14:paraId="6B2BB0EC"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shd w:val="clear" w:color="auto" w:fill="auto"/>
            <w:vAlign w:val="center"/>
          </w:tcPr>
          <w:p w14:paraId="062F450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sredstva</w:t>
            </w:r>
            <w:proofErr w:type="spellEnd"/>
            <w:r w:rsidRPr="002A6FA4">
              <w:rPr>
                <w:sz w:val="20"/>
                <w:szCs w:val="20"/>
                <w:lang w:val="en-US" w:eastAsia="en-US"/>
              </w:rPr>
              <w:t xml:space="preserve"> </w:t>
            </w:r>
            <w:proofErr w:type="spellStart"/>
            <w:r w:rsidRPr="002A6FA4">
              <w:rPr>
                <w:sz w:val="20"/>
                <w:szCs w:val="20"/>
                <w:lang w:val="en-US" w:eastAsia="en-US"/>
              </w:rPr>
              <w:t>javnog</w:t>
            </w:r>
            <w:proofErr w:type="spellEnd"/>
            <w:r w:rsidRPr="002A6FA4">
              <w:rPr>
                <w:sz w:val="20"/>
                <w:szCs w:val="20"/>
                <w:lang w:val="en-US" w:eastAsia="en-US"/>
              </w:rPr>
              <w:t xml:space="preserve"> </w:t>
            </w:r>
            <w:proofErr w:type="spellStart"/>
            <w:r w:rsidRPr="002A6FA4">
              <w:rPr>
                <w:sz w:val="20"/>
                <w:szCs w:val="20"/>
                <w:lang w:val="en-US" w:eastAsia="en-US"/>
              </w:rPr>
              <w:t>priopćavanja</w:t>
            </w:r>
            <w:proofErr w:type="spellEnd"/>
          </w:p>
          <w:p w14:paraId="5E77B13F" w14:textId="77777777" w:rsidR="002A6FA4" w:rsidRPr="002A6FA4" w:rsidRDefault="002A6FA4" w:rsidP="002A6FA4">
            <w:pPr>
              <w:shd w:val="clear" w:color="auto" w:fill="FFFFFF"/>
              <w:rPr>
                <w:color w:val="0000FF"/>
                <w:sz w:val="20"/>
                <w:szCs w:val="20"/>
                <w:u w:val="single"/>
                <w:lang w:val="en-US" w:eastAsia="en-US"/>
              </w:rPr>
            </w:pPr>
          </w:p>
        </w:tc>
      </w:tr>
      <w:tr w:rsidR="002A6FA4" w:rsidRPr="002A6FA4" w14:paraId="3CCF524E" w14:textId="77777777" w:rsidTr="000A5CD7">
        <w:trPr>
          <w:cantSplit/>
          <w:trHeight w:val="387"/>
        </w:trPr>
        <w:tc>
          <w:tcPr>
            <w:tcW w:w="2639" w:type="pct"/>
            <w:shd w:val="clear" w:color="auto" w:fill="auto"/>
            <w:vAlign w:val="center"/>
          </w:tcPr>
          <w:p w14:paraId="5E53F928"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Pozivanje</w:t>
            </w:r>
            <w:proofErr w:type="spellEnd"/>
            <w:r w:rsidRPr="002A6FA4">
              <w:rPr>
                <w:sz w:val="20"/>
                <w:szCs w:val="20"/>
                <w:lang w:val="en-US" w:eastAsia="en-US"/>
              </w:rPr>
              <w:t xml:space="preserve"> </w:t>
            </w:r>
            <w:proofErr w:type="spellStart"/>
            <w:r w:rsidRPr="002A6FA4">
              <w:rPr>
                <w:sz w:val="20"/>
                <w:szCs w:val="20"/>
                <w:lang w:val="en-US" w:eastAsia="en-US"/>
              </w:rPr>
              <w:t>povjerenika</w:t>
            </w:r>
            <w:proofErr w:type="spellEnd"/>
            <w:r w:rsidRPr="002A6FA4">
              <w:rPr>
                <w:sz w:val="20"/>
                <w:szCs w:val="20"/>
                <w:lang w:val="en-US" w:eastAsia="en-US"/>
              </w:rPr>
              <w:t xml:space="preserve"> CZ</w:t>
            </w:r>
          </w:p>
        </w:tc>
        <w:tc>
          <w:tcPr>
            <w:tcW w:w="903" w:type="pct"/>
            <w:shd w:val="clear" w:color="auto" w:fill="auto"/>
            <w:vAlign w:val="center"/>
          </w:tcPr>
          <w:p w14:paraId="568A62B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
        </w:tc>
        <w:tc>
          <w:tcPr>
            <w:tcW w:w="1458" w:type="pct"/>
            <w:shd w:val="clear" w:color="auto" w:fill="auto"/>
            <w:vAlign w:val="center"/>
          </w:tcPr>
          <w:p w14:paraId="15FA425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r>
      <w:tr w:rsidR="002A6FA4" w:rsidRPr="002A6FA4" w14:paraId="20604A8E" w14:textId="77777777" w:rsidTr="000A5CD7">
        <w:tc>
          <w:tcPr>
            <w:tcW w:w="2639" w:type="pct"/>
            <w:shd w:val="clear" w:color="auto" w:fill="auto"/>
            <w:vAlign w:val="center"/>
          </w:tcPr>
          <w:p w14:paraId="7895403E" w14:textId="77777777" w:rsidR="002A6FA4" w:rsidRPr="00276495" w:rsidRDefault="002A6FA4" w:rsidP="002A6FA4">
            <w:pPr>
              <w:shd w:val="clear" w:color="auto" w:fill="FFFFFF"/>
              <w:spacing w:before="40" w:after="40"/>
              <w:rPr>
                <w:sz w:val="20"/>
                <w:szCs w:val="20"/>
                <w:lang w:eastAsia="en-US"/>
              </w:rPr>
            </w:pPr>
            <w:r w:rsidRPr="00276495">
              <w:rPr>
                <w:sz w:val="20"/>
                <w:szCs w:val="20"/>
                <w:lang w:eastAsia="en-US"/>
              </w:rPr>
              <w:t xml:space="preserve">Informiranje stanovništva koristeći megafon na vozilima vatrogasnih snaga prolazeći sljedećim </w:t>
            </w:r>
            <w:proofErr w:type="spellStart"/>
            <w:r w:rsidRPr="00276495">
              <w:rPr>
                <w:sz w:val="20"/>
                <w:szCs w:val="20"/>
                <w:lang w:eastAsia="en-US"/>
              </w:rPr>
              <w:t>cetsama</w:t>
            </w:r>
            <w:proofErr w:type="spellEnd"/>
            <w:r w:rsidRPr="00276495">
              <w:rPr>
                <w:sz w:val="20"/>
                <w:szCs w:val="20"/>
                <w:lang w:eastAsia="en-US"/>
              </w:rPr>
              <w:t>:</w:t>
            </w:r>
          </w:p>
          <w:p w14:paraId="10CE766C" w14:textId="77777777" w:rsidR="002A6FA4" w:rsidRPr="002A6FA4" w:rsidRDefault="002A6FA4" w:rsidP="002A6FA4">
            <w:pPr>
              <w:shd w:val="clear" w:color="auto" w:fill="FFFFFF"/>
              <w:spacing w:before="40" w:after="40"/>
              <w:rPr>
                <w:sz w:val="20"/>
                <w:szCs w:val="20"/>
                <w:lang w:val="pl-PL" w:eastAsia="en-US"/>
              </w:rPr>
            </w:pPr>
            <w:r w:rsidRPr="002A6FA4">
              <w:rPr>
                <w:sz w:val="20"/>
                <w:szCs w:val="20"/>
                <w:lang w:val="en-US" w:eastAsia="en-US"/>
              </w:rPr>
              <w:t xml:space="preserve">D 1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Zagreb-Karlovac-</w:t>
            </w:r>
            <w:proofErr w:type="spellStart"/>
            <w:r w:rsidRPr="002A6FA4">
              <w:rPr>
                <w:sz w:val="20"/>
                <w:szCs w:val="20"/>
                <w:lang w:val="en-US" w:eastAsia="en-US"/>
              </w:rPr>
              <w:t>Gračac</w:t>
            </w:r>
            <w:proofErr w:type="spellEnd"/>
            <w:r w:rsidRPr="002A6FA4">
              <w:rPr>
                <w:sz w:val="20"/>
                <w:szCs w:val="20"/>
                <w:lang w:val="en-US" w:eastAsia="en-US"/>
              </w:rPr>
              <w:t xml:space="preserve">-Knin-Split, D 27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w:t>
            </w:r>
            <w:proofErr w:type="spellStart"/>
            <w:r w:rsidRPr="002A6FA4">
              <w:rPr>
                <w:sz w:val="20"/>
                <w:szCs w:val="20"/>
                <w:lang w:val="en-US" w:eastAsia="en-US"/>
              </w:rPr>
              <w:t>Gračac</w:t>
            </w:r>
            <w:proofErr w:type="spellEnd"/>
            <w:r w:rsidRPr="002A6FA4">
              <w:rPr>
                <w:sz w:val="20"/>
                <w:szCs w:val="20"/>
                <w:lang w:val="en-US" w:eastAsia="en-US"/>
              </w:rPr>
              <w:t xml:space="preserve"> (D 1)-Obrovac-Benkovac-</w:t>
            </w:r>
            <w:proofErr w:type="spellStart"/>
            <w:r w:rsidRPr="002A6FA4">
              <w:rPr>
                <w:sz w:val="20"/>
                <w:szCs w:val="20"/>
                <w:lang w:val="en-US" w:eastAsia="en-US"/>
              </w:rPr>
              <w:t>Stankovci</w:t>
            </w:r>
            <w:proofErr w:type="spellEnd"/>
            <w:r w:rsidRPr="002A6FA4">
              <w:rPr>
                <w:sz w:val="20"/>
                <w:szCs w:val="20"/>
                <w:lang w:val="en-US" w:eastAsia="en-US"/>
              </w:rPr>
              <w:t xml:space="preserve">-D 8, D 50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w:t>
            </w:r>
            <w:proofErr w:type="spellStart"/>
            <w:r w:rsidRPr="002A6FA4">
              <w:rPr>
                <w:sz w:val="20"/>
                <w:szCs w:val="20"/>
                <w:lang w:val="en-US" w:eastAsia="en-US"/>
              </w:rPr>
              <w:t>Žuta</w:t>
            </w:r>
            <w:proofErr w:type="spellEnd"/>
            <w:r w:rsidRPr="002A6FA4">
              <w:rPr>
                <w:sz w:val="20"/>
                <w:szCs w:val="20"/>
                <w:lang w:val="en-US" w:eastAsia="en-US"/>
              </w:rPr>
              <w:t xml:space="preserve"> </w:t>
            </w:r>
            <w:proofErr w:type="spellStart"/>
            <w:r w:rsidRPr="002A6FA4">
              <w:rPr>
                <w:sz w:val="20"/>
                <w:szCs w:val="20"/>
                <w:lang w:val="en-US" w:eastAsia="en-US"/>
              </w:rPr>
              <w:t>Lokva</w:t>
            </w:r>
            <w:proofErr w:type="spellEnd"/>
            <w:r w:rsidRPr="002A6FA4">
              <w:rPr>
                <w:sz w:val="20"/>
                <w:szCs w:val="20"/>
                <w:lang w:val="en-US" w:eastAsia="en-US"/>
              </w:rPr>
              <w:t xml:space="preserve"> (D 23)-</w:t>
            </w:r>
            <w:proofErr w:type="spellStart"/>
            <w:r w:rsidRPr="002A6FA4">
              <w:rPr>
                <w:color w:val="000000"/>
                <w:sz w:val="20"/>
                <w:szCs w:val="20"/>
                <w:lang w:val="en-US" w:eastAsia="en-US"/>
              </w:rPr>
              <w:t>Otočac</w:t>
            </w:r>
            <w:proofErr w:type="spellEnd"/>
            <w:r w:rsidRPr="002A6FA4">
              <w:rPr>
                <w:color w:val="000000"/>
                <w:sz w:val="20"/>
                <w:szCs w:val="20"/>
                <w:lang w:val="en-US" w:eastAsia="en-US"/>
              </w:rPr>
              <w:t xml:space="preserve">–Gospić – </w:t>
            </w:r>
            <w:proofErr w:type="spellStart"/>
            <w:proofErr w:type="gramStart"/>
            <w:r w:rsidRPr="002A6FA4">
              <w:rPr>
                <w:color w:val="000000"/>
                <w:sz w:val="20"/>
                <w:szCs w:val="20"/>
                <w:lang w:val="en-US" w:eastAsia="en-US"/>
              </w:rPr>
              <w:t>Gračac</w:t>
            </w:r>
            <w:proofErr w:type="spellEnd"/>
            <w:r w:rsidRPr="002A6FA4">
              <w:rPr>
                <w:color w:val="000000"/>
                <w:sz w:val="20"/>
                <w:szCs w:val="20"/>
                <w:lang w:val="en-US" w:eastAsia="en-US"/>
              </w:rPr>
              <w:t xml:space="preserve">  (</w:t>
            </w:r>
            <w:proofErr w:type="gramEnd"/>
            <w:r w:rsidRPr="002A6FA4">
              <w:rPr>
                <w:color w:val="000000"/>
                <w:sz w:val="20"/>
                <w:szCs w:val="20"/>
                <w:lang w:val="en-US" w:eastAsia="en-US"/>
              </w:rPr>
              <w:t>D27)</w:t>
            </w:r>
            <w:r w:rsidRPr="002A6FA4">
              <w:rPr>
                <w:sz w:val="20"/>
                <w:szCs w:val="20"/>
                <w:lang w:val="en-US" w:eastAsia="en-US"/>
              </w:rPr>
              <w:t xml:space="preserve">, D 218 </w:t>
            </w:r>
            <w:proofErr w:type="spellStart"/>
            <w:r w:rsidRPr="002A6FA4">
              <w:rPr>
                <w:sz w:val="20"/>
                <w:szCs w:val="20"/>
                <w:lang w:val="en-US" w:eastAsia="en-US"/>
              </w:rPr>
              <w:t>na</w:t>
            </w:r>
            <w:proofErr w:type="spellEnd"/>
            <w:r w:rsidRPr="002A6FA4">
              <w:rPr>
                <w:sz w:val="20"/>
                <w:szCs w:val="20"/>
                <w:lang w:val="en-US" w:eastAsia="en-US"/>
              </w:rPr>
              <w:t xml:space="preserve"> </w:t>
            </w:r>
            <w:proofErr w:type="spellStart"/>
            <w:r w:rsidRPr="002A6FA4">
              <w:rPr>
                <w:sz w:val="20"/>
                <w:szCs w:val="20"/>
                <w:lang w:val="en-US" w:eastAsia="en-US"/>
              </w:rPr>
              <w:t>pravcu</w:t>
            </w:r>
            <w:proofErr w:type="spellEnd"/>
            <w:r w:rsidRPr="002A6FA4">
              <w:rPr>
                <w:sz w:val="20"/>
                <w:szCs w:val="20"/>
                <w:lang w:val="en-US" w:eastAsia="en-US"/>
              </w:rPr>
              <w:t xml:space="preserve"> G.P. </w:t>
            </w:r>
            <w:proofErr w:type="spellStart"/>
            <w:r w:rsidRPr="002A6FA4">
              <w:rPr>
                <w:sz w:val="20"/>
                <w:szCs w:val="20"/>
                <w:lang w:val="en-US" w:eastAsia="en-US"/>
              </w:rPr>
              <w:t>Užljebić</w:t>
            </w:r>
            <w:proofErr w:type="spellEnd"/>
            <w:r w:rsidRPr="002A6FA4">
              <w:rPr>
                <w:sz w:val="20"/>
                <w:szCs w:val="20"/>
                <w:lang w:val="en-US" w:eastAsia="en-US"/>
              </w:rPr>
              <w:t xml:space="preserve"> (gr. </w:t>
            </w:r>
            <w:r w:rsidRPr="002A6FA4">
              <w:rPr>
                <w:sz w:val="20"/>
                <w:szCs w:val="20"/>
                <w:lang w:val="pl-PL" w:eastAsia="en-US"/>
              </w:rPr>
              <w:t>R.BiH)-Dobroselo-Mazin-D 1</w:t>
            </w:r>
          </w:p>
          <w:p w14:paraId="5BA1D64A" w14:textId="77777777" w:rsidR="002A6FA4" w:rsidRPr="002A6FA4" w:rsidRDefault="002A6FA4" w:rsidP="002A6FA4">
            <w:pPr>
              <w:shd w:val="clear" w:color="auto" w:fill="FFFFFF"/>
              <w:spacing w:after="200" w:line="276" w:lineRule="auto"/>
              <w:rPr>
                <w:color w:val="000000"/>
                <w:sz w:val="20"/>
                <w:szCs w:val="20"/>
                <w:lang w:val="pl-PL" w:eastAsia="en-US"/>
              </w:rPr>
            </w:pPr>
            <w:r w:rsidRPr="002A6FA4">
              <w:rPr>
                <w:sz w:val="20"/>
                <w:szCs w:val="20"/>
                <w:lang w:val="pl-PL" w:eastAsia="en-US"/>
              </w:rPr>
              <w:t xml:space="preserve">Ž 6009 na pravcu </w:t>
            </w:r>
            <w:r w:rsidRPr="002A6FA4">
              <w:rPr>
                <w:color w:val="000000"/>
                <w:sz w:val="20"/>
                <w:szCs w:val="20"/>
                <w:shd w:val="clear" w:color="auto" w:fill="FFFFFF"/>
                <w:lang w:val="pl-PL" w:eastAsia="en-US"/>
              </w:rPr>
              <w:t>Velika Popina (L63037) – Ž5203</w:t>
            </w:r>
            <w:r w:rsidRPr="002A6FA4">
              <w:rPr>
                <w:sz w:val="20"/>
                <w:szCs w:val="20"/>
                <w:lang w:val="pl-PL" w:eastAsia="en-US"/>
              </w:rPr>
              <w:t xml:space="preserve">, Ž 6033 na pravcu </w:t>
            </w:r>
            <w:r w:rsidRPr="002A6FA4">
              <w:rPr>
                <w:color w:val="000000"/>
                <w:sz w:val="20"/>
                <w:szCs w:val="20"/>
                <w:shd w:val="clear" w:color="auto" w:fill="FFFFFF"/>
                <w:lang w:val="pl-PL" w:eastAsia="en-US"/>
              </w:rPr>
              <w:t xml:space="preserve">Otrić (D1) – Pribudić (L65004) i </w:t>
            </w:r>
            <w:r w:rsidRPr="002A6FA4">
              <w:rPr>
                <w:sz w:val="20"/>
                <w:szCs w:val="20"/>
                <w:lang w:val="pl-PL" w:eastAsia="en-US"/>
              </w:rPr>
              <w:t xml:space="preserve">Ž 6089 na pravcu </w:t>
            </w:r>
            <w:r w:rsidRPr="002A6FA4">
              <w:rPr>
                <w:color w:val="000000"/>
                <w:sz w:val="20"/>
                <w:szCs w:val="20"/>
                <w:shd w:val="clear" w:color="auto" w:fill="FFFFFF"/>
                <w:lang w:val="pl-PL" w:eastAsia="en-US"/>
              </w:rPr>
              <w:t>Sonković (L65019) – Gračac (D56)</w:t>
            </w:r>
          </w:p>
        </w:tc>
        <w:tc>
          <w:tcPr>
            <w:tcW w:w="903" w:type="pct"/>
            <w:shd w:val="clear" w:color="auto" w:fill="auto"/>
            <w:vAlign w:val="center"/>
          </w:tcPr>
          <w:p w14:paraId="6AA6B28A"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shd w:val="clear" w:color="auto" w:fill="auto"/>
            <w:vAlign w:val="center"/>
          </w:tcPr>
          <w:p w14:paraId="181C5A49"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povjerenici</w:t>
            </w:r>
            <w:proofErr w:type="spellEnd"/>
            <w:r w:rsidRPr="002A6FA4">
              <w:rPr>
                <w:sz w:val="20"/>
                <w:szCs w:val="20"/>
                <w:lang w:val="en-US" w:eastAsia="en-US"/>
              </w:rPr>
              <w:t xml:space="preserve"> CZ </w:t>
            </w:r>
          </w:p>
          <w:p w14:paraId="12C0698E"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p w14:paraId="7A9E278D" w14:textId="77777777" w:rsidR="002A6FA4" w:rsidRPr="002A6FA4" w:rsidRDefault="002A6FA4" w:rsidP="002A6FA4">
            <w:pPr>
              <w:shd w:val="clear" w:color="auto" w:fill="FFFFFF"/>
              <w:rPr>
                <w:sz w:val="20"/>
                <w:szCs w:val="20"/>
                <w:lang w:val="en-US" w:eastAsia="en-US"/>
              </w:rPr>
            </w:pPr>
          </w:p>
        </w:tc>
      </w:tr>
      <w:tr w:rsidR="002A6FA4" w:rsidRPr="002A6FA4" w14:paraId="28FDE7FE" w14:textId="77777777" w:rsidTr="000A5CD7">
        <w:tc>
          <w:tcPr>
            <w:tcW w:w="2639" w:type="pct"/>
            <w:shd w:val="clear" w:color="auto" w:fill="auto"/>
            <w:vAlign w:val="center"/>
          </w:tcPr>
          <w:p w14:paraId="2918E6A7" w14:textId="77777777" w:rsidR="002A6FA4" w:rsidRPr="00276495" w:rsidRDefault="002A6FA4" w:rsidP="002A6FA4">
            <w:pPr>
              <w:shd w:val="clear" w:color="auto" w:fill="FFFFFF"/>
              <w:rPr>
                <w:sz w:val="20"/>
                <w:szCs w:val="20"/>
                <w:lang w:eastAsia="en-US"/>
              </w:rPr>
            </w:pPr>
            <w:r w:rsidRPr="00276495">
              <w:rPr>
                <w:sz w:val="20"/>
                <w:szCs w:val="20"/>
                <w:lang w:eastAsia="en-US"/>
              </w:rPr>
              <w:t>Uspostavljanje 24-satnog dežurstva zbog  informiranja stanovništva o trenutnoj situaciji, u cilju smanjenja osjećaja nesigurnosti i suzbijanja panike</w:t>
            </w:r>
          </w:p>
        </w:tc>
        <w:tc>
          <w:tcPr>
            <w:tcW w:w="903" w:type="pct"/>
            <w:shd w:val="clear" w:color="auto" w:fill="auto"/>
            <w:vAlign w:val="center"/>
          </w:tcPr>
          <w:p w14:paraId="3B556FEE"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roofErr w:type="gramEnd"/>
          </w:p>
        </w:tc>
        <w:tc>
          <w:tcPr>
            <w:tcW w:w="1458" w:type="pct"/>
            <w:shd w:val="clear" w:color="auto" w:fill="auto"/>
            <w:vAlign w:val="center"/>
          </w:tcPr>
          <w:p w14:paraId="57B3E07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djelatnici</w:t>
            </w:r>
            <w:proofErr w:type="spellEnd"/>
            <w:r w:rsidRPr="002A6FA4">
              <w:rPr>
                <w:sz w:val="20"/>
                <w:szCs w:val="20"/>
                <w:lang w:val="en-US" w:eastAsia="en-US"/>
              </w:rPr>
              <w:t xml:space="preserve"> </w:t>
            </w:r>
            <w:proofErr w:type="spellStart"/>
            <w:r w:rsidRPr="002A6FA4">
              <w:rPr>
                <w:sz w:val="20"/>
                <w:szCs w:val="20"/>
                <w:lang w:val="en-US" w:eastAsia="en-US"/>
              </w:rPr>
              <w:t>Općine</w:t>
            </w:r>
            <w:proofErr w:type="spellEnd"/>
            <w:r w:rsidRPr="002A6FA4">
              <w:rPr>
                <w:sz w:val="20"/>
                <w:szCs w:val="20"/>
                <w:lang w:val="en-US" w:eastAsia="en-US"/>
              </w:rPr>
              <w:t xml:space="preserve"> </w:t>
            </w:r>
          </w:p>
          <w:p w14:paraId="2AB626DE" w14:textId="77777777" w:rsidR="002A6FA4" w:rsidRPr="002A6FA4" w:rsidRDefault="002A6FA4" w:rsidP="002A6FA4">
            <w:pPr>
              <w:shd w:val="clear" w:color="auto" w:fill="FFFFFF"/>
              <w:rPr>
                <w:sz w:val="20"/>
                <w:szCs w:val="20"/>
                <w:lang w:val="en-US" w:eastAsia="en-US"/>
              </w:rPr>
            </w:pPr>
          </w:p>
        </w:tc>
      </w:tr>
    </w:tbl>
    <w:p w14:paraId="2FB9D0D8" w14:textId="77777777" w:rsidR="002A6FA4" w:rsidRPr="002A6FA4" w:rsidRDefault="002A6FA4" w:rsidP="002A6FA4">
      <w:pPr>
        <w:shd w:val="clear" w:color="auto" w:fill="FFFFFF"/>
        <w:spacing w:line="276" w:lineRule="auto"/>
        <w:rPr>
          <w:sz w:val="20"/>
          <w:szCs w:val="20"/>
          <w:lang w:val="en-US" w:eastAsia="en-US"/>
        </w:rPr>
      </w:pPr>
    </w:p>
    <w:p w14:paraId="068DB295" w14:textId="77777777" w:rsidR="002A6FA4" w:rsidRPr="002A6FA4" w:rsidRDefault="002A6FA4" w:rsidP="002A6FA4">
      <w:pPr>
        <w:shd w:val="clear" w:color="auto" w:fill="FFFFFF"/>
        <w:spacing w:line="276" w:lineRule="auto"/>
        <w:rPr>
          <w:sz w:val="20"/>
          <w:szCs w:val="20"/>
          <w:lang w:val="en-US" w:eastAsia="en-US"/>
        </w:rPr>
      </w:pPr>
    </w:p>
    <w:p w14:paraId="0508B5E1" w14:textId="77777777" w:rsidR="002A6FA4" w:rsidRPr="002A6FA4" w:rsidRDefault="002A6FA4" w:rsidP="002A6FA4">
      <w:pPr>
        <w:numPr>
          <w:ilvl w:val="0"/>
          <w:numId w:val="124"/>
        </w:numPr>
        <w:shd w:val="clear" w:color="auto" w:fill="FFFFFF"/>
        <w:spacing w:after="200" w:line="276" w:lineRule="auto"/>
        <w:contextualSpacing/>
        <w:rPr>
          <w:lang w:val="en-US" w:eastAsia="en-US"/>
        </w:rPr>
      </w:pPr>
      <w:bookmarkStart w:id="63" w:name="_Toc4156470"/>
      <w:proofErr w:type="spellStart"/>
      <w:r w:rsidRPr="002A6FA4">
        <w:rPr>
          <w:lang w:val="en-US" w:eastAsia="en-US"/>
        </w:rPr>
        <w:t>Organizaciju</w:t>
      </w:r>
      <w:proofErr w:type="spellEnd"/>
      <w:r w:rsidRPr="002A6FA4">
        <w:rPr>
          <w:lang w:val="en-US" w:eastAsia="en-US"/>
        </w:rPr>
        <w:t xml:space="preserve"> </w:t>
      </w:r>
      <w:proofErr w:type="spellStart"/>
      <w:r w:rsidRPr="002A6FA4">
        <w:rPr>
          <w:lang w:val="en-US" w:eastAsia="en-US"/>
        </w:rPr>
        <w:t>provođenja</w:t>
      </w:r>
      <w:proofErr w:type="spellEnd"/>
      <w:r w:rsidRPr="002A6FA4">
        <w:rPr>
          <w:lang w:val="en-US" w:eastAsia="en-US"/>
        </w:rPr>
        <w:t xml:space="preserve"> </w:t>
      </w:r>
      <w:proofErr w:type="spellStart"/>
      <w:r w:rsidRPr="002A6FA4">
        <w:rPr>
          <w:lang w:val="en-US" w:eastAsia="en-US"/>
        </w:rPr>
        <w:t>mjera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aktivnosti</w:t>
      </w:r>
      <w:proofErr w:type="spellEnd"/>
      <w:r w:rsidRPr="002A6FA4">
        <w:rPr>
          <w:lang w:val="en-US" w:eastAsia="en-US"/>
        </w:rPr>
        <w:t xml:space="preserve"> </w:t>
      </w:r>
      <w:proofErr w:type="spellStart"/>
      <w:r w:rsidRPr="002A6FA4">
        <w:rPr>
          <w:lang w:val="en-US" w:eastAsia="en-US"/>
        </w:rPr>
        <w:t>sudionika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operativnih</w:t>
      </w:r>
      <w:proofErr w:type="spellEnd"/>
      <w:r w:rsidRPr="002A6FA4">
        <w:rPr>
          <w:lang w:val="en-US" w:eastAsia="en-US"/>
        </w:rPr>
        <w:t xml:space="preserve"> </w:t>
      </w:r>
      <w:proofErr w:type="spellStart"/>
      <w:r w:rsidRPr="002A6FA4">
        <w:rPr>
          <w:lang w:val="en-US" w:eastAsia="en-US"/>
        </w:rPr>
        <w:t>snaga</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w:t>
      </w:r>
      <w:proofErr w:type="spellStart"/>
      <w:r w:rsidRPr="002A6FA4">
        <w:rPr>
          <w:lang w:val="en-US" w:eastAsia="en-US"/>
        </w:rPr>
        <w:t>civilne</w:t>
      </w:r>
      <w:proofErr w:type="spellEnd"/>
      <w:r w:rsidRPr="002A6FA4">
        <w:rPr>
          <w:lang w:val="en-US" w:eastAsia="en-US"/>
        </w:rPr>
        <w:t xml:space="preserve"> </w:t>
      </w:r>
      <w:proofErr w:type="spellStart"/>
      <w:r w:rsidRPr="002A6FA4">
        <w:rPr>
          <w:lang w:val="en-US" w:eastAsia="en-US"/>
        </w:rPr>
        <w:t>zaštite</w:t>
      </w:r>
      <w:proofErr w:type="spellEnd"/>
      <w:r w:rsidRPr="002A6FA4">
        <w:rPr>
          <w:lang w:val="en-US" w:eastAsia="en-US"/>
        </w:rPr>
        <w:t xml:space="preserve"> za </w:t>
      </w:r>
      <w:proofErr w:type="spellStart"/>
      <w:r w:rsidRPr="002A6FA4">
        <w:rPr>
          <w:lang w:val="en-US" w:eastAsia="en-US"/>
        </w:rPr>
        <w:t>preventivnu</w:t>
      </w:r>
      <w:proofErr w:type="spellEnd"/>
      <w:r w:rsidRPr="002A6FA4">
        <w:rPr>
          <w:lang w:val="en-US" w:eastAsia="en-US"/>
        </w:rPr>
        <w:t xml:space="preserve"> </w:t>
      </w:r>
      <w:proofErr w:type="spellStart"/>
      <w:r w:rsidRPr="002A6FA4">
        <w:rPr>
          <w:lang w:val="en-US" w:eastAsia="en-US"/>
        </w:rPr>
        <w:t>zaštitu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otklanjanje</w:t>
      </w:r>
      <w:proofErr w:type="spellEnd"/>
      <w:r w:rsidRPr="002A6FA4">
        <w:rPr>
          <w:lang w:val="en-US" w:eastAsia="en-US"/>
        </w:rPr>
        <w:t xml:space="preserve"> </w:t>
      </w:r>
      <w:proofErr w:type="spellStart"/>
      <w:r w:rsidRPr="002A6FA4">
        <w:rPr>
          <w:lang w:val="en-US" w:eastAsia="en-US"/>
        </w:rPr>
        <w:t>posljedica</w:t>
      </w:r>
      <w:proofErr w:type="spellEnd"/>
      <w:r w:rsidRPr="002A6FA4">
        <w:rPr>
          <w:lang w:val="en-US" w:eastAsia="en-US"/>
        </w:rPr>
        <w:t xml:space="preserve"> </w:t>
      </w:r>
      <w:proofErr w:type="spellStart"/>
      <w:r w:rsidRPr="002A6FA4">
        <w:rPr>
          <w:lang w:val="en-US" w:eastAsia="en-US"/>
        </w:rPr>
        <w:t>izvanrednih</w:t>
      </w:r>
      <w:proofErr w:type="spellEnd"/>
      <w:r w:rsidRPr="002A6FA4">
        <w:rPr>
          <w:lang w:val="en-US" w:eastAsia="en-US"/>
        </w:rPr>
        <w:t xml:space="preserve"> </w:t>
      </w:r>
      <w:proofErr w:type="spellStart"/>
      <w:r w:rsidRPr="002A6FA4">
        <w:rPr>
          <w:lang w:val="en-US" w:eastAsia="en-US"/>
        </w:rPr>
        <w:t>događaja</w:t>
      </w:r>
      <w:proofErr w:type="spellEnd"/>
      <w:r w:rsidRPr="002A6FA4">
        <w:rPr>
          <w:lang w:val="en-US" w:eastAsia="en-US"/>
        </w:rPr>
        <w:t xml:space="preserve"> </w:t>
      </w:r>
      <w:proofErr w:type="spellStart"/>
      <w:r w:rsidRPr="002A6FA4">
        <w:rPr>
          <w:lang w:val="en-US" w:eastAsia="en-US"/>
        </w:rPr>
        <w:t>iz</w:t>
      </w:r>
      <w:proofErr w:type="spellEnd"/>
      <w:r w:rsidRPr="002A6FA4">
        <w:rPr>
          <w:lang w:val="en-US" w:eastAsia="en-US"/>
        </w:rPr>
        <w:t xml:space="preserve"> </w:t>
      </w:r>
      <w:proofErr w:type="spellStart"/>
      <w:r w:rsidRPr="002A6FA4">
        <w:rPr>
          <w:lang w:val="en-US" w:eastAsia="en-US"/>
        </w:rPr>
        <w:t>ove</w:t>
      </w:r>
      <w:proofErr w:type="spellEnd"/>
      <w:r w:rsidRPr="002A6FA4">
        <w:rPr>
          <w:lang w:val="en-US" w:eastAsia="en-US"/>
        </w:rPr>
        <w:t xml:space="preserve"> </w:t>
      </w:r>
      <w:proofErr w:type="spellStart"/>
      <w:r w:rsidRPr="002A6FA4">
        <w:rPr>
          <w:lang w:val="en-US" w:eastAsia="en-US"/>
        </w:rPr>
        <w:t>kategorije</w:t>
      </w:r>
      <w:proofErr w:type="spellEnd"/>
      <w:r w:rsidRPr="002A6FA4">
        <w:rPr>
          <w:lang w:val="en-US" w:eastAsia="en-US"/>
        </w:rPr>
        <w:t xml:space="preserve"> </w:t>
      </w:r>
      <w:proofErr w:type="spellStart"/>
      <w:r w:rsidRPr="002A6FA4">
        <w:rPr>
          <w:lang w:val="en-US" w:eastAsia="en-US"/>
        </w:rPr>
        <w:t>ugroza</w:t>
      </w:r>
      <w:bookmarkEnd w:id="63"/>
      <w:proofErr w:type="spellEnd"/>
    </w:p>
    <w:tbl>
      <w:tblPr>
        <w:tblStyle w:val="Reetkatablice5"/>
        <w:tblW w:w="5306" w:type="pct"/>
        <w:tblLook w:val="00A0" w:firstRow="1" w:lastRow="0" w:firstColumn="1" w:lastColumn="0" w:noHBand="0" w:noVBand="0"/>
      </w:tblPr>
      <w:tblGrid>
        <w:gridCol w:w="3426"/>
        <w:gridCol w:w="6191"/>
      </w:tblGrid>
      <w:tr w:rsidR="002A6FA4" w:rsidRPr="002A6FA4" w14:paraId="4C1A0257" w14:textId="77777777" w:rsidTr="000A5CD7">
        <w:trPr>
          <w:trHeight w:val="359"/>
        </w:trPr>
        <w:tc>
          <w:tcPr>
            <w:tcW w:w="5000" w:type="pct"/>
            <w:gridSpan w:val="2"/>
            <w:shd w:val="clear" w:color="auto" w:fill="auto"/>
            <w:vAlign w:val="center"/>
          </w:tcPr>
          <w:p w14:paraId="3A36319C" w14:textId="77777777" w:rsidR="002A6FA4" w:rsidRPr="002A6FA4" w:rsidRDefault="002A6FA4" w:rsidP="002A6FA4">
            <w:pPr>
              <w:shd w:val="clear" w:color="auto" w:fill="FFFFFF"/>
              <w:spacing w:after="200" w:line="276" w:lineRule="auto"/>
              <w:jc w:val="center"/>
              <w:rPr>
                <w:rFonts w:ascii="Calibri" w:hAnsi="Calibri" w:cs="Arial"/>
                <w:sz w:val="22"/>
                <w:szCs w:val="22"/>
                <w:lang w:val="en-US" w:eastAsia="en-US"/>
              </w:rPr>
            </w:pPr>
            <w:r w:rsidRPr="002A6FA4">
              <w:rPr>
                <w:rFonts w:ascii="Calibri" w:hAnsi="Calibri" w:cs="Arial"/>
                <w:sz w:val="22"/>
                <w:szCs w:val="22"/>
                <w:lang w:val="en-US" w:eastAsia="en-US"/>
              </w:rPr>
              <w:t>Mraz</w:t>
            </w:r>
          </w:p>
        </w:tc>
      </w:tr>
      <w:tr w:rsidR="002A6FA4" w:rsidRPr="002A6FA4" w14:paraId="6B20192F" w14:textId="77777777" w:rsidTr="000A5CD7">
        <w:trPr>
          <w:trHeight w:val="657"/>
        </w:trPr>
        <w:tc>
          <w:tcPr>
            <w:tcW w:w="1781" w:type="pct"/>
            <w:shd w:val="clear" w:color="auto" w:fill="auto"/>
            <w:vAlign w:val="center"/>
          </w:tcPr>
          <w:p w14:paraId="1CD8A730" w14:textId="77777777" w:rsidR="002A6FA4" w:rsidRPr="00276495" w:rsidRDefault="002A6FA4" w:rsidP="002A6FA4">
            <w:pPr>
              <w:shd w:val="clear" w:color="auto" w:fill="FFFFFF"/>
              <w:spacing w:after="200" w:line="276" w:lineRule="auto"/>
              <w:jc w:val="both"/>
              <w:rPr>
                <w:rFonts w:ascii="Calibri" w:hAnsi="Calibri" w:cs="Arial"/>
                <w:sz w:val="22"/>
                <w:szCs w:val="22"/>
                <w:lang w:eastAsia="en-US"/>
              </w:rPr>
            </w:pPr>
            <w:r w:rsidRPr="00276495">
              <w:rPr>
                <w:rFonts w:ascii="Calibri" w:hAnsi="Calibri" w:cs="Arial"/>
                <w:sz w:val="22"/>
                <w:szCs w:val="22"/>
                <w:lang w:eastAsia="en-US"/>
              </w:rPr>
              <w:t xml:space="preserve">Vatrogasne snage (VP Gračac, DVD Gračac, DVD Srb); </w:t>
            </w:r>
          </w:p>
          <w:p w14:paraId="3E929F46" w14:textId="77777777" w:rsidR="002A6FA4" w:rsidRPr="00276495" w:rsidRDefault="002A6FA4" w:rsidP="002A6FA4">
            <w:pPr>
              <w:shd w:val="clear" w:color="auto" w:fill="FFFFFF"/>
              <w:spacing w:after="200" w:line="276" w:lineRule="auto"/>
              <w:jc w:val="both"/>
              <w:rPr>
                <w:rFonts w:ascii="Calibri" w:hAnsi="Calibri" w:cs="Arial"/>
                <w:sz w:val="22"/>
                <w:szCs w:val="22"/>
                <w:lang w:eastAsia="en-US"/>
              </w:rPr>
            </w:pPr>
            <w:r w:rsidRPr="00276495">
              <w:rPr>
                <w:rFonts w:ascii="Calibri" w:hAnsi="Calibri" w:cs="Arial"/>
                <w:sz w:val="22"/>
                <w:szCs w:val="22"/>
                <w:lang w:eastAsia="en-US"/>
              </w:rPr>
              <w:t>Gračac Čistoća d.o.o.</w:t>
            </w:r>
          </w:p>
        </w:tc>
        <w:tc>
          <w:tcPr>
            <w:tcW w:w="3219" w:type="pct"/>
            <w:shd w:val="clear" w:color="auto" w:fill="auto"/>
            <w:vAlign w:val="center"/>
          </w:tcPr>
          <w:p w14:paraId="19F51B2C"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xml:space="preserve">- čišćenje prometnica i javnih površina </w:t>
            </w:r>
          </w:p>
        </w:tc>
      </w:tr>
      <w:tr w:rsidR="002A6FA4" w:rsidRPr="002A6FA4" w14:paraId="21AD7C55" w14:textId="77777777" w:rsidTr="000A5CD7">
        <w:trPr>
          <w:trHeight w:val="657"/>
        </w:trPr>
        <w:tc>
          <w:tcPr>
            <w:tcW w:w="1781" w:type="pct"/>
            <w:shd w:val="clear" w:color="auto" w:fill="auto"/>
            <w:vAlign w:val="center"/>
          </w:tcPr>
          <w:p w14:paraId="497314BD" w14:textId="77777777" w:rsidR="002A6FA4" w:rsidRPr="002A6FA4" w:rsidRDefault="002A6FA4" w:rsidP="002A6FA4">
            <w:pPr>
              <w:shd w:val="clear" w:color="auto" w:fill="FFFFFF"/>
              <w:spacing w:after="200" w:line="276" w:lineRule="auto"/>
              <w:jc w:val="both"/>
              <w:rPr>
                <w:rFonts w:ascii="Calibri" w:hAnsi="Calibri" w:cs="Arial"/>
                <w:sz w:val="22"/>
                <w:szCs w:val="22"/>
                <w:lang w:val="en-US" w:eastAsia="en-US"/>
              </w:rPr>
            </w:pPr>
            <w:proofErr w:type="spellStart"/>
            <w:r w:rsidRPr="002A6FA4">
              <w:rPr>
                <w:rFonts w:ascii="Calibri" w:hAnsi="Calibri" w:cs="Arial"/>
                <w:sz w:val="22"/>
                <w:szCs w:val="22"/>
                <w:lang w:val="en-US" w:eastAsia="en-US"/>
              </w:rPr>
              <w:t>Vlasnici</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materijalno-tehničkih</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sredstava</w:t>
            </w:r>
            <w:proofErr w:type="spellEnd"/>
            <w:r w:rsidRPr="002A6FA4">
              <w:rPr>
                <w:rFonts w:ascii="Calibri" w:hAnsi="Calibri" w:cs="Arial"/>
                <w:sz w:val="22"/>
                <w:szCs w:val="22"/>
                <w:lang w:val="en-US" w:eastAsia="en-US"/>
              </w:rPr>
              <w:t xml:space="preserve">  </w:t>
            </w:r>
          </w:p>
        </w:tc>
        <w:tc>
          <w:tcPr>
            <w:tcW w:w="3219" w:type="pct"/>
            <w:shd w:val="clear" w:color="auto" w:fill="auto"/>
            <w:vAlign w:val="center"/>
          </w:tcPr>
          <w:p w14:paraId="5EEF6974"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pomoć u čišćenju prometnica i javnih površina</w:t>
            </w:r>
          </w:p>
        </w:tc>
      </w:tr>
      <w:tr w:rsidR="002A6FA4" w:rsidRPr="002A6FA4" w14:paraId="79188A4C" w14:textId="77777777" w:rsidTr="000A5CD7">
        <w:trPr>
          <w:trHeight w:val="657"/>
        </w:trPr>
        <w:tc>
          <w:tcPr>
            <w:tcW w:w="1781" w:type="pct"/>
            <w:shd w:val="clear" w:color="auto" w:fill="auto"/>
            <w:vAlign w:val="center"/>
          </w:tcPr>
          <w:p w14:paraId="17877FA7" w14:textId="77777777" w:rsidR="002A6FA4" w:rsidRPr="002A6FA4" w:rsidRDefault="002A6FA4" w:rsidP="002A6FA4">
            <w:pPr>
              <w:shd w:val="clear" w:color="auto" w:fill="FFFFFF"/>
              <w:spacing w:after="200" w:line="276" w:lineRule="auto"/>
              <w:jc w:val="both"/>
              <w:rPr>
                <w:rFonts w:ascii="Calibri" w:hAnsi="Calibri" w:cs="Arial"/>
                <w:sz w:val="22"/>
                <w:szCs w:val="22"/>
                <w:lang w:val="en-US" w:eastAsia="en-US"/>
              </w:rPr>
            </w:pPr>
            <w:r w:rsidRPr="002A6FA4">
              <w:rPr>
                <w:rFonts w:ascii="Calibri" w:hAnsi="Calibri" w:cs="Arial"/>
                <w:sz w:val="22"/>
                <w:szCs w:val="22"/>
                <w:lang w:val="en-US" w:eastAsia="en-US"/>
              </w:rPr>
              <w:t xml:space="preserve">PON CZ  </w:t>
            </w:r>
          </w:p>
        </w:tc>
        <w:tc>
          <w:tcPr>
            <w:tcW w:w="3219" w:type="pct"/>
            <w:shd w:val="clear" w:color="auto" w:fill="auto"/>
            <w:vAlign w:val="center"/>
          </w:tcPr>
          <w:p w14:paraId="4438FB0A"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za provedbu evakuacije i organizaciju privremenog smještaja ugroženog i nastradalog stanovništva</w:t>
            </w:r>
          </w:p>
          <w:p w14:paraId="59039283" w14:textId="77777777" w:rsidR="002A6FA4" w:rsidRPr="002A6FA4" w:rsidRDefault="002A6FA4" w:rsidP="002A6FA4">
            <w:pPr>
              <w:shd w:val="clear" w:color="auto" w:fill="FFFFFF"/>
              <w:spacing w:after="200" w:line="276" w:lineRule="auto"/>
              <w:jc w:val="both"/>
              <w:rPr>
                <w:rFonts w:ascii="Calibri" w:hAnsi="Calibri" w:cs="Arial"/>
                <w:sz w:val="22"/>
                <w:szCs w:val="22"/>
                <w:lang w:val="en-US" w:eastAsia="en-US"/>
              </w:rPr>
            </w:pPr>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organizacija</w:t>
            </w:r>
            <w:proofErr w:type="spellEnd"/>
            <w:r w:rsidRPr="002A6FA4">
              <w:rPr>
                <w:rFonts w:ascii="Calibri" w:hAnsi="Calibri" w:cs="Arial"/>
                <w:sz w:val="22"/>
                <w:szCs w:val="22"/>
                <w:lang w:val="en-US" w:eastAsia="en-US"/>
              </w:rPr>
              <w:t xml:space="preserve"> </w:t>
            </w:r>
            <w:proofErr w:type="spellStart"/>
            <w:r w:rsidRPr="002A6FA4">
              <w:rPr>
                <w:rFonts w:ascii="Calibri" w:hAnsi="Calibri" w:cs="Arial"/>
                <w:sz w:val="22"/>
                <w:szCs w:val="22"/>
                <w:lang w:val="en-US" w:eastAsia="en-US"/>
              </w:rPr>
              <w:t>logistike</w:t>
            </w:r>
            <w:proofErr w:type="spellEnd"/>
            <w:r w:rsidRPr="002A6FA4">
              <w:rPr>
                <w:rFonts w:ascii="Calibri" w:hAnsi="Calibri" w:cs="Arial"/>
                <w:sz w:val="22"/>
                <w:szCs w:val="22"/>
                <w:lang w:val="en-US" w:eastAsia="en-US"/>
              </w:rPr>
              <w:t xml:space="preserve"> </w:t>
            </w:r>
          </w:p>
        </w:tc>
      </w:tr>
      <w:tr w:rsidR="002A6FA4" w:rsidRPr="002A6FA4" w14:paraId="2CE59861" w14:textId="77777777" w:rsidTr="000A5CD7">
        <w:trPr>
          <w:trHeight w:val="657"/>
        </w:trPr>
        <w:tc>
          <w:tcPr>
            <w:tcW w:w="1781" w:type="pct"/>
            <w:shd w:val="clear" w:color="auto" w:fill="auto"/>
            <w:vAlign w:val="center"/>
          </w:tcPr>
          <w:p w14:paraId="3D7E763A"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xml:space="preserve">Pravne osobe – vlasnici objekata za zbrinjavanje i pripremu hrane </w:t>
            </w:r>
          </w:p>
        </w:tc>
        <w:tc>
          <w:tcPr>
            <w:tcW w:w="3219" w:type="pct"/>
            <w:shd w:val="clear" w:color="auto" w:fill="auto"/>
            <w:vAlign w:val="center"/>
          </w:tcPr>
          <w:p w14:paraId="378A6936"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xml:space="preserve">- pružanje smještaja ugroženom stanovništvu </w:t>
            </w:r>
          </w:p>
          <w:p w14:paraId="53F303CC" w14:textId="77777777" w:rsidR="002A6FA4" w:rsidRPr="002A6FA4" w:rsidRDefault="002A6FA4" w:rsidP="002A6FA4">
            <w:pPr>
              <w:shd w:val="clear" w:color="auto" w:fill="FFFFFF"/>
              <w:spacing w:after="200" w:line="276" w:lineRule="auto"/>
              <w:jc w:val="both"/>
              <w:rPr>
                <w:rFonts w:ascii="Calibri" w:hAnsi="Calibri" w:cs="Arial"/>
                <w:sz w:val="22"/>
                <w:szCs w:val="22"/>
                <w:lang w:val="pl-PL" w:eastAsia="en-US"/>
              </w:rPr>
            </w:pPr>
            <w:r w:rsidRPr="002A6FA4">
              <w:rPr>
                <w:rFonts w:ascii="Calibri" w:hAnsi="Calibri" w:cs="Arial"/>
                <w:sz w:val="22"/>
                <w:szCs w:val="22"/>
                <w:lang w:val="pl-PL" w:eastAsia="en-US"/>
              </w:rPr>
              <w:t xml:space="preserve">- pripremu hrane za ugroženo stanovništvo </w:t>
            </w:r>
          </w:p>
        </w:tc>
      </w:tr>
    </w:tbl>
    <w:p w14:paraId="7F1390F5" w14:textId="77777777" w:rsidR="002A6FA4" w:rsidRPr="002A6FA4" w:rsidRDefault="002A6FA4" w:rsidP="002A6FA4">
      <w:pPr>
        <w:shd w:val="clear" w:color="auto" w:fill="FFFFFF"/>
        <w:spacing w:line="276" w:lineRule="auto"/>
        <w:ind w:left="720"/>
        <w:contextualSpacing/>
        <w:rPr>
          <w:lang w:val="pl-PL" w:eastAsia="en-US"/>
        </w:rPr>
      </w:pPr>
      <w:bookmarkStart w:id="64" w:name="_Toc4156471"/>
    </w:p>
    <w:p w14:paraId="2CAD1166" w14:textId="77777777" w:rsidR="002A6FA4" w:rsidRPr="002A6FA4" w:rsidRDefault="002A6FA4" w:rsidP="002A6FA4">
      <w:pPr>
        <w:numPr>
          <w:ilvl w:val="0"/>
          <w:numId w:val="124"/>
        </w:numPr>
        <w:shd w:val="clear" w:color="auto" w:fill="FFFFFF"/>
        <w:spacing w:after="200" w:line="276" w:lineRule="auto"/>
        <w:contextualSpacing/>
        <w:rPr>
          <w:lang w:val="pl-PL" w:eastAsia="en-US"/>
        </w:rPr>
      </w:pPr>
      <w:r w:rsidRPr="002A6FA4">
        <w:rPr>
          <w:lang w:val="pl-PL" w:eastAsia="en-US"/>
        </w:rPr>
        <w:lastRenderedPageBreak/>
        <w:t>Pregled raspoloživih operativnih kapaciteta za otklanjanje posljedica od mraza s utvrđenim zadaćama</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3"/>
        <w:gridCol w:w="5359"/>
      </w:tblGrid>
      <w:tr w:rsidR="002A6FA4" w:rsidRPr="002A6FA4" w14:paraId="7EAFCD19" w14:textId="77777777" w:rsidTr="000A5CD7">
        <w:trPr>
          <w:trHeight w:val="906"/>
          <w:tblHeader/>
          <w:jc w:val="center"/>
        </w:trPr>
        <w:tc>
          <w:tcPr>
            <w:tcW w:w="2043" w:type="pct"/>
            <w:shd w:val="clear" w:color="auto" w:fill="auto"/>
            <w:vAlign w:val="center"/>
          </w:tcPr>
          <w:p w14:paraId="06813C6B" w14:textId="77777777" w:rsidR="002A6FA4" w:rsidRPr="002A6FA4" w:rsidRDefault="002A6FA4" w:rsidP="002A6FA4">
            <w:pPr>
              <w:shd w:val="clear" w:color="auto" w:fill="FFFFFF"/>
              <w:spacing w:after="200" w:line="276" w:lineRule="auto"/>
              <w:jc w:val="center"/>
              <w:rPr>
                <w:b/>
                <w:sz w:val="20"/>
                <w:szCs w:val="20"/>
                <w:lang w:val="pl-PL" w:eastAsia="en-US"/>
              </w:rPr>
            </w:pPr>
            <w:r w:rsidRPr="002A6FA4">
              <w:rPr>
                <w:b/>
                <w:sz w:val="20"/>
                <w:szCs w:val="20"/>
                <w:lang w:val="pl-PL" w:eastAsia="en-US"/>
              </w:rPr>
              <w:t>Sudionici / Operativna snaga civilne zaštite</w:t>
            </w:r>
          </w:p>
        </w:tc>
        <w:tc>
          <w:tcPr>
            <w:tcW w:w="2957" w:type="pct"/>
            <w:shd w:val="clear" w:color="auto" w:fill="auto"/>
            <w:vAlign w:val="center"/>
          </w:tcPr>
          <w:p w14:paraId="26F7777D" w14:textId="77777777" w:rsidR="002A6FA4" w:rsidRPr="002A6FA4" w:rsidRDefault="002A6FA4" w:rsidP="002A6FA4">
            <w:pPr>
              <w:shd w:val="clear" w:color="auto" w:fill="FFFFFF"/>
              <w:spacing w:after="200" w:line="276" w:lineRule="auto"/>
              <w:jc w:val="center"/>
              <w:rPr>
                <w:b/>
                <w:sz w:val="20"/>
                <w:szCs w:val="20"/>
                <w:lang w:val="en-US" w:eastAsia="en-US"/>
              </w:rPr>
            </w:pPr>
            <w:proofErr w:type="spellStart"/>
            <w:r w:rsidRPr="002A6FA4">
              <w:rPr>
                <w:b/>
                <w:sz w:val="20"/>
                <w:szCs w:val="20"/>
                <w:lang w:val="en-US" w:eastAsia="en-US"/>
              </w:rPr>
              <w:t>Zadaće</w:t>
            </w:r>
            <w:proofErr w:type="spellEnd"/>
          </w:p>
        </w:tc>
      </w:tr>
      <w:tr w:rsidR="002A6FA4" w:rsidRPr="002A6FA4" w14:paraId="5C43BD73" w14:textId="77777777" w:rsidTr="000A5CD7">
        <w:trPr>
          <w:trHeight w:val="65"/>
          <w:jc w:val="center"/>
        </w:trPr>
        <w:tc>
          <w:tcPr>
            <w:tcW w:w="2043" w:type="pct"/>
            <w:shd w:val="clear" w:color="auto" w:fill="auto"/>
            <w:vAlign w:val="center"/>
          </w:tcPr>
          <w:p w14:paraId="395C3E5B"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Stožer</w:t>
            </w:r>
            <w:proofErr w:type="spellEnd"/>
            <w:r w:rsidRPr="002A6FA4">
              <w:rPr>
                <w:sz w:val="20"/>
                <w:szCs w:val="20"/>
                <w:lang w:val="en-US" w:eastAsia="en-US"/>
              </w:rPr>
              <w:t xml:space="preserve"> CZ </w:t>
            </w:r>
            <w:proofErr w:type="spellStart"/>
            <w:r w:rsidRPr="002A6FA4">
              <w:rPr>
                <w:sz w:val="20"/>
                <w:szCs w:val="20"/>
                <w:lang w:val="en-US" w:eastAsia="en-US"/>
              </w:rPr>
              <w:t>Općine</w:t>
            </w:r>
            <w:proofErr w:type="spellEnd"/>
            <w:r w:rsidRPr="002A6FA4">
              <w:rPr>
                <w:sz w:val="20"/>
                <w:szCs w:val="20"/>
                <w:lang w:val="en-US" w:eastAsia="en-US"/>
              </w:rPr>
              <w:t xml:space="preserve"> </w:t>
            </w:r>
            <w:proofErr w:type="spellStart"/>
            <w:r w:rsidRPr="002A6FA4">
              <w:rPr>
                <w:rFonts w:eastAsia="Calibri"/>
                <w:sz w:val="20"/>
                <w:szCs w:val="20"/>
                <w:lang w:val="en-US" w:eastAsia="en-US"/>
              </w:rPr>
              <w:t>Gračac</w:t>
            </w:r>
            <w:proofErr w:type="spellEnd"/>
          </w:p>
        </w:tc>
        <w:tc>
          <w:tcPr>
            <w:tcW w:w="2957" w:type="pct"/>
            <w:shd w:val="clear" w:color="auto" w:fill="auto"/>
            <w:vAlign w:val="center"/>
          </w:tcPr>
          <w:p w14:paraId="22D0EFB8" w14:textId="77777777" w:rsidR="002A6FA4" w:rsidRPr="002A6FA4" w:rsidRDefault="002A6FA4" w:rsidP="002A6FA4">
            <w:pPr>
              <w:shd w:val="clear" w:color="auto" w:fill="FFFFFF"/>
              <w:autoSpaceDE w:val="0"/>
              <w:autoSpaceDN w:val="0"/>
              <w:adjustRightInd w:val="0"/>
              <w:rPr>
                <w:color w:val="000000"/>
                <w:sz w:val="20"/>
                <w:szCs w:val="20"/>
                <w:lang w:val="pl-PL" w:eastAsia="en-US"/>
              </w:rPr>
            </w:pPr>
            <w:r w:rsidRPr="002A6FA4">
              <w:rPr>
                <w:color w:val="000000"/>
                <w:sz w:val="20"/>
                <w:szCs w:val="20"/>
                <w:lang w:val="pl-PL" w:eastAsia="en-US"/>
              </w:rPr>
              <w:t>- prikupljanje informacija o razmjerima mraza na zahvaćenom području</w:t>
            </w:r>
          </w:p>
          <w:p w14:paraId="44892456" w14:textId="77777777" w:rsidR="002A6FA4" w:rsidRPr="002A6FA4" w:rsidRDefault="002A6FA4" w:rsidP="002A6FA4">
            <w:pPr>
              <w:shd w:val="clear" w:color="auto" w:fill="FFFFFF"/>
              <w:autoSpaceDE w:val="0"/>
              <w:autoSpaceDN w:val="0"/>
              <w:adjustRightInd w:val="0"/>
              <w:ind w:left="459" w:hanging="283"/>
              <w:rPr>
                <w:color w:val="000000"/>
                <w:sz w:val="20"/>
                <w:szCs w:val="20"/>
                <w:lang w:val="pl-PL" w:eastAsia="en-US"/>
              </w:rPr>
            </w:pPr>
          </w:p>
        </w:tc>
      </w:tr>
      <w:tr w:rsidR="002A6FA4" w:rsidRPr="002A6FA4" w14:paraId="7957AB78" w14:textId="77777777" w:rsidTr="000A5CD7">
        <w:trPr>
          <w:trHeight w:val="1413"/>
          <w:jc w:val="center"/>
        </w:trPr>
        <w:tc>
          <w:tcPr>
            <w:tcW w:w="2043" w:type="pct"/>
            <w:shd w:val="clear" w:color="auto" w:fill="auto"/>
            <w:vAlign w:val="center"/>
          </w:tcPr>
          <w:p w14:paraId="2DC7C630" w14:textId="77777777" w:rsidR="002A6FA4" w:rsidRPr="00276495" w:rsidRDefault="002A6FA4" w:rsidP="002A6FA4">
            <w:pPr>
              <w:shd w:val="clear" w:color="auto" w:fill="FFFFFF"/>
              <w:spacing w:line="276" w:lineRule="auto"/>
              <w:rPr>
                <w:sz w:val="20"/>
                <w:szCs w:val="20"/>
                <w:lang w:eastAsia="en-US"/>
              </w:rPr>
            </w:pPr>
            <w:r w:rsidRPr="00276495">
              <w:rPr>
                <w:sz w:val="20"/>
                <w:szCs w:val="20"/>
                <w:lang w:eastAsia="en-US"/>
              </w:rPr>
              <w:t xml:space="preserve">Vatrogasne snage (VP Gračac, DVD Gračac, DVD Srb) </w:t>
            </w:r>
          </w:p>
        </w:tc>
        <w:tc>
          <w:tcPr>
            <w:tcW w:w="2957" w:type="pct"/>
            <w:shd w:val="clear" w:color="auto" w:fill="auto"/>
            <w:vAlign w:val="center"/>
          </w:tcPr>
          <w:p w14:paraId="640AD802" w14:textId="77777777" w:rsidR="002A6FA4" w:rsidRPr="00276495" w:rsidRDefault="002A6FA4" w:rsidP="002A6FA4">
            <w:pPr>
              <w:shd w:val="clear" w:color="auto" w:fill="FFFFFF"/>
              <w:autoSpaceDE w:val="0"/>
              <w:autoSpaceDN w:val="0"/>
              <w:adjustRightInd w:val="0"/>
              <w:rPr>
                <w:color w:val="000000"/>
                <w:sz w:val="20"/>
                <w:szCs w:val="20"/>
                <w:lang w:eastAsia="en-US"/>
              </w:rPr>
            </w:pPr>
            <w:r w:rsidRPr="00276495">
              <w:rPr>
                <w:color w:val="000000"/>
                <w:sz w:val="20"/>
                <w:szCs w:val="20"/>
                <w:lang w:eastAsia="en-US"/>
              </w:rPr>
              <w:t xml:space="preserve">- provesti/potvrditi početnu procjenu </w:t>
            </w:r>
          </w:p>
          <w:p w14:paraId="0F0DA3E4" w14:textId="77777777" w:rsidR="002A6FA4" w:rsidRPr="00276495" w:rsidRDefault="002A6FA4" w:rsidP="002A6FA4">
            <w:pPr>
              <w:shd w:val="clear" w:color="auto" w:fill="FFFFFF"/>
              <w:autoSpaceDE w:val="0"/>
              <w:autoSpaceDN w:val="0"/>
              <w:adjustRightInd w:val="0"/>
              <w:rPr>
                <w:color w:val="000000"/>
                <w:sz w:val="20"/>
                <w:szCs w:val="20"/>
                <w:lang w:eastAsia="en-US"/>
              </w:rPr>
            </w:pPr>
            <w:r w:rsidRPr="00276495">
              <w:rPr>
                <w:color w:val="000000"/>
                <w:sz w:val="20"/>
                <w:szCs w:val="20"/>
                <w:lang w:eastAsia="en-US"/>
              </w:rPr>
              <w:t>- pružanje prve pomoći do predaje na stručnu medicinsku skrb</w:t>
            </w:r>
          </w:p>
          <w:p w14:paraId="1955092B" w14:textId="77777777" w:rsidR="002A6FA4" w:rsidRPr="00276495" w:rsidRDefault="002A6FA4" w:rsidP="002A6FA4">
            <w:pPr>
              <w:shd w:val="clear" w:color="auto" w:fill="FFFFFF"/>
              <w:autoSpaceDE w:val="0"/>
              <w:autoSpaceDN w:val="0"/>
              <w:adjustRightInd w:val="0"/>
              <w:rPr>
                <w:color w:val="000000"/>
                <w:sz w:val="20"/>
                <w:szCs w:val="20"/>
                <w:lang w:eastAsia="en-US"/>
              </w:rPr>
            </w:pPr>
            <w:r w:rsidRPr="00276495">
              <w:rPr>
                <w:color w:val="000000"/>
                <w:sz w:val="20"/>
                <w:szCs w:val="20"/>
                <w:lang w:eastAsia="en-US"/>
              </w:rPr>
              <w:t>-organizacija dobave pitke vode</w:t>
            </w:r>
          </w:p>
          <w:p w14:paraId="6E4D77F5" w14:textId="77777777" w:rsidR="002A6FA4" w:rsidRPr="00276495" w:rsidRDefault="002A6FA4" w:rsidP="002A6FA4">
            <w:pPr>
              <w:shd w:val="clear" w:color="auto" w:fill="FFFFFF"/>
              <w:autoSpaceDE w:val="0"/>
              <w:autoSpaceDN w:val="0"/>
              <w:adjustRightInd w:val="0"/>
              <w:rPr>
                <w:color w:val="000000"/>
                <w:sz w:val="20"/>
                <w:szCs w:val="20"/>
                <w:lang w:eastAsia="en-US"/>
              </w:rPr>
            </w:pPr>
            <w:r w:rsidRPr="00276495">
              <w:rPr>
                <w:color w:val="000000"/>
                <w:sz w:val="20"/>
                <w:szCs w:val="20"/>
                <w:lang w:eastAsia="en-US"/>
              </w:rPr>
              <w:t>- evakuacija stanovništva, životinja i kulturnih dobara</w:t>
            </w:r>
          </w:p>
          <w:p w14:paraId="2CFFDAD5" w14:textId="77777777" w:rsidR="002A6FA4" w:rsidRPr="002A6FA4" w:rsidRDefault="002A6FA4" w:rsidP="002A6FA4">
            <w:pPr>
              <w:shd w:val="clear" w:color="auto" w:fill="FFFFFF"/>
              <w:autoSpaceDE w:val="0"/>
              <w:autoSpaceDN w:val="0"/>
              <w:adjustRightInd w:val="0"/>
              <w:rPr>
                <w:color w:val="000000"/>
                <w:sz w:val="20"/>
                <w:szCs w:val="20"/>
                <w:lang w:val="fr-FR" w:eastAsia="en-US"/>
              </w:rPr>
            </w:pPr>
            <w:r w:rsidRPr="002A6FA4">
              <w:rPr>
                <w:color w:val="000000"/>
                <w:sz w:val="20"/>
                <w:szCs w:val="20"/>
                <w:lang w:val="fr-FR" w:eastAsia="en-US"/>
              </w:rPr>
              <w:t xml:space="preserve">- </w:t>
            </w:r>
            <w:proofErr w:type="spellStart"/>
            <w:r w:rsidRPr="002A6FA4">
              <w:rPr>
                <w:color w:val="000000"/>
                <w:sz w:val="20"/>
                <w:szCs w:val="20"/>
                <w:lang w:val="fr-FR" w:eastAsia="en-US"/>
              </w:rPr>
              <w:t>osiguravanje</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pristupa</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objektima</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kritične</w:t>
            </w:r>
            <w:proofErr w:type="spellEnd"/>
            <w:r w:rsidRPr="002A6FA4">
              <w:rPr>
                <w:color w:val="000000"/>
                <w:sz w:val="20"/>
                <w:szCs w:val="20"/>
                <w:lang w:val="fr-FR" w:eastAsia="en-US"/>
              </w:rPr>
              <w:t xml:space="preserve"> infrastructure</w:t>
            </w:r>
          </w:p>
          <w:p w14:paraId="6E7AD559" w14:textId="77777777" w:rsidR="002A6FA4" w:rsidRPr="002A6FA4" w:rsidRDefault="002A6FA4" w:rsidP="002A6FA4">
            <w:pPr>
              <w:shd w:val="clear" w:color="auto" w:fill="FFFFFF"/>
              <w:autoSpaceDE w:val="0"/>
              <w:autoSpaceDN w:val="0"/>
              <w:adjustRightInd w:val="0"/>
              <w:rPr>
                <w:color w:val="000000"/>
                <w:sz w:val="20"/>
                <w:szCs w:val="20"/>
                <w:lang w:val="fr-FR" w:eastAsia="en-US"/>
              </w:rPr>
            </w:pPr>
            <w:r w:rsidRPr="002A6FA4">
              <w:rPr>
                <w:color w:val="000000"/>
                <w:sz w:val="20"/>
                <w:szCs w:val="20"/>
                <w:lang w:val="fr-FR" w:eastAsia="en-US"/>
              </w:rPr>
              <w:t xml:space="preserve">- </w:t>
            </w:r>
            <w:proofErr w:type="spellStart"/>
            <w:r w:rsidRPr="002A6FA4">
              <w:rPr>
                <w:color w:val="000000"/>
                <w:sz w:val="20"/>
                <w:szCs w:val="20"/>
                <w:lang w:val="fr-FR" w:eastAsia="en-US"/>
              </w:rPr>
              <w:t>osiguranje</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prohodnosti</w:t>
            </w:r>
            <w:proofErr w:type="spellEnd"/>
            <w:r w:rsidRPr="002A6FA4">
              <w:rPr>
                <w:color w:val="000000"/>
                <w:sz w:val="20"/>
                <w:szCs w:val="20"/>
                <w:lang w:val="fr-FR" w:eastAsia="en-US"/>
              </w:rPr>
              <w:t xml:space="preserve"> </w:t>
            </w:r>
            <w:proofErr w:type="spellStart"/>
            <w:r w:rsidRPr="002A6FA4">
              <w:rPr>
                <w:color w:val="000000"/>
                <w:sz w:val="20"/>
                <w:szCs w:val="20"/>
                <w:lang w:val="fr-FR" w:eastAsia="en-US"/>
              </w:rPr>
              <w:t>prometnica</w:t>
            </w:r>
            <w:proofErr w:type="spellEnd"/>
          </w:p>
        </w:tc>
      </w:tr>
      <w:tr w:rsidR="002A6FA4" w:rsidRPr="002A6FA4" w14:paraId="0010C8F1" w14:textId="77777777" w:rsidTr="000A5CD7">
        <w:trPr>
          <w:trHeight w:val="1591"/>
          <w:jc w:val="center"/>
        </w:trPr>
        <w:tc>
          <w:tcPr>
            <w:tcW w:w="2043" w:type="pct"/>
            <w:shd w:val="clear" w:color="auto" w:fill="auto"/>
            <w:vAlign w:val="center"/>
          </w:tcPr>
          <w:p w14:paraId="335A096A" w14:textId="77777777" w:rsidR="002A6FA4" w:rsidRPr="002A6FA4" w:rsidRDefault="002A6FA4" w:rsidP="002A6FA4">
            <w:pPr>
              <w:shd w:val="clear" w:color="auto" w:fill="FFFFFF"/>
              <w:spacing w:line="276" w:lineRule="auto"/>
              <w:rPr>
                <w:color w:val="002060"/>
                <w:sz w:val="20"/>
                <w:szCs w:val="20"/>
                <w:lang w:val="pl-PL" w:eastAsia="en-US"/>
              </w:rPr>
            </w:pPr>
            <w:r w:rsidRPr="002A6FA4">
              <w:rPr>
                <w:sz w:val="20"/>
                <w:szCs w:val="20"/>
                <w:lang w:val="pl-PL" w:eastAsia="en-US"/>
              </w:rPr>
              <w:t xml:space="preserve">Pravne osobe od interesa za sustav civilne zaštite – davatelji materijalno – tehničkih sredstava </w:t>
            </w:r>
          </w:p>
        </w:tc>
        <w:tc>
          <w:tcPr>
            <w:tcW w:w="2957" w:type="pct"/>
            <w:shd w:val="clear" w:color="auto" w:fill="auto"/>
            <w:vAlign w:val="center"/>
          </w:tcPr>
          <w:p w14:paraId="2027F3D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odvoz građevinskog otpada i šuta na deponije,</w:t>
            </w:r>
          </w:p>
          <w:p w14:paraId="37C31C49" w14:textId="77777777" w:rsidR="002A6FA4" w:rsidRPr="002A6FA4" w:rsidRDefault="002A6FA4" w:rsidP="002A6FA4">
            <w:pPr>
              <w:shd w:val="clear" w:color="auto" w:fill="FFFFFF"/>
              <w:rPr>
                <w:color w:val="002060"/>
                <w:sz w:val="20"/>
                <w:szCs w:val="20"/>
                <w:lang w:val="pl-PL" w:eastAsia="en-US"/>
              </w:rPr>
            </w:pPr>
            <w:r w:rsidRPr="002A6FA4">
              <w:rPr>
                <w:sz w:val="20"/>
                <w:szCs w:val="20"/>
                <w:lang w:val="pl-PL" w:eastAsia="en-US"/>
              </w:rPr>
              <w:t>- pomoć pri evakuaciji stanovništva, životinja i kulturnih dobara</w:t>
            </w:r>
          </w:p>
          <w:p w14:paraId="5320DC6F" w14:textId="77777777" w:rsidR="002A6FA4" w:rsidRPr="002A6FA4" w:rsidRDefault="002A6FA4" w:rsidP="002A6FA4">
            <w:pPr>
              <w:shd w:val="clear" w:color="auto" w:fill="FFFFFF"/>
              <w:autoSpaceDE w:val="0"/>
              <w:autoSpaceDN w:val="0"/>
              <w:adjustRightInd w:val="0"/>
              <w:rPr>
                <w:color w:val="000000"/>
                <w:sz w:val="20"/>
                <w:szCs w:val="20"/>
                <w:lang w:val="de-DE" w:eastAsia="en-US"/>
              </w:rPr>
            </w:pPr>
            <w:r w:rsidRPr="002A6FA4">
              <w:rPr>
                <w:color w:val="000000"/>
                <w:sz w:val="20"/>
                <w:szCs w:val="20"/>
                <w:lang w:val="de-DE" w:eastAsia="en-US"/>
              </w:rPr>
              <w:t xml:space="preserve">- </w:t>
            </w:r>
            <w:proofErr w:type="spellStart"/>
            <w:r w:rsidRPr="002A6FA4">
              <w:rPr>
                <w:color w:val="000000"/>
                <w:sz w:val="20"/>
                <w:szCs w:val="20"/>
                <w:lang w:val="de-DE" w:eastAsia="en-US"/>
              </w:rPr>
              <w:t>osiguravanje</w:t>
            </w:r>
            <w:proofErr w:type="spellEnd"/>
            <w:r w:rsidRPr="002A6FA4">
              <w:rPr>
                <w:color w:val="000000"/>
                <w:sz w:val="20"/>
                <w:szCs w:val="20"/>
                <w:lang w:val="de-DE" w:eastAsia="en-US"/>
              </w:rPr>
              <w:t xml:space="preserve"> </w:t>
            </w:r>
            <w:proofErr w:type="spellStart"/>
            <w:r w:rsidRPr="002A6FA4">
              <w:rPr>
                <w:color w:val="000000"/>
                <w:sz w:val="20"/>
                <w:szCs w:val="20"/>
                <w:lang w:val="de-DE" w:eastAsia="en-US"/>
              </w:rPr>
              <w:t>pristupa</w:t>
            </w:r>
            <w:proofErr w:type="spellEnd"/>
            <w:r w:rsidRPr="002A6FA4">
              <w:rPr>
                <w:color w:val="000000"/>
                <w:sz w:val="20"/>
                <w:szCs w:val="20"/>
                <w:lang w:val="de-DE" w:eastAsia="en-US"/>
              </w:rPr>
              <w:t xml:space="preserve"> </w:t>
            </w:r>
            <w:proofErr w:type="spellStart"/>
            <w:r w:rsidRPr="002A6FA4">
              <w:rPr>
                <w:color w:val="000000"/>
                <w:sz w:val="20"/>
                <w:szCs w:val="20"/>
                <w:lang w:val="de-DE" w:eastAsia="en-US"/>
              </w:rPr>
              <w:t>objektima</w:t>
            </w:r>
            <w:proofErr w:type="spellEnd"/>
            <w:r w:rsidRPr="002A6FA4">
              <w:rPr>
                <w:color w:val="000000"/>
                <w:sz w:val="20"/>
                <w:szCs w:val="20"/>
                <w:lang w:val="de-DE" w:eastAsia="en-US"/>
              </w:rPr>
              <w:t xml:space="preserve"> </w:t>
            </w:r>
            <w:proofErr w:type="spellStart"/>
            <w:r w:rsidRPr="002A6FA4">
              <w:rPr>
                <w:color w:val="000000"/>
                <w:sz w:val="20"/>
                <w:szCs w:val="20"/>
                <w:lang w:val="de-DE" w:eastAsia="en-US"/>
              </w:rPr>
              <w:t>kritične</w:t>
            </w:r>
            <w:proofErr w:type="spellEnd"/>
            <w:r w:rsidRPr="002A6FA4">
              <w:rPr>
                <w:color w:val="000000"/>
                <w:sz w:val="20"/>
                <w:szCs w:val="20"/>
                <w:lang w:val="de-DE" w:eastAsia="en-US"/>
              </w:rPr>
              <w:t xml:space="preserve"> </w:t>
            </w:r>
            <w:proofErr w:type="spellStart"/>
            <w:r w:rsidRPr="002A6FA4">
              <w:rPr>
                <w:color w:val="000000"/>
                <w:sz w:val="20"/>
                <w:szCs w:val="20"/>
                <w:lang w:val="de-DE" w:eastAsia="en-US"/>
              </w:rPr>
              <w:t>infrastrukture</w:t>
            </w:r>
            <w:proofErr w:type="spellEnd"/>
          </w:p>
          <w:p w14:paraId="2EB565D8" w14:textId="77777777" w:rsidR="002A6FA4" w:rsidRPr="002A6FA4" w:rsidRDefault="002A6FA4" w:rsidP="002A6FA4">
            <w:pPr>
              <w:shd w:val="clear" w:color="auto" w:fill="FFFFFF"/>
              <w:rPr>
                <w:color w:val="002060"/>
                <w:sz w:val="20"/>
                <w:szCs w:val="20"/>
                <w:lang w:val="pl-PL" w:eastAsia="en-US"/>
              </w:rPr>
            </w:pPr>
            <w:r w:rsidRPr="002A6FA4">
              <w:rPr>
                <w:sz w:val="20"/>
                <w:szCs w:val="20"/>
                <w:lang w:val="pl-PL" w:eastAsia="en-US"/>
              </w:rPr>
              <w:t>- osiguranje prohodnosti prometnica</w:t>
            </w:r>
          </w:p>
        </w:tc>
      </w:tr>
      <w:tr w:rsidR="002A6FA4" w:rsidRPr="002A6FA4" w14:paraId="5E048E5A" w14:textId="77777777" w:rsidTr="000A5CD7">
        <w:trPr>
          <w:trHeight w:val="65"/>
          <w:jc w:val="center"/>
        </w:trPr>
        <w:tc>
          <w:tcPr>
            <w:tcW w:w="2043" w:type="pct"/>
            <w:shd w:val="clear" w:color="auto" w:fill="auto"/>
            <w:vAlign w:val="center"/>
          </w:tcPr>
          <w:p w14:paraId="1EF9853E" w14:textId="77777777" w:rsidR="002A6FA4" w:rsidRPr="00276495" w:rsidRDefault="002A6FA4" w:rsidP="002A6FA4">
            <w:pPr>
              <w:shd w:val="clear" w:color="auto" w:fill="FFFFFF"/>
              <w:rPr>
                <w:sz w:val="20"/>
                <w:szCs w:val="20"/>
                <w:lang w:eastAsia="en-US"/>
              </w:rPr>
            </w:pPr>
            <w:r w:rsidRPr="00276495">
              <w:rPr>
                <w:sz w:val="20"/>
                <w:szCs w:val="20"/>
                <w:lang w:eastAsia="en-US"/>
              </w:rPr>
              <w:t>Gračac Čistoća d.o.o.</w:t>
            </w:r>
          </w:p>
          <w:p w14:paraId="65795E22" w14:textId="77777777" w:rsidR="002A6FA4" w:rsidRPr="002A6FA4" w:rsidRDefault="002A6FA4" w:rsidP="002A6FA4">
            <w:pPr>
              <w:shd w:val="clear" w:color="auto" w:fill="FFFFFF"/>
              <w:rPr>
                <w:sz w:val="20"/>
                <w:szCs w:val="20"/>
                <w:lang w:val="en-US" w:eastAsia="en-US"/>
              </w:rPr>
            </w:pPr>
            <w:proofErr w:type="spellStart"/>
            <w:proofErr w:type="gramStart"/>
            <w:r w:rsidRPr="002A6FA4">
              <w:rPr>
                <w:sz w:val="20"/>
                <w:szCs w:val="20"/>
                <w:lang w:val="en-US" w:eastAsia="en-US"/>
              </w:rPr>
              <w:t>Gračac</w:t>
            </w:r>
            <w:proofErr w:type="spellEnd"/>
            <w:r w:rsidRPr="002A6FA4">
              <w:rPr>
                <w:sz w:val="20"/>
                <w:szCs w:val="20"/>
                <w:lang w:val="en-US" w:eastAsia="en-US"/>
              </w:rPr>
              <w:t xml:space="preserve">  </w:t>
            </w:r>
            <w:proofErr w:type="spellStart"/>
            <w:r w:rsidRPr="002A6FA4">
              <w:rPr>
                <w:sz w:val="20"/>
                <w:szCs w:val="20"/>
                <w:lang w:val="en-US" w:eastAsia="en-US"/>
              </w:rPr>
              <w:t>Vodovod</w:t>
            </w:r>
            <w:proofErr w:type="spellEnd"/>
            <w:proofErr w:type="gram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odvodnja.o.o</w:t>
            </w:r>
            <w:proofErr w:type="spellEnd"/>
            <w:r w:rsidRPr="002A6FA4">
              <w:rPr>
                <w:sz w:val="20"/>
                <w:szCs w:val="20"/>
                <w:lang w:val="en-US" w:eastAsia="en-US"/>
              </w:rPr>
              <w:t xml:space="preserve">. </w:t>
            </w:r>
          </w:p>
          <w:p w14:paraId="7C1D382E" w14:textId="77777777" w:rsidR="002A6FA4" w:rsidRPr="002A6FA4" w:rsidRDefault="002A6FA4" w:rsidP="002A6FA4">
            <w:pPr>
              <w:shd w:val="clear" w:color="auto" w:fill="FFFFFF"/>
              <w:rPr>
                <w:sz w:val="20"/>
                <w:szCs w:val="20"/>
                <w:lang w:val="en-US" w:eastAsia="en-US"/>
              </w:rPr>
            </w:pPr>
          </w:p>
        </w:tc>
        <w:tc>
          <w:tcPr>
            <w:tcW w:w="2957" w:type="pct"/>
            <w:shd w:val="clear" w:color="auto" w:fill="auto"/>
            <w:vAlign w:val="center"/>
          </w:tcPr>
          <w:p w14:paraId="08014A41"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odvoz građevinskog otpada i šuta na deponije,</w:t>
            </w:r>
          </w:p>
          <w:p w14:paraId="348A57BC"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intervencije na oštećenim mjestima ulične mreže i sprječavanje izlijevanja i otjecanja vode u podrumske dijelove ruševina,</w:t>
            </w:r>
          </w:p>
          <w:p w14:paraId="3A54A303"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briga o osiguranju vode za gašenje požara u rajonima gdje je isključena vodovodna mreža,</w:t>
            </w:r>
          </w:p>
          <w:p w14:paraId="5BFE6A27"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održavanje kanalizacijske mreže i čistoće,</w:t>
            </w:r>
          </w:p>
          <w:p w14:paraId="4A3B3F9F" w14:textId="77777777" w:rsidR="002A6FA4" w:rsidRPr="002A6FA4" w:rsidRDefault="002A6FA4" w:rsidP="002A6FA4">
            <w:pPr>
              <w:shd w:val="clear" w:color="auto" w:fill="FFFFFF"/>
              <w:jc w:val="both"/>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sahranjivanje</w:t>
            </w:r>
            <w:proofErr w:type="spellEnd"/>
            <w:r w:rsidRPr="002A6FA4">
              <w:rPr>
                <w:sz w:val="20"/>
                <w:szCs w:val="20"/>
                <w:lang w:val="en-US" w:eastAsia="en-US"/>
              </w:rPr>
              <w:t xml:space="preserve"> </w:t>
            </w:r>
            <w:proofErr w:type="spellStart"/>
            <w:r w:rsidRPr="002A6FA4">
              <w:rPr>
                <w:sz w:val="20"/>
                <w:szCs w:val="20"/>
                <w:lang w:val="en-US" w:eastAsia="en-US"/>
              </w:rPr>
              <w:t>poginulih</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umrlih</w:t>
            </w:r>
            <w:proofErr w:type="spellEnd"/>
          </w:p>
        </w:tc>
      </w:tr>
      <w:tr w:rsidR="002A6FA4" w:rsidRPr="002A6FA4" w14:paraId="41A5F54D" w14:textId="77777777" w:rsidTr="000A5CD7">
        <w:trPr>
          <w:trHeight w:val="564"/>
          <w:jc w:val="center"/>
        </w:trPr>
        <w:tc>
          <w:tcPr>
            <w:tcW w:w="2043" w:type="pct"/>
            <w:shd w:val="clear" w:color="auto" w:fill="auto"/>
            <w:vAlign w:val="center"/>
          </w:tcPr>
          <w:p w14:paraId="6FD5F97F" w14:textId="77777777" w:rsidR="002A6FA4" w:rsidRPr="002A6FA4" w:rsidRDefault="002A6FA4" w:rsidP="002A6FA4">
            <w:pPr>
              <w:shd w:val="clear" w:color="auto" w:fill="FFFFFF"/>
              <w:spacing w:line="276" w:lineRule="auto"/>
              <w:rPr>
                <w:color w:val="C00000"/>
                <w:sz w:val="20"/>
                <w:szCs w:val="20"/>
                <w:lang w:val="pl-PL" w:eastAsia="en-US"/>
              </w:rPr>
            </w:pPr>
            <w:r w:rsidRPr="002A6FA4">
              <w:rPr>
                <w:sz w:val="20"/>
                <w:szCs w:val="20"/>
                <w:lang w:val="pl-PL" w:eastAsia="en-US"/>
              </w:rPr>
              <w:t>Vlasnici i operateri kritične infrastrukture – proizvodnja i distribucija električnom energijom</w:t>
            </w:r>
          </w:p>
        </w:tc>
        <w:tc>
          <w:tcPr>
            <w:tcW w:w="2957" w:type="pct"/>
            <w:shd w:val="clear" w:color="auto" w:fill="auto"/>
            <w:vAlign w:val="center"/>
          </w:tcPr>
          <w:p w14:paraId="7ED15F11"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stavljanje u funkciju objekata kritične infrastrukture</w:t>
            </w:r>
          </w:p>
          <w:p w14:paraId="4138F89A" w14:textId="77777777" w:rsidR="002A6FA4" w:rsidRPr="002A6FA4" w:rsidRDefault="002A6FA4" w:rsidP="002A6FA4">
            <w:pPr>
              <w:shd w:val="clear" w:color="auto" w:fill="FFFFFF"/>
              <w:jc w:val="both"/>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iskapčanje</w:t>
            </w:r>
            <w:proofErr w:type="spellEnd"/>
            <w:r w:rsidRPr="002A6FA4">
              <w:rPr>
                <w:sz w:val="20"/>
                <w:szCs w:val="20"/>
                <w:lang w:val="en-US" w:eastAsia="en-US"/>
              </w:rPr>
              <w:t xml:space="preserve"> </w:t>
            </w:r>
            <w:proofErr w:type="spellStart"/>
            <w:r w:rsidRPr="002A6FA4">
              <w:rPr>
                <w:sz w:val="20"/>
                <w:szCs w:val="20"/>
                <w:lang w:val="en-US" w:eastAsia="en-US"/>
              </w:rPr>
              <w:t>električne</w:t>
            </w:r>
            <w:proofErr w:type="spellEnd"/>
            <w:r w:rsidRPr="002A6FA4">
              <w:rPr>
                <w:sz w:val="20"/>
                <w:szCs w:val="20"/>
                <w:lang w:val="en-US" w:eastAsia="en-US"/>
              </w:rPr>
              <w:t xml:space="preserve"> </w:t>
            </w:r>
            <w:proofErr w:type="spellStart"/>
            <w:r w:rsidRPr="002A6FA4">
              <w:rPr>
                <w:sz w:val="20"/>
                <w:szCs w:val="20"/>
                <w:lang w:val="en-US" w:eastAsia="en-US"/>
              </w:rPr>
              <w:t>energije</w:t>
            </w:r>
            <w:proofErr w:type="spellEnd"/>
            <w:r w:rsidRPr="002A6FA4">
              <w:rPr>
                <w:sz w:val="20"/>
                <w:szCs w:val="20"/>
                <w:lang w:val="en-US" w:eastAsia="en-US"/>
              </w:rPr>
              <w:t xml:space="preserve"> </w:t>
            </w:r>
          </w:p>
        </w:tc>
      </w:tr>
      <w:tr w:rsidR="002A6FA4" w:rsidRPr="002A6FA4" w14:paraId="2E0673EB" w14:textId="77777777" w:rsidTr="000A5CD7">
        <w:trPr>
          <w:trHeight w:val="1001"/>
          <w:jc w:val="center"/>
        </w:trPr>
        <w:tc>
          <w:tcPr>
            <w:tcW w:w="2043" w:type="pct"/>
            <w:shd w:val="clear" w:color="auto" w:fill="auto"/>
            <w:vAlign w:val="center"/>
          </w:tcPr>
          <w:p w14:paraId="16C05E25"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Pravne osobe od interesa za sustav civilne zaštite – smještajni kapaciteti i osiguranje prehrane </w:t>
            </w:r>
          </w:p>
        </w:tc>
        <w:tc>
          <w:tcPr>
            <w:tcW w:w="2957" w:type="pct"/>
            <w:shd w:val="clear" w:color="auto" w:fill="auto"/>
            <w:vAlign w:val="center"/>
          </w:tcPr>
          <w:p w14:paraId="6CE87CBE"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xml:space="preserve">- osiguranje smještaja i pripreme hrane za ugrožene osobe </w:t>
            </w:r>
          </w:p>
        </w:tc>
      </w:tr>
      <w:tr w:rsidR="002A6FA4" w:rsidRPr="002A6FA4" w14:paraId="36618450" w14:textId="77777777" w:rsidTr="000A5CD7">
        <w:trPr>
          <w:trHeight w:val="679"/>
          <w:jc w:val="center"/>
        </w:trPr>
        <w:tc>
          <w:tcPr>
            <w:tcW w:w="2043" w:type="pct"/>
            <w:shd w:val="clear" w:color="auto" w:fill="auto"/>
            <w:vAlign w:val="center"/>
          </w:tcPr>
          <w:p w14:paraId="4899D19E"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xml:space="preserve">Pravne osobe od interesa za sustav civilne zaštite – prijevoznici </w:t>
            </w:r>
          </w:p>
          <w:p w14:paraId="500B6CAB" w14:textId="77777777" w:rsidR="002A6FA4" w:rsidRPr="002A6FA4" w:rsidRDefault="002A6FA4" w:rsidP="002A6FA4">
            <w:pPr>
              <w:shd w:val="clear" w:color="auto" w:fill="FFFFFF"/>
              <w:rPr>
                <w:sz w:val="20"/>
                <w:szCs w:val="20"/>
                <w:lang w:val="pl-PL" w:eastAsia="en-US"/>
              </w:rPr>
            </w:pPr>
          </w:p>
        </w:tc>
        <w:tc>
          <w:tcPr>
            <w:tcW w:w="2957" w:type="pct"/>
            <w:shd w:val="clear" w:color="auto" w:fill="auto"/>
          </w:tcPr>
          <w:p w14:paraId="6154C6E4"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transport unesrećenih s područja ugroze,</w:t>
            </w:r>
          </w:p>
          <w:p w14:paraId="0C5F12D1"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suradnja i koordinacija aktivnosti s poduzećima građevinske djelatnosti i komunalnim službama</w:t>
            </w:r>
          </w:p>
        </w:tc>
      </w:tr>
      <w:tr w:rsidR="002A6FA4" w:rsidRPr="002A6FA4" w14:paraId="3A10502D" w14:textId="77777777" w:rsidTr="000A5CD7">
        <w:trPr>
          <w:trHeight w:val="432"/>
          <w:jc w:val="center"/>
        </w:trPr>
        <w:tc>
          <w:tcPr>
            <w:tcW w:w="2043" w:type="pct"/>
            <w:shd w:val="clear" w:color="auto" w:fill="auto"/>
            <w:vAlign w:val="center"/>
          </w:tcPr>
          <w:p w14:paraId="561DC73B"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Zdravstvene</w:t>
            </w:r>
            <w:proofErr w:type="spellEnd"/>
            <w:r w:rsidRPr="002A6FA4">
              <w:rPr>
                <w:sz w:val="20"/>
                <w:szCs w:val="20"/>
                <w:lang w:val="en-US" w:eastAsia="en-US"/>
              </w:rPr>
              <w:t xml:space="preserve"> </w:t>
            </w:r>
            <w:proofErr w:type="spellStart"/>
            <w:r w:rsidRPr="002A6FA4">
              <w:rPr>
                <w:sz w:val="20"/>
                <w:szCs w:val="20"/>
                <w:lang w:val="en-US" w:eastAsia="en-US"/>
              </w:rPr>
              <w:t>službe</w:t>
            </w:r>
            <w:proofErr w:type="spellEnd"/>
            <w:r w:rsidRPr="002A6FA4">
              <w:rPr>
                <w:sz w:val="20"/>
                <w:szCs w:val="20"/>
                <w:lang w:val="en-US" w:eastAsia="en-US"/>
              </w:rPr>
              <w:t xml:space="preserve"> </w:t>
            </w:r>
          </w:p>
        </w:tc>
        <w:tc>
          <w:tcPr>
            <w:tcW w:w="2957" w:type="pct"/>
            <w:shd w:val="clear" w:color="auto" w:fill="auto"/>
            <w:vAlign w:val="center"/>
          </w:tcPr>
          <w:p w14:paraId="4F70F7ED"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organizacija i pružanje medicinske pomoći ozlijeđenima</w:t>
            </w:r>
          </w:p>
          <w:p w14:paraId="3BE4229A"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organizacija i pružanje prve medicinske pomoći</w:t>
            </w:r>
          </w:p>
        </w:tc>
      </w:tr>
      <w:tr w:rsidR="002A6FA4" w:rsidRPr="002A6FA4" w14:paraId="13814B9C" w14:textId="77777777" w:rsidTr="000A5CD7">
        <w:trPr>
          <w:trHeight w:val="980"/>
          <w:jc w:val="center"/>
        </w:trPr>
        <w:tc>
          <w:tcPr>
            <w:tcW w:w="2043" w:type="pct"/>
            <w:shd w:val="clear" w:color="auto" w:fill="auto"/>
            <w:vAlign w:val="center"/>
          </w:tcPr>
          <w:p w14:paraId="1EE0AD36"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Veterinarske</w:t>
            </w:r>
            <w:proofErr w:type="spellEnd"/>
            <w:r w:rsidRPr="002A6FA4">
              <w:rPr>
                <w:sz w:val="20"/>
                <w:szCs w:val="20"/>
                <w:lang w:val="en-US" w:eastAsia="en-US"/>
              </w:rPr>
              <w:t xml:space="preserve"> </w:t>
            </w:r>
            <w:proofErr w:type="spellStart"/>
            <w:r w:rsidRPr="002A6FA4">
              <w:rPr>
                <w:sz w:val="20"/>
                <w:szCs w:val="20"/>
                <w:lang w:val="en-US" w:eastAsia="en-US"/>
              </w:rPr>
              <w:t>snage</w:t>
            </w:r>
            <w:proofErr w:type="spellEnd"/>
            <w:r w:rsidRPr="002A6FA4">
              <w:rPr>
                <w:sz w:val="20"/>
                <w:szCs w:val="20"/>
                <w:lang w:val="en-US" w:eastAsia="en-US"/>
              </w:rPr>
              <w:t xml:space="preserve">  </w:t>
            </w:r>
          </w:p>
        </w:tc>
        <w:tc>
          <w:tcPr>
            <w:tcW w:w="2957" w:type="pct"/>
            <w:shd w:val="clear" w:color="auto" w:fill="auto"/>
          </w:tcPr>
          <w:p w14:paraId="2C61A272"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zbrinjavanje žive i uginule stoke u ugroženim područjima,</w:t>
            </w:r>
          </w:p>
          <w:p w14:paraId="38A1C13D"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 zbrinjavanje - evakuacija stoke iz ugroženih područja,</w:t>
            </w:r>
          </w:p>
          <w:p w14:paraId="307F0220" w14:textId="77777777" w:rsidR="002A6FA4" w:rsidRPr="002A6FA4" w:rsidRDefault="002A6FA4" w:rsidP="002A6FA4">
            <w:pPr>
              <w:shd w:val="clear" w:color="auto" w:fill="FFFFFF"/>
              <w:rPr>
                <w:color w:val="FF0000"/>
                <w:sz w:val="20"/>
                <w:szCs w:val="20"/>
                <w:lang w:val="pl-PL" w:eastAsia="en-US"/>
              </w:rPr>
            </w:pPr>
            <w:r w:rsidRPr="002A6FA4">
              <w:rPr>
                <w:sz w:val="20"/>
                <w:szCs w:val="20"/>
                <w:lang w:val="pl-PL" w:eastAsia="en-US"/>
              </w:rPr>
              <w:t>- prevencija i suzbijanje zaraznih bolesti</w:t>
            </w:r>
          </w:p>
        </w:tc>
      </w:tr>
      <w:tr w:rsidR="002A6FA4" w:rsidRPr="002A6FA4" w14:paraId="103D2F12" w14:textId="77777777" w:rsidTr="000A5CD7">
        <w:trPr>
          <w:trHeight w:val="410"/>
          <w:jc w:val="center"/>
        </w:trPr>
        <w:tc>
          <w:tcPr>
            <w:tcW w:w="2043" w:type="pct"/>
            <w:shd w:val="clear" w:color="auto" w:fill="auto"/>
            <w:vAlign w:val="center"/>
          </w:tcPr>
          <w:p w14:paraId="623E6C2C"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Općinsko</w:t>
            </w:r>
            <w:proofErr w:type="spellEnd"/>
            <w:r w:rsidRPr="002A6FA4">
              <w:rPr>
                <w:sz w:val="20"/>
                <w:szCs w:val="20"/>
                <w:lang w:val="en-US" w:eastAsia="en-US"/>
              </w:rPr>
              <w:t xml:space="preserve"> </w:t>
            </w:r>
            <w:proofErr w:type="spellStart"/>
            <w:r w:rsidRPr="002A6FA4">
              <w:rPr>
                <w:sz w:val="20"/>
                <w:szCs w:val="20"/>
                <w:lang w:val="en-US" w:eastAsia="en-US"/>
              </w:rPr>
              <w:t>društvo</w:t>
            </w:r>
            <w:proofErr w:type="spellEnd"/>
            <w:r w:rsidRPr="002A6FA4">
              <w:rPr>
                <w:sz w:val="20"/>
                <w:szCs w:val="20"/>
                <w:lang w:val="en-US" w:eastAsia="en-US"/>
              </w:rPr>
              <w:t xml:space="preserve"> </w:t>
            </w:r>
            <w:proofErr w:type="spellStart"/>
            <w:r w:rsidRPr="002A6FA4">
              <w:rPr>
                <w:sz w:val="20"/>
                <w:szCs w:val="20"/>
                <w:lang w:val="en-US" w:eastAsia="en-US"/>
              </w:rPr>
              <w:t>Crvenog</w:t>
            </w:r>
            <w:proofErr w:type="spellEnd"/>
            <w:r w:rsidRPr="002A6FA4">
              <w:rPr>
                <w:sz w:val="20"/>
                <w:szCs w:val="20"/>
                <w:lang w:val="en-US" w:eastAsia="en-US"/>
              </w:rPr>
              <w:t xml:space="preserve"> </w:t>
            </w:r>
            <w:proofErr w:type="spellStart"/>
            <w:r w:rsidRPr="002A6FA4">
              <w:rPr>
                <w:sz w:val="20"/>
                <w:szCs w:val="20"/>
                <w:lang w:val="en-US" w:eastAsia="en-US"/>
              </w:rPr>
              <w:t>križa</w:t>
            </w:r>
            <w:proofErr w:type="spellEnd"/>
            <w:r w:rsidRPr="002A6FA4">
              <w:rPr>
                <w:sz w:val="20"/>
                <w:szCs w:val="20"/>
                <w:lang w:val="en-US" w:eastAsia="en-US"/>
              </w:rPr>
              <w:t xml:space="preserve">  </w:t>
            </w:r>
          </w:p>
        </w:tc>
        <w:tc>
          <w:tcPr>
            <w:tcW w:w="2957" w:type="pct"/>
            <w:shd w:val="clear" w:color="auto" w:fill="auto"/>
            <w:vAlign w:val="center"/>
          </w:tcPr>
          <w:p w14:paraId="0FC8BF49" w14:textId="77777777" w:rsidR="002A6FA4" w:rsidRPr="002A6FA4" w:rsidRDefault="002A6FA4" w:rsidP="002A6FA4">
            <w:pPr>
              <w:shd w:val="clear" w:color="auto" w:fill="FFFFFF"/>
              <w:jc w:val="both"/>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evidentiranje</w:t>
            </w:r>
            <w:proofErr w:type="spellEnd"/>
            <w:r w:rsidRPr="002A6FA4">
              <w:rPr>
                <w:sz w:val="20"/>
                <w:szCs w:val="20"/>
                <w:lang w:val="en-US" w:eastAsia="en-US"/>
              </w:rPr>
              <w:t xml:space="preserve"> </w:t>
            </w:r>
            <w:proofErr w:type="spellStart"/>
            <w:r w:rsidRPr="002A6FA4">
              <w:rPr>
                <w:sz w:val="20"/>
                <w:szCs w:val="20"/>
                <w:lang w:val="en-US" w:eastAsia="en-US"/>
              </w:rPr>
              <w:t>ugroženih</w:t>
            </w:r>
            <w:proofErr w:type="spellEnd"/>
            <w:r w:rsidRPr="002A6FA4">
              <w:rPr>
                <w:sz w:val="20"/>
                <w:szCs w:val="20"/>
                <w:lang w:val="en-US" w:eastAsia="en-US"/>
              </w:rPr>
              <w:t xml:space="preserve"> </w:t>
            </w:r>
            <w:proofErr w:type="spellStart"/>
            <w:r w:rsidRPr="002A6FA4">
              <w:rPr>
                <w:sz w:val="20"/>
                <w:szCs w:val="20"/>
                <w:lang w:val="en-US" w:eastAsia="en-US"/>
              </w:rPr>
              <w:t>osoba</w:t>
            </w:r>
            <w:proofErr w:type="spellEnd"/>
          </w:p>
          <w:p w14:paraId="235F0B31" w14:textId="77777777" w:rsidR="002A6FA4" w:rsidRPr="002A6FA4" w:rsidRDefault="002A6FA4" w:rsidP="002A6FA4">
            <w:pPr>
              <w:shd w:val="clear" w:color="auto" w:fill="FFFFFF"/>
              <w:jc w:val="both"/>
              <w:rPr>
                <w:sz w:val="20"/>
                <w:szCs w:val="20"/>
                <w:lang w:val="en-US" w:eastAsia="en-US"/>
              </w:rPr>
            </w:pPr>
            <w:r w:rsidRPr="002A6FA4">
              <w:rPr>
                <w:sz w:val="20"/>
                <w:szCs w:val="20"/>
                <w:lang w:val="en-US" w:eastAsia="en-US"/>
              </w:rPr>
              <w:t xml:space="preserve">- </w:t>
            </w:r>
            <w:proofErr w:type="spellStart"/>
            <w:r w:rsidRPr="002A6FA4">
              <w:rPr>
                <w:sz w:val="20"/>
                <w:szCs w:val="20"/>
                <w:lang w:val="en-US" w:eastAsia="en-US"/>
              </w:rPr>
              <w:t>organizacija</w:t>
            </w:r>
            <w:proofErr w:type="spellEnd"/>
            <w:r w:rsidRPr="002A6FA4">
              <w:rPr>
                <w:sz w:val="20"/>
                <w:szCs w:val="20"/>
                <w:lang w:val="en-US" w:eastAsia="en-US"/>
              </w:rPr>
              <w:t xml:space="preserve"> </w:t>
            </w:r>
            <w:proofErr w:type="spellStart"/>
            <w:r w:rsidRPr="002A6FA4">
              <w:rPr>
                <w:sz w:val="20"/>
                <w:szCs w:val="20"/>
                <w:lang w:val="en-US" w:eastAsia="en-US"/>
              </w:rPr>
              <w:t>i</w:t>
            </w:r>
            <w:proofErr w:type="spellEnd"/>
            <w:r w:rsidRPr="002A6FA4">
              <w:rPr>
                <w:sz w:val="20"/>
                <w:szCs w:val="20"/>
                <w:lang w:val="en-US" w:eastAsia="en-US"/>
              </w:rPr>
              <w:t xml:space="preserve"> </w:t>
            </w:r>
            <w:proofErr w:type="spellStart"/>
            <w:r w:rsidRPr="002A6FA4">
              <w:rPr>
                <w:sz w:val="20"/>
                <w:szCs w:val="20"/>
                <w:lang w:val="en-US" w:eastAsia="en-US"/>
              </w:rPr>
              <w:t>pružanje</w:t>
            </w:r>
            <w:proofErr w:type="spellEnd"/>
            <w:r w:rsidRPr="002A6FA4">
              <w:rPr>
                <w:sz w:val="20"/>
                <w:szCs w:val="20"/>
                <w:lang w:val="en-US" w:eastAsia="en-US"/>
              </w:rPr>
              <w:t xml:space="preserve"> </w:t>
            </w:r>
            <w:proofErr w:type="spellStart"/>
            <w:r w:rsidRPr="002A6FA4">
              <w:rPr>
                <w:sz w:val="20"/>
                <w:szCs w:val="20"/>
                <w:lang w:val="en-US" w:eastAsia="en-US"/>
              </w:rPr>
              <w:t>prve</w:t>
            </w:r>
            <w:proofErr w:type="spellEnd"/>
            <w:r w:rsidRPr="002A6FA4">
              <w:rPr>
                <w:sz w:val="20"/>
                <w:szCs w:val="20"/>
                <w:lang w:val="en-US" w:eastAsia="en-US"/>
              </w:rPr>
              <w:t xml:space="preserve"> </w:t>
            </w:r>
            <w:proofErr w:type="spellStart"/>
            <w:r w:rsidRPr="002A6FA4">
              <w:rPr>
                <w:sz w:val="20"/>
                <w:szCs w:val="20"/>
                <w:lang w:val="en-US" w:eastAsia="en-US"/>
              </w:rPr>
              <w:t>medicinske</w:t>
            </w:r>
            <w:proofErr w:type="spellEnd"/>
            <w:r w:rsidRPr="002A6FA4">
              <w:rPr>
                <w:sz w:val="20"/>
                <w:szCs w:val="20"/>
                <w:lang w:val="en-US" w:eastAsia="en-US"/>
              </w:rPr>
              <w:t xml:space="preserve"> </w:t>
            </w:r>
            <w:proofErr w:type="spellStart"/>
            <w:r w:rsidRPr="002A6FA4">
              <w:rPr>
                <w:sz w:val="20"/>
                <w:szCs w:val="20"/>
                <w:lang w:val="en-US" w:eastAsia="en-US"/>
              </w:rPr>
              <w:t>pomoći</w:t>
            </w:r>
            <w:proofErr w:type="spellEnd"/>
            <w:r w:rsidRPr="002A6FA4">
              <w:rPr>
                <w:sz w:val="20"/>
                <w:szCs w:val="20"/>
                <w:lang w:val="en-US" w:eastAsia="en-US"/>
              </w:rPr>
              <w:t xml:space="preserve"> </w:t>
            </w:r>
          </w:p>
        </w:tc>
      </w:tr>
      <w:tr w:rsidR="002A6FA4" w:rsidRPr="002A6FA4" w14:paraId="118E8238" w14:textId="77777777" w:rsidTr="000A5CD7">
        <w:trPr>
          <w:trHeight w:val="410"/>
          <w:jc w:val="center"/>
        </w:trPr>
        <w:tc>
          <w:tcPr>
            <w:tcW w:w="2043" w:type="pct"/>
            <w:shd w:val="clear" w:color="auto" w:fill="auto"/>
            <w:vAlign w:val="center"/>
          </w:tcPr>
          <w:p w14:paraId="164377F8" w14:textId="77777777" w:rsidR="002A6FA4" w:rsidRPr="002A6FA4" w:rsidRDefault="002A6FA4" w:rsidP="002A6FA4">
            <w:pPr>
              <w:shd w:val="clear" w:color="auto" w:fill="FFFFFF"/>
              <w:spacing w:line="276" w:lineRule="auto"/>
              <w:rPr>
                <w:sz w:val="20"/>
                <w:szCs w:val="20"/>
                <w:lang w:val="pl-PL" w:eastAsia="en-US"/>
              </w:rPr>
            </w:pPr>
            <w:r w:rsidRPr="002A6FA4">
              <w:rPr>
                <w:sz w:val="20"/>
                <w:szCs w:val="20"/>
                <w:lang w:val="pl-PL" w:eastAsia="en-US"/>
              </w:rPr>
              <w:t xml:space="preserve">Postrojba civilne zaštite opće namjene </w:t>
            </w:r>
          </w:p>
        </w:tc>
        <w:tc>
          <w:tcPr>
            <w:tcW w:w="2957" w:type="pct"/>
            <w:shd w:val="clear" w:color="auto" w:fill="auto"/>
            <w:vAlign w:val="center"/>
          </w:tcPr>
          <w:p w14:paraId="355E21F0"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asanacija terena</w:t>
            </w:r>
          </w:p>
          <w:p w14:paraId="7748BA8B"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xml:space="preserve">- potpora u provođenju mjera evakuacije, spašavanja, prve pomoći, zbrinjavanja ugroženog stanovništva </w:t>
            </w:r>
          </w:p>
          <w:p w14:paraId="3C2955D7"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logistika na mjestima prihvata</w:t>
            </w:r>
          </w:p>
          <w:p w14:paraId="18CEEFF3"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organizacija provođenja zbrinjavanja ugroženog stanovništva</w:t>
            </w:r>
          </w:p>
          <w:p w14:paraId="55D804C2"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dopremanje najnužnijih sredstava za život</w:t>
            </w:r>
          </w:p>
          <w:p w14:paraId="5B3B6B41" w14:textId="77777777" w:rsidR="002A6FA4" w:rsidRPr="002A6FA4" w:rsidRDefault="002A6FA4" w:rsidP="002A6FA4">
            <w:pPr>
              <w:shd w:val="clear" w:color="auto" w:fill="FFFFFF"/>
              <w:jc w:val="both"/>
              <w:rPr>
                <w:sz w:val="20"/>
                <w:szCs w:val="20"/>
                <w:lang w:val="pl-PL" w:eastAsia="en-US"/>
              </w:rPr>
            </w:pPr>
            <w:r w:rsidRPr="002A6FA4">
              <w:rPr>
                <w:sz w:val="20"/>
                <w:szCs w:val="20"/>
                <w:lang w:val="pl-PL" w:eastAsia="en-US"/>
              </w:rPr>
              <w:t>- pomoć pri distribuciji hrane ugroženom stanovništvu</w:t>
            </w:r>
          </w:p>
        </w:tc>
      </w:tr>
    </w:tbl>
    <w:p w14:paraId="23265D83" w14:textId="77777777" w:rsidR="002A6FA4" w:rsidRPr="002A6FA4" w:rsidRDefault="002A6FA4" w:rsidP="002A6FA4">
      <w:pPr>
        <w:shd w:val="clear" w:color="auto" w:fill="FFFFFF"/>
        <w:spacing w:after="200" w:line="276" w:lineRule="auto"/>
        <w:rPr>
          <w:lang w:val="pl-PL" w:eastAsia="en-US"/>
        </w:rPr>
      </w:pPr>
    </w:p>
    <w:p w14:paraId="11DE22CA" w14:textId="77777777" w:rsidR="002A6FA4" w:rsidRPr="002A6FA4" w:rsidRDefault="002A6FA4" w:rsidP="002A6FA4">
      <w:pPr>
        <w:numPr>
          <w:ilvl w:val="0"/>
          <w:numId w:val="124"/>
        </w:numPr>
        <w:shd w:val="clear" w:color="auto" w:fill="FFFFFF"/>
        <w:spacing w:after="200" w:line="276" w:lineRule="auto"/>
        <w:contextualSpacing/>
        <w:rPr>
          <w:lang w:val="pl-PL" w:eastAsia="en-US"/>
        </w:rPr>
      </w:pPr>
      <w:bookmarkStart w:id="65" w:name="_Toc4156472"/>
      <w:r w:rsidRPr="002A6FA4">
        <w:rPr>
          <w:lang w:val="pl-PL" w:eastAsia="en-US"/>
        </w:rPr>
        <w:t>Poveznice s relevantnim dokumentima i procedurama kojima se utvrđuju mogućnosti pružanja prve medicinske pomoći i medicinskog zbrinjavanja te organizaciju djelovanja drugih nositelja reagiranja</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2"/>
        <w:gridCol w:w="2090"/>
        <w:gridCol w:w="2430"/>
      </w:tblGrid>
      <w:tr w:rsidR="002A6FA4" w:rsidRPr="002A6FA4" w14:paraId="18F8B1D3" w14:textId="77777777" w:rsidTr="000A5CD7">
        <w:trPr>
          <w:trHeight w:val="560"/>
          <w:tblHeader/>
        </w:trPr>
        <w:tc>
          <w:tcPr>
            <w:tcW w:w="2506" w:type="pct"/>
            <w:shd w:val="clear" w:color="auto" w:fill="auto"/>
            <w:vAlign w:val="center"/>
          </w:tcPr>
          <w:p w14:paraId="11E95BB4"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Radnje</w:t>
            </w:r>
            <w:proofErr w:type="spellEnd"/>
            <w:r w:rsidRPr="002A6FA4">
              <w:rPr>
                <w:b/>
                <w:sz w:val="20"/>
                <w:szCs w:val="20"/>
                <w:lang w:val="en-US" w:eastAsia="en-US"/>
              </w:rPr>
              <w:t xml:space="preserve"> </w:t>
            </w:r>
            <w:proofErr w:type="spellStart"/>
            <w:r w:rsidRPr="002A6FA4">
              <w:rPr>
                <w:b/>
                <w:sz w:val="20"/>
                <w:szCs w:val="20"/>
                <w:lang w:val="en-US" w:eastAsia="en-US"/>
              </w:rPr>
              <w:t>i</w:t>
            </w:r>
            <w:proofErr w:type="spellEnd"/>
            <w:r w:rsidRPr="002A6FA4">
              <w:rPr>
                <w:b/>
                <w:sz w:val="20"/>
                <w:szCs w:val="20"/>
                <w:lang w:val="en-US" w:eastAsia="en-US"/>
              </w:rPr>
              <w:t xml:space="preserve"> </w:t>
            </w:r>
            <w:proofErr w:type="spellStart"/>
            <w:r w:rsidRPr="002A6FA4">
              <w:rPr>
                <w:b/>
                <w:sz w:val="20"/>
                <w:szCs w:val="20"/>
                <w:lang w:val="en-US" w:eastAsia="en-US"/>
              </w:rPr>
              <w:t>postupci</w:t>
            </w:r>
            <w:proofErr w:type="spellEnd"/>
          </w:p>
        </w:tc>
        <w:tc>
          <w:tcPr>
            <w:tcW w:w="1153" w:type="pct"/>
            <w:shd w:val="clear" w:color="auto" w:fill="auto"/>
            <w:vAlign w:val="center"/>
          </w:tcPr>
          <w:p w14:paraId="406FC455"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Rukovođenje</w:t>
            </w:r>
            <w:proofErr w:type="spellEnd"/>
          </w:p>
        </w:tc>
        <w:tc>
          <w:tcPr>
            <w:tcW w:w="1341" w:type="pct"/>
            <w:shd w:val="clear" w:color="auto" w:fill="auto"/>
            <w:vAlign w:val="center"/>
          </w:tcPr>
          <w:p w14:paraId="1ACBD6B6" w14:textId="77777777" w:rsidR="002A6FA4" w:rsidRPr="002A6FA4" w:rsidRDefault="002A6FA4" w:rsidP="002A6FA4">
            <w:pPr>
              <w:shd w:val="clear" w:color="auto" w:fill="FFFFFF"/>
              <w:jc w:val="center"/>
              <w:rPr>
                <w:b/>
                <w:sz w:val="20"/>
                <w:szCs w:val="20"/>
                <w:lang w:val="en-US" w:eastAsia="en-US"/>
              </w:rPr>
            </w:pPr>
            <w:proofErr w:type="spellStart"/>
            <w:r w:rsidRPr="002A6FA4">
              <w:rPr>
                <w:b/>
                <w:sz w:val="20"/>
                <w:szCs w:val="20"/>
                <w:lang w:val="en-US" w:eastAsia="en-US"/>
              </w:rPr>
              <w:t>Izvršenje</w:t>
            </w:r>
            <w:proofErr w:type="spellEnd"/>
            <w:r w:rsidRPr="002A6FA4">
              <w:rPr>
                <w:b/>
                <w:sz w:val="20"/>
                <w:szCs w:val="20"/>
                <w:lang w:val="en-US" w:eastAsia="en-US"/>
              </w:rPr>
              <w:t>/</w:t>
            </w:r>
            <w:proofErr w:type="spellStart"/>
            <w:r w:rsidRPr="002A6FA4">
              <w:rPr>
                <w:b/>
                <w:sz w:val="20"/>
                <w:szCs w:val="20"/>
                <w:lang w:val="en-US" w:eastAsia="en-US"/>
              </w:rPr>
              <w:t>Suradnja</w:t>
            </w:r>
            <w:proofErr w:type="spellEnd"/>
          </w:p>
        </w:tc>
      </w:tr>
      <w:tr w:rsidR="002A6FA4" w:rsidRPr="002A6FA4" w14:paraId="3CFF6CEE" w14:textId="77777777" w:rsidTr="000A5CD7">
        <w:tc>
          <w:tcPr>
            <w:tcW w:w="2506" w:type="pct"/>
            <w:shd w:val="clear" w:color="auto" w:fill="auto"/>
            <w:vAlign w:val="center"/>
          </w:tcPr>
          <w:p w14:paraId="17CABDDA" w14:textId="77777777" w:rsidR="002A6FA4" w:rsidRPr="002A6FA4" w:rsidRDefault="002A6FA4" w:rsidP="002A6FA4">
            <w:pPr>
              <w:shd w:val="clear" w:color="auto" w:fill="FFFFFF"/>
              <w:rPr>
                <w:i/>
                <w:sz w:val="20"/>
                <w:szCs w:val="20"/>
                <w:lang w:val="pl-PL" w:eastAsia="en-US"/>
              </w:rPr>
            </w:pPr>
            <w:r w:rsidRPr="002A6FA4">
              <w:rPr>
                <w:sz w:val="20"/>
                <w:szCs w:val="20"/>
                <w:lang w:val="pl-PL" w:eastAsia="en-US"/>
              </w:rPr>
              <w:t>Prikupljanje  informacija o stanju objekata za pružanje zdravstvene zaštite</w:t>
            </w:r>
          </w:p>
        </w:tc>
        <w:tc>
          <w:tcPr>
            <w:tcW w:w="1153" w:type="pct"/>
            <w:shd w:val="clear" w:color="auto" w:fill="auto"/>
            <w:vAlign w:val="center"/>
          </w:tcPr>
          <w:p w14:paraId="57E211A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tc>
        <w:tc>
          <w:tcPr>
            <w:tcW w:w="1341" w:type="pct"/>
            <w:shd w:val="clear" w:color="auto" w:fill="auto"/>
            <w:vAlign w:val="center"/>
          </w:tcPr>
          <w:p w14:paraId="16CB71F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15DF9262" w14:textId="77777777" w:rsidR="002A6FA4" w:rsidRPr="002A6FA4" w:rsidRDefault="002A6FA4" w:rsidP="002A6FA4">
            <w:pPr>
              <w:shd w:val="clear" w:color="auto" w:fill="FFFFFF"/>
              <w:rPr>
                <w:color w:val="0000FF"/>
                <w:sz w:val="20"/>
                <w:szCs w:val="20"/>
                <w:u w:val="single"/>
                <w:lang w:val="en-US" w:eastAsia="en-US"/>
              </w:rPr>
            </w:pPr>
          </w:p>
        </w:tc>
      </w:tr>
      <w:tr w:rsidR="002A6FA4" w:rsidRPr="002A6FA4" w14:paraId="10BA1AB6" w14:textId="77777777" w:rsidTr="000A5CD7">
        <w:tc>
          <w:tcPr>
            <w:tcW w:w="2506" w:type="pct"/>
            <w:shd w:val="clear" w:color="auto" w:fill="auto"/>
            <w:vAlign w:val="center"/>
          </w:tcPr>
          <w:p w14:paraId="2E02AA33"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Prikupljanje informacija o stanju medicinske opreme, zaliha lijekova i sanitetskog materijala</w:t>
            </w:r>
          </w:p>
        </w:tc>
        <w:tc>
          <w:tcPr>
            <w:tcW w:w="1153" w:type="pct"/>
            <w:shd w:val="clear" w:color="auto" w:fill="auto"/>
            <w:vAlign w:val="center"/>
          </w:tcPr>
          <w:p w14:paraId="374821CC"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41" w:type="pct"/>
            <w:shd w:val="clear" w:color="auto" w:fill="auto"/>
            <w:vAlign w:val="center"/>
          </w:tcPr>
          <w:p w14:paraId="65455C95"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u </w:t>
            </w:r>
            <w:proofErr w:type="spellStart"/>
            <w:r w:rsidRPr="002A6FA4">
              <w:rPr>
                <w:sz w:val="20"/>
                <w:szCs w:val="20"/>
                <w:lang w:val="en-US" w:eastAsia="en-US"/>
              </w:rPr>
              <w:t>ambulantama</w:t>
            </w:r>
            <w:proofErr w:type="spellEnd"/>
          </w:p>
          <w:p w14:paraId="30FDB94A" w14:textId="77777777" w:rsidR="002A6FA4" w:rsidRPr="002A6FA4" w:rsidRDefault="002A6FA4" w:rsidP="002A6FA4">
            <w:pPr>
              <w:shd w:val="clear" w:color="auto" w:fill="FFFFFF"/>
              <w:rPr>
                <w:color w:val="0000FF"/>
                <w:sz w:val="20"/>
                <w:szCs w:val="20"/>
                <w:u w:val="single"/>
                <w:lang w:val="en-US" w:eastAsia="en-US"/>
              </w:rPr>
            </w:pPr>
          </w:p>
        </w:tc>
      </w:tr>
      <w:tr w:rsidR="002A6FA4" w:rsidRPr="002A6FA4" w14:paraId="176A5208" w14:textId="77777777" w:rsidTr="000A5CD7">
        <w:tc>
          <w:tcPr>
            <w:tcW w:w="2506" w:type="pct"/>
            <w:shd w:val="clear" w:color="auto" w:fill="auto"/>
            <w:vAlign w:val="center"/>
          </w:tcPr>
          <w:p w14:paraId="4E9F6EE4" w14:textId="77777777" w:rsidR="002A6FA4" w:rsidRPr="00276495" w:rsidRDefault="002A6FA4" w:rsidP="002A6FA4">
            <w:pPr>
              <w:shd w:val="clear" w:color="auto" w:fill="FFFFFF"/>
              <w:rPr>
                <w:sz w:val="20"/>
                <w:szCs w:val="20"/>
                <w:lang w:eastAsia="en-US"/>
              </w:rPr>
            </w:pPr>
            <w:r w:rsidRPr="00276495">
              <w:rPr>
                <w:sz w:val="20"/>
                <w:szCs w:val="20"/>
                <w:lang w:eastAsia="en-US"/>
              </w:rPr>
              <w:t>Analiziranje mogućnosti pružanja zdravstvene zaštite</w:t>
            </w:r>
          </w:p>
        </w:tc>
        <w:tc>
          <w:tcPr>
            <w:tcW w:w="1153" w:type="pct"/>
            <w:shd w:val="clear" w:color="auto" w:fill="auto"/>
            <w:vAlign w:val="center"/>
          </w:tcPr>
          <w:p w14:paraId="556DF233"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načelnik</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p>
        </w:tc>
        <w:tc>
          <w:tcPr>
            <w:tcW w:w="1341" w:type="pct"/>
            <w:shd w:val="clear" w:color="auto" w:fill="auto"/>
            <w:vAlign w:val="center"/>
          </w:tcPr>
          <w:p w14:paraId="75F1726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CZ</w:t>
            </w:r>
          </w:p>
          <w:p w14:paraId="4ABEDE7E"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r>
      <w:tr w:rsidR="002A6FA4" w:rsidRPr="002A6FA4" w14:paraId="363B0074" w14:textId="77777777" w:rsidTr="000A5CD7">
        <w:trPr>
          <w:trHeight w:val="760"/>
        </w:trPr>
        <w:tc>
          <w:tcPr>
            <w:tcW w:w="2506" w:type="pct"/>
            <w:shd w:val="clear" w:color="auto" w:fill="auto"/>
            <w:vAlign w:val="center"/>
          </w:tcPr>
          <w:p w14:paraId="64D9B09B"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mjesta za trijažu</w:t>
            </w:r>
          </w:p>
        </w:tc>
        <w:tc>
          <w:tcPr>
            <w:tcW w:w="1153" w:type="pct"/>
            <w:shd w:val="clear" w:color="auto" w:fill="auto"/>
            <w:vAlign w:val="center"/>
          </w:tcPr>
          <w:p w14:paraId="0E5910E4"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c>
          <w:tcPr>
            <w:tcW w:w="1341" w:type="pct"/>
            <w:shd w:val="clear" w:color="auto" w:fill="auto"/>
            <w:vAlign w:val="center"/>
          </w:tcPr>
          <w:p w14:paraId="09E9A17F"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w:t>
            </w:r>
            <w:proofErr w:type="spellStart"/>
            <w:r w:rsidRPr="002A6FA4">
              <w:rPr>
                <w:sz w:val="20"/>
                <w:szCs w:val="20"/>
                <w:lang w:val="en-US" w:eastAsia="en-US"/>
              </w:rPr>
              <w:t>zdravstvenih</w:t>
            </w:r>
            <w:proofErr w:type="spellEnd"/>
            <w:r w:rsidRPr="002A6FA4">
              <w:rPr>
                <w:sz w:val="20"/>
                <w:szCs w:val="20"/>
                <w:lang w:val="en-US" w:eastAsia="en-US"/>
              </w:rPr>
              <w:t xml:space="preserve"> </w:t>
            </w:r>
            <w:proofErr w:type="spellStart"/>
            <w:r w:rsidRPr="002A6FA4">
              <w:rPr>
                <w:sz w:val="20"/>
                <w:szCs w:val="20"/>
                <w:lang w:val="en-US" w:eastAsia="en-US"/>
              </w:rPr>
              <w:t>službi</w:t>
            </w:r>
            <w:proofErr w:type="spellEnd"/>
            <w:r w:rsidRPr="002A6FA4">
              <w:rPr>
                <w:sz w:val="20"/>
                <w:szCs w:val="20"/>
                <w:lang w:val="en-US" w:eastAsia="en-US"/>
              </w:rPr>
              <w:t xml:space="preserve"> </w:t>
            </w:r>
          </w:p>
          <w:p w14:paraId="62E52E1F"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Crvenog</w:t>
            </w:r>
            <w:proofErr w:type="spellEnd"/>
            <w:r w:rsidRPr="002A6FA4">
              <w:rPr>
                <w:sz w:val="20"/>
                <w:szCs w:val="20"/>
                <w:lang w:val="en-US" w:eastAsia="en-US"/>
              </w:rPr>
              <w:t xml:space="preserve"> </w:t>
            </w:r>
            <w:proofErr w:type="spellStart"/>
            <w:r w:rsidRPr="002A6FA4">
              <w:rPr>
                <w:sz w:val="20"/>
                <w:szCs w:val="20"/>
                <w:lang w:val="en-US" w:eastAsia="en-US"/>
              </w:rPr>
              <w:t>križa</w:t>
            </w:r>
            <w:proofErr w:type="spellEnd"/>
            <w:r w:rsidRPr="002A6FA4">
              <w:rPr>
                <w:sz w:val="20"/>
                <w:szCs w:val="20"/>
                <w:lang w:val="en-US" w:eastAsia="en-US"/>
              </w:rPr>
              <w:t xml:space="preserve"> </w:t>
            </w:r>
          </w:p>
          <w:p w14:paraId="0D2742D1"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PON CZ </w:t>
            </w:r>
          </w:p>
        </w:tc>
      </w:tr>
      <w:tr w:rsidR="002A6FA4" w:rsidRPr="002A6FA4" w14:paraId="66BF36EE" w14:textId="77777777" w:rsidTr="000A5CD7">
        <w:trPr>
          <w:trHeight w:val="702"/>
        </w:trPr>
        <w:tc>
          <w:tcPr>
            <w:tcW w:w="2506" w:type="pct"/>
            <w:shd w:val="clear" w:color="auto" w:fill="auto"/>
            <w:vAlign w:val="center"/>
          </w:tcPr>
          <w:p w14:paraId="108D2248" w14:textId="77777777" w:rsidR="002A6FA4" w:rsidRPr="002A6FA4" w:rsidRDefault="002A6FA4" w:rsidP="002A6FA4">
            <w:pPr>
              <w:shd w:val="clear" w:color="auto" w:fill="FFFFFF"/>
              <w:rPr>
                <w:sz w:val="20"/>
                <w:szCs w:val="20"/>
                <w:lang w:val="pl-PL" w:eastAsia="en-US"/>
              </w:rPr>
            </w:pPr>
            <w:r w:rsidRPr="002A6FA4">
              <w:rPr>
                <w:sz w:val="20"/>
                <w:szCs w:val="20"/>
                <w:lang w:val="pl-PL" w:eastAsia="en-US"/>
              </w:rPr>
              <w:t>Organizacija prijevoza povrijeđenih do bolnice</w:t>
            </w:r>
          </w:p>
        </w:tc>
        <w:tc>
          <w:tcPr>
            <w:tcW w:w="1153" w:type="pct"/>
            <w:shd w:val="clear" w:color="auto" w:fill="auto"/>
            <w:vAlign w:val="center"/>
          </w:tcPr>
          <w:p w14:paraId="1168EA38" w14:textId="77777777" w:rsidR="002A6FA4" w:rsidRPr="002A6FA4" w:rsidRDefault="002A6FA4" w:rsidP="002A6FA4">
            <w:pPr>
              <w:shd w:val="clear" w:color="auto" w:fill="FFFFFF"/>
              <w:spacing w:line="276" w:lineRule="auto"/>
              <w:rPr>
                <w:sz w:val="20"/>
                <w:szCs w:val="20"/>
                <w:lang w:val="en-US" w:eastAsia="en-US"/>
              </w:rPr>
            </w:pPr>
            <w:proofErr w:type="spellStart"/>
            <w:r w:rsidRPr="002A6FA4">
              <w:rPr>
                <w:sz w:val="20"/>
                <w:szCs w:val="20"/>
                <w:lang w:val="en-US" w:eastAsia="en-US"/>
              </w:rPr>
              <w:t>voditelj</w:t>
            </w:r>
            <w:proofErr w:type="spellEnd"/>
            <w:r w:rsidRPr="002A6FA4">
              <w:rPr>
                <w:sz w:val="20"/>
                <w:szCs w:val="20"/>
                <w:lang w:val="en-US" w:eastAsia="en-US"/>
              </w:rPr>
              <w:t xml:space="preserve"> DZ ZŽ</w:t>
            </w:r>
          </w:p>
        </w:tc>
        <w:tc>
          <w:tcPr>
            <w:tcW w:w="1341" w:type="pct"/>
            <w:shd w:val="clear" w:color="auto" w:fill="auto"/>
            <w:vAlign w:val="center"/>
          </w:tcPr>
          <w:p w14:paraId="00EE137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liječnici</w:t>
            </w:r>
            <w:proofErr w:type="spellEnd"/>
            <w:r w:rsidRPr="002A6FA4">
              <w:rPr>
                <w:sz w:val="20"/>
                <w:szCs w:val="20"/>
                <w:lang w:val="en-US" w:eastAsia="en-US"/>
              </w:rPr>
              <w:t xml:space="preserve"> </w:t>
            </w:r>
            <w:proofErr w:type="spellStart"/>
            <w:r w:rsidRPr="002A6FA4">
              <w:rPr>
                <w:sz w:val="20"/>
                <w:szCs w:val="20"/>
                <w:lang w:val="en-US" w:eastAsia="en-US"/>
              </w:rPr>
              <w:t>zdravstvenih</w:t>
            </w:r>
            <w:proofErr w:type="spellEnd"/>
            <w:r w:rsidRPr="002A6FA4">
              <w:rPr>
                <w:sz w:val="20"/>
                <w:szCs w:val="20"/>
                <w:lang w:val="en-US" w:eastAsia="en-US"/>
              </w:rPr>
              <w:t xml:space="preserve"> </w:t>
            </w:r>
            <w:proofErr w:type="spellStart"/>
            <w:r w:rsidRPr="002A6FA4">
              <w:rPr>
                <w:sz w:val="20"/>
                <w:szCs w:val="20"/>
                <w:lang w:val="en-US" w:eastAsia="en-US"/>
              </w:rPr>
              <w:t>službi</w:t>
            </w:r>
            <w:proofErr w:type="spellEnd"/>
            <w:r w:rsidRPr="002A6FA4">
              <w:rPr>
                <w:sz w:val="20"/>
                <w:szCs w:val="20"/>
                <w:lang w:val="en-US" w:eastAsia="en-US"/>
              </w:rPr>
              <w:t xml:space="preserve"> </w:t>
            </w:r>
          </w:p>
          <w:p w14:paraId="486D09F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članovi</w:t>
            </w:r>
            <w:proofErr w:type="spellEnd"/>
            <w:r w:rsidRPr="002A6FA4">
              <w:rPr>
                <w:sz w:val="20"/>
                <w:szCs w:val="20"/>
                <w:lang w:val="en-US" w:eastAsia="en-US"/>
              </w:rPr>
              <w:t xml:space="preserve"> </w:t>
            </w:r>
            <w:proofErr w:type="spellStart"/>
            <w:r w:rsidRPr="002A6FA4">
              <w:rPr>
                <w:sz w:val="20"/>
                <w:szCs w:val="20"/>
                <w:lang w:val="en-US" w:eastAsia="en-US"/>
              </w:rPr>
              <w:t>Crvenog</w:t>
            </w:r>
            <w:proofErr w:type="spellEnd"/>
            <w:r w:rsidRPr="002A6FA4">
              <w:rPr>
                <w:sz w:val="20"/>
                <w:szCs w:val="20"/>
                <w:lang w:val="en-US" w:eastAsia="en-US"/>
              </w:rPr>
              <w:t xml:space="preserve"> </w:t>
            </w:r>
            <w:proofErr w:type="spellStart"/>
            <w:r w:rsidRPr="002A6FA4">
              <w:rPr>
                <w:sz w:val="20"/>
                <w:szCs w:val="20"/>
                <w:lang w:val="en-US" w:eastAsia="en-US"/>
              </w:rPr>
              <w:t>križa</w:t>
            </w:r>
            <w:proofErr w:type="spellEnd"/>
            <w:r w:rsidRPr="002A6FA4">
              <w:rPr>
                <w:sz w:val="20"/>
                <w:szCs w:val="20"/>
                <w:lang w:val="en-US" w:eastAsia="en-US"/>
              </w:rPr>
              <w:t xml:space="preserve"> </w:t>
            </w:r>
          </w:p>
          <w:p w14:paraId="1A23B40E"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pripadnici</w:t>
            </w:r>
            <w:proofErr w:type="spellEnd"/>
            <w:r w:rsidRPr="002A6FA4">
              <w:rPr>
                <w:sz w:val="20"/>
                <w:szCs w:val="20"/>
                <w:lang w:val="en-US" w:eastAsia="en-US"/>
              </w:rPr>
              <w:t xml:space="preserve"> PON CZ </w:t>
            </w:r>
          </w:p>
        </w:tc>
      </w:tr>
      <w:tr w:rsidR="002A6FA4" w:rsidRPr="002A6FA4" w14:paraId="7C5C669F" w14:textId="77777777" w:rsidTr="000A5CD7">
        <w:trPr>
          <w:trHeight w:val="657"/>
        </w:trPr>
        <w:tc>
          <w:tcPr>
            <w:tcW w:w="2506" w:type="pct"/>
            <w:shd w:val="clear" w:color="auto" w:fill="auto"/>
            <w:vAlign w:val="center"/>
          </w:tcPr>
          <w:p w14:paraId="50AB2AFE" w14:textId="77777777" w:rsidR="002A6FA4" w:rsidRPr="00276495" w:rsidRDefault="002A6FA4" w:rsidP="002A6FA4">
            <w:pPr>
              <w:shd w:val="clear" w:color="auto" w:fill="FFFFFF"/>
              <w:rPr>
                <w:sz w:val="20"/>
                <w:szCs w:val="20"/>
                <w:lang w:eastAsia="en-US"/>
              </w:rPr>
            </w:pPr>
            <w:r w:rsidRPr="00276495">
              <w:rPr>
                <w:sz w:val="20"/>
                <w:szCs w:val="20"/>
                <w:lang w:eastAsia="en-US"/>
              </w:rPr>
              <w:t xml:space="preserve">Pozivanje ovlaštenih mrtvozornika u cilju identifikacije i proglašenja smrti  </w:t>
            </w:r>
          </w:p>
        </w:tc>
        <w:tc>
          <w:tcPr>
            <w:tcW w:w="1153" w:type="pct"/>
            <w:shd w:val="clear" w:color="auto" w:fill="auto"/>
            <w:vAlign w:val="center"/>
          </w:tcPr>
          <w:p w14:paraId="519D26A4"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član</w:t>
            </w:r>
            <w:proofErr w:type="spellEnd"/>
            <w:r w:rsidRPr="002A6FA4">
              <w:rPr>
                <w:sz w:val="20"/>
                <w:szCs w:val="20"/>
                <w:lang w:val="en-US" w:eastAsia="en-US"/>
              </w:rPr>
              <w:t xml:space="preserve"> </w:t>
            </w:r>
            <w:proofErr w:type="spellStart"/>
            <w:r w:rsidRPr="002A6FA4">
              <w:rPr>
                <w:sz w:val="20"/>
                <w:szCs w:val="20"/>
                <w:lang w:val="en-US" w:eastAsia="en-US"/>
              </w:rPr>
              <w:t>Stožera</w:t>
            </w:r>
            <w:proofErr w:type="spellEnd"/>
            <w:r w:rsidRPr="002A6FA4">
              <w:rPr>
                <w:sz w:val="20"/>
                <w:szCs w:val="20"/>
                <w:lang w:val="en-US" w:eastAsia="en-US"/>
              </w:rPr>
              <w:t xml:space="preserve"> </w:t>
            </w:r>
          </w:p>
        </w:tc>
        <w:tc>
          <w:tcPr>
            <w:tcW w:w="1341" w:type="pct"/>
            <w:shd w:val="clear" w:color="auto" w:fill="auto"/>
            <w:vAlign w:val="center"/>
          </w:tcPr>
          <w:p w14:paraId="14E04FA7" w14:textId="77777777" w:rsidR="002A6FA4" w:rsidRPr="002A6FA4" w:rsidRDefault="002A6FA4" w:rsidP="002A6FA4">
            <w:pPr>
              <w:shd w:val="clear" w:color="auto" w:fill="FFFFFF"/>
              <w:rPr>
                <w:sz w:val="20"/>
                <w:szCs w:val="20"/>
                <w:lang w:val="en-US" w:eastAsia="en-US"/>
              </w:rPr>
            </w:pPr>
            <w:proofErr w:type="spellStart"/>
            <w:r w:rsidRPr="002A6FA4">
              <w:rPr>
                <w:sz w:val="20"/>
                <w:szCs w:val="20"/>
                <w:lang w:val="en-US" w:eastAsia="en-US"/>
              </w:rPr>
              <w:t>ovlašteni</w:t>
            </w:r>
            <w:proofErr w:type="spellEnd"/>
            <w:r w:rsidRPr="002A6FA4">
              <w:rPr>
                <w:sz w:val="20"/>
                <w:szCs w:val="20"/>
                <w:lang w:val="en-US" w:eastAsia="en-US"/>
              </w:rPr>
              <w:t xml:space="preserve"> </w:t>
            </w:r>
            <w:proofErr w:type="spellStart"/>
            <w:r w:rsidRPr="002A6FA4">
              <w:rPr>
                <w:sz w:val="20"/>
                <w:szCs w:val="20"/>
                <w:lang w:val="en-US" w:eastAsia="en-US"/>
              </w:rPr>
              <w:t>mrtvozornici</w:t>
            </w:r>
            <w:proofErr w:type="spellEnd"/>
            <w:r w:rsidRPr="002A6FA4">
              <w:rPr>
                <w:sz w:val="20"/>
                <w:szCs w:val="20"/>
                <w:lang w:val="en-US" w:eastAsia="en-US"/>
              </w:rPr>
              <w:t xml:space="preserve"> </w:t>
            </w:r>
          </w:p>
        </w:tc>
      </w:tr>
    </w:tbl>
    <w:p w14:paraId="7FD9E15C" w14:textId="77777777" w:rsidR="002A6FA4" w:rsidRPr="002A6FA4" w:rsidRDefault="002A6FA4" w:rsidP="002A6FA4">
      <w:pPr>
        <w:shd w:val="clear" w:color="auto" w:fill="FFFFFF"/>
        <w:spacing w:after="200" w:line="276" w:lineRule="auto"/>
        <w:jc w:val="both"/>
        <w:rPr>
          <w:lang w:val="en-US" w:eastAsia="en-US"/>
        </w:rPr>
      </w:pPr>
    </w:p>
    <w:p w14:paraId="64A79383" w14:textId="77777777" w:rsidR="002A6FA4" w:rsidRPr="002A6FA4" w:rsidRDefault="002A6FA4" w:rsidP="002A6FA4">
      <w:pPr>
        <w:numPr>
          <w:ilvl w:val="2"/>
          <w:numId w:val="0"/>
        </w:numPr>
        <w:shd w:val="clear" w:color="auto" w:fill="FFFFFF"/>
        <w:spacing w:after="200" w:line="276" w:lineRule="auto"/>
        <w:ind w:left="720" w:hanging="720"/>
        <w:contextualSpacing/>
        <w:jc w:val="both"/>
        <w:outlineLvl w:val="2"/>
        <w:rPr>
          <w:b/>
          <w:bCs/>
          <w:lang w:val="en-US" w:eastAsia="en-US"/>
        </w:rPr>
      </w:pPr>
      <w:bookmarkStart w:id="66" w:name="_Toc9404662"/>
      <w:proofErr w:type="spellStart"/>
      <w:r w:rsidRPr="002A6FA4">
        <w:rPr>
          <w:b/>
          <w:bCs/>
          <w:lang w:val="en-US" w:eastAsia="en-US"/>
        </w:rPr>
        <w:t>Druge</w:t>
      </w:r>
      <w:proofErr w:type="spellEnd"/>
      <w:r w:rsidRPr="002A6FA4">
        <w:rPr>
          <w:b/>
          <w:bCs/>
          <w:lang w:val="en-US" w:eastAsia="en-US"/>
        </w:rPr>
        <w:t xml:space="preserve"> </w:t>
      </w:r>
      <w:proofErr w:type="spellStart"/>
      <w:r w:rsidRPr="002A6FA4">
        <w:rPr>
          <w:b/>
          <w:bCs/>
          <w:lang w:val="en-US" w:eastAsia="en-US"/>
        </w:rPr>
        <w:t>mjere</w:t>
      </w:r>
      <w:proofErr w:type="spellEnd"/>
      <w:r w:rsidRPr="002A6FA4">
        <w:rPr>
          <w:b/>
          <w:bCs/>
          <w:lang w:val="en-US" w:eastAsia="en-US"/>
        </w:rPr>
        <w:t xml:space="preserve"> </w:t>
      </w:r>
      <w:proofErr w:type="spellStart"/>
      <w:r w:rsidRPr="002A6FA4">
        <w:rPr>
          <w:b/>
          <w:bCs/>
          <w:lang w:val="en-US" w:eastAsia="en-US"/>
        </w:rPr>
        <w:t>koje</w:t>
      </w:r>
      <w:proofErr w:type="spellEnd"/>
      <w:r w:rsidRPr="002A6FA4">
        <w:rPr>
          <w:b/>
          <w:bCs/>
          <w:lang w:val="en-US" w:eastAsia="en-US"/>
        </w:rPr>
        <w:t xml:space="preserve"> </w:t>
      </w:r>
      <w:proofErr w:type="spellStart"/>
      <w:r w:rsidRPr="002A6FA4">
        <w:rPr>
          <w:b/>
          <w:bCs/>
          <w:lang w:val="en-US" w:eastAsia="en-US"/>
        </w:rPr>
        <w:t>uključuju</w:t>
      </w:r>
      <w:proofErr w:type="spellEnd"/>
      <w:r w:rsidRPr="002A6FA4">
        <w:rPr>
          <w:b/>
          <w:bCs/>
          <w:lang w:val="en-US" w:eastAsia="en-US"/>
        </w:rPr>
        <w:t xml:space="preserve"> </w:t>
      </w:r>
      <w:proofErr w:type="spellStart"/>
      <w:r w:rsidRPr="002A6FA4">
        <w:rPr>
          <w:b/>
          <w:bCs/>
          <w:lang w:val="en-US" w:eastAsia="en-US"/>
        </w:rPr>
        <w:t>suradnju</w:t>
      </w:r>
      <w:proofErr w:type="spellEnd"/>
      <w:r w:rsidRPr="002A6FA4">
        <w:rPr>
          <w:b/>
          <w:bCs/>
          <w:lang w:val="en-US" w:eastAsia="en-US"/>
        </w:rPr>
        <w:t xml:space="preserve"> u </w:t>
      </w:r>
      <w:proofErr w:type="spellStart"/>
      <w:r w:rsidRPr="002A6FA4">
        <w:rPr>
          <w:b/>
          <w:bCs/>
          <w:lang w:val="en-US" w:eastAsia="en-US"/>
        </w:rPr>
        <w:t>slučaju</w:t>
      </w:r>
      <w:proofErr w:type="spellEnd"/>
      <w:r w:rsidRPr="002A6FA4">
        <w:rPr>
          <w:b/>
          <w:bCs/>
          <w:lang w:val="en-US" w:eastAsia="en-US"/>
        </w:rPr>
        <w:t xml:space="preserve"> </w:t>
      </w:r>
      <w:proofErr w:type="spellStart"/>
      <w:r w:rsidRPr="002A6FA4">
        <w:rPr>
          <w:b/>
          <w:bCs/>
          <w:lang w:val="en-US" w:eastAsia="en-US"/>
        </w:rPr>
        <w:t>mraza</w:t>
      </w:r>
      <w:proofErr w:type="spellEnd"/>
      <w:r w:rsidRPr="002A6FA4">
        <w:rPr>
          <w:b/>
          <w:bCs/>
          <w:lang w:val="en-US" w:eastAsia="en-US"/>
        </w:rPr>
        <w:t xml:space="preserve"> s </w:t>
      </w:r>
      <w:proofErr w:type="spellStart"/>
      <w:r w:rsidRPr="002A6FA4">
        <w:rPr>
          <w:b/>
          <w:bCs/>
          <w:lang w:val="en-US" w:eastAsia="en-US"/>
        </w:rPr>
        <w:t>nadležnim</w:t>
      </w:r>
      <w:proofErr w:type="spellEnd"/>
      <w:r w:rsidRPr="002A6FA4">
        <w:rPr>
          <w:b/>
          <w:bCs/>
          <w:lang w:val="en-US" w:eastAsia="en-US"/>
        </w:rPr>
        <w:t xml:space="preserve"> </w:t>
      </w:r>
      <w:proofErr w:type="spellStart"/>
      <w:r w:rsidRPr="002A6FA4">
        <w:rPr>
          <w:b/>
          <w:bCs/>
          <w:lang w:val="en-US" w:eastAsia="en-US"/>
        </w:rPr>
        <w:t>tijelima</w:t>
      </w:r>
      <w:proofErr w:type="spellEnd"/>
      <w:r w:rsidRPr="002A6FA4">
        <w:rPr>
          <w:b/>
          <w:bCs/>
          <w:lang w:val="en-US" w:eastAsia="en-US"/>
        </w:rPr>
        <w:t xml:space="preserve"> </w:t>
      </w:r>
      <w:proofErr w:type="spellStart"/>
      <w:r w:rsidRPr="002A6FA4">
        <w:rPr>
          <w:b/>
          <w:bCs/>
          <w:lang w:val="en-US" w:eastAsia="en-US"/>
        </w:rPr>
        <w:t>i</w:t>
      </w:r>
      <w:proofErr w:type="spellEnd"/>
      <w:r w:rsidRPr="002A6FA4">
        <w:rPr>
          <w:b/>
          <w:bCs/>
          <w:lang w:val="en-US" w:eastAsia="en-US"/>
        </w:rPr>
        <w:t xml:space="preserve"> </w:t>
      </w:r>
      <w:proofErr w:type="spellStart"/>
      <w:r w:rsidRPr="002A6FA4">
        <w:rPr>
          <w:b/>
          <w:bCs/>
          <w:lang w:val="en-US" w:eastAsia="en-US"/>
        </w:rPr>
        <w:t>raznim</w:t>
      </w:r>
      <w:proofErr w:type="spellEnd"/>
      <w:r w:rsidRPr="002A6FA4">
        <w:rPr>
          <w:b/>
          <w:bCs/>
          <w:lang w:val="en-US" w:eastAsia="en-US"/>
        </w:rPr>
        <w:t xml:space="preserve"> </w:t>
      </w:r>
      <w:proofErr w:type="spellStart"/>
      <w:r w:rsidRPr="002A6FA4">
        <w:rPr>
          <w:b/>
          <w:bCs/>
          <w:lang w:val="en-US" w:eastAsia="en-US"/>
        </w:rPr>
        <w:t>institucijama</w:t>
      </w:r>
      <w:bookmarkEnd w:id="66"/>
      <w:proofErr w:type="spellEnd"/>
    </w:p>
    <w:p w14:paraId="0BD2E3A2" w14:textId="77777777" w:rsidR="002A6FA4" w:rsidRPr="002A6FA4" w:rsidRDefault="002A6FA4" w:rsidP="002A6FA4">
      <w:pPr>
        <w:shd w:val="clear" w:color="auto" w:fill="FFFFFF"/>
        <w:spacing w:after="100" w:afterAutospacing="1" w:line="276" w:lineRule="auto"/>
        <w:jc w:val="both"/>
        <w:rPr>
          <w:lang w:val="en-US" w:eastAsia="en-US"/>
        </w:rPr>
      </w:pPr>
      <w:proofErr w:type="spellStart"/>
      <w:r w:rsidRPr="002A6FA4">
        <w:rPr>
          <w:lang w:val="en-US" w:eastAsia="en-US"/>
        </w:rPr>
        <w:t>Pravilan</w:t>
      </w:r>
      <w:proofErr w:type="spellEnd"/>
      <w:r w:rsidRPr="002A6FA4">
        <w:rPr>
          <w:lang w:val="en-US" w:eastAsia="en-US"/>
        </w:rPr>
        <w:t xml:space="preserve"> </w:t>
      </w:r>
      <w:proofErr w:type="spellStart"/>
      <w:r w:rsidRPr="002A6FA4">
        <w:rPr>
          <w:lang w:val="en-US" w:eastAsia="en-US"/>
        </w:rPr>
        <w:t>odabir</w:t>
      </w:r>
      <w:proofErr w:type="spellEnd"/>
      <w:r w:rsidRPr="002A6FA4">
        <w:rPr>
          <w:lang w:val="en-US" w:eastAsia="en-US"/>
        </w:rPr>
        <w:t xml:space="preserve"> </w:t>
      </w:r>
      <w:proofErr w:type="spellStart"/>
      <w:r w:rsidRPr="002A6FA4">
        <w:rPr>
          <w:lang w:val="en-US" w:eastAsia="en-US"/>
        </w:rPr>
        <w:t>sustava</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smrzavanja</w:t>
      </w:r>
      <w:proofErr w:type="spellEnd"/>
      <w:r w:rsidRPr="002A6FA4">
        <w:rPr>
          <w:lang w:val="en-US" w:eastAsia="en-US"/>
        </w:rPr>
        <w:t xml:space="preserve"> je </w:t>
      </w:r>
      <w:proofErr w:type="spellStart"/>
      <w:r w:rsidRPr="002A6FA4">
        <w:rPr>
          <w:lang w:val="en-US" w:eastAsia="en-US"/>
        </w:rPr>
        <w:t>ključno</w:t>
      </w:r>
      <w:proofErr w:type="spellEnd"/>
      <w:r w:rsidRPr="002A6FA4">
        <w:rPr>
          <w:lang w:val="en-US" w:eastAsia="en-US"/>
        </w:rPr>
        <w:t xml:space="preserve"> </w:t>
      </w:r>
      <w:proofErr w:type="spellStart"/>
      <w:r w:rsidRPr="002A6FA4">
        <w:rPr>
          <w:lang w:val="en-US" w:eastAsia="en-US"/>
        </w:rPr>
        <w:t>pitanje</w:t>
      </w:r>
      <w:proofErr w:type="spellEnd"/>
      <w:r w:rsidRPr="002A6FA4">
        <w:rPr>
          <w:lang w:val="en-US" w:eastAsia="en-US"/>
        </w:rPr>
        <w:t xml:space="preserve">. </w:t>
      </w:r>
      <w:proofErr w:type="spellStart"/>
      <w:r w:rsidRPr="002A6FA4">
        <w:rPr>
          <w:lang w:val="en-US" w:eastAsia="en-US"/>
        </w:rPr>
        <w:t>Prije</w:t>
      </w:r>
      <w:proofErr w:type="spellEnd"/>
      <w:r w:rsidRPr="002A6FA4">
        <w:rPr>
          <w:lang w:val="en-US" w:eastAsia="en-US"/>
        </w:rPr>
        <w:t xml:space="preserve"> </w:t>
      </w:r>
      <w:proofErr w:type="spellStart"/>
      <w:r w:rsidRPr="002A6FA4">
        <w:rPr>
          <w:lang w:val="en-US" w:eastAsia="en-US"/>
        </w:rPr>
        <w:t>svega</w:t>
      </w:r>
      <w:proofErr w:type="spellEnd"/>
      <w:r w:rsidRPr="002A6FA4">
        <w:rPr>
          <w:lang w:val="en-US" w:eastAsia="en-US"/>
        </w:rPr>
        <w:t xml:space="preserve">, to je </w:t>
      </w:r>
      <w:proofErr w:type="spellStart"/>
      <w:r w:rsidRPr="002A6FA4">
        <w:rPr>
          <w:lang w:val="en-US" w:eastAsia="en-US"/>
        </w:rPr>
        <w:t>ekonomski</w:t>
      </w:r>
      <w:proofErr w:type="spellEnd"/>
      <w:r w:rsidRPr="002A6FA4">
        <w:rPr>
          <w:lang w:val="en-US" w:eastAsia="en-US"/>
        </w:rPr>
        <w:t xml:space="preserve"> </w:t>
      </w:r>
      <w:proofErr w:type="spellStart"/>
      <w:r w:rsidRPr="002A6FA4">
        <w:rPr>
          <w:lang w:val="en-US" w:eastAsia="en-US"/>
        </w:rPr>
        <w:t>izazov</w:t>
      </w:r>
      <w:proofErr w:type="spellEnd"/>
      <w:r w:rsidRPr="002A6FA4">
        <w:rPr>
          <w:lang w:val="en-US" w:eastAsia="en-US"/>
        </w:rPr>
        <w:t xml:space="preserve">. </w:t>
      </w:r>
      <w:proofErr w:type="spellStart"/>
      <w:r w:rsidRPr="002A6FA4">
        <w:rPr>
          <w:lang w:val="en-US" w:eastAsia="en-US"/>
        </w:rPr>
        <w:t>Cilj</w:t>
      </w:r>
      <w:proofErr w:type="spellEnd"/>
      <w:r w:rsidRPr="002A6FA4">
        <w:rPr>
          <w:lang w:val="en-US" w:eastAsia="en-US"/>
        </w:rPr>
        <w:t xml:space="preserve"> je </w:t>
      </w:r>
      <w:proofErr w:type="spellStart"/>
      <w:r w:rsidRPr="002A6FA4">
        <w:rPr>
          <w:lang w:val="en-US" w:eastAsia="en-US"/>
        </w:rPr>
        <w:t>osigurati</w:t>
      </w:r>
      <w:proofErr w:type="spellEnd"/>
      <w:r w:rsidRPr="002A6FA4">
        <w:rPr>
          <w:lang w:val="en-US" w:eastAsia="en-US"/>
        </w:rPr>
        <w:t xml:space="preserve"> </w:t>
      </w:r>
      <w:proofErr w:type="spellStart"/>
      <w:r w:rsidRPr="002A6FA4">
        <w:rPr>
          <w:lang w:val="en-US" w:eastAsia="en-US"/>
        </w:rPr>
        <w:t>dovoljnu</w:t>
      </w:r>
      <w:proofErr w:type="spellEnd"/>
      <w:r w:rsidRPr="002A6FA4">
        <w:rPr>
          <w:lang w:val="en-US" w:eastAsia="en-US"/>
        </w:rPr>
        <w:t xml:space="preserve"> </w:t>
      </w:r>
      <w:proofErr w:type="spellStart"/>
      <w:r w:rsidRPr="002A6FA4">
        <w:rPr>
          <w:lang w:val="en-US" w:eastAsia="en-US"/>
        </w:rPr>
        <w:t>zaštitu</w:t>
      </w:r>
      <w:proofErr w:type="spellEnd"/>
      <w:r w:rsidRPr="002A6FA4">
        <w:rPr>
          <w:lang w:val="en-US" w:eastAsia="en-US"/>
        </w:rPr>
        <w:t xml:space="preserve"> </w:t>
      </w:r>
      <w:proofErr w:type="spellStart"/>
      <w:r w:rsidRPr="002A6FA4">
        <w:rPr>
          <w:lang w:val="en-US" w:eastAsia="en-US"/>
        </w:rPr>
        <w:t>usjeva</w:t>
      </w:r>
      <w:proofErr w:type="spellEnd"/>
      <w:r w:rsidRPr="002A6FA4">
        <w:rPr>
          <w:lang w:val="en-US" w:eastAsia="en-US"/>
        </w:rPr>
        <w:t xml:space="preserve">, </w:t>
      </w:r>
      <w:proofErr w:type="spellStart"/>
      <w:r w:rsidRPr="002A6FA4">
        <w:rPr>
          <w:lang w:val="en-US" w:eastAsia="en-US"/>
        </w:rPr>
        <w:t>osiguravajući</w:t>
      </w:r>
      <w:proofErr w:type="spellEnd"/>
      <w:r w:rsidRPr="002A6FA4">
        <w:rPr>
          <w:lang w:val="en-US" w:eastAsia="en-US"/>
        </w:rPr>
        <w:t xml:space="preserve"> </w:t>
      </w:r>
      <w:proofErr w:type="spellStart"/>
      <w:r w:rsidRPr="002A6FA4">
        <w:rPr>
          <w:lang w:val="en-US" w:eastAsia="en-US"/>
        </w:rPr>
        <w:t>redovitu</w:t>
      </w:r>
      <w:proofErr w:type="spellEnd"/>
      <w:r w:rsidRPr="002A6FA4">
        <w:rPr>
          <w:lang w:val="en-US" w:eastAsia="en-US"/>
        </w:rPr>
        <w:t xml:space="preserve"> </w:t>
      </w:r>
      <w:proofErr w:type="spellStart"/>
      <w:r w:rsidRPr="002A6FA4">
        <w:rPr>
          <w:lang w:val="en-US" w:eastAsia="en-US"/>
        </w:rPr>
        <w:t>količinu</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kvalitetu</w:t>
      </w:r>
      <w:proofErr w:type="spellEnd"/>
      <w:r w:rsidRPr="002A6FA4">
        <w:rPr>
          <w:lang w:val="en-US" w:eastAsia="en-US"/>
        </w:rPr>
        <w:t xml:space="preserve"> </w:t>
      </w:r>
      <w:proofErr w:type="spellStart"/>
      <w:r w:rsidRPr="002A6FA4">
        <w:rPr>
          <w:lang w:val="en-US" w:eastAsia="en-US"/>
        </w:rPr>
        <w:t>berbe</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trenutne</w:t>
      </w:r>
      <w:proofErr w:type="spellEnd"/>
      <w:r w:rsidRPr="002A6FA4">
        <w:rPr>
          <w:lang w:val="en-US" w:eastAsia="en-US"/>
        </w:rPr>
        <w:t xml:space="preserve"> </w:t>
      </w:r>
      <w:proofErr w:type="spellStart"/>
      <w:r w:rsidRPr="002A6FA4">
        <w:rPr>
          <w:lang w:val="en-US" w:eastAsia="en-US"/>
        </w:rPr>
        <w:t>operativne</w:t>
      </w:r>
      <w:proofErr w:type="spellEnd"/>
      <w:r w:rsidRPr="002A6FA4">
        <w:rPr>
          <w:lang w:val="en-US" w:eastAsia="en-US"/>
        </w:rPr>
        <w:t xml:space="preserve"> </w:t>
      </w:r>
      <w:proofErr w:type="spellStart"/>
      <w:r w:rsidRPr="002A6FA4">
        <w:rPr>
          <w:lang w:val="en-US" w:eastAsia="en-US"/>
        </w:rPr>
        <w:t>troškove</w:t>
      </w:r>
      <w:proofErr w:type="spellEnd"/>
      <w:r w:rsidRPr="002A6FA4">
        <w:rPr>
          <w:lang w:val="en-US" w:eastAsia="en-US"/>
        </w:rPr>
        <w:t xml:space="preserve"> </w:t>
      </w:r>
      <w:proofErr w:type="spellStart"/>
      <w:r w:rsidRPr="002A6FA4">
        <w:rPr>
          <w:lang w:val="en-US" w:eastAsia="en-US"/>
        </w:rPr>
        <w:t>nasuprot</w:t>
      </w:r>
      <w:proofErr w:type="spellEnd"/>
      <w:r w:rsidRPr="002A6FA4">
        <w:rPr>
          <w:lang w:val="en-US" w:eastAsia="en-US"/>
        </w:rPr>
        <w:t xml:space="preserve"> </w:t>
      </w:r>
      <w:proofErr w:type="spellStart"/>
      <w:r w:rsidRPr="002A6FA4">
        <w:rPr>
          <w:lang w:val="en-US" w:eastAsia="en-US"/>
        </w:rPr>
        <w:t>mogućem</w:t>
      </w:r>
      <w:proofErr w:type="spellEnd"/>
      <w:r w:rsidRPr="002A6FA4">
        <w:rPr>
          <w:lang w:val="en-US" w:eastAsia="en-US"/>
        </w:rPr>
        <w:t xml:space="preserve"> </w:t>
      </w:r>
      <w:proofErr w:type="spellStart"/>
      <w:r w:rsidRPr="002A6FA4">
        <w:rPr>
          <w:lang w:val="en-US" w:eastAsia="en-US"/>
        </w:rPr>
        <w:t>trošku</w:t>
      </w:r>
      <w:proofErr w:type="spellEnd"/>
      <w:r w:rsidRPr="002A6FA4">
        <w:rPr>
          <w:lang w:val="en-US" w:eastAsia="en-US"/>
        </w:rPr>
        <w:t xml:space="preserve"> </w:t>
      </w:r>
      <w:proofErr w:type="spellStart"/>
      <w:r w:rsidRPr="002A6FA4">
        <w:rPr>
          <w:lang w:val="en-US" w:eastAsia="en-US"/>
        </w:rPr>
        <w:t>izbjegavanja</w:t>
      </w:r>
      <w:proofErr w:type="spellEnd"/>
      <w:r w:rsidRPr="002A6FA4">
        <w:rPr>
          <w:lang w:val="en-US" w:eastAsia="en-US"/>
        </w:rPr>
        <w:t xml:space="preserve"> </w:t>
      </w:r>
      <w:proofErr w:type="spellStart"/>
      <w:r w:rsidRPr="002A6FA4">
        <w:rPr>
          <w:lang w:val="en-US" w:eastAsia="en-US"/>
        </w:rPr>
        <w:t>oštećenja</w:t>
      </w:r>
      <w:proofErr w:type="spellEnd"/>
      <w:r w:rsidRPr="002A6FA4">
        <w:rPr>
          <w:lang w:val="en-US" w:eastAsia="en-US"/>
        </w:rPr>
        <w:t xml:space="preserve">. Da bi se </w:t>
      </w:r>
      <w:proofErr w:type="spellStart"/>
      <w:r w:rsidRPr="002A6FA4">
        <w:rPr>
          <w:lang w:val="en-US" w:eastAsia="en-US"/>
        </w:rPr>
        <w:t>odabrao</w:t>
      </w:r>
      <w:proofErr w:type="spellEnd"/>
      <w:r w:rsidRPr="002A6FA4">
        <w:rPr>
          <w:lang w:val="en-US" w:eastAsia="en-US"/>
        </w:rPr>
        <w:t xml:space="preserve"> </w:t>
      </w:r>
      <w:proofErr w:type="spellStart"/>
      <w:r w:rsidRPr="002A6FA4">
        <w:rPr>
          <w:lang w:val="en-US" w:eastAsia="en-US"/>
        </w:rPr>
        <w:t>odgovarajući</w:t>
      </w:r>
      <w:proofErr w:type="spellEnd"/>
      <w:r w:rsidRPr="002A6FA4">
        <w:rPr>
          <w:lang w:val="en-US" w:eastAsia="en-US"/>
        </w:rPr>
        <w:t xml:space="preserve"> </w:t>
      </w:r>
      <w:proofErr w:type="spellStart"/>
      <w:r w:rsidRPr="002A6FA4">
        <w:rPr>
          <w:lang w:val="en-US" w:eastAsia="en-US"/>
        </w:rPr>
        <w:t>sustav</w:t>
      </w:r>
      <w:proofErr w:type="spellEnd"/>
      <w:r w:rsidRPr="002A6FA4">
        <w:rPr>
          <w:lang w:val="en-US" w:eastAsia="en-US"/>
        </w:rPr>
        <w:t xml:space="preserve"> za </w:t>
      </w:r>
      <w:proofErr w:type="spellStart"/>
      <w:r w:rsidRPr="002A6FA4">
        <w:rPr>
          <w:lang w:val="en-US" w:eastAsia="en-US"/>
        </w:rPr>
        <w:t>ublažavanje</w:t>
      </w:r>
      <w:proofErr w:type="spellEnd"/>
      <w:r w:rsidRPr="002A6FA4">
        <w:rPr>
          <w:lang w:val="en-US" w:eastAsia="en-US"/>
        </w:rPr>
        <w:t xml:space="preserve"> </w:t>
      </w:r>
      <w:proofErr w:type="spellStart"/>
      <w:r w:rsidRPr="002A6FA4">
        <w:rPr>
          <w:lang w:val="en-US" w:eastAsia="en-US"/>
        </w:rPr>
        <w:t>mraza</w:t>
      </w:r>
      <w:proofErr w:type="spellEnd"/>
      <w:r w:rsidRPr="002A6FA4">
        <w:rPr>
          <w:lang w:val="en-US" w:eastAsia="en-US"/>
        </w:rPr>
        <w:t xml:space="preserve">, </w:t>
      </w:r>
      <w:proofErr w:type="spellStart"/>
      <w:r w:rsidRPr="002A6FA4">
        <w:rPr>
          <w:lang w:val="en-US" w:eastAsia="en-US"/>
        </w:rPr>
        <w:t>treba</w:t>
      </w:r>
      <w:proofErr w:type="spellEnd"/>
      <w:r w:rsidRPr="002A6FA4">
        <w:rPr>
          <w:lang w:val="en-US" w:eastAsia="en-US"/>
        </w:rPr>
        <w:t xml:space="preserve"> </w:t>
      </w:r>
      <w:proofErr w:type="spellStart"/>
      <w:r w:rsidRPr="002A6FA4">
        <w:rPr>
          <w:lang w:val="en-US" w:eastAsia="en-US"/>
        </w:rPr>
        <w:t>uzeti</w:t>
      </w:r>
      <w:proofErr w:type="spellEnd"/>
      <w:r w:rsidRPr="002A6FA4">
        <w:rPr>
          <w:lang w:val="en-US" w:eastAsia="en-US"/>
        </w:rPr>
        <w:t xml:space="preserve"> u </w:t>
      </w:r>
      <w:proofErr w:type="spellStart"/>
      <w:r w:rsidRPr="002A6FA4">
        <w:rPr>
          <w:lang w:val="en-US" w:eastAsia="en-US"/>
        </w:rPr>
        <w:t>obzir</w:t>
      </w:r>
      <w:proofErr w:type="spellEnd"/>
      <w:r w:rsidRPr="002A6FA4">
        <w:rPr>
          <w:lang w:val="en-US" w:eastAsia="en-US"/>
        </w:rPr>
        <w:t>:</w:t>
      </w:r>
    </w:p>
    <w:p w14:paraId="34736591"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dostupnost</w:t>
      </w:r>
      <w:proofErr w:type="spellEnd"/>
      <w:r w:rsidRPr="002A6FA4">
        <w:rPr>
          <w:lang w:val="en-US" w:eastAsia="en-US"/>
        </w:rPr>
        <w:t xml:space="preserve"> </w:t>
      </w:r>
      <w:proofErr w:type="spellStart"/>
      <w:r w:rsidRPr="002A6FA4">
        <w:rPr>
          <w:lang w:val="en-US" w:eastAsia="en-US"/>
        </w:rPr>
        <w:t>vode</w:t>
      </w:r>
      <w:proofErr w:type="spellEnd"/>
    </w:p>
    <w:p w14:paraId="4A0C297E"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dostupnost</w:t>
      </w:r>
      <w:proofErr w:type="spellEnd"/>
      <w:r w:rsidRPr="002A6FA4">
        <w:rPr>
          <w:lang w:val="en-US" w:eastAsia="en-US"/>
        </w:rPr>
        <w:t xml:space="preserve"> </w:t>
      </w:r>
      <w:proofErr w:type="spellStart"/>
      <w:r w:rsidRPr="002A6FA4">
        <w:rPr>
          <w:lang w:val="en-US" w:eastAsia="en-US"/>
        </w:rPr>
        <w:t>energije</w:t>
      </w:r>
      <w:proofErr w:type="spellEnd"/>
    </w:p>
    <w:p w14:paraId="4FA09AFE"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veličinu</w:t>
      </w:r>
      <w:proofErr w:type="spellEnd"/>
      <w:r w:rsidRPr="002A6FA4">
        <w:rPr>
          <w:lang w:val="en-US" w:eastAsia="en-US"/>
        </w:rPr>
        <w:t xml:space="preserve"> </w:t>
      </w:r>
      <w:proofErr w:type="spellStart"/>
      <w:r w:rsidRPr="002A6FA4">
        <w:rPr>
          <w:lang w:val="en-US" w:eastAsia="en-US"/>
        </w:rPr>
        <w:t>zaštićenog</w:t>
      </w:r>
      <w:proofErr w:type="spellEnd"/>
      <w:r w:rsidRPr="002A6FA4">
        <w:rPr>
          <w:lang w:val="en-US" w:eastAsia="en-US"/>
        </w:rPr>
        <w:t xml:space="preserve"> </w:t>
      </w:r>
      <w:proofErr w:type="spellStart"/>
      <w:r w:rsidRPr="002A6FA4">
        <w:rPr>
          <w:lang w:val="en-US" w:eastAsia="en-US"/>
        </w:rPr>
        <w:t>područja</w:t>
      </w:r>
      <w:proofErr w:type="spellEnd"/>
    </w:p>
    <w:p w14:paraId="5F66E268"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meteorološka</w:t>
      </w:r>
      <w:proofErr w:type="spellEnd"/>
      <w:r w:rsidRPr="002A6FA4">
        <w:rPr>
          <w:lang w:val="en-US" w:eastAsia="en-US"/>
        </w:rPr>
        <w:t xml:space="preserve"> </w:t>
      </w:r>
      <w:proofErr w:type="spellStart"/>
      <w:r w:rsidRPr="002A6FA4">
        <w:rPr>
          <w:lang w:val="en-US" w:eastAsia="en-US"/>
        </w:rPr>
        <w:t>svojstva</w:t>
      </w:r>
      <w:proofErr w:type="spellEnd"/>
      <w:r w:rsidRPr="002A6FA4">
        <w:rPr>
          <w:lang w:val="en-US" w:eastAsia="en-US"/>
        </w:rPr>
        <w:t xml:space="preserve"> </w:t>
      </w:r>
      <w:proofErr w:type="spellStart"/>
      <w:r w:rsidRPr="002A6FA4">
        <w:rPr>
          <w:lang w:val="en-US" w:eastAsia="en-US"/>
        </w:rPr>
        <w:t>mjesta</w:t>
      </w:r>
      <w:proofErr w:type="spellEnd"/>
    </w:p>
    <w:p w14:paraId="09088B59"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topografiju</w:t>
      </w:r>
      <w:proofErr w:type="spellEnd"/>
      <w:r w:rsidRPr="002A6FA4">
        <w:rPr>
          <w:lang w:val="en-US" w:eastAsia="en-US"/>
        </w:rPr>
        <w:t xml:space="preserve"> </w:t>
      </w:r>
      <w:proofErr w:type="spellStart"/>
      <w:r w:rsidRPr="002A6FA4">
        <w:rPr>
          <w:lang w:val="en-US" w:eastAsia="en-US"/>
        </w:rPr>
        <w:t>mjesta</w:t>
      </w:r>
      <w:proofErr w:type="spellEnd"/>
      <w:r w:rsidRPr="002A6FA4">
        <w:rPr>
          <w:lang w:val="en-US" w:eastAsia="en-US"/>
        </w:rPr>
        <w:t xml:space="preserve"> </w:t>
      </w:r>
      <w:proofErr w:type="spellStart"/>
      <w:r w:rsidRPr="002A6FA4">
        <w:rPr>
          <w:lang w:val="en-US" w:eastAsia="en-US"/>
        </w:rPr>
        <w:t>i</w:t>
      </w:r>
      <w:proofErr w:type="spellEnd"/>
      <w:r w:rsidRPr="002A6FA4">
        <w:rPr>
          <w:lang w:val="en-US" w:eastAsia="en-US"/>
        </w:rPr>
        <w:t xml:space="preserve"> </w:t>
      </w:r>
      <w:proofErr w:type="spellStart"/>
      <w:r w:rsidRPr="002A6FA4">
        <w:rPr>
          <w:lang w:val="en-US" w:eastAsia="en-US"/>
        </w:rPr>
        <w:t>posebnosti</w:t>
      </w:r>
      <w:proofErr w:type="spellEnd"/>
      <w:r w:rsidRPr="002A6FA4">
        <w:rPr>
          <w:lang w:val="en-US" w:eastAsia="en-US"/>
        </w:rPr>
        <w:t xml:space="preserve"> </w:t>
      </w:r>
      <w:proofErr w:type="spellStart"/>
      <w:r w:rsidRPr="002A6FA4">
        <w:rPr>
          <w:lang w:val="en-US" w:eastAsia="en-US"/>
        </w:rPr>
        <w:t>mikroklime</w:t>
      </w:r>
      <w:proofErr w:type="spellEnd"/>
    </w:p>
    <w:p w14:paraId="27D68776"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očekivanu</w:t>
      </w:r>
      <w:proofErr w:type="spellEnd"/>
      <w:r w:rsidRPr="002A6FA4">
        <w:rPr>
          <w:lang w:val="en-US" w:eastAsia="en-US"/>
        </w:rPr>
        <w:t xml:space="preserve"> </w:t>
      </w:r>
      <w:proofErr w:type="spellStart"/>
      <w:r w:rsidRPr="002A6FA4">
        <w:rPr>
          <w:lang w:val="en-US" w:eastAsia="en-US"/>
        </w:rPr>
        <w:t>učestalost</w:t>
      </w:r>
      <w:proofErr w:type="spellEnd"/>
      <w:r w:rsidRPr="002A6FA4">
        <w:rPr>
          <w:lang w:val="en-US" w:eastAsia="en-US"/>
        </w:rPr>
        <w:t xml:space="preserve"> </w:t>
      </w:r>
      <w:proofErr w:type="spellStart"/>
      <w:r w:rsidRPr="002A6FA4">
        <w:rPr>
          <w:lang w:val="en-US" w:eastAsia="en-US"/>
        </w:rPr>
        <w:t>pojave</w:t>
      </w:r>
      <w:proofErr w:type="spellEnd"/>
      <w:r w:rsidRPr="002A6FA4">
        <w:rPr>
          <w:lang w:val="en-US" w:eastAsia="en-US"/>
        </w:rPr>
        <w:t xml:space="preserve"> </w:t>
      </w:r>
      <w:proofErr w:type="spellStart"/>
      <w:r w:rsidRPr="002A6FA4">
        <w:rPr>
          <w:lang w:val="en-US" w:eastAsia="en-US"/>
        </w:rPr>
        <w:t>mraza</w:t>
      </w:r>
      <w:proofErr w:type="spellEnd"/>
    </w:p>
    <w:p w14:paraId="6C178132"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en-US" w:eastAsia="en-US"/>
        </w:rPr>
      </w:pPr>
      <w:proofErr w:type="spellStart"/>
      <w:r w:rsidRPr="002A6FA4">
        <w:rPr>
          <w:lang w:val="en-US" w:eastAsia="en-US"/>
        </w:rPr>
        <w:t>očekivano</w:t>
      </w:r>
      <w:proofErr w:type="spellEnd"/>
      <w:r w:rsidRPr="002A6FA4">
        <w:rPr>
          <w:lang w:val="en-US" w:eastAsia="en-US"/>
        </w:rPr>
        <w:t xml:space="preserve"> </w:t>
      </w:r>
      <w:proofErr w:type="spellStart"/>
      <w:r w:rsidRPr="002A6FA4">
        <w:rPr>
          <w:lang w:val="en-US" w:eastAsia="en-US"/>
        </w:rPr>
        <w:t>trajanje</w:t>
      </w:r>
      <w:proofErr w:type="spellEnd"/>
      <w:r w:rsidRPr="002A6FA4">
        <w:rPr>
          <w:lang w:val="en-US" w:eastAsia="en-US"/>
        </w:rPr>
        <w:t xml:space="preserve"> </w:t>
      </w:r>
      <w:proofErr w:type="spellStart"/>
      <w:r w:rsidRPr="002A6FA4">
        <w:rPr>
          <w:lang w:val="en-US" w:eastAsia="en-US"/>
        </w:rPr>
        <w:t>pojave</w:t>
      </w:r>
      <w:proofErr w:type="spellEnd"/>
      <w:r w:rsidRPr="002A6FA4">
        <w:rPr>
          <w:lang w:val="en-US" w:eastAsia="en-US"/>
        </w:rPr>
        <w:t xml:space="preserve"> </w:t>
      </w:r>
      <w:proofErr w:type="spellStart"/>
      <w:r w:rsidRPr="002A6FA4">
        <w:rPr>
          <w:lang w:val="en-US" w:eastAsia="en-US"/>
        </w:rPr>
        <w:t>mraza</w:t>
      </w:r>
      <w:proofErr w:type="spellEnd"/>
    </w:p>
    <w:p w14:paraId="5CC4585E"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pl-PL" w:eastAsia="en-US"/>
        </w:rPr>
      </w:pPr>
      <w:r w:rsidRPr="002A6FA4">
        <w:rPr>
          <w:lang w:val="pl-PL" w:eastAsia="en-US"/>
        </w:rPr>
        <w:t>udaljenost između stabala/redova i promjera drveća (za lokalnu pokrivenost)</w:t>
      </w:r>
    </w:p>
    <w:p w14:paraId="737EFC11" w14:textId="77777777" w:rsidR="002A6FA4" w:rsidRPr="002A6FA4" w:rsidRDefault="002A6FA4" w:rsidP="002A6FA4">
      <w:pPr>
        <w:numPr>
          <w:ilvl w:val="0"/>
          <w:numId w:val="86"/>
        </w:numPr>
        <w:shd w:val="clear" w:color="auto" w:fill="FFFFFF"/>
        <w:spacing w:before="100" w:beforeAutospacing="1" w:after="100" w:afterAutospacing="1" w:line="276" w:lineRule="auto"/>
        <w:jc w:val="both"/>
        <w:rPr>
          <w:lang w:val="pl-PL" w:eastAsia="en-US"/>
        </w:rPr>
      </w:pPr>
      <w:r w:rsidRPr="002A6FA4">
        <w:rPr>
          <w:lang w:val="pl-PL" w:eastAsia="en-US"/>
        </w:rPr>
        <w:t>kritičnu temperatura biljke u svakoj svojoj fazi rasta</w:t>
      </w:r>
    </w:p>
    <w:bookmarkEnd w:id="9"/>
    <w:bookmarkEnd w:id="10"/>
    <w:p w14:paraId="699903EC" w14:textId="77777777" w:rsidR="002A6FA4" w:rsidRPr="002A6FA4" w:rsidRDefault="002A6FA4" w:rsidP="002A6FA4">
      <w:pPr>
        <w:keepNext/>
        <w:keepLines/>
        <w:shd w:val="clear" w:color="auto" w:fill="FFFFFF"/>
        <w:spacing w:before="480" w:line="276" w:lineRule="auto"/>
        <w:ind w:left="432" w:hanging="432"/>
        <w:outlineLvl w:val="0"/>
        <w:rPr>
          <w:b/>
          <w:bCs/>
          <w:lang w:val="pl-PL" w:eastAsia="en-US"/>
        </w:rPr>
      </w:pPr>
      <w:r w:rsidRPr="002A6FA4">
        <w:rPr>
          <w:b/>
          <w:bCs/>
          <w:lang w:val="pl-PL" w:eastAsia="en-US"/>
        </w:rPr>
        <w:t>ZAVRŠNE ODREDBE</w:t>
      </w:r>
    </w:p>
    <w:p w14:paraId="2E38565E" w14:textId="77777777" w:rsidR="002A6FA4" w:rsidRPr="002A6FA4" w:rsidRDefault="002A6FA4" w:rsidP="002A6FA4">
      <w:pPr>
        <w:spacing w:line="276" w:lineRule="auto"/>
        <w:rPr>
          <w:rFonts w:ascii="Calibri" w:hAnsi="Calibri" w:cs="Arial"/>
          <w:sz w:val="22"/>
          <w:szCs w:val="22"/>
          <w:lang w:val="pl-PL" w:eastAsia="en-US"/>
        </w:rPr>
      </w:pPr>
    </w:p>
    <w:p w14:paraId="425621A0"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lastRenderedPageBreak/>
        <w:t>Plan djelovanja  u području prirodnih nepogoda na području Općine Gračac za 2025. godinu biti će dostavljen svim izvršiteljima i sudjelovateljima.</w:t>
      </w:r>
    </w:p>
    <w:p w14:paraId="7D54C9EB"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Sredstva za provedbu obveza koje proizlaze iz Plana osigurati će se u proračunima izvršitelja zadataka.</w:t>
      </w:r>
    </w:p>
    <w:p w14:paraId="38D3318F"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Općinsko vijeće Općine Gračac jednom godišnje razmatra izvješće o Godišnjem planu u području prirodnih nepogoda na području Općine Gračac.</w:t>
      </w:r>
    </w:p>
    <w:p w14:paraId="19211816" w14:textId="77777777" w:rsidR="002A6FA4" w:rsidRPr="002A6FA4" w:rsidRDefault="002A6FA4" w:rsidP="002A6FA4">
      <w:pPr>
        <w:shd w:val="clear" w:color="auto" w:fill="FFFFFF"/>
        <w:spacing w:line="276" w:lineRule="auto"/>
        <w:jc w:val="both"/>
        <w:rPr>
          <w:lang w:val="pl-PL" w:eastAsia="en-US"/>
        </w:rPr>
      </w:pPr>
      <w:r w:rsidRPr="002A6FA4">
        <w:rPr>
          <w:lang w:val="pl-PL" w:eastAsia="en-US"/>
        </w:rPr>
        <w:t>Ovaj Plan djelovanja u području prirodnih nepogoda Općine Gračac za 2025.godinu, objavit će se u „Službenom glasniku Općine Gračac“.</w:t>
      </w:r>
    </w:p>
    <w:p w14:paraId="25A5D55E" w14:textId="77777777" w:rsidR="002A6FA4" w:rsidRPr="002A6FA4" w:rsidRDefault="002A6FA4" w:rsidP="002A6FA4">
      <w:pPr>
        <w:shd w:val="clear" w:color="auto" w:fill="FFFFFF"/>
        <w:spacing w:line="276" w:lineRule="auto"/>
        <w:jc w:val="right"/>
        <w:rPr>
          <w:b/>
          <w:lang w:val="pl-PL" w:eastAsia="en-US"/>
        </w:rPr>
      </w:pPr>
    </w:p>
    <w:p w14:paraId="65F734AA" w14:textId="77777777" w:rsidR="002A6FA4" w:rsidRPr="002A6FA4" w:rsidRDefault="002A6FA4" w:rsidP="002A6FA4">
      <w:pPr>
        <w:jc w:val="right"/>
        <w:rPr>
          <w:b/>
          <w:lang w:val="pl-PL" w:eastAsia="en-US"/>
        </w:rPr>
      </w:pPr>
      <w:r w:rsidRPr="002A6FA4">
        <w:rPr>
          <w:b/>
          <w:lang w:val="pl-PL" w:eastAsia="en-US"/>
        </w:rPr>
        <w:t>PREDSJEDNICA:</w:t>
      </w:r>
    </w:p>
    <w:p w14:paraId="110C9810" w14:textId="2B325962" w:rsidR="007C18B7" w:rsidRPr="007C18B7" w:rsidRDefault="002A6FA4" w:rsidP="007C18B7">
      <w:pPr>
        <w:spacing w:after="200" w:line="276" w:lineRule="auto"/>
        <w:jc w:val="right"/>
        <w:rPr>
          <w:b/>
          <w:sz w:val="23"/>
          <w:szCs w:val="23"/>
          <w:lang w:val="pl-PL" w:eastAsia="en-US"/>
        </w:rPr>
      </w:pPr>
      <w:r w:rsidRPr="002A6FA4">
        <w:rPr>
          <w:b/>
          <w:sz w:val="22"/>
          <w:szCs w:val="22"/>
          <w:lang w:val="pl-PL" w:eastAsia="en-US"/>
        </w:rPr>
        <w:t>Ankica Rosandić,</w:t>
      </w:r>
      <w:r w:rsidRPr="002A6FA4">
        <w:rPr>
          <w:sz w:val="22"/>
          <w:szCs w:val="22"/>
          <w:lang w:val="pl-PL" w:eastAsia="en-US"/>
        </w:rPr>
        <w:t xml:space="preserve"> </w:t>
      </w:r>
      <w:r w:rsidRPr="002A6FA4">
        <w:rPr>
          <w:b/>
          <w:sz w:val="22"/>
          <w:szCs w:val="22"/>
          <w:lang w:val="pl-PL" w:eastAsia="en-US"/>
        </w:rPr>
        <w:t>uč. raz. nast</w:t>
      </w:r>
      <w:r w:rsidRPr="002A6FA4">
        <w:rPr>
          <w:b/>
          <w:sz w:val="23"/>
          <w:szCs w:val="23"/>
          <w:lang w:val="pl-PL" w:eastAsia="en-US"/>
        </w:rPr>
        <w:t>.</w:t>
      </w:r>
    </w:p>
    <w:p w14:paraId="728857B0" w14:textId="5ABC9E2A" w:rsidR="002A6FA4" w:rsidRPr="00004006" w:rsidRDefault="002A6FA4" w:rsidP="002A6FA4">
      <w:pPr>
        <w:jc w:val="both"/>
        <w:rPr>
          <w:rFonts w:ascii="Arial" w:hAnsi="Arial" w:cs="Arial"/>
          <w:b/>
          <w:color w:val="000000"/>
        </w:rPr>
      </w:pPr>
      <w:r w:rsidRPr="00004006">
        <w:rPr>
          <w:rFonts w:ascii="Arial" w:hAnsi="Arial" w:cs="Arial"/>
          <w:b/>
          <w:color w:val="000000"/>
        </w:rPr>
        <w:t>OPĆINSKO VIJEĆE</w:t>
      </w:r>
    </w:p>
    <w:p w14:paraId="7398DD3E" w14:textId="77777777" w:rsidR="002A6FA4" w:rsidRPr="003A1A54" w:rsidRDefault="002A6FA4" w:rsidP="002A6FA4">
      <w:pPr>
        <w:pStyle w:val="Bezproreda"/>
        <w:rPr>
          <w:rFonts w:ascii="Arial" w:hAnsi="Arial" w:cs="Arial"/>
          <w:b/>
          <w:sz w:val="24"/>
          <w:szCs w:val="24"/>
        </w:rPr>
      </w:pPr>
      <w:r w:rsidRPr="003A1A54">
        <w:rPr>
          <w:rFonts w:ascii="Arial" w:hAnsi="Arial" w:cs="Arial"/>
          <w:b/>
          <w:sz w:val="24"/>
          <w:szCs w:val="24"/>
        </w:rPr>
        <w:t xml:space="preserve">KLASA: </w:t>
      </w:r>
      <w:r>
        <w:rPr>
          <w:rFonts w:ascii="Arial" w:hAnsi="Arial" w:cs="Arial"/>
          <w:b/>
          <w:sz w:val="24"/>
          <w:szCs w:val="24"/>
        </w:rPr>
        <w:t>120-01/24-01/15</w:t>
      </w:r>
    </w:p>
    <w:p w14:paraId="4A6C795A" w14:textId="77777777" w:rsidR="002A6FA4" w:rsidRPr="003A1A54" w:rsidRDefault="002A6FA4" w:rsidP="002A6FA4">
      <w:pPr>
        <w:pStyle w:val="DefaultStyle"/>
        <w:rPr>
          <w:rFonts w:ascii="Arial" w:hAnsi="Arial" w:cs="Arial"/>
          <w:b/>
          <w:sz w:val="24"/>
          <w:szCs w:val="24"/>
        </w:rPr>
      </w:pPr>
      <w:r w:rsidRPr="003A1A54">
        <w:rPr>
          <w:rFonts w:ascii="Arial" w:hAnsi="Arial" w:cs="Arial"/>
          <w:b/>
          <w:sz w:val="24"/>
          <w:szCs w:val="24"/>
        </w:rPr>
        <w:t>UR.BROJ: 2198-31-02-24-</w:t>
      </w:r>
      <w:r>
        <w:rPr>
          <w:rFonts w:ascii="Arial" w:hAnsi="Arial" w:cs="Arial"/>
          <w:b/>
          <w:sz w:val="24"/>
          <w:szCs w:val="24"/>
        </w:rPr>
        <w:t>1</w:t>
      </w:r>
    </w:p>
    <w:p w14:paraId="3E7845D7" w14:textId="77777777" w:rsidR="002A6FA4" w:rsidRPr="00004006" w:rsidRDefault="002A6FA4" w:rsidP="002A6FA4">
      <w:pPr>
        <w:pStyle w:val="Bezproreda"/>
        <w:rPr>
          <w:rFonts w:ascii="Arial" w:hAnsi="Arial" w:cs="Arial"/>
          <w:b/>
          <w:sz w:val="24"/>
          <w:szCs w:val="24"/>
        </w:rPr>
      </w:pPr>
      <w:r w:rsidRPr="003A1A54">
        <w:rPr>
          <w:rFonts w:ascii="Arial" w:hAnsi="Arial" w:cs="Arial"/>
          <w:b/>
          <w:sz w:val="24"/>
          <w:szCs w:val="24"/>
        </w:rPr>
        <w:t>Gračac,</w:t>
      </w:r>
      <w:r>
        <w:rPr>
          <w:rFonts w:ascii="Arial" w:hAnsi="Arial" w:cs="Arial"/>
          <w:b/>
          <w:sz w:val="24"/>
          <w:szCs w:val="24"/>
        </w:rPr>
        <w:t xml:space="preserve"> 12. prosinca </w:t>
      </w:r>
      <w:r w:rsidRPr="003A1A54">
        <w:rPr>
          <w:rFonts w:ascii="Arial" w:hAnsi="Arial" w:cs="Arial"/>
          <w:b/>
          <w:sz w:val="24"/>
          <w:szCs w:val="24"/>
        </w:rPr>
        <w:t>2024.  godine</w:t>
      </w:r>
    </w:p>
    <w:p w14:paraId="271C2246" w14:textId="77777777" w:rsidR="002A6FA4" w:rsidRPr="00B4031E" w:rsidRDefault="002A6FA4" w:rsidP="002A6FA4">
      <w:pPr>
        <w:ind w:firstLine="360"/>
        <w:jc w:val="both"/>
        <w:rPr>
          <w:rFonts w:ascii="Arial" w:hAnsi="Arial" w:cs="Arial"/>
          <w:sz w:val="18"/>
          <w:szCs w:val="18"/>
        </w:rPr>
      </w:pPr>
    </w:p>
    <w:p w14:paraId="7D5B90BF" w14:textId="77777777" w:rsidR="002A6FA4" w:rsidRPr="001E70B8" w:rsidRDefault="002A6FA4" w:rsidP="002A6FA4">
      <w:pPr>
        <w:ind w:firstLine="708"/>
        <w:jc w:val="both"/>
        <w:rPr>
          <w:rFonts w:ascii="Arial" w:hAnsi="Arial" w:cs="Arial"/>
        </w:rPr>
      </w:pPr>
      <w:r w:rsidRPr="001E70B8">
        <w:rPr>
          <w:rFonts w:ascii="Arial" w:hAnsi="Arial" w:cs="Arial"/>
        </w:rPr>
        <w:t xml:space="preserve">Temeljem čl. 3. Zakona o plaćama u lokalnoj i područnoj (regionalnoj) </w:t>
      </w:r>
      <w:r w:rsidRPr="00CB1E40">
        <w:rPr>
          <w:rFonts w:ascii="Arial" w:hAnsi="Arial" w:cs="Arial"/>
        </w:rPr>
        <w:t>samoupravi («Narodne novine» 28/10, 10/23) i članka 32. Statuta Općine Gračac</w:t>
      </w:r>
      <w:r w:rsidRPr="001E70B8">
        <w:rPr>
          <w:rFonts w:ascii="Arial" w:hAnsi="Arial" w:cs="Arial"/>
        </w:rPr>
        <w:t xml:space="preserve"> („Službeni glasnik Zadarske županije“ 11/13, „Službeni glasnik Općine Gračac“ 1/18, 1/20, 4/21)</w:t>
      </w:r>
      <w:r w:rsidRPr="001E70B8">
        <w:rPr>
          <w:rFonts w:ascii="Arial" w:hAnsi="Arial" w:cs="Arial"/>
          <w:bCs/>
          <w:iCs/>
        </w:rPr>
        <w:t xml:space="preserve">, </w:t>
      </w:r>
      <w:r w:rsidRPr="001E70B8">
        <w:rPr>
          <w:rFonts w:ascii="Arial" w:hAnsi="Arial" w:cs="Arial"/>
        </w:rPr>
        <w:t>Općinsko vijeće Općine Gračac na</w:t>
      </w:r>
      <w:r>
        <w:rPr>
          <w:rFonts w:ascii="Arial" w:hAnsi="Arial" w:cs="Arial"/>
        </w:rPr>
        <w:t xml:space="preserve"> 25. sjednici održanoj 12. prosinca</w:t>
      </w:r>
      <w:r w:rsidRPr="001E70B8">
        <w:rPr>
          <w:rFonts w:ascii="Arial" w:hAnsi="Arial" w:cs="Arial"/>
        </w:rPr>
        <w:t xml:space="preserve"> 202</w:t>
      </w:r>
      <w:r>
        <w:rPr>
          <w:rFonts w:ascii="Arial" w:hAnsi="Arial" w:cs="Arial"/>
        </w:rPr>
        <w:t>4</w:t>
      </w:r>
      <w:r w:rsidRPr="001E70B8">
        <w:rPr>
          <w:rFonts w:ascii="Arial" w:hAnsi="Arial" w:cs="Arial"/>
        </w:rPr>
        <w:t>. g. donosi</w:t>
      </w:r>
    </w:p>
    <w:p w14:paraId="3CCCEDDE" w14:textId="77777777" w:rsidR="002A6FA4" w:rsidRPr="00B4031E" w:rsidRDefault="002A6FA4" w:rsidP="002A6FA4">
      <w:pPr>
        <w:tabs>
          <w:tab w:val="left" w:pos="2655"/>
        </w:tabs>
        <w:jc w:val="both"/>
        <w:rPr>
          <w:rFonts w:ascii="Arial" w:hAnsi="Arial" w:cs="Arial"/>
        </w:rPr>
      </w:pPr>
    </w:p>
    <w:p w14:paraId="1CCE2881" w14:textId="77777777" w:rsidR="002A6FA4" w:rsidRDefault="002A6FA4" w:rsidP="002A6FA4">
      <w:pPr>
        <w:jc w:val="center"/>
        <w:rPr>
          <w:rFonts w:ascii="Arial" w:hAnsi="Arial" w:cs="Arial"/>
          <w:b/>
        </w:rPr>
      </w:pPr>
      <w:r>
        <w:rPr>
          <w:rFonts w:ascii="Arial" w:hAnsi="Arial" w:cs="Arial"/>
          <w:b/>
        </w:rPr>
        <w:t>Odluku o izmjeni i dopuni</w:t>
      </w:r>
    </w:p>
    <w:p w14:paraId="2BF4A1F3" w14:textId="77777777" w:rsidR="002A6FA4" w:rsidRPr="00B4031E" w:rsidRDefault="002A6FA4" w:rsidP="002A6FA4">
      <w:pPr>
        <w:jc w:val="center"/>
        <w:rPr>
          <w:rFonts w:ascii="Arial" w:hAnsi="Arial" w:cs="Arial"/>
          <w:b/>
        </w:rPr>
      </w:pPr>
      <w:r>
        <w:rPr>
          <w:rFonts w:ascii="Arial" w:hAnsi="Arial" w:cs="Arial"/>
          <w:b/>
        </w:rPr>
        <w:t>Odluke o plaćama</w:t>
      </w:r>
    </w:p>
    <w:p w14:paraId="62F5ACE2" w14:textId="77777777" w:rsidR="002A6FA4" w:rsidRPr="00B4031E" w:rsidRDefault="002A6FA4" w:rsidP="002A6FA4">
      <w:pPr>
        <w:ind w:firstLine="360"/>
        <w:jc w:val="both"/>
        <w:rPr>
          <w:rFonts w:ascii="Arial" w:hAnsi="Arial" w:cs="Arial"/>
        </w:rPr>
      </w:pPr>
    </w:p>
    <w:p w14:paraId="05F6507E" w14:textId="77777777" w:rsidR="002A6FA4" w:rsidRPr="00B4031E" w:rsidRDefault="002A6FA4" w:rsidP="002A6FA4">
      <w:pPr>
        <w:jc w:val="center"/>
        <w:rPr>
          <w:rFonts w:ascii="Arial" w:hAnsi="Arial" w:cs="Arial"/>
          <w:b/>
        </w:rPr>
      </w:pPr>
      <w:r w:rsidRPr="00B4031E">
        <w:rPr>
          <w:rFonts w:ascii="Arial" w:hAnsi="Arial" w:cs="Arial"/>
          <w:b/>
        </w:rPr>
        <w:t>Članak 1.</w:t>
      </w:r>
    </w:p>
    <w:p w14:paraId="557AA4F3" w14:textId="77777777" w:rsidR="002A6FA4" w:rsidRPr="00B4031E" w:rsidRDefault="002A6FA4" w:rsidP="002A6FA4">
      <w:pPr>
        <w:jc w:val="center"/>
        <w:rPr>
          <w:rFonts w:ascii="Arial" w:hAnsi="Arial" w:cs="Arial"/>
          <w:b/>
        </w:rPr>
      </w:pPr>
    </w:p>
    <w:p w14:paraId="5D16DA70" w14:textId="77777777" w:rsidR="002A6FA4" w:rsidRPr="00B4031E" w:rsidRDefault="002A6FA4" w:rsidP="002A6FA4">
      <w:pPr>
        <w:jc w:val="both"/>
        <w:rPr>
          <w:rFonts w:ascii="Arial" w:hAnsi="Arial" w:cs="Arial"/>
        </w:rPr>
      </w:pPr>
      <w:r w:rsidRPr="00B4031E">
        <w:rPr>
          <w:rFonts w:ascii="Arial" w:hAnsi="Arial" w:cs="Arial"/>
        </w:rPr>
        <w:tab/>
        <w:t>U Odluci o plaćama («Službeni glasnik Zadarske županije» 9/10, 22/10, 17/11, 11/13</w:t>
      </w:r>
      <w:r>
        <w:rPr>
          <w:rFonts w:ascii="Arial" w:hAnsi="Arial" w:cs="Arial"/>
        </w:rPr>
        <w:t>,</w:t>
      </w:r>
      <w:r w:rsidRPr="00EA3620">
        <w:rPr>
          <w:rFonts w:ascii="Arial" w:hAnsi="Arial" w:cs="Arial"/>
        </w:rPr>
        <w:t xml:space="preserve"> „Službeni glasnik Općine Gračac“ </w:t>
      </w:r>
      <w:r>
        <w:rPr>
          <w:rFonts w:ascii="Arial" w:hAnsi="Arial" w:cs="Arial"/>
        </w:rPr>
        <w:t xml:space="preserve"> 4/15, 9/19, 1/23- dalje: Odluka</w:t>
      </w:r>
      <w:r w:rsidRPr="00B4031E">
        <w:rPr>
          <w:rFonts w:ascii="Arial" w:hAnsi="Arial" w:cs="Arial"/>
        </w:rPr>
        <w:t xml:space="preserve">), </w:t>
      </w:r>
      <w:r>
        <w:rPr>
          <w:rFonts w:ascii="Arial" w:hAnsi="Arial" w:cs="Arial"/>
        </w:rPr>
        <w:t xml:space="preserve">članak 3. mijenja se i glasi: </w:t>
      </w:r>
    </w:p>
    <w:p w14:paraId="793B3509" w14:textId="77777777" w:rsidR="002A6FA4" w:rsidRPr="00B4031E" w:rsidRDefault="002A6FA4" w:rsidP="002A6FA4">
      <w:pPr>
        <w:rPr>
          <w:rFonts w:ascii="Arial" w:hAnsi="Arial" w:cs="Arial"/>
          <w:b/>
        </w:rPr>
      </w:pPr>
    </w:p>
    <w:p w14:paraId="6F6E9A78" w14:textId="77777777" w:rsidR="002A6FA4" w:rsidRDefault="002A6FA4" w:rsidP="002A6FA4">
      <w:pPr>
        <w:jc w:val="center"/>
        <w:rPr>
          <w:rFonts w:ascii="Arial" w:hAnsi="Arial" w:cs="Arial"/>
        </w:rPr>
      </w:pPr>
      <w:r>
        <w:rPr>
          <w:rFonts w:ascii="Arial" w:hAnsi="Arial" w:cs="Arial"/>
        </w:rPr>
        <w:t>„</w:t>
      </w:r>
      <w:r w:rsidRPr="001C63FC">
        <w:rPr>
          <w:rFonts w:ascii="Arial" w:hAnsi="Arial" w:cs="Arial"/>
        </w:rPr>
        <w:t>Članak 3.</w:t>
      </w:r>
    </w:p>
    <w:p w14:paraId="0128E5B5" w14:textId="77777777" w:rsidR="002A6FA4" w:rsidRPr="001C63FC" w:rsidRDefault="002A6FA4" w:rsidP="002A6FA4">
      <w:pPr>
        <w:jc w:val="center"/>
        <w:rPr>
          <w:rFonts w:ascii="Arial" w:hAnsi="Arial" w:cs="Arial"/>
        </w:rPr>
      </w:pPr>
    </w:p>
    <w:p w14:paraId="19010AD3" w14:textId="77777777" w:rsidR="002A6FA4" w:rsidRDefault="002A6FA4" w:rsidP="002A6FA4">
      <w:pPr>
        <w:jc w:val="both"/>
        <w:rPr>
          <w:rFonts w:ascii="Arial" w:hAnsi="Arial" w:cs="Arial"/>
        </w:rPr>
      </w:pPr>
      <w:r w:rsidRPr="001C63FC">
        <w:rPr>
          <w:rFonts w:ascii="Arial" w:hAnsi="Arial" w:cs="Arial"/>
        </w:rPr>
        <w:tab/>
        <w:t>Osnovica za izračun plaće općinskog načelnika i zamjenika općinskog načelnika utvrđuje</w:t>
      </w:r>
      <w:r>
        <w:rPr>
          <w:rFonts w:ascii="Arial" w:hAnsi="Arial" w:cs="Arial"/>
        </w:rPr>
        <w:t xml:space="preserve"> se u visini od 1.092,00 eura. “</w:t>
      </w:r>
    </w:p>
    <w:p w14:paraId="031636C9" w14:textId="77777777" w:rsidR="002A6FA4" w:rsidRDefault="002A6FA4" w:rsidP="002A6FA4"/>
    <w:p w14:paraId="0640767E" w14:textId="77777777" w:rsidR="002A6FA4" w:rsidRPr="003D5673" w:rsidRDefault="002A6FA4" w:rsidP="002A6FA4">
      <w:pPr>
        <w:jc w:val="center"/>
        <w:rPr>
          <w:rFonts w:ascii="Arial" w:hAnsi="Arial" w:cs="Arial"/>
          <w:b/>
        </w:rPr>
      </w:pPr>
      <w:r w:rsidRPr="003D5673">
        <w:rPr>
          <w:rFonts w:ascii="Arial" w:hAnsi="Arial" w:cs="Arial"/>
          <w:b/>
        </w:rPr>
        <w:t>Članak 2.</w:t>
      </w:r>
    </w:p>
    <w:p w14:paraId="720E7F76" w14:textId="77777777" w:rsidR="002A6FA4" w:rsidRPr="003D5673" w:rsidRDefault="002A6FA4" w:rsidP="002A6FA4">
      <w:pPr>
        <w:jc w:val="center"/>
        <w:rPr>
          <w:rFonts w:ascii="Arial" w:hAnsi="Arial" w:cs="Arial"/>
          <w:b/>
        </w:rPr>
      </w:pPr>
    </w:p>
    <w:p w14:paraId="313CD1D6" w14:textId="77777777" w:rsidR="002A6FA4" w:rsidRDefault="002A6FA4" w:rsidP="002A6FA4">
      <w:pPr>
        <w:jc w:val="both"/>
        <w:rPr>
          <w:rFonts w:ascii="Arial" w:hAnsi="Arial" w:cs="Arial"/>
        </w:rPr>
      </w:pPr>
      <w:r w:rsidRPr="003D5673">
        <w:rPr>
          <w:rFonts w:ascii="Arial" w:hAnsi="Arial" w:cs="Arial"/>
        </w:rPr>
        <w:tab/>
        <w:t xml:space="preserve">Ova Odluka stupa na snagu osmog dana nakon objave u „Službenom glasniku Općine Gračac“, a </w:t>
      </w:r>
      <w:r>
        <w:rPr>
          <w:rFonts w:ascii="Arial" w:hAnsi="Arial" w:cs="Arial"/>
        </w:rPr>
        <w:t xml:space="preserve">osnovica za izračun plaće iz čl. 1. ove Odluke </w:t>
      </w:r>
      <w:r w:rsidRPr="003D5673">
        <w:rPr>
          <w:rFonts w:ascii="Arial" w:hAnsi="Arial" w:cs="Arial"/>
        </w:rPr>
        <w:t xml:space="preserve">primjenjuje </w:t>
      </w:r>
      <w:r>
        <w:rPr>
          <w:rFonts w:ascii="Arial" w:hAnsi="Arial" w:cs="Arial"/>
        </w:rPr>
        <w:t>se pri</w:t>
      </w:r>
      <w:r w:rsidRPr="003D5673">
        <w:rPr>
          <w:rFonts w:ascii="Arial" w:hAnsi="Arial" w:cs="Arial"/>
        </w:rPr>
        <w:t xml:space="preserve"> obračun</w:t>
      </w:r>
      <w:r>
        <w:rPr>
          <w:rFonts w:ascii="Arial" w:hAnsi="Arial" w:cs="Arial"/>
        </w:rPr>
        <w:t>u</w:t>
      </w:r>
      <w:r w:rsidRPr="003D5673">
        <w:rPr>
          <w:rFonts w:ascii="Arial" w:hAnsi="Arial" w:cs="Arial"/>
        </w:rPr>
        <w:t xml:space="preserve"> plaće za mjesec siječanj koja će biti isplaćena u veljači 2025. godine.</w:t>
      </w:r>
    </w:p>
    <w:p w14:paraId="054AD2BE" w14:textId="77777777" w:rsidR="002A6FA4" w:rsidRPr="00C95288" w:rsidRDefault="002A6FA4" w:rsidP="002A6FA4">
      <w:pPr>
        <w:rPr>
          <w:rFonts w:ascii="Arial" w:hAnsi="Arial" w:cs="Arial"/>
        </w:rPr>
      </w:pPr>
    </w:p>
    <w:p w14:paraId="228367E4" w14:textId="77777777" w:rsidR="002A6FA4" w:rsidRDefault="002A6FA4" w:rsidP="002A6FA4"/>
    <w:p w14:paraId="26355764" w14:textId="77777777" w:rsidR="002A6FA4" w:rsidRPr="00B507C0" w:rsidRDefault="002A6FA4" w:rsidP="002A6FA4">
      <w:pPr>
        <w:jc w:val="right"/>
        <w:rPr>
          <w:rFonts w:asciiTheme="minorBidi" w:hAnsiTheme="minorBidi"/>
          <w:b/>
          <w:lang w:val="pl-PL"/>
        </w:rPr>
      </w:pPr>
      <w:r w:rsidRPr="001E70B8">
        <w:rPr>
          <w:rFonts w:ascii="Arial" w:hAnsi="Arial" w:cs="Arial"/>
          <w:b/>
        </w:rPr>
        <w:t xml:space="preserve">                 </w:t>
      </w:r>
      <w:r w:rsidRPr="00B507C0">
        <w:rPr>
          <w:rFonts w:asciiTheme="minorBidi" w:hAnsiTheme="minorBidi"/>
          <w:b/>
          <w:lang w:val="pl-PL"/>
        </w:rPr>
        <w:t>PREDSJEDNICA:</w:t>
      </w:r>
    </w:p>
    <w:p w14:paraId="67666EB1" w14:textId="77777777" w:rsidR="002A6FA4" w:rsidRPr="00B507C0" w:rsidRDefault="002A6FA4" w:rsidP="002A6FA4">
      <w:pPr>
        <w:jc w:val="center"/>
        <w:rPr>
          <w:rFonts w:asciiTheme="minorBidi" w:hAnsiTheme="minorBidi"/>
          <w:b/>
          <w:lang w:val="pl-PL"/>
        </w:rPr>
      </w:pPr>
      <w:r w:rsidRPr="00B507C0">
        <w:rPr>
          <w:rFonts w:asciiTheme="minorBidi" w:hAnsiTheme="minorBidi"/>
          <w:b/>
          <w:lang w:val="pl-PL"/>
        </w:rPr>
        <w:t xml:space="preserve">                                                                                   Ankica Rosandić, uč. raz. nast.</w:t>
      </w:r>
    </w:p>
    <w:p w14:paraId="72024D7A" w14:textId="77777777" w:rsidR="002A6FA4" w:rsidRPr="002A6FA4" w:rsidRDefault="002A6FA4" w:rsidP="002A6FA4">
      <w:pPr>
        <w:tabs>
          <w:tab w:val="left" w:pos="709"/>
        </w:tabs>
        <w:jc w:val="both"/>
        <w:rPr>
          <w:b/>
          <w:color w:val="000000"/>
          <w:lang w:eastAsia="hr-HR"/>
        </w:rPr>
      </w:pPr>
      <w:r w:rsidRPr="002A6FA4">
        <w:rPr>
          <w:b/>
          <w:color w:val="000000"/>
          <w:lang w:eastAsia="hr-HR"/>
        </w:rPr>
        <w:lastRenderedPageBreak/>
        <w:t>OPĆINSKO VIJEĆE</w:t>
      </w:r>
    </w:p>
    <w:p w14:paraId="5D633981" w14:textId="77777777" w:rsidR="002A6FA4" w:rsidRPr="002A6FA4" w:rsidRDefault="002A6FA4" w:rsidP="002A6FA4">
      <w:pPr>
        <w:tabs>
          <w:tab w:val="left" w:pos="709"/>
        </w:tabs>
        <w:jc w:val="both"/>
        <w:rPr>
          <w:b/>
          <w:color w:val="000000"/>
          <w:lang w:eastAsia="hr-HR"/>
        </w:rPr>
      </w:pPr>
      <w:r w:rsidRPr="002A6FA4">
        <w:rPr>
          <w:b/>
          <w:color w:val="000000"/>
          <w:lang w:eastAsia="hr-HR"/>
        </w:rPr>
        <w:t>KLASA:  240-01/24-01/9</w:t>
      </w:r>
    </w:p>
    <w:p w14:paraId="42A1F131" w14:textId="77777777" w:rsidR="002A6FA4" w:rsidRPr="002A6FA4" w:rsidRDefault="002A6FA4" w:rsidP="002A6FA4">
      <w:pPr>
        <w:tabs>
          <w:tab w:val="left" w:pos="709"/>
        </w:tabs>
        <w:jc w:val="both"/>
        <w:rPr>
          <w:b/>
          <w:color w:val="000000"/>
          <w:lang w:eastAsia="hr-HR"/>
        </w:rPr>
      </w:pPr>
      <w:r w:rsidRPr="002A6FA4">
        <w:rPr>
          <w:b/>
          <w:color w:val="000000"/>
          <w:lang w:eastAsia="hr-HR"/>
        </w:rPr>
        <w:t>URBROJ: 2198-31-02-24-1</w:t>
      </w:r>
    </w:p>
    <w:p w14:paraId="59AEAAC8" w14:textId="77777777" w:rsidR="002A6FA4" w:rsidRPr="002A6FA4" w:rsidRDefault="002A6FA4" w:rsidP="002A6FA4">
      <w:pPr>
        <w:tabs>
          <w:tab w:val="left" w:pos="709"/>
        </w:tabs>
        <w:jc w:val="both"/>
        <w:rPr>
          <w:b/>
          <w:color w:val="000000"/>
          <w:lang w:eastAsia="hr-HR"/>
        </w:rPr>
      </w:pPr>
      <w:r w:rsidRPr="002A6FA4">
        <w:rPr>
          <w:b/>
          <w:color w:val="000000"/>
          <w:lang w:eastAsia="hr-HR"/>
        </w:rPr>
        <w:t xml:space="preserve">Gračac, 12. prosinca 2024. g. </w:t>
      </w:r>
    </w:p>
    <w:p w14:paraId="1CDAAD86" w14:textId="77777777" w:rsidR="002A6FA4" w:rsidRPr="002A6FA4" w:rsidRDefault="002A6FA4" w:rsidP="002A6FA4">
      <w:pPr>
        <w:tabs>
          <w:tab w:val="left" w:pos="709"/>
        </w:tabs>
        <w:jc w:val="both"/>
        <w:rPr>
          <w:color w:val="000000"/>
          <w:lang w:eastAsia="hr-HR"/>
        </w:rPr>
      </w:pPr>
      <w:r w:rsidRPr="002A6FA4">
        <w:rPr>
          <w:color w:val="000000"/>
          <w:lang w:eastAsia="hr-HR"/>
        </w:rPr>
        <w:tab/>
      </w:r>
    </w:p>
    <w:p w14:paraId="0C3FB29E" w14:textId="77777777" w:rsidR="002A6FA4" w:rsidRPr="002A6FA4" w:rsidRDefault="002A6FA4" w:rsidP="002A6FA4">
      <w:pPr>
        <w:tabs>
          <w:tab w:val="left" w:pos="709"/>
        </w:tabs>
        <w:jc w:val="both"/>
        <w:rPr>
          <w:color w:val="000000"/>
          <w:lang w:eastAsia="hr-HR"/>
        </w:rPr>
      </w:pPr>
      <w:r w:rsidRPr="002A6FA4">
        <w:rPr>
          <w:color w:val="000000"/>
          <w:lang w:eastAsia="hr-HR"/>
        </w:rPr>
        <w:tab/>
      </w:r>
      <w:bookmarkStart w:id="67" w:name="_Hlk182911226"/>
      <w:r w:rsidRPr="002A6FA4">
        <w:rPr>
          <w:color w:val="000000"/>
          <w:lang w:eastAsia="hr-HR"/>
        </w:rPr>
        <w:t xml:space="preserve">Na temelju članka 17.  Zakona o civilnoj zaštiti (NN 82/15, 118/18, 31/20, 20/21, 114/22) i članka 32. Statuta Općine Gračac («Službeni glasnik Zadarske županije» 11/13, „Službeni glasnik Općine Gračac“ 1/18, 1/20, 4/21), Općinsko vijeće na svojoj </w:t>
      </w:r>
      <w:bookmarkStart w:id="68" w:name="_Hlk182911066"/>
      <w:r w:rsidRPr="002A6FA4">
        <w:rPr>
          <w:color w:val="000000"/>
          <w:lang w:eastAsia="hr-HR"/>
        </w:rPr>
        <w:t xml:space="preserve">25. </w:t>
      </w:r>
      <w:bookmarkEnd w:id="68"/>
      <w:r w:rsidRPr="002A6FA4">
        <w:rPr>
          <w:color w:val="000000"/>
          <w:lang w:eastAsia="hr-HR"/>
        </w:rPr>
        <w:t xml:space="preserve">sjednici </w:t>
      </w:r>
      <w:bookmarkEnd w:id="67"/>
      <w:r w:rsidRPr="002A6FA4">
        <w:rPr>
          <w:color w:val="000000"/>
          <w:lang w:eastAsia="hr-HR"/>
        </w:rPr>
        <w:t>održanoj dana 12. prosinca 2024. godine donosi</w:t>
      </w:r>
    </w:p>
    <w:p w14:paraId="02B40F13" w14:textId="77777777" w:rsidR="002A6FA4" w:rsidRPr="002A6FA4" w:rsidRDefault="002A6FA4" w:rsidP="002A6FA4">
      <w:pPr>
        <w:rPr>
          <w:color w:val="000000"/>
          <w:lang w:eastAsia="hr-HR"/>
        </w:rPr>
      </w:pPr>
    </w:p>
    <w:p w14:paraId="50B2FDCE" w14:textId="77777777" w:rsidR="002A6FA4" w:rsidRPr="002A6FA4" w:rsidRDefault="002A6FA4" w:rsidP="002A6FA4">
      <w:pPr>
        <w:spacing w:line="276" w:lineRule="auto"/>
        <w:jc w:val="center"/>
        <w:rPr>
          <w:b/>
          <w:lang w:eastAsia="hr-HR"/>
        </w:rPr>
      </w:pPr>
      <w:bookmarkStart w:id="69" w:name="_Hlk122951980"/>
      <w:r w:rsidRPr="002A6FA4">
        <w:rPr>
          <w:b/>
          <w:lang w:eastAsia="hr-HR"/>
        </w:rPr>
        <w:t xml:space="preserve">GODIŠNJI PLAN </w:t>
      </w:r>
    </w:p>
    <w:p w14:paraId="7DBFA0A0" w14:textId="77777777" w:rsidR="002A6FA4" w:rsidRPr="002A6FA4" w:rsidRDefault="002A6FA4" w:rsidP="002A6FA4">
      <w:pPr>
        <w:spacing w:line="276" w:lineRule="auto"/>
        <w:jc w:val="center"/>
        <w:rPr>
          <w:b/>
          <w:color w:val="0070C0"/>
          <w:lang w:eastAsia="hr-HR"/>
        </w:rPr>
      </w:pPr>
      <w:r w:rsidRPr="002A6FA4">
        <w:rPr>
          <w:b/>
          <w:lang w:eastAsia="hr-HR"/>
        </w:rPr>
        <w:t>RAZVOJA SUSTAVA CIVILNE ZAŠTITE OPĆINE GRAČAC ZA 2025. GODINU</w:t>
      </w:r>
      <w:r w:rsidRPr="002A6FA4">
        <w:rPr>
          <w:b/>
          <w:color w:val="0070C0"/>
          <w:lang w:eastAsia="hr-HR"/>
        </w:rPr>
        <w:t xml:space="preserve"> </w:t>
      </w:r>
    </w:p>
    <w:p w14:paraId="3B821455" w14:textId="77777777" w:rsidR="002A6FA4" w:rsidRPr="002A6FA4" w:rsidRDefault="002A6FA4" w:rsidP="002A6FA4">
      <w:pPr>
        <w:spacing w:line="276" w:lineRule="auto"/>
        <w:jc w:val="center"/>
        <w:rPr>
          <w:b/>
          <w:lang w:eastAsia="hr-HR"/>
        </w:rPr>
      </w:pPr>
      <w:r w:rsidRPr="002A6FA4">
        <w:rPr>
          <w:b/>
          <w:lang w:eastAsia="hr-HR"/>
        </w:rPr>
        <w:t>S FINANCIJSKIM UČINCIMA ZA RAZDOBLJE 2025.-2027.</w:t>
      </w:r>
    </w:p>
    <w:bookmarkEnd w:id="69"/>
    <w:p w14:paraId="0852E49D" w14:textId="77777777" w:rsidR="002A6FA4" w:rsidRPr="002A6FA4" w:rsidRDefault="002A6FA4" w:rsidP="002A6FA4">
      <w:pPr>
        <w:jc w:val="center"/>
        <w:rPr>
          <w:b/>
          <w:bCs/>
          <w:color w:val="000000"/>
          <w:lang w:eastAsia="hr-HR"/>
        </w:rPr>
      </w:pPr>
    </w:p>
    <w:p w14:paraId="6F190571" w14:textId="77777777" w:rsidR="002A6FA4" w:rsidRPr="002A6FA4" w:rsidRDefault="002A6FA4" w:rsidP="002A6FA4">
      <w:pPr>
        <w:tabs>
          <w:tab w:val="left" w:pos="709"/>
        </w:tabs>
        <w:spacing w:after="80"/>
        <w:ind w:firstLine="567"/>
        <w:jc w:val="both"/>
        <w:rPr>
          <w:color w:val="000000"/>
          <w:lang w:eastAsia="hr-HR"/>
        </w:rPr>
      </w:pPr>
    </w:p>
    <w:p w14:paraId="2DF2B8E9" w14:textId="77777777" w:rsidR="002A6FA4" w:rsidRPr="002A6FA4" w:rsidRDefault="002A6FA4" w:rsidP="002A6FA4">
      <w:pPr>
        <w:tabs>
          <w:tab w:val="left" w:pos="709"/>
        </w:tabs>
        <w:spacing w:after="80"/>
        <w:ind w:firstLine="567"/>
        <w:jc w:val="both"/>
        <w:rPr>
          <w:color w:val="000000"/>
          <w:lang w:eastAsia="hr-HR"/>
        </w:rPr>
      </w:pPr>
      <w:r w:rsidRPr="002A6FA4">
        <w:rPr>
          <w:color w:val="000000"/>
          <w:lang w:eastAsia="hr-HR"/>
        </w:rPr>
        <w:t xml:space="preserve">Civilna zaštita je sustav organiziranja sudionika, operativnih snaga i građana za ostvarivanje zaštite i spašavanja ljudi, životinja, materijalnih i kulturnih dobara i okoliša u velikim nesrećama i katastrofama i otklanjanja posljedica terorizma i ratnih razaranja. U skladu s odredbama Zakona o sustavu civilne zaštite Općina Gračac (dalje u tekstu Općina) organizira poslove iz svog samoupravnog djelokruga koji se odnose na planiranje, razvoj, učinkovito funkcioniranje i financiranje sustava civilne zaštite. U cilju ostvarivanja prava i obveza u sustavu civilne zaštite utvrđuje se Godišnji plan razvoja sustava civilne zaštite na području Općine za 2025. godinu. </w:t>
      </w:r>
    </w:p>
    <w:p w14:paraId="53AC9C08" w14:textId="77777777" w:rsidR="002A6FA4" w:rsidRPr="002A6FA4" w:rsidRDefault="002A6FA4" w:rsidP="002A6FA4">
      <w:pPr>
        <w:tabs>
          <w:tab w:val="left" w:pos="709"/>
        </w:tabs>
        <w:spacing w:after="80"/>
        <w:ind w:firstLine="567"/>
        <w:jc w:val="both"/>
        <w:rPr>
          <w:color w:val="000000"/>
          <w:lang w:eastAsia="hr-HR"/>
        </w:rPr>
      </w:pPr>
      <w:r w:rsidRPr="002A6FA4">
        <w:rPr>
          <w:color w:val="000000"/>
          <w:lang w:eastAsia="hr-HR"/>
        </w:rPr>
        <w:t>Godišnjim planom razvoja sustava civilne zaštite utvrđuju se polazišta za pojednostavljenje odnosno racionalizaciju operativnog reagiranja, optimiziraju financijski troškovi osposobljavanja, uvježbavanja, opremanja, prilagođavanja stožernih procedura, te troškovi djelovanja operativnih snaga sustava civilne zaštite.</w:t>
      </w:r>
    </w:p>
    <w:p w14:paraId="1FEAD37F" w14:textId="77777777" w:rsidR="002A6FA4" w:rsidRPr="002A6FA4" w:rsidRDefault="002A6FA4" w:rsidP="002A6FA4">
      <w:pPr>
        <w:shd w:val="clear" w:color="auto" w:fill="FFFFFF"/>
        <w:spacing w:after="48"/>
        <w:ind w:firstLine="408"/>
        <w:jc w:val="both"/>
        <w:textAlignment w:val="baseline"/>
        <w:rPr>
          <w:color w:val="000000"/>
          <w:lang w:eastAsia="hr-HR"/>
        </w:rPr>
      </w:pPr>
      <w:r w:rsidRPr="002A6FA4">
        <w:rPr>
          <w:color w:val="000000"/>
          <w:lang w:eastAsia="hr-HR"/>
        </w:rPr>
        <w:t>Godišnji plan razvoja sustava civilne zaštite predstavlja dokument za implementaciju ciljeva iz Smjernica koji se u njih prenose kako bi se konkretizirale mjere i aktivnosti te utvrdila dinamika njihovog ostvarivanja.</w:t>
      </w:r>
    </w:p>
    <w:p w14:paraId="0EC07AE4" w14:textId="77777777" w:rsidR="002A6FA4" w:rsidRPr="002A6FA4" w:rsidRDefault="002A6FA4" w:rsidP="002A6FA4">
      <w:pPr>
        <w:shd w:val="clear" w:color="auto" w:fill="FFFFFF"/>
        <w:spacing w:after="48"/>
        <w:ind w:firstLine="408"/>
        <w:jc w:val="both"/>
        <w:textAlignment w:val="baseline"/>
        <w:rPr>
          <w:color w:val="000000"/>
          <w:lang w:eastAsia="hr-HR"/>
        </w:rPr>
      </w:pPr>
      <w:r w:rsidRPr="002A6FA4">
        <w:rPr>
          <w:color w:val="000000"/>
          <w:lang w:eastAsia="hr-HR"/>
        </w:rPr>
        <w:t>Ostvarivanje svih planskih aktivnosti povezano je i s financijskim mogućnostima Općinskog proračuna u kojem su planirana sredstva za subjekte i aktivnosti u sustavu civilne zaštite.</w:t>
      </w:r>
    </w:p>
    <w:p w14:paraId="093748CF" w14:textId="77777777" w:rsidR="002A6FA4" w:rsidRPr="002A6FA4" w:rsidRDefault="002A6FA4" w:rsidP="002A6FA4">
      <w:pPr>
        <w:tabs>
          <w:tab w:val="left" w:pos="709"/>
        </w:tabs>
        <w:ind w:firstLine="567"/>
        <w:jc w:val="both"/>
        <w:rPr>
          <w:color w:val="000000"/>
          <w:lang w:eastAsia="hr-HR"/>
        </w:rPr>
      </w:pPr>
    </w:p>
    <w:p w14:paraId="28F0E7B8" w14:textId="77777777" w:rsidR="002A6FA4" w:rsidRPr="002A6FA4" w:rsidRDefault="002A6FA4" w:rsidP="002A6FA4">
      <w:pPr>
        <w:tabs>
          <w:tab w:val="left" w:pos="709"/>
        </w:tabs>
        <w:ind w:firstLine="567"/>
        <w:jc w:val="both"/>
        <w:rPr>
          <w:color w:val="000000"/>
          <w:lang w:eastAsia="hr-HR"/>
        </w:rPr>
      </w:pPr>
    </w:p>
    <w:p w14:paraId="3CF6525D" w14:textId="77777777" w:rsidR="002A6FA4" w:rsidRPr="002A6FA4" w:rsidRDefault="002A6FA4" w:rsidP="002A6FA4">
      <w:pPr>
        <w:spacing w:after="160"/>
        <w:jc w:val="both"/>
        <w:rPr>
          <w:b/>
          <w:color w:val="000000"/>
          <w:lang w:eastAsia="hr-HR"/>
        </w:rPr>
      </w:pPr>
      <w:r w:rsidRPr="002A6FA4">
        <w:rPr>
          <w:b/>
          <w:color w:val="000000"/>
          <w:lang w:eastAsia="hr-HR"/>
        </w:rPr>
        <w:t>AKTIVNOSTI I MJERE U PODRUČJU UPRAVLJANJA RIZICIMA</w:t>
      </w:r>
    </w:p>
    <w:p w14:paraId="50C28F6D" w14:textId="77777777" w:rsidR="002A6FA4" w:rsidRPr="002A6FA4" w:rsidRDefault="002A6FA4" w:rsidP="002A6FA4">
      <w:pPr>
        <w:tabs>
          <w:tab w:val="left" w:pos="709"/>
        </w:tabs>
        <w:spacing w:before="96" w:after="96"/>
        <w:jc w:val="both"/>
        <w:rPr>
          <w:color w:val="000000"/>
          <w:lang w:eastAsia="hr-HR"/>
        </w:rPr>
      </w:pPr>
      <w:r w:rsidRPr="002A6FA4">
        <w:rPr>
          <w:color w:val="000000"/>
          <w:lang w:eastAsia="hr-HR"/>
        </w:rPr>
        <w:t xml:space="preserve">              Na području Općine, prema shemi vrednovanja rizika iz Procjene rizika od velikih nesreća, vrlo visoki rizik predstavljaju požari otvorenog tipa, snijeg i led, visoki rizik predstavljaju epidemija i pandemija, ekstremne temperature i suša, umjereni rizici su potres i poplava izazvana izlijevanjem kopnenih vodenih tijela. </w:t>
      </w:r>
    </w:p>
    <w:p w14:paraId="53053A0A" w14:textId="77777777" w:rsidR="002A6FA4" w:rsidRPr="002A6FA4" w:rsidRDefault="002A6FA4" w:rsidP="002A6FA4">
      <w:pPr>
        <w:spacing w:before="96" w:after="96"/>
        <w:ind w:firstLine="709"/>
        <w:jc w:val="both"/>
        <w:rPr>
          <w:color w:val="000000"/>
          <w:lang w:eastAsia="hr-HR"/>
        </w:rPr>
      </w:pPr>
      <w:r w:rsidRPr="002A6FA4">
        <w:rPr>
          <w:color w:val="000000"/>
          <w:lang w:eastAsia="hr-HR"/>
        </w:rPr>
        <w:t>Aktivnosti i mjere u području upravljanja rizicima provode se postupanjem u skladu s zakonskim i podzakonskim propisima kojima se uređuju mjere civilne zaštite u prostornom uređenju, te drugim preventivnim mjerama temeljem utvrđenih rizika u Procjeni rizika.</w:t>
      </w:r>
    </w:p>
    <w:p w14:paraId="0A906BA0" w14:textId="77777777" w:rsidR="002A6FA4" w:rsidRPr="002A6FA4" w:rsidRDefault="002A6FA4" w:rsidP="002A6FA4">
      <w:pPr>
        <w:tabs>
          <w:tab w:val="left" w:pos="709"/>
        </w:tabs>
        <w:spacing w:before="96" w:after="96"/>
        <w:ind w:firstLine="709"/>
        <w:jc w:val="both"/>
        <w:rPr>
          <w:color w:val="000000"/>
          <w:lang w:eastAsia="hr-HR"/>
        </w:rPr>
      </w:pPr>
      <w:r w:rsidRPr="002A6FA4">
        <w:rPr>
          <w:color w:val="000000"/>
          <w:lang w:eastAsia="hr-HR"/>
        </w:rPr>
        <w:lastRenderedPageBreak/>
        <w:t>Nositelj provođenja aktivnosti i mjera u području upravljanja rizicima je Općinski načelnik, uz sudjelovanje Stožera civilne zaštite, operativnih snaga sustava civilne zaštite Općine, Županijskog stožera civilne zaštite, Ravnateljstva civilne zaštite i drugih sudionika u području civilne zaštite.</w:t>
      </w:r>
    </w:p>
    <w:p w14:paraId="617D925E" w14:textId="77777777" w:rsidR="002A6FA4" w:rsidRPr="002A6FA4" w:rsidRDefault="002A6FA4" w:rsidP="002A6FA4">
      <w:pPr>
        <w:spacing w:before="96"/>
        <w:ind w:firstLine="709"/>
        <w:jc w:val="both"/>
        <w:rPr>
          <w:color w:val="000000"/>
          <w:lang w:eastAsia="hr-HR"/>
        </w:rPr>
      </w:pPr>
      <w:r w:rsidRPr="002A6FA4">
        <w:rPr>
          <w:color w:val="000000"/>
          <w:lang w:eastAsia="hr-HR"/>
        </w:rPr>
        <w:t>Rok za izvršavanje aktivnosti: kontinuirano</w:t>
      </w:r>
    </w:p>
    <w:p w14:paraId="296517A9" w14:textId="77777777" w:rsidR="002A6FA4" w:rsidRPr="002A6FA4" w:rsidRDefault="002A6FA4" w:rsidP="002A6FA4">
      <w:pPr>
        <w:ind w:firstLine="709"/>
        <w:jc w:val="both"/>
        <w:rPr>
          <w:color w:val="000000"/>
          <w:lang w:eastAsia="hr-HR"/>
        </w:rPr>
      </w:pPr>
    </w:p>
    <w:p w14:paraId="26497D5F" w14:textId="77777777" w:rsidR="002A6FA4" w:rsidRPr="002A6FA4" w:rsidRDefault="002A6FA4" w:rsidP="002A6FA4">
      <w:pPr>
        <w:jc w:val="both"/>
        <w:rPr>
          <w:b/>
          <w:color w:val="000000"/>
          <w:lang w:eastAsia="hr-HR"/>
        </w:rPr>
      </w:pPr>
      <w:r w:rsidRPr="002A6FA4">
        <w:rPr>
          <w:b/>
          <w:color w:val="000000"/>
          <w:lang w:eastAsia="hr-HR"/>
        </w:rPr>
        <w:t>AKTIVNOSTI I MJERE U PODRUČJU NORMIRANJA</w:t>
      </w:r>
    </w:p>
    <w:p w14:paraId="6C5B6A38" w14:textId="77777777" w:rsidR="002A6FA4" w:rsidRPr="002A6FA4" w:rsidRDefault="002A6FA4" w:rsidP="002A6FA4">
      <w:pPr>
        <w:jc w:val="both"/>
        <w:rPr>
          <w:b/>
          <w:color w:val="000000"/>
          <w:lang w:eastAsia="hr-HR"/>
        </w:rPr>
      </w:pPr>
    </w:p>
    <w:p w14:paraId="0A06D5D7" w14:textId="77777777" w:rsidR="002A6FA4" w:rsidRPr="002A6FA4" w:rsidRDefault="002A6FA4" w:rsidP="002A6FA4">
      <w:pPr>
        <w:numPr>
          <w:ilvl w:val="0"/>
          <w:numId w:val="126"/>
        </w:numPr>
        <w:spacing w:after="240"/>
        <w:jc w:val="both"/>
        <w:rPr>
          <w:rFonts w:eastAsia="Calibri"/>
          <w:b/>
          <w:bCs/>
          <w:color w:val="000000"/>
          <w:lang w:eastAsia="en-US"/>
        </w:rPr>
      </w:pPr>
      <w:r w:rsidRPr="002A6FA4">
        <w:rPr>
          <w:rFonts w:eastAsia="Calibri"/>
          <w:b/>
          <w:bCs/>
          <w:color w:val="000000"/>
          <w:lang w:eastAsia="en-US"/>
        </w:rPr>
        <w:t xml:space="preserve">Ažuriranje Procjene rizika od velikih nesreća </w:t>
      </w:r>
    </w:p>
    <w:p w14:paraId="4346575F"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 xml:space="preserve">Procjena rizika od velikih nesreća koristi se kao podloga za planiranje i izradu projekata u cilju smanjenja rizika velikih nesreća, odnosno prepoznavanja i  učinkovitijeg upravljanja rizicima.  U skladu s odredbama važećih zakonskih propisa potrebno je godišnje ažurirati postojeću Procjenu i uskladiti sa važećom pravnom regulativom i novim podacima. </w:t>
      </w:r>
    </w:p>
    <w:p w14:paraId="7C92AF2D"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Nositelj ažuriranja je Općinski načelnik, a suradnici: Jedinstveni upravni odjel Općine i Stožer CZ.</w:t>
      </w:r>
    </w:p>
    <w:p w14:paraId="22573F1F"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prosinac 2025.</w:t>
      </w:r>
    </w:p>
    <w:p w14:paraId="081D3FCA" w14:textId="77777777" w:rsidR="002A6FA4" w:rsidRPr="002A6FA4" w:rsidRDefault="002A6FA4" w:rsidP="002A6FA4">
      <w:pPr>
        <w:ind w:firstLine="709"/>
        <w:jc w:val="both"/>
        <w:rPr>
          <w:rFonts w:eastAsia="Calibri"/>
          <w:color w:val="000000"/>
          <w:lang w:eastAsia="en-US"/>
        </w:rPr>
      </w:pPr>
    </w:p>
    <w:p w14:paraId="6524CC59" w14:textId="77777777" w:rsidR="002A6FA4" w:rsidRPr="002A6FA4" w:rsidRDefault="002A6FA4" w:rsidP="002A6FA4">
      <w:pPr>
        <w:numPr>
          <w:ilvl w:val="0"/>
          <w:numId w:val="126"/>
        </w:numPr>
        <w:spacing w:after="240"/>
        <w:jc w:val="both"/>
        <w:rPr>
          <w:rFonts w:eastAsia="Calibri"/>
          <w:b/>
          <w:bCs/>
          <w:lang w:eastAsia="en-US"/>
        </w:rPr>
      </w:pPr>
      <w:r w:rsidRPr="002A6FA4">
        <w:rPr>
          <w:rFonts w:eastAsia="Calibri"/>
          <w:b/>
          <w:bCs/>
          <w:lang w:eastAsia="en-US"/>
        </w:rPr>
        <w:t>Izrada i donošenje Plana vježbi civilne zaštite za 2025. godinu</w:t>
      </w:r>
    </w:p>
    <w:p w14:paraId="4FC0535D" w14:textId="77777777" w:rsidR="002A6FA4" w:rsidRPr="002A6FA4" w:rsidRDefault="002A6FA4" w:rsidP="002A6FA4">
      <w:pPr>
        <w:ind w:firstLine="709"/>
        <w:jc w:val="both"/>
        <w:rPr>
          <w:rFonts w:eastAsia="Calibri"/>
          <w:lang w:eastAsia="en-US"/>
        </w:rPr>
      </w:pPr>
      <w:r w:rsidRPr="002A6FA4">
        <w:rPr>
          <w:rFonts w:eastAsia="Calibri"/>
          <w:lang w:eastAsia="en-US"/>
        </w:rPr>
        <w:t xml:space="preserve">Godišnji plan vježbi predviđa zajedničke vježbe pripadnika operativnih snaga CZ područja kao nadogradnja na redovne vježbe koje organiziraju svaka pojedina operativna snaga sukladno svojim programima pod koordinacijom Stožera CZ... </w:t>
      </w:r>
    </w:p>
    <w:p w14:paraId="204AF93E" w14:textId="77777777" w:rsidR="002A6FA4" w:rsidRPr="002A6FA4" w:rsidRDefault="002A6FA4" w:rsidP="002A6FA4">
      <w:pPr>
        <w:ind w:firstLine="709"/>
        <w:jc w:val="both"/>
        <w:rPr>
          <w:rFonts w:eastAsia="Calibri"/>
          <w:lang w:eastAsia="en-US"/>
        </w:rPr>
      </w:pPr>
      <w:r w:rsidRPr="002A6FA4">
        <w:rPr>
          <w:rFonts w:eastAsia="Calibri"/>
          <w:lang w:eastAsia="en-US"/>
        </w:rPr>
        <w:t xml:space="preserve"> Nositelj izrade je Općinski načelnik, surađuju Stožer CZ, </w:t>
      </w:r>
      <w:r w:rsidRPr="002A6FA4">
        <w:rPr>
          <w:rFonts w:eastAsia="Calibri"/>
          <w:color w:val="000000"/>
          <w:lang w:eastAsia="en-US"/>
        </w:rPr>
        <w:t xml:space="preserve">Jedinstveni upravni odjel </w:t>
      </w:r>
      <w:r w:rsidRPr="002A6FA4">
        <w:rPr>
          <w:rFonts w:eastAsia="Calibri"/>
          <w:lang w:eastAsia="en-US"/>
        </w:rPr>
        <w:t>i Služba civilne zaštite Zadar.</w:t>
      </w:r>
    </w:p>
    <w:p w14:paraId="77488CEC"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prosinac 2025.</w:t>
      </w:r>
    </w:p>
    <w:p w14:paraId="35532BED" w14:textId="77777777" w:rsidR="002A6FA4" w:rsidRPr="002A6FA4" w:rsidRDefault="002A6FA4" w:rsidP="002A6FA4">
      <w:pPr>
        <w:ind w:firstLine="709"/>
        <w:jc w:val="both"/>
        <w:rPr>
          <w:rFonts w:eastAsia="Calibri"/>
          <w:color w:val="000000"/>
          <w:lang w:eastAsia="en-US"/>
        </w:rPr>
      </w:pPr>
    </w:p>
    <w:p w14:paraId="52C8F60B" w14:textId="77777777" w:rsidR="002A6FA4" w:rsidRPr="002A6FA4" w:rsidRDefault="002A6FA4" w:rsidP="002A6FA4">
      <w:pPr>
        <w:numPr>
          <w:ilvl w:val="0"/>
          <w:numId w:val="126"/>
        </w:numPr>
        <w:tabs>
          <w:tab w:val="left" w:pos="709"/>
        </w:tabs>
        <w:spacing w:after="240"/>
        <w:jc w:val="both"/>
        <w:rPr>
          <w:rFonts w:eastAsia="Calibri"/>
          <w:b/>
          <w:bCs/>
          <w:lang w:eastAsia="en-US"/>
        </w:rPr>
      </w:pPr>
      <w:r w:rsidRPr="002A6FA4">
        <w:rPr>
          <w:rFonts w:eastAsia="Calibri"/>
          <w:b/>
          <w:bCs/>
          <w:lang w:eastAsia="en-US"/>
        </w:rPr>
        <w:t>Ažuriranje Plana djelovanja civilne zaštite</w:t>
      </w:r>
    </w:p>
    <w:p w14:paraId="0293E0C3"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 xml:space="preserve">U skladu s odredbama važećih zakonskih propisa potrebno je godišnje ažurirati postojeći dokument  i uskladiti sa važećom pravnom regulativom i novim podacima. </w:t>
      </w:r>
    </w:p>
    <w:p w14:paraId="7E22475E"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 xml:space="preserve">Nositelj ažuriranja je </w:t>
      </w:r>
      <w:r w:rsidRPr="002A6FA4">
        <w:rPr>
          <w:rFonts w:eastAsia="Calibri"/>
          <w:lang w:eastAsia="en-US"/>
        </w:rPr>
        <w:t>Općinski načelnik</w:t>
      </w:r>
      <w:r w:rsidRPr="002A6FA4">
        <w:rPr>
          <w:rFonts w:eastAsia="Calibri"/>
          <w:color w:val="000000"/>
          <w:lang w:eastAsia="en-US"/>
        </w:rPr>
        <w:t xml:space="preserve">, a suradnici: </w:t>
      </w:r>
      <w:r w:rsidRPr="002A6FA4">
        <w:rPr>
          <w:rFonts w:eastAsia="Calibri"/>
          <w:lang w:eastAsia="en-US"/>
        </w:rPr>
        <w:t xml:space="preserve">Stožer CZ i </w:t>
      </w:r>
      <w:r w:rsidRPr="002A6FA4">
        <w:rPr>
          <w:rFonts w:eastAsia="Calibri"/>
          <w:color w:val="000000"/>
          <w:lang w:eastAsia="en-US"/>
        </w:rPr>
        <w:t>Jedinstveni upravni odjel upravni odjel.</w:t>
      </w:r>
    </w:p>
    <w:p w14:paraId="0418D9A4"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ožujak 2025.</w:t>
      </w:r>
    </w:p>
    <w:p w14:paraId="48620FC4" w14:textId="77777777" w:rsidR="002A6FA4" w:rsidRPr="002A6FA4" w:rsidRDefault="002A6FA4" w:rsidP="002A6FA4">
      <w:pPr>
        <w:ind w:firstLine="709"/>
        <w:jc w:val="both"/>
        <w:rPr>
          <w:rFonts w:eastAsia="Calibri"/>
          <w:color w:val="000000"/>
          <w:lang w:eastAsia="en-US"/>
        </w:rPr>
      </w:pPr>
    </w:p>
    <w:p w14:paraId="7503ABF7" w14:textId="77777777" w:rsidR="002A6FA4" w:rsidRPr="002A6FA4" w:rsidRDefault="002A6FA4" w:rsidP="002A6FA4">
      <w:pPr>
        <w:numPr>
          <w:ilvl w:val="0"/>
          <w:numId w:val="126"/>
        </w:numPr>
        <w:spacing w:after="240"/>
        <w:jc w:val="both"/>
        <w:rPr>
          <w:rFonts w:eastAsia="Calibri"/>
          <w:b/>
          <w:bCs/>
          <w:lang w:eastAsia="en-US"/>
        </w:rPr>
      </w:pPr>
      <w:r w:rsidRPr="002A6FA4">
        <w:rPr>
          <w:rFonts w:eastAsia="Calibri"/>
          <w:b/>
          <w:bCs/>
          <w:lang w:eastAsia="en-US"/>
        </w:rPr>
        <w:t>Analiza o stanju sustava civilne zaštite na području Općine za 2025.godinu</w:t>
      </w:r>
    </w:p>
    <w:p w14:paraId="28E913CD" w14:textId="77777777" w:rsidR="002A6FA4" w:rsidRPr="002A6FA4" w:rsidRDefault="002A6FA4" w:rsidP="002A6FA4">
      <w:pPr>
        <w:ind w:firstLine="709"/>
        <w:jc w:val="both"/>
        <w:rPr>
          <w:rFonts w:eastAsia="Calibri"/>
          <w:lang w:eastAsia="en-US"/>
        </w:rPr>
      </w:pPr>
      <w:r w:rsidRPr="002A6FA4">
        <w:rPr>
          <w:rFonts w:eastAsia="Calibri"/>
          <w:lang w:eastAsia="en-US"/>
        </w:rPr>
        <w:t xml:space="preserve">Izvještaj sadržava godišnju analizu  stanja sustava civilne zaštite, kojom se utvrđuje stvarno stanje i dostignuti stupanj spremnosti svih sudionika i operativnih snaga civilne zaštite na području Općine. </w:t>
      </w:r>
    </w:p>
    <w:p w14:paraId="10A956B3" w14:textId="77777777" w:rsidR="002A6FA4" w:rsidRPr="002A6FA4" w:rsidRDefault="002A6FA4" w:rsidP="002A6FA4">
      <w:pPr>
        <w:ind w:firstLine="709"/>
        <w:jc w:val="both"/>
        <w:rPr>
          <w:rFonts w:eastAsia="Calibri"/>
          <w:lang w:eastAsia="en-US"/>
        </w:rPr>
      </w:pPr>
      <w:r w:rsidRPr="002A6FA4">
        <w:rPr>
          <w:rFonts w:eastAsia="Calibri"/>
          <w:lang w:eastAsia="en-US"/>
        </w:rPr>
        <w:t>Nositelj izrade je Općinski načelnik, surađuju nadležni Jedinstveni upravni odjel i Služba civilne zaštite  Zadar, a  usvaja Općinsko vijeće.</w:t>
      </w:r>
    </w:p>
    <w:p w14:paraId="4B6FBF7C"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prosinac 2025.</w:t>
      </w:r>
    </w:p>
    <w:p w14:paraId="1911C334" w14:textId="77777777" w:rsidR="002A6FA4" w:rsidRPr="002A6FA4" w:rsidRDefault="002A6FA4" w:rsidP="002A6FA4">
      <w:pPr>
        <w:ind w:firstLine="709"/>
        <w:jc w:val="both"/>
        <w:rPr>
          <w:rFonts w:eastAsia="Calibri"/>
          <w:color w:val="000000"/>
          <w:lang w:eastAsia="en-US"/>
        </w:rPr>
      </w:pPr>
    </w:p>
    <w:p w14:paraId="597A5C7C" w14:textId="77777777" w:rsidR="002A6FA4" w:rsidRPr="002A6FA4" w:rsidRDefault="002A6FA4" w:rsidP="002A6FA4">
      <w:pPr>
        <w:numPr>
          <w:ilvl w:val="0"/>
          <w:numId w:val="126"/>
        </w:numPr>
        <w:spacing w:after="240"/>
        <w:jc w:val="both"/>
        <w:rPr>
          <w:rFonts w:eastAsia="Calibri"/>
          <w:b/>
          <w:bCs/>
          <w:lang w:eastAsia="en-US"/>
        </w:rPr>
      </w:pPr>
      <w:r w:rsidRPr="002A6FA4">
        <w:rPr>
          <w:rFonts w:eastAsia="Calibri"/>
          <w:b/>
          <w:bCs/>
          <w:lang w:eastAsia="en-US"/>
        </w:rPr>
        <w:t>Godišnji plan razvoja sustava civilne zaštite na području Općine za 2026. godinu</w:t>
      </w:r>
    </w:p>
    <w:p w14:paraId="463ADC89" w14:textId="77777777" w:rsidR="002A6FA4" w:rsidRPr="002A6FA4" w:rsidRDefault="002A6FA4" w:rsidP="002A6FA4">
      <w:pPr>
        <w:ind w:firstLine="709"/>
        <w:jc w:val="both"/>
        <w:rPr>
          <w:rFonts w:eastAsia="Calibri"/>
          <w:lang w:eastAsia="en-US"/>
        </w:rPr>
      </w:pPr>
      <w:r w:rsidRPr="002A6FA4">
        <w:rPr>
          <w:rFonts w:eastAsia="Calibri"/>
          <w:lang w:eastAsia="en-US"/>
        </w:rPr>
        <w:lastRenderedPageBreak/>
        <w:t xml:space="preserve">Godišnji plan sadrži razradu ciljeva, aktivnosti i mjera iz Smjernica za organizaciju i razvoj sustava civilne na području Općine u skladu s godišnjom analizom stanja sustava civilne zaštite. </w:t>
      </w:r>
    </w:p>
    <w:p w14:paraId="5B2B454A" w14:textId="77777777" w:rsidR="002A6FA4" w:rsidRPr="002A6FA4" w:rsidRDefault="002A6FA4" w:rsidP="002A6FA4">
      <w:pPr>
        <w:ind w:firstLine="709"/>
        <w:jc w:val="both"/>
        <w:rPr>
          <w:rFonts w:eastAsia="Calibri"/>
          <w:lang w:eastAsia="en-US"/>
        </w:rPr>
      </w:pPr>
      <w:r w:rsidRPr="002A6FA4">
        <w:rPr>
          <w:rFonts w:eastAsia="Calibri"/>
          <w:lang w:eastAsia="en-US"/>
        </w:rPr>
        <w:t>Nositelj izrade je Općinski načelnik, surađuju Jedinstveni upravni odjel i Služba civilne zaštite  Zadar, a  usvaja Općinsko vijeće.</w:t>
      </w:r>
    </w:p>
    <w:p w14:paraId="260E19B3"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prosinac 2025.</w:t>
      </w:r>
    </w:p>
    <w:p w14:paraId="05FCBE80" w14:textId="77777777" w:rsidR="002A6FA4" w:rsidRPr="002A6FA4" w:rsidRDefault="002A6FA4" w:rsidP="002A6FA4">
      <w:pPr>
        <w:ind w:firstLine="709"/>
        <w:jc w:val="both"/>
        <w:rPr>
          <w:b/>
          <w:lang w:eastAsia="hr-HR"/>
        </w:rPr>
      </w:pPr>
    </w:p>
    <w:p w14:paraId="4C24D924" w14:textId="77777777" w:rsidR="002A6FA4" w:rsidRPr="002A6FA4" w:rsidRDefault="002A6FA4" w:rsidP="002A6FA4">
      <w:pPr>
        <w:spacing w:before="96" w:after="96"/>
        <w:jc w:val="both"/>
        <w:rPr>
          <w:b/>
          <w:bCs/>
          <w:lang w:eastAsia="hr-HR"/>
        </w:rPr>
      </w:pPr>
      <w:r w:rsidRPr="002A6FA4">
        <w:rPr>
          <w:b/>
          <w:bCs/>
          <w:lang w:eastAsia="hr-HR"/>
        </w:rPr>
        <w:t>AKTIVNOSTI OPERATIVNIH SNAGA SUSTAVA CIVILNE ZAŠTITE</w:t>
      </w:r>
    </w:p>
    <w:p w14:paraId="3CAB0D19" w14:textId="77777777" w:rsidR="002A6FA4" w:rsidRPr="002A6FA4" w:rsidRDefault="002A6FA4" w:rsidP="002A6FA4">
      <w:pPr>
        <w:ind w:firstLine="709"/>
        <w:jc w:val="both"/>
        <w:rPr>
          <w:lang w:eastAsia="hr-HR" w:bidi="ta-IN"/>
        </w:rPr>
      </w:pPr>
      <w:r w:rsidRPr="002A6FA4">
        <w:rPr>
          <w:lang w:eastAsia="hr-HR" w:bidi="ta-IN"/>
        </w:rPr>
        <w:t>Operativne snage sustava civilne zaštite su sve prikladne i raspoložive sposobnosti i resursi operativnih snaga namijenjeni provođenju mjera civilne zaštite.</w:t>
      </w:r>
    </w:p>
    <w:p w14:paraId="09225BD1" w14:textId="77777777" w:rsidR="002A6FA4" w:rsidRPr="002A6FA4" w:rsidRDefault="002A6FA4" w:rsidP="002A6FA4">
      <w:pPr>
        <w:jc w:val="both"/>
        <w:rPr>
          <w:bCs/>
          <w:lang w:eastAsia="hr-HR"/>
        </w:rPr>
      </w:pPr>
      <w:r w:rsidRPr="002A6FA4">
        <w:rPr>
          <w:lang w:eastAsia="hr-HR"/>
        </w:rPr>
        <w:tab/>
        <w:t xml:space="preserve">Operativne snage utvrđene su Zakonom o sustavu civilne zaštite, Odlukom o određivanju pravnih osoba od interesa za sustav civilne zaštite Općine  i </w:t>
      </w:r>
      <w:r w:rsidRPr="002A6FA4">
        <w:rPr>
          <w:bCs/>
          <w:lang w:eastAsia="hr-HR"/>
        </w:rPr>
        <w:t>Odlukom o imenovanju povjerenika i zamjenika povjerenika civilne zaštite na području Općine.</w:t>
      </w:r>
    </w:p>
    <w:p w14:paraId="06290B57" w14:textId="77777777" w:rsidR="002A6FA4" w:rsidRPr="002A6FA4" w:rsidRDefault="002A6FA4" w:rsidP="002A6FA4">
      <w:pPr>
        <w:jc w:val="both"/>
        <w:rPr>
          <w:lang w:eastAsia="hr-HR"/>
        </w:rPr>
      </w:pPr>
    </w:p>
    <w:p w14:paraId="6FA4B4BC" w14:textId="77777777" w:rsidR="002A6FA4" w:rsidRPr="002A6FA4" w:rsidRDefault="002A6FA4" w:rsidP="002A6FA4">
      <w:pPr>
        <w:numPr>
          <w:ilvl w:val="0"/>
          <w:numId w:val="126"/>
        </w:numPr>
        <w:spacing w:line="360" w:lineRule="auto"/>
        <w:ind w:left="714" w:hanging="357"/>
        <w:jc w:val="both"/>
        <w:rPr>
          <w:lang w:eastAsia="hr-HR"/>
        </w:rPr>
      </w:pPr>
      <w:r w:rsidRPr="002A6FA4">
        <w:rPr>
          <w:b/>
          <w:bCs/>
          <w:lang w:eastAsia="hr-HR"/>
        </w:rPr>
        <w:t xml:space="preserve">Stožer civilne zaštite </w:t>
      </w:r>
    </w:p>
    <w:p w14:paraId="1CB68FFA" w14:textId="77777777" w:rsidR="002A6FA4" w:rsidRPr="002A6FA4" w:rsidRDefault="002A6FA4" w:rsidP="002A6FA4">
      <w:pPr>
        <w:ind w:firstLine="709"/>
        <w:jc w:val="both"/>
        <w:rPr>
          <w:color w:val="000000"/>
          <w:lang w:eastAsia="hr-HR"/>
        </w:rPr>
      </w:pPr>
      <w:r w:rsidRPr="002A6FA4">
        <w:rPr>
          <w:lang w:eastAsia="hr-HR"/>
        </w:rPr>
        <w:t>Stožer će izvršavati svoje zadaće u skladu s odredbama zakonskih propisa i općinskih akata, te će sudjelovati kao</w:t>
      </w:r>
      <w:r w:rsidRPr="002A6FA4">
        <w:rPr>
          <w:color w:val="000000"/>
          <w:lang w:eastAsia="hr-HR"/>
        </w:rPr>
        <w:t xml:space="preserve"> stručno, operativno i koordinativno tijelo za provođenje mjera i aktivnosti civilne zaštite na području Općine.</w:t>
      </w:r>
    </w:p>
    <w:p w14:paraId="22BE3114" w14:textId="77777777" w:rsidR="002A6FA4" w:rsidRPr="002A6FA4" w:rsidRDefault="002A6FA4" w:rsidP="002A6FA4">
      <w:pPr>
        <w:ind w:firstLine="709"/>
        <w:jc w:val="both"/>
        <w:rPr>
          <w:rFonts w:ascii="Arial" w:hAnsi="Arial" w:cs="Arial"/>
          <w:sz w:val="20"/>
          <w:szCs w:val="20"/>
          <w:lang w:eastAsia="hr-HR"/>
        </w:rPr>
      </w:pPr>
      <w:r w:rsidRPr="002A6FA4">
        <w:rPr>
          <w:rFonts w:ascii="Arial" w:hAnsi="Arial" w:cs="Arial"/>
          <w:sz w:val="20"/>
          <w:szCs w:val="20"/>
          <w:lang w:eastAsia="hr-HR"/>
        </w:rPr>
        <w:t xml:space="preserve">Koordinacija Stožera civilne zaštite Općine i Operativnih snaga, na kojoj se donose potrebne odluke i planovi za pripremu protupožarne sezone održati će se u skladu s rokovima iz </w:t>
      </w:r>
      <w:r w:rsidRPr="002A6FA4">
        <w:rPr>
          <w:lang w:eastAsia="hr-HR"/>
        </w:rPr>
        <w:t>Programa aktivnosti Vlade Republike Hrvatske u provedbi posebnih mjera zaštite od požara od interesa za Republiku Hrvatsku u 2025. godini</w:t>
      </w:r>
      <w:r w:rsidRPr="002A6FA4">
        <w:rPr>
          <w:rFonts w:ascii="Arial" w:hAnsi="Arial" w:cs="Arial"/>
          <w:sz w:val="20"/>
          <w:szCs w:val="20"/>
          <w:lang w:eastAsia="hr-HR"/>
        </w:rPr>
        <w:t xml:space="preserve">.  </w:t>
      </w:r>
    </w:p>
    <w:p w14:paraId="756D9C23" w14:textId="77777777" w:rsidR="002A6FA4" w:rsidRPr="002A6FA4" w:rsidRDefault="002A6FA4" w:rsidP="002A6FA4">
      <w:pPr>
        <w:ind w:firstLine="709"/>
        <w:jc w:val="both"/>
        <w:rPr>
          <w:rFonts w:ascii="Arial" w:hAnsi="Arial" w:cs="Arial"/>
          <w:sz w:val="20"/>
          <w:szCs w:val="20"/>
          <w:lang w:eastAsia="hr-HR"/>
        </w:rPr>
      </w:pPr>
      <w:r w:rsidRPr="002A6FA4">
        <w:rPr>
          <w:rFonts w:ascii="Arial" w:hAnsi="Arial" w:cs="Arial"/>
          <w:sz w:val="20"/>
          <w:szCs w:val="20"/>
          <w:lang w:eastAsia="hr-HR"/>
        </w:rPr>
        <w:t xml:space="preserve"> </w:t>
      </w:r>
    </w:p>
    <w:p w14:paraId="090BDCAF" w14:textId="77777777" w:rsidR="002A6FA4" w:rsidRPr="002A6FA4" w:rsidRDefault="002A6FA4" w:rsidP="002A6FA4">
      <w:pPr>
        <w:numPr>
          <w:ilvl w:val="0"/>
          <w:numId w:val="126"/>
        </w:numPr>
        <w:spacing w:after="240"/>
        <w:jc w:val="both"/>
        <w:rPr>
          <w:lang w:eastAsia="hr-HR"/>
        </w:rPr>
      </w:pPr>
      <w:r w:rsidRPr="002A6FA4">
        <w:rPr>
          <w:b/>
          <w:bCs/>
          <w:lang w:eastAsia="hr-HR"/>
        </w:rPr>
        <w:t>Operativne snage vatrogastva</w:t>
      </w:r>
    </w:p>
    <w:p w14:paraId="271DE3B1" w14:textId="77777777" w:rsidR="002A6FA4" w:rsidRPr="002A6FA4" w:rsidRDefault="002A6FA4" w:rsidP="002A6FA4">
      <w:pPr>
        <w:ind w:firstLine="709"/>
        <w:jc w:val="both"/>
        <w:rPr>
          <w:lang w:eastAsia="hr-HR"/>
        </w:rPr>
      </w:pPr>
      <w:r w:rsidRPr="002A6FA4">
        <w:rPr>
          <w:lang w:eastAsia="hr-HR"/>
        </w:rPr>
        <w:t>Vatrogasna zajednica Općine osnovana je u cilju unapređivanja, organiziranja i djelovanja dobrovoljnih vatrogasnih društava i vatrogasnih postrojbi na području Općine.</w:t>
      </w:r>
    </w:p>
    <w:p w14:paraId="40B4C708" w14:textId="77777777" w:rsidR="002A6FA4" w:rsidRPr="002A6FA4" w:rsidRDefault="002A6FA4" w:rsidP="002A6FA4">
      <w:pPr>
        <w:tabs>
          <w:tab w:val="left" w:pos="709"/>
        </w:tabs>
        <w:ind w:firstLine="709"/>
        <w:jc w:val="both"/>
        <w:rPr>
          <w:lang w:eastAsia="hr-HR"/>
        </w:rPr>
      </w:pPr>
      <w:r w:rsidRPr="002A6FA4">
        <w:rPr>
          <w:lang w:eastAsia="hr-HR"/>
        </w:rPr>
        <w:t xml:space="preserve">Glavna operativna snaga vatrogastva je Vatrogasna postrojba Gračac koja predstavlja i operativnu snagu sustava civilne zaštite Općine  u velikim nesrećama i katastrofama. Vatrogasna postrojba Gračac će, zajedno sa dobrovoljnim vatrogasnim društvima Gračac i Srb,  obavljati svoju redovnu djelatnost prema donesenom Planu rada za 2025. godinu, Godišnjem provedbenom planu unaprjeđenja zaštite od požara i Financijskom planu za razdoblje od 2025. do 2027. godine, a prije svega izvršavati sve operativne zadatke koji se postave pred postrojbu tijekom godine, na gašenju  požara, te spašavanju ljudi i imovine.  </w:t>
      </w:r>
    </w:p>
    <w:p w14:paraId="72444D8D" w14:textId="77777777" w:rsidR="002A6FA4" w:rsidRPr="002A6FA4" w:rsidRDefault="002A6FA4" w:rsidP="002A6FA4">
      <w:pPr>
        <w:tabs>
          <w:tab w:val="left" w:pos="709"/>
        </w:tabs>
        <w:ind w:firstLine="709"/>
        <w:jc w:val="both"/>
        <w:rPr>
          <w:lang w:eastAsia="hr-HR"/>
        </w:rPr>
      </w:pPr>
      <w:r w:rsidRPr="002A6FA4">
        <w:rPr>
          <w:lang w:eastAsia="hr-HR"/>
        </w:rPr>
        <w:t>Zajedno sa Stožerom civilne zaštite Općine i Jedinstvenim  upravnim odjelom  Općine sudjelovati će u pripremi za ljetnu požarnu sezonu – donošenje potrebnih dokumenata i provođenje svih zadaća temeljem  propisanih rokova i zadataka Programa aktivnosti u provedbi posebnih mjera zaštite od požara od interesa za Republiku Hrvatsku u 2024. godini.</w:t>
      </w:r>
    </w:p>
    <w:p w14:paraId="41601DA6" w14:textId="77777777" w:rsidR="002A6FA4" w:rsidRPr="002A6FA4" w:rsidRDefault="002A6FA4" w:rsidP="002A6FA4">
      <w:pPr>
        <w:tabs>
          <w:tab w:val="left" w:pos="709"/>
        </w:tabs>
        <w:ind w:firstLine="709"/>
        <w:jc w:val="both"/>
        <w:rPr>
          <w:lang w:eastAsia="hr-HR"/>
        </w:rPr>
      </w:pPr>
      <w:r w:rsidRPr="002A6FA4">
        <w:rPr>
          <w:lang w:eastAsia="hr-HR"/>
        </w:rPr>
        <w:t xml:space="preserve">Kontinuirano će provoditi vježbe i osposobljavanje sukladno vlastitim planovima </w:t>
      </w:r>
    </w:p>
    <w:p w14:paraId="1F5E33DC" w14:textId="77777777" w:rsidR="002A6FA4" w:rsidRPr="002A6FA4" w:rsidRDefault="002A6FA4" w:rsidP="002A6FA4">
      <w:pPr>
        <w:tabs>
          <w:tab w:val="left" w:pos="709"/>
        </w:tabs>
        <w:ind w:firstLine="709"/>
        <w:jc w:val="both"/>
        <w:rPr>
          <w:lang w:eastAsia="hr-HR"/>
        </w:rPr>
      </w:pPr>
      <w:r w:rsidRPr="002A6FA4">
        <w:rPr>
          <w:lang w:eastAsia="hr-HR"/>
        </w:rPr>
        <w:t xml:space="preserve">Rok za planiranu vježbu je: listopad 2025. </w:t>
      </w:r>
    </w:p>
    <w:p w14:paraId="7BF84E7E" w14:textId="77777777" w:rsidR="002A6FA4" w:rsidRPr="002A6FA4" w:rsidRDefault="002A6FA4" w:rsidP="002A6FA4">
      <w:pPr>
        <w:tabs>
          <w:tab w:val="left" w:pos="709"/>
        </w:tabs>
        <w:ind w:firstLine="709"/>
        <w:jc w:val="both"/>
        <w:rPr>
          <w:lang w:eastAsia="hr-HR"/>
        </w:rPr>
      </w:pPr>
    </w:p>
    <w:p w14:paraId="7FE8343A" w14:textId="77777777" w:rsidR="002A6FA4" w:rsidRPr="002A6FA4" w:rsidRDefault="002A6FA4" w:rsidP="002A6FA4">
      <w:pPr>
        <w:numPr>
          <w:ilvl w:val="0"/>
          <w:numId w:val="126"/>
        </w:numPr>
        <w:spacing w:after="240"/>
        <w:jc w:val="both"/>
        <w:rPr>
          <w:b/>
          <w:bCs/>
          <w:lang w:eastAsia="hr-HR"/>
        </w:rPr>
      </w:pPr>
      <w:r w:rsidRPr="002A6FA4">
        <w:rPr>
          <w:b/>
          <w:bCs/>
          <w:lang w:eastAsia="hr-HR"/>
        </w:rPr>
        <w:t>Operativne snage Crvenog križa</w:t>
      </w:r>
    </w:p>
    <w:p w14:paraId="0A288A09" w14:textId="77777777" w:rsidR="002A6FA4" w:rsidRPr="002A6FA4" w:rsidRDefault="002A6FA4" w:rsidP="002A6FA4">
      <w:pPr>
        <w:ind w:firstLine="709"/>
        <w:jc w:val="both"/>
        <w:rPr>
          <w:lang w:eastAsia="hr-HR"/>
        </w:rPr>
      </w:pPr>
      <w:r w:rsidRPr="002A6FA4">
        <w:rPr>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w:t>
      </w:r>
    </w:p>
    <w:p w14:paraId="50444393" w14:textId="77777777" w:rsidR="002A6FA4" w:rsidRPr="002A6FA4" w:rsidRDefault="002A6FA4" w:rsidP="002A6FA4">
      <w:pPr>
        <w:ind w:firstLine="709"/>
        <w:jc w:val="both"/>
        <w:rPr>
          <w:lang w:eastAsia="hr-HR"/>
        </w:rPr>
      </w:pPr>
      <w:r w:rsidRPr="002A6FA4">
        <w:rPr>
          <w:lang w:eastAsia="hr-HR"/>
        </w:rPr>
        <w:lastRenderedPageBreak/>
        <w:t>Plan i program rada Općinskog društva Crvenog križa Gračac za 2025. godinu usklađen je sa programom Hrvatskog Crvenog križa, odraz je provedbe Zakona o Hrvatskom Crvenom križu, te objektivne ocjene stanja, potreba i prioriteta na području Općine.</w:t>
      </w:r>
    </w:p>
    <w:p w14:paraId="65E1431B" w14:textId="77777777" w:rsidR="002A6FA4" w:rsidRPr="002A6FA4" w:rsidRDefault="002A6FA4" w:rsidP="002A6FA4">
      <w:pPr>
        <w:ind w:firstLine="709"/>
        <w:jc w:val="both"/>
        <w:rPr>
          <w:lang w:eastAsia="hr-HR"/>
        </w:rPr>
      </w:pPr>
      <w:r w:rsidRPr="002A6FA4">
        <w:rPr>
          <w:lang w:eastAsia="hr-HR"/>
        </w:rPr>
        <w:t xml:space="preserve">Općinsko društvo Crvenog križa obavljat će svoju redovnu djelatnost u sljedećim programskim područjima: redovan rad i razvoj kapaciteta društva; darivanje krvi (organiziranje akcija darivanja krvi); prva pomoć; služba traženja; zaštita zdravlja; rad s mladima; humanitarne i socijalne djelatnosti; djelovanje u kriznim situacijama. </w:t>
      </w:r>
    </w:p>
    <w:p w14:paraId="0DD84172" w14:textId="77777777" w:rsidR="002A6FA4" w:rsidRPr="002A6FA4" w:rsidRDefault="002A6FA4" w:rsidP="002A6FA4">
      <w:pPr>
        <w:tabs>
          <w:tab w:val="left" w:pos="709"/>
        </w:tabs>
        <w:ind w:firstLine="709"/>
        <w:jc w:val="both"/>
        <w:rPr>
          <w:lang w:eastAsia="hr-HR"/>
        </w:rPr>
      </w:pPr>
      <w:bookmarkStart w:id="70" w:name="_Hlk151625206"/>
      <w:r w:rsidRPr="002A6FA4">
        <w:rPr>
          <w:lang w:eastAsia="hr-HR"/>
        </w:rPr>
        <w:t xml:space="preserve"> Rok za provođenje aktivnosti: kontinuirano. </w:t>
      </w:r>
    </w:p>
    <w:bookmarkEnd w:id="70"/>
    <w:p w14:paraId="3C5375B3" w14:textId="77777777" w:rsidR="002A6FA4" w:rsidRPr="002A6FA4" w:rsidRDefault="002A6FA4" w:rsidP="002A6FA4">
      <w:pPr>
        <w:ind w:firstLine="709"/>
        <w:jc w:val="both"/>
        <w:rPr>
          <w:lang w:eastAsia="hr-HR"/>
        </w:rPr>
      </w:pPr>
    </w:p>
    <w:p w14:paraId="68D73236" w14:textId="77777777" w:rsidR="002A6FA4" w:rsidRPr="002A6FA4" w:rsidRDefault="002A6FA4" w:rsidP="002A6FA4">
      <w:pPr>
        <w:numPr>
          <w:ilvl w:val="0"/>
          <w:numId w:val="126"/>
        </w:numPr>
        <w:spacing w:after="240"/>
        <w:jc w:val="both"/>
        <w:rPr>
          <w:lang w:eastAsia="hr-HR"/>
        </w:rPr>
      </w:pPr>
      <w:r w:rsidRPr="002A6FA4">
        <w:rPr>
          <w:b/>
          <w:bCs/>
          <w:lang w:eastAsia="hr-HR"/>
        </w:rPr>
        <w:t>Operativne snage Hrvatske gorske službe spašavanja</w:t>
      </w:r>
    </w:p>
    <w:p w14:paraId="22AE27D2" w14:textId="77777777" w:rsidR="002A6FA4" w:rsidRPr="002A6FA4" w:rsidRDefault="002A6FA4" w:rsidP="002A6FA4">
      <w:pPr>
        <w:ind w:firstLine="709"/>
        <w:jc w:val="both"/>
        <w:rPr>
          <w:lang w:eastAsia="hr-HR"/>
        </w:rPr>
      </w:pPr>
      <w:r w:rsidRPr="002A6FA4">
        <w:rPr>
          <w:lang w:eastAsia="hr-HR"/>
        </w:rPr>
        <w:t>Hrvatska gorska služba spašavanja Stanica Zadar provoditi će svoje redovne aktivnosti prema Planu rada i aktivnostima, te Financijskom planu HGSS Stanice Zadar za 2025. godinu.</w:t>
      </w:r>
    </w:p>
    <w:p w14:paraId="0E3A73D7" w14:textId="77777777" w:rsidR="002A6FA4" w:rsidRPr="002A6FA4" w:rsidRDefault="002A6FA4" w:rsidP="002A6FA4">
      <w:pPr>
        <w:ind w:firstLine="709"/>
        <w:jc w:val="both"/>
        <w:rPr>
          <w:lang w:eastAsia="hr-HR"/>
        </w:rPr>
      </w:pPr>
      <w:r w:rsidRPr="002A6FA4">
        <w:rPr>
          <w:lang w:eastAsia="hr-HR"/>
        </w:rPr>
        <w:t>HGSS će izvršavati svoje obveze u sustavu civilne zaštite u skladu s Zakonom o Hrvatskoj gorskoj službi spašavanja, Zakonom o sustavu civilne zaštite, planovima civilne zaštite jedinica lokalne i područne (regionalne) samouprave i Državnom planu djelovanja civilne zaštite.</w:t>
      </w:r>
    </w:p>
    <w:p w14:paraId="737ABCB2" w14:textId="77777777" w:rsidR="002A6FA4" w:rsidRPr="002A6FA4" w:rsidRDefault="002A6FA4" w:rsidP="002A6FA4">
      <w:pPr>
        <w:ind w:firstLine="709"/>
        <w:jc w:val="both"/>
        <w:rPr>
          <w:lang w:eastAsia="hr-HR"/>
        </w:rPr>
      </w:pPr>
      <w:r w:rsidRPr="002A6FA4">
        <w:rPr>
          <w:lang w:eastAsia="hr-HR"/>
        </w:rPr>
        <w:t>Rok za provođenje aktivnosti: kontinuirano.</w:t>
      </w:r>
    </w:p>
    <w:p w14:paraId="46A5DE57" w14:textId="77777777" w:rsidR="002A6FA4" w:rsidRPr="002A6FA4" w:rsidRDefault="002A6FA4" w:rsidP="002A6FA4">
      <w:pPr>
        <w:ind w:firstLine="709"/>
        <w:jc w:val="both"/>
        <w:rPr>
          <w:lang w:eastAsia="hr-HR"/>
        </w:rPr>
      </w:pPr>
    </w:p>
    <w:p w14:paraId="644F9C2D" w14:textId="77777777" w:rsidR="002A6FA4" w:rsidRPr="002A6FA4" w:rsidRDefault="002A6FA4" w:rsidP="002A6FA4">
      <w:pPr>
        <w:numPr>
          <w:ilvl w:val="0"/>
          <w:numId w:val="126"/>
        </w:numPr>
        <w:tabs>
          <w:tab w:val="left" w:pos="709"/>
        </w:tabs>
        <w:autoSpaceDE w:val="0"/>
        <w:autoSpaceDN w:val="0"/>
        <w:adjustRightInd w:val="0"/>
        <w:spacing w:after="240"/>
        <w:jc w:val="both"/>
        <w:rPr>
          <w:b/>
          <w:bCs/>
          <w:lang w:eastAsia="hr-HR"/>
        </w:rPr>
      </w:pPr>
      <w:r w:rsidRPr="002A6FA4">
        <w:rPr>
          <w:b/>
          <w:bCs/>
          <w:lang w:eastAsia="hr-HR"/>
        </w:rPr>
        <w:t>Pravne osobe u sustavu civilne zaštite</w:t>
      </w:r>
    </w:p>
    <w:p w14:paraId="5D274BC1" w14:textId="77777777" w:rsidR="002A6FA4" w:rsidRPr="002A6FA4" w:rsidRDefault="002A6FA4" w:rsidP="002A6FA4">
      <w:pPr>
        <w:tabs>
          <w:tab w:val="left" w:pos="709"/>
        </w:tabs>
        <w:autoSpaceDE w:val="0"/>
        <w:autoSpaceDN w:val="0"/>
        <w:adjustRightInd w:val="0"/>
        <w:jc w:val="both"/>
        <w:rPr>
          <w:b/>
          <w:bCs/>
          <w:lang w:eastAsia="hr-HR"/>
        </w:rPr>
      </w:pPr>
      <w:r w:rsidRPr="002A6FA4">
        <w:rPr>
          <w:lang w:eastAsia="hr-HR"/>
        </w:rPr>
        <w:tab/>
        <w:t xml:space="preserve">Pravne osobe u sustavu civilne zaštite utvrđene su Odlukom o određivanju pravnih osoba od interesa za sustav civilne zaštite Općine. </w:t>
      </w:r>
    </w:p>
    <w:p w14:paraId="47920A0C" w14:textId="77777777" w:rsidR="002A6FA4" w:rsidRPr="002A6FA4" w:rsidRDefault="002A6FA4" w:rsidP="002A6FA4">
      <w:pPr>
        <w:autoSpaceDE w:val="0"/>
        <w:autoSpaceDN w:val="0"/>
        <w:adjustRightInd w:val="0"/>
        <w:ind w:firstLine="539"/>
        <w:jc w:val="both"/>
        <w:rPr>
          <w:lang w:eastAsia="hr-HR"/>
        </w:rPr>
      </w:pPr>
      <w:r w:rsidRPr="002A6FA4">
        <w:rPr>
          <w:lang w:eastAsia="hr-HR"/>
        </w:rPr>
        <w:t xml:space="preserve">   Pravne osobe provoditi će aktivnosti u sustavu civilne zaštite u sklopu obavljanja svojih redovnih djelatnosti temeljem svojih programa poslovanja, te u slučaju potrebe uključivati u sustav na poziv Stožera CZ.  Pravne osobe raspoređene u sustav CZ dužne su izraditi i uskladiti Operativne planove te uskladiti propisane evidencije što je i glavna zadaća za predstojeće razdoblje.</w:t>
      </w:r>
    </w:p>
    <w:p w14:paraId="48984D85" w14:textId="77777777" w:rsidR="002A6FA4" w:rsidRPr="002A6FA4" w:rsidRDefault="002A6FA4" w:rsidP="002A6FA4">
      <w:pPr>
        <w:ind w:firstLine="709"/>
        <w:jc w:val="both"/>
        <w:rPr>
          <w:lang w:eastAsia="hr-HR"/>
        </w:rPr>
      </w:pPr>
    </w:p>
    <w:p w14:paraId="15E2B505" w14:textId="77777777" w:rsidR="002A6FA4" w:rsidRPr="002A6FA4" w:rsidRDefault="002A6FA4" w:rsidP="002A6FA4">
      <w:pPr>
        <w:numPr>
          <w:ilvl w:val="0"/>
          <w:numId w:val="126"/>
        </w:numPr>
        <w:tabs>
          <w:tab w:val="left" w:pos="540"/>
        </w:tabs>
        <w:spacing w:after="240"/>
        <w:jc w:val="both"/>
        <w:rPr>
          <w:lang w:eastAsia="hr-HR"/>
        </w:rPr>
      </w:pPr>
      <w:r w:rsidRPr="002A6FA4">
        <w:rPr>
          <w:b/>
          <w:bCs/>
          <w:lang w:eastAsia="hr-HR"/>
        </w:rPr>
        <w:t xml:space="preserve">  Udruge</w:t>
      </w:r>
    </w:p>
    <w:p w14:paraId="35474228" w14:textId="77777777" w:rsidR="002A6FA4" w:rsidRPr="002A6FA4" w:rsidRDefault="002A6FA4" w:rsidP="002A6FA4">
      <w:pPr>
        <w:ind w:firstLine="709"/>
        <w:jc w:val="both"/>
        <w:rPr>
          <w:lang w:eastAsia="hr-HR"/>
        </w:rPr>
      </w:pPr>
      <w:r w:rsidRPr="002A6FA4">
        <w:rPr>
          <w:color w:val="000000"/>
          <w:lang w:eastAsia="hr-HR"/>
        </w:rPr>
        <w:t>Na području Općine  djeluju udruge koje različitim aktivnostima njeguju specifična znanja i vještine koje mogu dodatno unaprijediti učinkovitu provedbu mjera civilne zaštite i koje je potrebno uvesti u sustav civilne zaštite</w:t>
      </w:r>
      <w:r w:rsidRPr="002A6FA4">
        <w:rPr>
          <w:lang w:eastAsia="hr-HR"/>
        </w:rPr>
        <w:t xml:space="preserve"> i definirati  Odlukom o određivanju udruga od interesa za sustav civilne zaštite Općine.</w:t>
      </w:r>
    </w:p>
    <w:p w14:paraId="09C1BAFF" w14:textId="77777777" w:rsidR="002A6FA4" w:rsidRPr="002A6FA4" w:rsidRDefault="002A6FA4" w:rsidP="002A6FA4">
      <w:pPr>
        <w:ind w:firstLine="709"/>
        <w:jc w:val="both"/>
        <w:rPr>
          <w:lang w:eastAsia="hr-HR"/>
        </w:rPr>
      </w:pPr>
    </w:p>
    <w:p w14:paraId="682F8088" w14:textId="77777777" w:rsidR="002A6FA4" w:rsidRPr="002A6FA4" w:rsidRDefault="002A6FA4" w:rsidP="002A6FA4">
      <w:pPr>
        <w:numPr>
          <w:ilvl w:val="0"/>
          <w:numId w:val="126"/>
        </w:numPr>
        <w:spacing w:after="240"/>
        <w:jc w:val="both"/>
        <w:rPr>
          <w:b/>
          <w:bCs/>
          <w:lang w:eastAsia="hr-HR"/>
        </w:rPr>
      </w:pPr>
      <w:r w:rsidRPr="002A6FA4">
        <w:rPr>
          <w:b/>
          <w:bCs/>
          <w:lang w:eastAsia="hr-HR"/>
        </w:rPr>
        <w:t>Povjerenici  civilne zaštite</w:t>
      </w:r>
    </w:p>
    <w:p w14:paraId="0162CE95" w14:textId="77777777" w:rsidR="002A6FA4" w:rsidRPr="002A6FA4" w:rsidRDefault="002A6FA4" w:rsidP="002A6FA4">
      <w:pPr>
        <w:tabs>
          <w:tab w:val="left" w:pos="709"/>
        </w:tabs>
        <w:ind w:firstLine="709"/>
        <w:jc w:val="both"/>
        <w:rPr>
          <w:lang w:eastAsia="hr-HR"/>
        </w:rPr>
      </w:pPr>
      <w:r w:rsidRPr="002A6FA4">
        <w:rPr>
          <w:lang w:eastAsia="hr-HR"/>
        </w:rPr>
        <w:t xml:space="preserve">Povjerenici i zamjenici povjerenika civilne zaštite na području </w:t>
      </w:r>
      <w:bookmarkStart w:id="71" w:name="_Hlk149218968"/>
      <w:r w:rsidRPr="002A6FA4">
        <w:rPr>
          <w:lang w:eastAsia="hr-HR"/>
        </w:rPr>
        <w:t>Općine</w:t>
      </w:r>
      <w:bookmarkEnd w:id="71"/>
      <w:r w:rsidRPr="002A6FA4">
        <w:rPr>
          <w:lang w:eastAsia="hr-HR"/>
        </w:rPr>
        <w:t xml:space="preserve"> su operativne  snage civilne zaštite koje provode mjere i aktivnosti u sustavu civilne zaštite, a dužni su se odazvati na poziv načelnice Stožera civilne zaštite Općine.</w:t>
      </w:r>
    </w:p>
    <w:p w14:paraId="469BD031" w14:textId="77777777" w:rsidR="002A6FA4" w:rsidRPr="002A6FA4" w:rsidRDefault="002A6FA4" w:rsidP="002A6FA4">
      <w:pPr>
        <w:tabs>
          <w:tab w:val="left" w:pos="709"/>
        </w:tabs>
        <w:ind w:firstLine="709"/>
        <w:jc w:val="both"/>
        <w:rPr>
          <w:lang w:eastAsia="hr-HR"/>
        </w:rPr>
      </w:pPr>
      <w:r w:rsidRPr="002A6FA4">
        <w:rPr>
          <w:lang w:eastAsia="hr-HR"/>
        </w:rPr>
        <w:t xml:space="preserve">Povjerenike civilne zaštite i njihove zamjenike imenovao je Općinski načelnik Odlukom o imenovanju povjerenika i zamjenika povjerenika civilne zaštite. </w:t>
      </w:r>
    </w:p>
    <w:p w14:paraId="628ECC21" w14:textId="77777777" w:rsidR="002A6FA4" w:rsidRPr="002A6FA4" w:rsidRDefault="002A6FA4" w:rsidP="002A6FA4">
      <w:pPr>
        <w:tabs>
          <w:tab w:val="left" w:pos="709"/>
        </w:tabs>
        <w:ind w:firstLine="709"/>
        <w:jc w:val="both"/>
        <w:rPr>
          <w:lang w:eastAsia="hr-HR"/>
        </w:rPr>
      </w:pPr>
      <w:r w:rsidRPr="002A6FA4">
        <w:rPr>
          <w:lang w:eastAsia="hr-HR"/>
        </w:rPr>
        <w:t>Za potrebe dodatnog imenovanja većeg broja povjerenika potrebno je ponoviti Javni poziv, te će se sukladno odazivu izvršiti dopuna Odluke.</w:t>
      </w:r>
    </w:p>
    <w:p w14:paraId="1B39FB9C" w14:textId="77777777" w:rsidR="002A6FA4" w:rsidRPr="002A6FA4" w:rsidRDefault="002A6FA4" w:rsidP="002A6FA4">
      <w:pPr>
        <w:ind w:firstLine="709"/>
        <w:jc w:val="both"/>
        <w:rPr>
          <w:rFonts w:eastAsia="Calibri"/>
          <w:color w:val="000000"/>
          <w:lang w:eastAsia="en-US"/>
        </w:rPr>
      </w:pPr>
    </w:p>
    <w:p w14:paraId="1A765F8C"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 xml:space="preserve">Nositelj aktivnosti ažuriranja i koordinacije je Općinski načelnik </w:t>
      </w:r>
      <w:r w:rsidRPr="002A6FA4">
        <w:rPr>
          <w:color w:val="000000"/>
          <w:lang w:eastAsia="hr-HR"/>
        </w:rPr>
        <w:t xml:space="preserve">uz sudjelovanje Stožera civilne zaštite, Jedinstvenog upravnog odjela </w:t>
      </w:r>
      <w:r w:rsidRPr="002A6FA4">
        <w:rPr>
          <w:lang w:eastAsia="hr-HR"/>
        </w:rPr>
        <w:t>Općine</w:t>
      </w:r>
      <w:r w:rsidRPr="002A6FA4">
        <w:rPr>
          <w:color w:val="000000"/>
          <w:lang w:eastAsia="hr-HR"/>
        </w:rPr>
        <w:t xml:space="preserve"> u području njihovih nadležnosti, </w:t>
      </w:r>
      <w:r w:rsidRPr="002A6FA4">
        <w:rPr>
          <w:color w:val="000000"/>
          <w:lang w:eastAsia="hr-HR"/>
        </w:rPr>
        <w:lastRenderedPageBreak/>
        <w:t xml:space="preserve">rukovoditelja operativnih snaga sustava civilne zaštite </w:t>
      </w:r>
      <w:r w:rsidRPr="002A6FA4">
        <w:rPr>
          <w:lang w:eastAsia="hr-HR"/>
        </w:rPr>
        <w:t>Općine</w:t>
      </w:r>
      <w:r w:rsidRPr="002A6FA4">
        <w:rPr>
          <w:color w:val="000000"/>
          <w:lang w:eastAsia="hr-HR"/>
        </w:rPr>
        <w:t>, Županijskog stožera civilne zaštite, Ravnateljstva civilne zaštite i drugih sudionika u području civilne zaštite.</w:t>
      </w:r>
    </w:p>
    <w:p w14:paraId="4A3C4976" w14:textId="77777777" w:rsidR="002A6FA4" w:rsidRPr="002A6FA4" w:rsidRDefault="002A6FA4" w:rsidP="002A6FA4">
      <w:pPr>
        <w:ind w:firstLine="709"/>
        <w:jc w:val="both"/>
        <w:rPr>
          <w:rFonts w:eastAsia="Calibri"/>
          <w:color w:val="000000"/>
          <w:lang w:eastAsia="en-US"/>
        </w:rPr>
      </w:pPr>
      <w:r w:rsidRPr="002A6FA4">
        <w:rPr>
          <w:rFonts w:eastAsia="Calibri"/>
          <w:color w:val="000000"/>
          <w:lang w:eastAsia="en-US"/>
        </w:rPr>
        <w:t>Rok za izvršavanje aktivnosti: kontinuirano.</w:t>
      </w:r>
    </w:p>
    <w:p w14:paraId="05DB1846" w14:textId="77777777" w:rsidR="002A6FA4" w:rsidRPr="002A6FA4" w:rsidRDefault="002A6FA4" w:rsidP="002A6FA4">
      <w:pPr>
        <w:ind w:firstLine="709"/>
        <w:jc w:val="both"/>
        <w:rPr>
          <w:rFonts w:eastAsia="Calibri"/>
          <w:color w:val="000000"/>
          <w:lang w:eastAsia="en-US"/>
        </w:rPr>
      </w:pPr>
    </w:p>
    <w:p w14:paraId="413EF831" w14:textId="77777777" w:rsidR="002A6FA4" w:rsidRPr="002A6FA4" w:rsidRDefault="002A6FA4" w:rsidP="002A6FA4">
      <w:pPr>
        <w:ind w:firstLine="709"/>
        <w:jc w:val="both"/>
        <w:rPr>
          <w:rFonts w:eastAsia="Calibri"/>
          <w:color w:val="000000"/>
          <w:lang w:eastAsia="en-US"/>
        </w:rPr>
      </w:pPr>
    </w:p>
    <w:p w14:paraId="27C44393" w14:textId="77777777" w:rsidR="002A6FA4" w:rsidRPr="002A6FA4" w:rsidRDefault="002A6FA4" w:rsidP="002A6FA4">
      <w:pPr>
        <w:widowControl w:val="0"/>
        <w:autoSpaceDE w:val="0"/>
        <w:autoSpaceDN w:val="0"/>
        <w:adjustRightInd w:val="0"/>
        <w:spacing w:line="276" w:lineRule="auto"/>
        <w:jc w:val="center"/>
        <w:rPr>
          <w:b/>
          <w:lang w:eastAsia="hr-HR"/>
        </w:rPr>
      </w:pPr>
      <w:r w:rsidRPr="002A6FA4">
        <w:rPr>
          <w:b/>
          <w:lang w:eastAsia="hr-HR"/>
        </w:rPr>
        <w:t xml:space="preserve">IZVOD IZ PRORAČUNA O VISINI OSIGURANIH SREDSTAVA ZA </w:t>
      </w:r>
    </w:p>
    <w:p w14:paraId="2F6114BA" w14:textId="77777777" w:rsidR="002A6FA4" w:rsidRPr="002A6FA4" w:rsidRDefault="002A6FA4" w:rsidP="002A6FA4">
      <w:pPr>
        <w:widowControl w:val="0"/>
        <w:autoSpaceDE w:val="0"/>
        <w:autoSpaceDN w:val="0"/>
        <w:adjustRightInd w:val="0"/>
        <w:spacing w:line="276" w:lineRule="auto"/>
        <w:jc w:val="center"/>
        <w:rPr>
          <w:b/>
          <w:lang w:eastAsia="hr-HR"/>
        </w:rPr>
      </w:pPr>
      <w:r w:rsidRPr="002A6FA4">
        <w:rPr>
          <w:b/>
          <w:lang w:eastAsia="hr-HR"/>
        </w:rPr>
        <w:t>ORGANIZACIJU I RAZVOJ SUSTAVA CIVILNE ZAŠTITE</w:t>
      </w:r>
    </w:p>
    <w:p w14:paraId="3A64F17F" w14:textId="77777777" w:rsidR="002A6FA4" w:rsidRPr="002A6FA4" w:rsidRDefault="002A6FA4" w:rsidP="002A6FA4">
      <w:pPr>
        <w:widowControl w:val="0"/>
        <w:autoSpaceDE w:val="0"/>
        <w:autoSpaceDN w:val="0"/>
        <w:adjustRightInd w:val="0"/>
        <w:spacing w:line="276" w:lineRule="auto"/>
        <w:jc w:val="center"/>
        <w:rPr>
          <w:b/>
          <w:lang w:eastAsia="hr-HR"/>
        </w:rPr>
      </w:pPr>
    </w:p>
    <w:p w14:paraId="4D916B61" w14:textId="77777777" w:rsidR="002A6FA4" w:rsidRPr="002A6FA4" w:rsidRDefault="002A6FA4" w:rsidP="002A6FA4">
      <w:pPr>
        <w:tabs>
          <w:tab w:val="left" w:pos="709"/>
        </w:tabs>
        <w:spacing w:after="80"/>
        <w:jc w:val="both"/>
        <w:rPr>
          <w:lang w:eastAsia="hr-HR" w:bidi="ta-IN"/>
        </w:rPr>
      </w:pPr>
      <w:r w:rsidRPr="002A6FA4">
        <w:rPr>
          <w:bCs/>
          <w:lang w:eastAsia="hr-HR" w:bidi="ta-IN"/>
        </w:rPr>
        <w:tab/>
        <w:t>U cilju</w:t>
      </w:r>
      <w:r w:rsidRPr="002A6FA4">
        <w:rPr>
          <w:b/>
          <w:lang w:eastAsia="hr-HR" w:bidi="ta-IN"/>
        </w:rPr>
        <w:t xml:space="preserve"> </w:t>
      </w:r>
      <w:r w:rsidRPr="002A6FA4">
        <w:rPr>
          <w:lang w:eastAsia="hr-HR" w:bidi="ta-IN"/>
        </w:rPr>
        <w:t>osiguravanja racionalnog i učinkovitog djelovanja sustava civilne zaštite na području Općine, u skladu sa zakonskim propisima i financijskim mogućnostima, u Proračunu Općine Gračac  za 2025. godinu i Projekcijama za 2026. i 2027. godinu planirana su sljedeća sredstva:</w:t>
      </w:r>
    </w:p>
    <w:tbl>
      <w:tblPr>
        <w:tblW w:w="8823" w:type="dxa"/>
        <w:jc w:val="center"/>
        <w:tblLayout w:type="fixed"/>
        <w:tblLook w:val="04A0" w:firstRow="1" w:lastRow="0" w:firstColumn="1" w:lastColumn="0" w:noHBand="0" w:noVBand="1"/>
      </w:tblPr>
      <w:tblGrid>
        <w:gridCol w:w="520"/>
        <w:gridCol w:w="1341"/>
        <w:gridCol w:w="1981"/>
        <w:gridCol w:w="1616"/>
        <w:gridCol w:w="1663"/>
        <w:gridCol w:w="1702"/>
      </w:tblGrid>
      <w:tr w:rsidR="002A6FA4" w:rsidRPr="002A6FA4" w14:paraId="7A706D14" w14:textId="77777777" w:rsidTr="000A5CD7">
        <w:trPr>
          <w:trHeight w:val="369"/>
          <w:jc w:val="center"/>
        </w:trPr>
        <w:tc>
          <w:tcPr>
            <w:tcW w:w="520" w:type="dxa"/>
            <w:tcBorders>
              <w:top w:val="double" w:sz="6" w:space="0" w:color="auto"/>
              <w:left w:val="double" w:sz="6" w:space="0" w:color="auto"/>
              <w:bottom w:val="double" w:sz="4" w:space="0" w:color="auto"/>
              <w:right w:val="double" w:sz="6" w:space="0" w:color="auto"/>
            </w:tcBorders>
            <w:vAlign w:val="center"/>
            <w:hideMark/>
          </w:tcPr>
          <w:p w14:paraId="5ED144B3" w14:textId="77777777" w:rsidR="002A6FA4" w:rsidRPr="002A6FA4" w:rsidRDefault="002A6FA4" w:rsidP="002A6FA4">
            <w:pPr>
              <w:spacing w:line="276" w:lineRule="auto"/>
              <w:ind w:right="-540"/>
              <w:rPr>
                <w:rFonts w:eastAsia="Calibri"/>
                <w:b/>
                <w:bCs/>
                <w:lang w:eastAsia="en-US"/>
              </w:rPr>
            </w:pPr>
            <w:bookmarkStart w:id="72" w:name="_Hlk85618234"/>
            <w:r w:rsidRPr="002A6FA4">
              <w:rPr>
                <w:rFonts w:eastAsia="Calibri"/>
                <w:b/>
                <w:bCs/>
                <w:lang w:eastAsia="en-US"/>
              </w:rPr>
              <w:t>Red.</w:t>
            </w:r>
          </w:p>
          <w:p w14:paraId="1D45666A" w14:textId="77777777" w:rsidR="002A6FA4" w:rsidRPr="002A6FA4" w:rsidRDefault="002A6FA4" w:rsidP="002A6FA4">
            <w:pPr>
              <w:spacing w:line="276" w:lineRule="auto"/>
              <w:ind w:right="-540"/>
              <w:rPr>
                <w:rFonts w:eastAsia="Calibri"/>
                <w:b/>
                <w:bCs/>
                <w:lang w:eastAsia="en-US"/>
              </w:rPr>
            </w:pPr>
            <w:r w:rsidRPr="002A6FA4">
              <w:rPr>
                <w:rFonts w:eastAsia="Calibri"/>
                <w:b/>
                <w:bCs/>
                <w:lang w:eastAsia="en-US"/>
              </w:rPr>
              <w:t>broj</w:t>
            </w:r>
          </w:p>
        </w:tc>
        <w:tc>
          <w:tcPr>
            <w:tcW w:w="3322" w:type="dxa"/>
            <w:gridSpan w:val="2"/>
            <w:tcBorders>
              <w:top w:val="double" w:sz="6" w:space="0" w:color="auto"/>
              <w:left w:val="nil"/>
              <w:bottom w:val="double" w:sz="4" w:space="0" w:color="auto"/>
              <w:right w:val="double" w:sz="6" w:space="0" w:color="auto"/>
            </w:tcBorders>
            <w:noWrap/>
            <w:vAlign w:val="center"/>
            <w:hideMark/>
          </w:tcPr>
          <w:p w14:paraId="0A76ACC1" w14:textId="77777777" w:rsidR="002A6FA4" w:rsidRPr="002A6FA4" w:rsidRDefault="002A6FA4" w:rsidP="002A6FA4">
            <w:pPr>
              <w:spacing w:line="276" w:lineRule="auto"/>
              <w:ind w:right="-108"/>
              <w:jc w:val="center"/>
              <w:rPr>
                <w:rFonts w:eastAsia="Calibri"/>
                <w:b/>
                <w:bCs/>
                <w:sz w:val="22"/>
                <w:szCs w:val="22"/>
                <w:lang w:eastAsia="en-US"/>
              </w:rPr>
            </w:pPr>
            <w:r w:rsidRPr="002A6FA4">
              <w:rPr>
                <w:rFonts w:eastAsia="Calibri"/>
                <w:b/>
                <w:bCs/>
                <w:sz w:val="22"/>
                <w:szCs w:val="22"/>
                <w:lang w:eastAsia="en-US"/>
              </w:rPr>
              <w:t>OPIS POZICIJE PRORAČUNA</w:t>
            </w:r>
          </w:p>
        </w:tc>
        <w:tc>
          <w:tcPr>
            <w:tcW w:w="1616" w:type="dxa"/>
            <w:tcBorders>
              <w:top w:val="double" w:sz="6" w:space="0" w:color="auto"/>
              <w:left w:val="nil"/>
              <w:bottom w:val="double" w:sz="4" w:space="0" w:color="auto"/>
              <w:right w:val="double" w:sz="6" w:space="0" w:color="auto"/>
            </w:tcBorders>
            <w:vAlign w:val="center"/>
            <w:hideMark/>
          </w:tcPr>
          <w:p w14:paraId="05CE1D17"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PLANIRANO</w:t>
            </w:r>
          </w:p>
          <w:p w14:paraId="4F3EBEF1"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u 2025. (€)</w:t>
            </w:r>
          </w:p>
        </w:tc>
        <w:tc>
          <w:tcPr>
            <w:tcW w:w="1663" w:type="dxa"/>
            <w:tcBorders>
              <w:top w:val="double" w:sz="6" w:space="0" w:color="auto"/>
              <w:left w:val="nil"/>
              <w:bottom w:val="double" w:sz="4" w:space="0" w:color="auto"/>
              <w:right w:val="double" w:sz="6" w:space="0" w:color="auto"/>
            </w:tcBorders>
            <w:vAlign w:val="center"/>
            <w:hideMark/>
          </w:tcPr>
          <w:p w14:paraId="352FF73F"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PLANIRANO</w:t>
            </w:r>
          </w:p>
          <w:p w14:paraId="0C2D019C"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 xml:space="preserve">u 2026. (€) </w:t>
            </w:r>
          </w:p>
        </w:tc>
        <w:tc>
          <w:tcPr>
            <w:tcW w:w="1702" w:type="dxa"/>
            <w:tcBorders>
              <w:top w:val="double" w:sz="6" w:space="0" w:color="auto"/>
              <w:left w:val="nil"/>
              <w:bottom w:val="double" w:sz="4" w:space="0" w:color="auto"/>
              <w:right w:val="double" w:sz="6" w:space="0" w:color="auto"/>
            </w:tcBorders>
            <w:vAlign w:val="center"/>
            <w:hideMark/>
          </w:tcPr>
          <w:p w14:paraId="35A3695B"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PLANIRANO</w:t>
            </w:r>
          </w:p>
          <w:p w14:paraId="590D9DED" w14:textId="77777777" w:rsidR="002A6FA4" w:rsidRPr="002A6FA4" w:rsidRDefault="002A6FA4" w:rsidP="002A6FA4">
            <w:pPr>
              <w:spacing w:line="276" w:lineRule="auto"/>
              <w:jc w:val="center"/>
              <w:rPr>
                <w:rFonts w:eastAsia="Calibri"/>
                <w:b/>
                <w:bCs/>
                <w:sz w:val="22"/>
                <w:szCs w:val="22"/>
                <w:lang w:eastAsia="en-US"/>
              </w:rPr>
            </w:pPr>
            <w:r w:rsidRPr="002A6FA4">
              <w:rPr>
                <w:rFonts w:eastAsia="Calibri"/>
                <w:b/>
                <w:bCs/>
                <w:sz w:val="22"/>
                <w:szCs w:val="22"/>
                <w:lang w:eastAsia="en-US"/>
              </w:rPr>
              <w:t xml:space="preserve">u 2027. (€) </w:t>
            </w:r>
          </w:p>
        </w:tc>
      </w:tr>
      <w:tr w:rsidR="002A6FA4" w:rsidRPr="002A6FA4" w14:paraId="1BC5A25A" w14:textId="77777777" w:rsidTr="000A5CD7">
        <w:trPr>
          <w:trHeight w:val="399"/>
          <w:jc w:val="center"/>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46158C41" w14:textId="77777777" w:rsidR="002A6FA4" w:rsidRPr="002A6FA4" w:rsidRDefault="002A6FA4" w:rsidP="002A6FA4">
            <w:pPr>
              <w:spacing w:line="276" w:lineRule="auto"/>
              <w:ind w:right="-540"/>
              <w:rPr>
                <w:rFonts w:eastAsia="Calibri"/>
                <w:bCs/>
                <w:lang w:eastAsia="en-US"/>
              </w:rPr>
            </w:pPr>
            <w:r w:rsidRPr="002A6FA4">
              <w:rPr>
                <w:rFonts w:eastAsia="Calibri"/>
                <w:bCs/>
                <w:lang w:eastAsia="en-US"/>
              </w:rPr>
              <w:t>1.</w:t>
            </w:r>
          </w:p>
        </w:tc>
        <w:tc>
          <w:tcPr>
            <w:tcW w:w="3322" w:type="dxa"/>
            <w:gridSpan w:val="2"/>
            <w:tcBorders>
              <w:top w:val="single" w:sz="4" w:space="0" w:color="auto"/>
              <w:left w:val="single" w:sz="4" w:space="0" w:color="auto"/>
              <w:bottom w:val="single" w:sz="4" w:space="0" w:color="auto"/>
              <w:right w:val="single" w:sz="4" w:space="0" w:color="auto"/>
            </w:tcBorders>
            <w:vAlign w:val="center"/>
            <w:hideMark/>
          </w:tcPr>
          <w:p w14:paraId="43B27A59"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Vatrogasna postrojba Gračac</w:t>
            </w:r>
          </w:p>
        </w:tc>
        <w:tc>
          <w:tcPr>
            <w:tcW w:w="1616" w:type="dxa"/>
            <w:tcBorders>
              <w:top w:val="nil"/>
              <w:left w:val="nil"/>
              <w:bottom w:val="single" w:sz="8" w:space="0" w:color="auto"/>
              <w:right w:val="single" w:sz="8" w:space="0" w:color="auto"/>
            </w:tcBorders>
            <w:shd w:val="clear" w:color="auto" w:fill="auto"/>
            <w:noWrap/>
            <w:vAlign w:val="center"/>
          </w:tcPr>
          <w:p w14:paraId="310C6EEA" w14:textId="77777777" w:rsidR="002A6FA4" w:rsidRPr="002A6FA4" w:rsidRDefault="002A6FA4" w:rsidP="002A6FA4">
            <w:pPr>
              <w:spacing w:after="200" w:line="276" w:lineRule="auto"/>
              <w:jc w:val="right"/>
              <w:rPr>
                <w:color w:val="000000"/>
                <w:lang w:eastAsia="hr-HR"/>
              </w:rPr>
            </w:pPr>
            <w:r w:rsidRPr="002A6FA4">
              <w:rPr>
                <w:color w:val="000000"/>
                <w:lang w:eastAsia="hr-HR"/>
              </w:rPr>
              <w:t>877.000,00</w:t>
            </w:r>
          </w:p>
        </w:tc>
        <w:tc>
          <w:tcPr>
            <w:tcW w:w="1663" w:type="dxa"/>
            <w:tcBorders>
              <w:top w:val="nil"/>
              <w:left w:val="nil"/>
              <w:bottom w:val="single" w:sz="8" w:space="0" w:color="auto"/>
              <w:right w:val="single" w:sz="8" w:space="0" w:color="auto"/>
            </w:tcBorders>
            <w:shd w:val="clear" w:color="auto" w:fill="auto"/>
            <w:noWrap/>
            <w:vAlign w:val="center"/>
          </w:tcPr>
          <w:p w14:paraId="4507E4E5" w14:textId="77777777" w:rsidR="002A6FA4" w:rsidRPr="002A6FA4" w:rsidRDefault="002A6FA4" w:rsidP="002A6FA4">
            <w:pPr>
              <w:spacing w:after="200" w:line="276" w:lineRule="auto"/>
              <w:jc w:val="right"/>
              <w:rPr>
                <w:color w:val="000000"/>
                <w:lang w:eastAsia="hr-HR"/>
              </w:rPr>
            </w:pPr>
            <w:r w:rsidRPr="002A6FA4">
              <w:rPr>
                <w:color w:val="000000"/>
                <w:lang w:eastAsia="hr-HR"/>
              </w:rPr>
              <w:t>766.430,64</w:t>
            </w:r>
          </w:p>
        </w:tc>
        <w:tc>
          <w:tcPr>
            <w:tcW w:w="1702" w:type="dxa"/>
            <w:tcBorders>
              <w:top w:val="nil"/>
              <w:left w:val="nil"/>
              <w:bottom w:val="single" w:sz="8" w:space="0" w:color="auto"/>
              <w:right w:val="single" w:sz="8" w:space="0" w:color="auto"/>
            </w:tcBorders>
            <w:shd w:val="clear" w:color="auto" w:fill="auto"/>
            <w:vAlign w:val="center"/>
          </w:tcPr>
          <w:p w14:paraId="5AE4EF85" w14:textId="77777777" w:rsidR="002A6FA4" w:rsidRPr="002A6FA4" w:rsidRDefault="002A6FA4" w:rsidP="002A6FA4">
            <w:pPr>
              <w:spacing w:after="200" w:line="276" w:lineRule="auto"/>
              <w:jc w:val="right"/>
              <w:rPr>
                <w:color w:val="000000"/>
                <w:lang w:eastAsia="hr-HR"/>
              </w:rPr>
            </w:pPr>
            <w:r w:rsidRPr="002A6FA4">
              <w:rPr>
                <w:color w:val="000000"/>
                <w:lang w:eastAsia="hr-HR"/>
              </w:rPr>
              <w:t>774.094,92</w:t>
            </w:r>
          </w:p>
        </w:tc>
      </w:tr>
      <w:tr w:rsidR="002A6FA4" w:rsidRPr="002A6FA4" w14:paraId="13BFBDFC" w14:textId="77777777" w:rsidTr="000A5CD7">
        <w:trPr>
          <w:trHeight w:val="398"/>
          <w:jc w:val="center"/>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07F212CB" w14:textId="77777777" w:rsidR="002A6FA4" w:rsidRPr="002A6FA4" w:rsidRDefault="002A6FA4" w:rsidP="002A6FA4">
            <w:pPr>
              <w:spacing w:line="276" w:lineRule="auto"/>
              <w:ind w:right="-540"/>
              <w:rPr>
                <w:rFonts w:eastAsia="Calibri"/>
                <w:bCs/>
                <w:lang w:eastAsia="en-US"/>
              </w:rPr>
            </w:pPr>
            <w:r w:rsidRPr="002A6FA4">
              <w:rPr>
                <w:rFonts w:eastAsia="Calibri"/>
                <w:bCs/>
                <w:lang w:eastAsia="en-US"/>
              </w:rPr>
              <w:t>2.</w:t>
            </w:r>
          </w:p>
        </w:tc>
        <w:tc>
          <w:tcPr>
            <w:tcW w:w="3322" w:type="dxa"/>
            <w:gridSpan w:val="2"/>
            <w:tcBorders>
              <w:top w:val="single" w:sz="4" w:space="0" w:color="auto"/>
              <w:left w:val="single" w:sz="4" w:space="0" w:color="auto"/>
              <w:bottom w:val="single" w:sz="4" w:space="0" w:color="auto"/>
              <w:right w:val="single" w:sz="4" w:space="0" w:color="auto"/>
            </w:tcBorders>
            <w:vAlign w:val="center"/>
            <w:hideMark/>
          </w:tcPr>
          <w:p w14:paraId="6CC79CC8"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Vatrogasna zajednica Općine Gračac</w:t>
            </w:r>
          </w:p>
        </w:tc>
        <w:tc>
          <w:tcPr>
            <w:tcW w:w="1616" w:type="dxa"/>
            <w:tcBorders>
              <w:top w:val="nil"/>
              <w:left w:val="nil"/>
              <w:bottom w:val="single" w:sz="8" w:space="0" w:color="auto"/>
              <w:right w:val="single" w:sz="8" w:space="0" w:color="auto"/>
            </w:tcBorders>
            <w:shd w:val="clear" w:color="auto" w:fill="auto"/>
            <w:noWrap/>
            <w:vAlign w:val="center"/>
          </w:tcPr>
          <w:p w14:paraId="40D696D9" w14:textId="77777777" w:rsidR="002A6FA4" w:rsidRPr="002A6FA4" w:rsidRDefault="002A6FA4" w:rsidP="002A6FA4">
            <w:pPr>
              <w:spacing w:after="200" w:line="276" w:lineRule="auto"/>
              <w:jc w:val="right"/>
              <w:rPr>
                <w:color w:val="000000"/>
                <w:lang w:eastAsia="hr-HR"/>
              </w:rPr>
            </w:pPr>
            <w:r w:rsidRPr="002A6FA4">
              <w:rPr>
                <w:color w:val="000000"/>
                <w:lang w:eastAsia="hr-HR"/>
              </w:rPr>
              <w:t>79.000,00</w:t>
            </w:r>
          </w:p>
        </w:tc>
        <w:tc>
          <w:tcPr>
            <w:tcW w:w="1663" w:type="dxa"/>
            <w:tcBorders>
              <w:top w:val="nil"/>
              <w:left w:val="nil"/>
              <w:bottom w:val="single" w:sz="8" w:space="0" w:color="auto"/>
              <w:right w:val="single" w:sz="8" w:space="0" w:color="auto"/>
            </w:tcBorders>
            <w:shd w:val="clear" w:color="auto" w:fill="auto"/>
            <w:noWrap/>
            <w:vAlign w:val="center"/>
          </w:tcPr>
          <w:p w14:paraId="0365D5C8" w14:textId="77777777" w:rsidR="002A6FA4" w:rsidRPr="002A6FA4" w:rsidRDefault="002A6FA4" w:rsidP="002A6FA4">
            <w:pPr>
              <w:spacing w:after="200" w:line="276" w:lineRule="auto"/>
              <w:jc w:val="right"/>
              <w:rPr>
                <w:color w:val="000000"/>
                <w:lang w:eastAsia="hr-HR"/>
              </w:rPr>
            </w:pPr>
            <w:r w:rsidRPr="002A6FA4">
              <w:rPr>
                <w:color w:val="000000"/>
                <w:lang w:eastAsia="hr-HR"/>
              </w:rPr>
              <w:t>47.389,20</w:t>
            </w:r>
          </w:p>
        </w:tc>
        <w:tc>
          <w:tcPr>
            <w:tcW w:w="1702" w:type="dxa"/>
            <w:tcBorders>
              <w:top w:val="nil"/>
              <w:left w:val="nil"/>
              <w:bottom w:val="single" w:sz="8" w:space="0" w:color="auto"/>
              <w:right w:val="single" w:sz="8" w:space="0" w:color="auto"/>
            </w:tcBorders>
            <w:shd w:val="clear" w:color="auto" w:fill="auto"/>
            <w:vAlign w:val="center"/>
          </w:tcPr>
          <w:p w14:paraId="74C7100D" w14:textId="77777777" w:rsidR="002A6FA4" w:rsidRPr="002A6FA4" w:rsidRDefault="002A6FA4" w:rsidP="002A6FA4">
            <w:pPr>
              <w:spacing w:after="200" w:line="276" w:lineRule="auto"/>
              <w:jc w:val="right"/>
              <w:rPr>
                <w:color w:val="000000"/>
                <w:lang w:eastAsia="hr-HR"/>
              </w:rPr>
            </w:pPr>
            <w:r w:rsidRPr="002A6FA4">
              <w:rPr>
                <w:color w:val="000000"/>
                <w:lang w:eastAsia="hr-HR"/>
              </w:rPr>
              <w:t>47.863,10</w:t>
            </w:r>
          </w:p>
        </w:tc>
      </w:tr>
      <w:tr w:rsidR="002A6FA4" w:rsidRPr="002A6FA4" w14:paraId="161B5A1B" w14:textId="77777777" w:rsidTr="000A5CD7">
        <w:trPr>
          <w:trHeight w:val="287"/>
          <w:jc w:val="center"/>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3DE81861" w14:textId="77777777" w:rsidR="002A6FA4" w:rsidRPr="002A6FA4" w:rsidRDefault="002A6FA4" w:rsidP="002A6FA4">
            <w:pPr>
              <w:spacing w:line="276" w:lineRule="auto"/>
              <w:ind w:right="-540"/>
              <w:rPr>
                <w:rFonts w:eastAsia="Calibri"/>
                <w:bCs/>
                <w:lang w:eastAsia="en-US"/>
              </w:rPr>
            </w:pPr>
            <w:r w:rsidRPr="002A6FA4">
              <w:rPr>
                <w:rFonts w:eastAsia="Calibri"/>
                <w:bCs/>
                <w:lang w:eastAsia="en-US"/>
              </w:rPr>
              <w:t>3.</w:t>
            </w:r>
          </w:p>
        </w:tc>
        <w:tc>
          <w:tcPr>
            <w:tcW w:w="3322" w:type="dxa"/>
            <w:gridSpan w:val="2"/>
            <w:tcBorders>
              <w:top w:val="single" w:sz="4" w:space="0" w:color="auto"/>
              <w:left w:val="single" w:sz="4" w:space="0" w:color="auto"/>
              <w:bottom w:val="single" w:sz="4" w:space="0" w:color="auto"/>
              <w:right w:val="single" w:sz="4" w:space="0" w:color="auto"/>
            </w:tcBorders>
            <w:noWrap/>
            <w:vAlign w:val="center"/>
            <w:hideMark/>
          </w:tcPr>
          <w:p w14:paraId="0BFC250C"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Sufinanciranje djelatnosti HGSS, stanica Zadar</w:t>
            </w:r>
          </w:p>
        </w:tc>
        <w:tc>
          <w:tcPr>
            <w:tcW w:w="1616" w:type="dxa"/>
            <w:tcBorders>
              <w:top w:val="nil"/>
              <w:left w:val="nil"/>
              <w:bottom w:val="single" w:sz="8" w:space="0" w:color="auto"/>
              <w:right w:val="single" w:sz="8" w:space="0" w:color="auto"/>
            </w:tcBorders>
            <w:shd w:val="clear" w:color="auto" w:fill="auto"/>
            <w:noWrap/>
            <w:vAlign w:val="center"/>
          </w:tcPr>
          <w:p w14:paraId="6325EEBC" w14:textId="77777777" w:rsidR="002A6FA4" w:rsidRPr="002A6FA4" w:rsidRDefault="002A6FA4" w:rsidP="002A6FA4">
            <w:pPr>
              <w:spacing w:after="200" w:line="276" w:lineRule="auto"/>
              <w:jc w:val="right"/>
              <w:rPr>
                <w:color w:val="000000"/>
                <w:lang w:eastAsia="hr-HR"/>
              </w:rPr>
            </w:pPr>
            <w:r w:rsidRPr="002A6FA4">
              <w:rPr>
                <w:color w:val="000000"/>
                <w:lang w:eastAsia="hr-HR"/>
              </w:rPr>
              <w:t>2.000,00</w:t>
            </w:r>
          </w:p>
        </w:tc>
        <w:tc>
          <w:tcPr>
            <w:tcW w:w="1663" w:type="dxa"/>
            <w:tcBorders>
              <w:top w:val="nil"/>
              <w:left w:val="nil"/>
              <w:bottom w:val="single" w:sz="8" w:space="0" w:color="auto"/>
              <w:right w:val="single" w:sz="8" w:space="0" w:color="auto"/>
            </w:tcBorders>
            <w:shd w:val="clear" w:color="auto" w:fill="auto"/>
            <w:noWrap/>
            <w:vAlign w:val="center"/>
          </w:tcPr>
          <w:p w14:paraId="41449709" w14:textId="77777777" w:rsidR="002A6FA4" w:rsidRPr="002A6FA4" w:rsidRDefault="002A6FA4" w:rsidP="002A6FA4">
            <w:pPr>
              <w:spacing w:after="200" w:line="276" w:lineRule="auto"/>
              <w:jc w:val="right"/>
              <w:rPr>
                <w:color w:val="000000"/>
                <w:lang w:eastAsia="hr-HR"/>
              </w:rPr>
            </w:pPr>
            <w:r w:rsidRPr="002A6FA4">
              <w:rPr>
                <w:color w:val="000000"/>
                <w:lang w:eastAsia="hr-HR"/>
              </w:rPr>
              <w:t>2.060,40</w:t>
            </w:r>
          </w:p>
        </w:tc>
        <w:tc>
          <w:tcPr>
            <w:tcW w:w="1702" w:type="dxa"/>
            <w:tcBorders>
              <w:top w:val="nil"/>
              <w:left w:val="nil"/>
              <w:bottom w:val="single" w:sz="8" w:space="0" w:color="auto"/>
              <w:right w:val="single" w:sz="8" w:space="0" w:color="auto"/>
            </w:tcBorders>
            <w:shd w:val="clear" w:color="auto" w:fill="auto"/>
            <w:vAlign w:val="center"/>
          </w:tcPr>
          <w:p w14:paraId="7F630DF5" w14:textId="77777777" w:rsidR="002A6FA4" w:rsidRPr="002A6FA4" w:rsidRDefault="002A6FA4" w:rsidP="002A6FA4">
            <w:pPr>
              <w:spacing w:after="200" w:line="276" w:lineRule="auto"/>
              <w:jc w:val="right"/>
              <w:rPr>
                <w:color w:val="000000"/>
                <w:lang w:eastAsia="hr-HR"/>
              </w:rPr>
            </w:pPr>
            <w:r w:rsidRPr="002A6FA4">
              <w:rPr>
                <w:color w:val="000000"/>
                <w:lang w:eastAsia="hr-HR"/>
              </w:rPr>
              <w:t>2.081,00</w:t>
            </w:r>
          </w:p>
        </w:tc>
      </w:tr>
      <w:tr w:rsidR="002A6FA4" w:rsidRPr="002A6FA4" w14:paraId="3A407870" w14:textId="77777777" w:rsidTr="000A5CD7">
        <w:trPr>
          <w:trHeight w:val="467"/>
          <w:jc w:val="center"/>
        </w:trPr>
        <w:tc>
          <w:tcPr>
            <w:tcW w:w="520" w:type="dxa"/>
            <w:vMerge w:val="restart"/>
            <w:tcBorders>
              <w:top w:val="single" w:sz="4" w:space="0" w:color="auto"/>
              <w:left w:val="single" w:sz="4" w:space="0" w:color="auto"/>
              <w:right w:val="single" w:sz="4" w:space="0" w:color="auto"/>
            </w:tcBorders>
            <w:noWrap/>
            <w:vAlign w:val="center"/>
            <w:hideMark/>
          </w:tcPr>
          <w:p w14:paraId="325C7914" w14:textId="77777777" w:rsidR="002A6FA4" w:rsidRPr="002A6FA4" w:rsidRDefault="002A6FA4" w:rsidP="002A6FA4">
            <w:pPr>
              <w:spacing w:line="276" w:lineRule="auto"/>
              <w:ind w:right="-540"/>
              <w:rPr>
                <w:rFonts w:eastAsia="Calibri"/>
                <w:bCs/>
                <w:lang w:eastAsia="en-US"/>
              </w:rPr>
            </w:pPr>
            <w:r w:rsidRPr="002A6FA4">
              <w:rPr>
                <w:rFonts w:eastAsia="Calibri"/>
                <w:bCs/>
                <w:lang w:eastAsia="en-US"/>
              </w:rPr>
              <w:t>4.</w:t>
            </w:r>
          </w:p>
        </w:tc>
        <w:tc>
          <w:tcPr>
            <w:tcW w:w="1341" w:type="dxa"/>
            <w:vMerge w:val="restart"/>
            <w:tcBorders>
              <w:top w:val="single" w:sz="4" w:space="0" w:color="auto"/>
              <w:left w:val="single" w:sz="4" w:space="0" w:color="auto"/>
              <w:right w:val="single" w:sz="4" w:space="0" w:color="auto"/>
            </w:tcBorders>
            <w:noWrap/>
            <w:vAlign w:val="center"/>
            <w:hideMark/>
          </w:tcPr>
          <w:p w14:paraId="209DC1BE"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Financiranje ODCK-a Gračac</w:t>
            </w:r>
          </w:p>
        </w:tc>
        <w:tc>
          <w:tcPr>
            <w:tcW w:w="1981" w:type="dxa"/>
            <w:tcBorders>
              <w:top w:val="single" w:sz="4" w:space="0" w:color="auto"/>
              <w:left w:val="single" w:sz="4" w:space="0" w:color="auto"/>
              <w:bottom w:val="single" w:sz="4" w:space="0" w:color="auto"/>
              <w:right w:val="single" w:sz="4" w:space="0" w:color="auto"/>
            </w:tcBorders>
            <w:vAlign w:val="center"/>
          </w:tcPr>
          <w:p w14:paraId="5F1E68D1"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Redovna djelatnost</w:t>
            </w:r>
          </w:p>
        </w:tc>
        <w:tc>
          <w:tcPr>
            <w:tcW w:w="1616" w:type="dxa"/>
            <w:tcBorders>
              <w:top w:val="nil"/>
              <w:left w:val="nil"/>
              <w:bottom w:val="single" w:sz="8" w:space="0" w:color="auto"/>
              <w:right w:val="single" w:sz="8" w:space="0" w:color="auto"/>
            </w:tcBorders>
            <w:shd w:val="clear" w:color="auto" w:fill="auto"/>
            <w:noWrap/>
            <w:vAlign w:val="center"/>
          </w:tcPr>
          <w:p w14:paraId="2CA80F1D" w14:textId="77777777" w:rsidR="002A6FA4" w:rsidRPr="002A6FA4" w:rsidRDefault="002A6FA4" w:rsidP="002A6FA4">
            <w:pPr>
              <w:spacing w:after="200" w:line="276" w:lineRule="auto"/>
              <w:jc w:val="right"/>
              <w:rPr>
                <w:color w:val="000000"/>
                <w:lang w:eastAsia="hr-HR"/>
              </w:rPr>
            </w:pPr>
            <w:r w:rsidRPr="002A6FA4">
              <w:rPr>
                <w:color w:val="000000"/>
                <w:lang w:eastAsia="hr-HR"/>
              </w:rPr>
              <w:t>28.200,00</w:t>
            </w:r>
          </w:p>
        </w:tc>
        <w:tc>
          <w:tcPr>
            <w:tcW w:w="1663" w:type="dxa"/>
            <w:tcBorders>
              <w:top w:val="nil"/>
              <w:left w:val="nil"/>
              <w:bottom w:val="single" w:sz="8" w:space="0" w:color="auto"/>
              <w:right w:val="single" w:sz="8" w:space="0" w:color="auto"/>
            </w:tcBorders>
            <w:shd w:val="clear" w:color="auto" w:fill="auto"/>
            <w:noWrap/>
            <w:vAlign w:val="center"/>
          </w:tcPr>
          <w:p w14:paraId="4658A8AC" w14:textId="77777777" w:rsidR="002A6FA4" w:rsidRPr="002A6FA4" w:rsidRDefault="002A6FA4" w:rsidP="002A6FA4">
            <w:pPr>
              <w:spacing w:after="200" w:line="276" w:lineRule="auto"/>
              <w:jc w:val="right"/>
              <w:rPr>
                <w:color w:val="000000"/>
                <w:lang w:eastAsia="hr-HR"/>
              </w:rPr>
            </w:pPr>
            <w:r w:rsidRPr="002A6FA4">
              <w:rPr>
                <w:color w:val="000000"/>
                <w:lang w:eastAsia="hr-HR"/>
              </w:rPr>
              <w:t>33.996,00</w:t>
            </w:r>
          </w:p>
        </w:tc>
        <w:tc>
          <w:tcPr>
            <w:tcW w:w="1702" w:type="dxa"/>
            <w:tcBorders>
              <w:top w:val="nil"/>
              <w:left w:val="nil"/>
              <w:bottom w:val="single" w:sz="8" w:space="0" w:color="auto"/>
              <w:right w:val="single" w:sz="8" w:space="0" w:color="auto"/>
            </w:tcBorders>
            <w:shd w:val="clear" w:color="auto" w:fill="auto"/>
            <w:vAlign w:val="center"/>
          </w:tcPr>
          <w:p w14:paraId="524B9FDB" w14:textId="77777777" w:rsidR="002A6FA4" w:rsidRPr="002A6FA4" w:rsidRDefault="002A6FA4" w:rsidP="002A6FA4">
            <w:pPr>
              <w:spacing w:after="200" w:line="276" w:lineRule="auto"/>
              <w:jc w:val="right"/>
              <w:rPr>
                <w:color w:val="000000"/>
                <w:lang w:eastAsia="hr-HR"/>
              </w:rPr>
            </w:pPr>
            <w:r w:rsidRPr="002A6FA4">
              <w:rPr>
                <w:color w:val="000000"/>
                <w:lang w:eastAsia="hr-HR"/>
              </w:rPr>
              <w:t>34.336,57</w:t>
            </w:r>
          </w:p>
        </w:tc>
      </w:tr>
      <w:tr w:rsidR="002A6FA4" w:rsidRPr="002A6FA4" w14:paraId="567F398B" w14:textId="77777777" w:rsidTr="000A5CD7">
        <w:trPr>
          <w:trHeight w:val="528"/>
          <w:jc w:val="center"/>
        </w:trPr>
        <w:tc>
          <w:tcPr>
            <w:tcW w:w="520" w:type="dxa"/>
            <w:vMerge/>
            <w:tcBorders>
              <w:left w:val="single" w:sz="4" w:space="0" w:color="auto"/>
              <w:bottom w:val="single" w:sz="4" w:space="0" w:color="auto"/>
              <w:right w:val="single" w:sz="4" w:space="0" w:color="auto"/>
            </w:tcBorders>
            <w:noWrap/>
            <w:vAlign w:val="center"/>
          </w:tcPr>
          <w:p w14:paraId="56593F65" w14:textId="77777777" w:rsidR="002A6FA4" w:rsidRPr="002A6FA4" w:rsidRDefault="002A6FA4" w:rsidP="002A6FA4">
            <w:pPr>
              <w:spacing w:line="276" w:lineRule="auto"/>
              <w:ind w:right="-540"/>
              <w:rPr>
                <w:rFonts w:eastAsia="Calibri"/>
                <w:bCs/>
                <w:lang w:eastAsia="en-US"/>
              </w:rPr>
            </w:pPr>
          </w:p>
        </w:tc>
        <w:tc>
          <w:tcPr>
            <w:tcW w:w="1341" w:type="dxa"/>
            <w:vMerge/>
            <w:tcBorders>
              <w:left w:val="single" w:sz="4" w:space="0" w:color="auto"/>
              <w:bottom w:val="single" w:sz="4" w:space="0" w:color="auto"/>
              <w:right w:val="single" w:sz="4" w:space="0" w:color="auto"/>
            </w:tcBorders>
            <w:noWrap/>
            <w:vAlign w:val="center"/>
          </w:tcPr>
          <w:p w14:paraId="38E1F64F" w14:textId="77777777" w:rsidR="002A6FA4" w:rsidRPr="002A6FA4" w:rsidRDefault="002A6FA4" w:rsidP="002A6FA4">
            <w:pPr>
              <w:spacing w:line="276" w:lineRule="auto"/>
              <w:ind w:right="-108"/>
              <w:rPr>
                <w:rFonts w:eastAsia="Calibri"/>
                <w:bCs/>
                <w:lang w:eastAsia="en-US"/>
              </w:rPr>
            </w:pPr>
          </w:p>
        </w:tc>
        <w:tc>
          <w:tcPr>
            <w:tcW w:w="1981" w:type="dxa"/>
            <w:tcBorders>
              <w:top w:val="single" w:sz="4" w:space="0" w:color="auto"/>
              <w:left w:val="single" w:sz="4" w:space="0" w:color="auto"/>
              <w:bottom w:val="single" w:sz="4" w:space="0" w:color="auto"/>
              <w:right w:val="single" w:sz="4" w:space="0" w:color="auto"/>
            </w:tcBorders>
            <w:vAlign w:val="center"/>
          </w:tcPr>
          <w:p w14:paraId="4FB30EC3" w14:textId="77777777" w:rsidR="002A6FA4" w:rsidRPr="002A6FA4" w:rsidRDefault="002A6FA4" w:rsidP="002A6FA4">
            <w:pPr>
              <w:spacing w:line="276" w:lineRule="auto"/>
              <w:ind w:right="-108"/>
              <w:rPr>
                <w:rFonts w:eastAsia="Calibri"/>
                <w:bCs/>
                <w:lang w:eastAsia="en-US"/>
              </w:rPr>
            </w:pPr>
            <w:r w:rsidRPr="002A6FA4">
              <w:rPr>
                <w:rFonts w:eastAsia="Calibri"/>
                <w:bCs/>
                <w:lang w:eastAsia="en-US"/>
              </w:rPr>
              <w:t>Projekt „Mobilni tim“</w:t>
            </w:r>
          </w:p>
        </w:tc>
        <w:tc>
          <w:tcPr>
            <w:tcW w:w="1616" w:type="dxa"/>
            <w:tcBorders>
              <w:top w:val="nil"/>
              <w:left w:val="nil"/>
              <w:bottom w:val="single" w:sz="8" w:space="0" w:color="auto"/>
              <w:right w:val="single" w:sz="8" w:space="0" w:color="auto"/>
            </w:tcBorders>
            <w:shd w:val="clear" w:color="auto" w:fill="auto"/>
            <w:noWrap/>
            <w:vAlign w:val="center"/>
          </w:tcPr>
          <w:p w14:paraId="234A356B" w14:textId="77777777" w:rsidR="002A6FA4" w:rsidRPr="002A6FA4" w:rsidRDefault="002A6FA4" w:rsidP="002A6FA4">
            <w:pPr>
              <w:spacing w:after="200" w:line="276" w:lineRule="auto"/>
              <w:jc w:val="right"/>
              <w:rPr>
                <w:color w:val="000000"/>
                <w:lang w:eastAsia="hr-HR"/>
              </w:rPr>
            </w:pPr>
            <w:r w:rsidRPr="002A6FA4">
              <w:rPr>
                <w:color w:val="000000"/>
                <w:lang w:eastAsia="hr-HR"/>
              </w:rPr>
              <w:t>45.700,00</w:t>
            </w:r>
          </w:p>
        </w:tc>
        <w:tc>
          <w:tcPr>
            <w:tcW w:w="1663" w:type="dxa"/>
            <w:tcBorders>
              <w:top w:val="nil"/>
              <w:left w:val="nil"/>
              <w:bottom w:val="single" w:sz="8" w:space="0" w:color="auto"/>
              <w:right w:val="single" w:sz="8" w:space="0" w:color="auto"/>
            </w:tcBorders>
            <w:shd w:val="clear" w:color="auto" w:fill="auto"/>
            <w:noWrap/>
            <w:vAlign w:val="center"/>
          </w:tcPr>
          <w:p w14:paraId="70F016E5" w14:textId="77777777" w:rsidR="002A6FA4" w:rsidRPr="002A6FA4" w:rsidRDefault="002A6FA4" w:rsidP="002A6FA4">
            <w:pPr>
              <w:spacing w:after="200" w:line="276" w:lineRule="auto"/>
              <w:jc w:val="right"/>
              <w:rPr>
                <w:color w:val="000000"/>
                <w:lang w:eastAsia="hr-HR"/>
              </w:rPr>
            </w:pPr>
            <w:r w:rsidRPr="002A6FA4">
              <w:rPr>
                <w:color w:val="000000"/>
                <w:lang w:eastAsia="hr-HR"/>
              </w:rPr>
              <w:t>44.092,56</w:t>
            </w:r>
          </w:p>
        </w:tc>
        <w:tc>
          <w:tcPr>
            <w:tcW w:w="1702" w:type="dxa"/>
            <w:tcBorders>
              <w:top w:val="nil"/>
              <w:left w:val="nil"/>
              <w:bottom w:val="single" w:sz="8" w:space="0" w:color="auto"/>
              <w:right w:val="single" w:sz="8" w:space="0" w:color="auto"/>
            </w:tcBorders>
            <w:shd w:val="clear" w:color="auto" w:fill="auto"/>
            <w:vAlign w:val="center"/>
          </w:tcPr>
          <w:p w14:paraId="45AB44E7" w14:textId="77777777" w:rsidR="002A6FA4" w:rsidRPr="002A6FA4" w:rsidRDefault="002A6FA4" w:rsidP="002A6FA4">
            <w:pPr>
              <w:spacing w:after="200" w:line="276" w:lineRule="auto"/>
              <w:jc w:val="right"/>
              <w:rPr>
                <w:color w:val="000000"/>
                <w:lang w:eastAsia="hr-HR"/>
              </w:rPr>
            </w:pPr>
            <w:r w:rsidRPr="002A6FA4">
              <w:rPr>
                <w:color w:val="000000"/>
                <w:lang w:eastAsia="hr-HR"/>
              </w:rPr>
              <w:t>44.533,49</w:t>
            </w:r>
          </w:p>
        </w:tc>
      </w:tr>
      <w:tr w:rsidR="002A6FA4" w:rsidRPr="002A6FA4" w14:paraId="3C800A9D" w14:textId="77777777" w:rsidTr="000A5CD7">
        <w:trPr>
          <w:trHeight w:val="410"/>
          <w:jc w:val="center"/>
        </w:trPr>
        <w:tc>
          <w:tcPr>
            <w:tcW w:w="520" w:type="dxa"/>
            <w:tcBorders>
              <w:top w:val="single" w:sz="4" w:space="0" w:color="auto"/>
              <w:left w:val="single" w:sz="4" w:space="0" w:color="auto"/>
              <w:right w:val="single" w:sz="4" w:space="0" w:color="auto"/>
            </w:tcBorders>
            <w:noWrap/>
            <w:vAlign w:val="center"/>
            <w:hideMark/>
          </w:tcPr>
          <w:p w14:paraId="69CF6B5A" w14:textId="77777777" w:rsidR="002A6FA4" w:rsidRPr="002A6FA4" w:rsidRDefault="002A6FA4" w:rsidP="002A6FA4">
            <w:pPr>
              <w:spacing w:line="276" w:lineRule="auto"/>
              <w:ind w:right="-540"/>
              <w:rPr>
                <w:rFonts w:eastAsia="Calibri"/>
                <w:bCs/>
                <w:lang w:eastAsia="en-US"/>
              </w:rPr>
            </w:pPr>
            <w:r w:rsidRPr="002A6FA4">
              <w:rPr>
                <w:rFonts w:eastAsia="Calibri"/>
                <w:bCs/>
                <w:lang w:eastAsia="en-US"/>
              </w:rPr>
              <w:t>5.</w:t>
            </w:r>
          </w:p>
        </w:tc>
        <w:tc>
          <w:tcPr>
            <w:tcW w:w="3322" w:type="dxa"/>
            <w:gridSpan w:val="2"/>
            <w:tcBorders>
              <w:top w:val="single" w:sz="4" w:space="0" w:color="auto"/>
              <w:left w:val="single" w:sz="4" w:space="0" w:color="auto"/>
              <w:right w:val="single" w:sz="4" w:space="0" w:color="auto"/>
            </w:tcBorders>
            <w:noWrap/>
            <w:vAlign w:val="center"/>
            <w:hideMark/>
          </w:tcPr>
          <w:p w14:paraId="55563E13" w14:textId="77777777" w:rsidR="002A6FA4" w:rsidRPr="002A6FA4" w:rsidRDefault="002A6FA4" w:rsidP="002A6FA4">
            <w:pPr>
              <w:spacing w:line="276" w:lineRule="auto"/>
              <w:ind w:right="-108"/>
              <w:rPr>
                <w:rFonts w:eastAsia="Calibri"/>
                <w:bCs/>
                <w:lang w:eastAsia="en-US"/>
              </w:rPr>
            </w:pPr>
            <w:r w:rsidRPr="002A6FA4">
              <w:rPr>
                <w:rFonts w:eastAsia="Calibri"/>
                <w:lang w:eastAsia="en-US"/>
              </w:rPr>
              <w:t>Stožer i Postrojba CZ</w:t>
            </w:r>
          </w:p>
        </w:tc>
        <w:tc>
          <w:tcPr>
            <w:tcW w:w="1616" w:type="dxa"/>
            <w:tcBorders>
              <w:top w:val="nil"/>
              <w:left w:val="nil"/>
              <w:bottom w:val="nil"/>
              <w:right w:val="single" w:sz="8" w:space="0" w:color="auto"/>
            </w:tcBorders>
            <w:shd w:val="clear" w:color="auto" w:fill="auto"/>
            <w:noWrap/>
            <w:vAlign w:val="center"/>
          </w:tcPr>
          <w:p w14:paraId="68984BB2" w14:textId="77777777" w:rsidR="002A6FA4" w:rsidRPr="002A6FA4" w:rsidRDefault="002A6FA4" w:rsidP="002A6FA4">
            <w:pPr>
              <w:spacing w:after="200" w:line="276" w:lineRule="auto"/>
              <w:jc w:val="right"/>
              <w:rPr>
                <w:color w:val="000000"/>
                <w:lang w:eastAsia="hr-HR"/>
              </w:rPr>
            </w:pPr>
            <w:r w:rsidRPr="002A6FA4">
              <w:rPr>
                <w:color w:val="000000"/>
                <w:lang w:eastAsia="hr-HR"/>
              </w:rPr>
              <w:t>14.274,00</w:t>
            </w:r>
          </w:p>
        </w:tc>
        <w:tc>
          <w:tcPr>
            <w:tcW w:w="1663" w:type="dxa"/>
            <w:tcBorders>
              <w:top w:val="nil"/>
              <w:left w:val="nil"/>
              <w:bottom w:val="nil"/>
              <w:right w:val="single" w:sz="8" w:space="0" w:color="auto"/>
            </w:tcBorders>
            <w:shd w:val="clear" w:color="auto" w:fill="auto"/>
            <w:noWrap/>
            <w:vAlign w:val="center"/>
          </w:tcPr>
          <w:p w14:paraId="359CE1FA" w14:textId="77777777" w:rsidR="002A6FA4" w:rsidRPr="002A6FA4" w:rsidRDefault="002A6FA4" w:rsidP="002A6FA4">
            <w:pPr>
              <w:spacing w:after="200" w:line="276" w:lineRule="auto"/>
              <w:jc w:val="right"/>
              <w:rPr>
                <w:color w:val="000000"/>
                <w:lang w:eastAsia="hr-HR"/>
              </w:rPr>
            </w:pPr>
            <w:r w:rsidRPr="002A6FA4">
              <w:rPr>
                <w:color w:val="000000"/>
                <w:lang w:eastAsia="hr-HR"/>
              </w:rPr>
              <w:t>15.424,16</w:t>
            </w:r>
          </w:p>
        </w:tc>
        <w:tc>
          <w:tcPr>
            <w:tcW w:w="1702" w:type="dxa"/>
            <w:tcBorders>
              <w:top w:val="nil"/>
              <w:left w:val="nil"/>
              <w:bottom w:val="nil"/>
              <w:right w:val="single" w:sz="8" w:space="0" w:color="auto"/>
            </w:tcBorders>
            <w:shd w:val="clear" w:color="auto" w:fill="auto"/>
            <w:vAlign w:val="center"/>
          </w:tcPr>
          <w:p w14:paraId="5E960664" w14:textId="77777777" w:rsidR="002A6FA4" w:rsidRPr="002A6FA4" w:rsidRDefault="002A6FA4" w:rsidP="002A6FA4">
            <w:pPr>
              <w:spacing w:after="200" w:line="276" w:lineRule="auto"/>
              <w:jc w:val="right"/>
              <w:rPr>
                <w:color w:val="000000"/>
                <w:lang w:eastAsia="hr-HR"/>
              </w:rPr>
            </w:pPr>
            <w:r w:rsidRPr="002A6FA4">
              <w:rPr>
                <w:color w:val="000000"/>
                <w:lang w:eastAsia="hr-HR"/>
              </w:rPr>
              <w:t>15.578,40</w:t>
            </w:r>
          </w:p>
        </w:tc>
      </w:tr>
      <w:tr w:rsidR="002A6FA4" w:rsidRPr="002A6FA4" w14:paraId="7583DEC4" w14:textId="77777777" w:rsidTr="000A5CD7">
        <w:trPr>
          <w:trHeight w:val="306"/>
          <w:jc w:val="center"/>
        </w:trPr>
        <w:tc>
          <w:tcPr>
            <w:tcW w:w="3842" w:type="dxa"/>
            <w:gridSpan w:val="3"/>
            <w:tcBorders>
              <w:top w:val="double" w:sz="6" w:space="0" w:color="auto"/>
              <w:left w:val="double" w:sz="6" w:space="0" w:color="auto"/>
              <w:bottom w:val="double" w:sz="6" w:space="0" w:color="auto"/>
              <w:right w:val="double" w:sz="6" w:space="0" w:color="auto"/>
            </w:tcBorders>
            <w:noWrap/>
            <w:vAlign w:val="center"/>
          </w:tcPr>
          <w:p w14:paraId="1723EC2C" w14:textId="77777777" w:rsidR="002A6FA4" w:rsidRPr="002A6FA4" w:rsidRDefault="002A6FA4" w:rsidP="002A6FA4">
            <w:pPr>
              <w:spacing w:line="276" w:lineRule="auto"/>
              <w:ind w:right="-108"/>
              <w:rPr>
                <w:rFonts w:eastAsia="Calibri"/>
                <w:b/>
                <w:bCs/>
                <w:lang w:eastAsia="en-US"/>
              </w:rPr>
            </w:pPr>
            <w:r w:rsidRPr="002A6FA4">
              <w:rPr>
                <w:rFonts w:eastAsia="Calibri"/>
                <w:b/>
                <w:bCs/>
                <w:lang w:eastAsia="en-US"/>
              </w:rPr>
              <w:t xml:space="preserve">Ukupno za sustav civilne zaštite </w:t>
            </w:r>
          </w:p>
        </w:tc>
        <w:tc>
          <w:tcPr>
            <w:tcW w:w="1616" w:type="dxa"/>
            <w:tcBorders>
              <w:top w:val="double" w:sz="6" w:space="0" w:color="auto"/>
              <w:left w:val="nil"/>
              <w:bottom w:val="double" w:sz="6" w:space="0" w:color="auto"/>
              <w:right w:val="single" w:sz="8" w:space="0" w:color="auto"/>
            </w:tcBorders>
            <w:shd w:val="clear" w:color="auto" w:fill="auto"/>
            <w:noWrap/>
            <w:vAlign w:val="center"/>
          </w:tcPr>
          <w:p w14:paraId="5828243B" w14:textId="77777777" w:rsidR="002A6FA4" w:rsidRPr="002A6FA4" w:rsidRDefault="002A6FA4" w:rsidP="002A6FA4">
            <w:pPr>
              <w:spacing w:after="200" w:line="276" w:lineRule="auto"/>
              <w:jc w:val="right"/>
              <w:rPr>
                <w:b/>
                <w:bCs/>
                <w:color w:val="000000"/>
                <w:lang w:eastAsia="hr-HR"/>
              </w:rPr>
            </w:pPr>
            <w:r w:rsidRPr="002A6FA4">
              <w:rPr>
                <w:b/>
                <w:bCs/>
                <w:color w:val="000000"/>
                <w:lang w:eastAsia="hr-HR"/>
              </w:rPr>
              <w:t>1.046.174,00</w:t>
            </w:r>
          </w:p>
        </w:tc>
        <w:tc>
          <w:tcPr>
            <w:tcW w:w="1663" w:type="dxa"/>
            <w:tcBorders>
              <w:top w:val="double" w:sz="6" w:space="0" w:color="auto"/>
              <w:left w:val="nil"/>
              <w:bottom w:val="double" w:sz="6" w:space="0" w:color="auto"/>
              <w:right w:val="double" w:sz="6" w:space="0" w:color="auto"/>
            </w:tcBorders>
            <w:shd w:val="clear" w:color="auto" w:fill="auto"/>
            <w:noWrap/>
            <w:vAlign w:val="center"/>
          </w:tcPr>
          <w:p w14:paraId="1702D9E1" w14:textId="77777777" w:rsidR="002A6FA4" w:rsidRPr="002A6FA4" w:rsidRDefault="002A6FA4" w:rsidP="002A6FA4">
            <w:pPr>
              <w:spacing w:after="200" w:line="276" w:lineRule="auto"/>
              <w:jc w:val="right"/>
              <w:rPr>
                <w:b/>
                <w:bCs/>
                <w:color w:val="000000"/>
                <w:lang w:eastAsia="hr-HR"/>
              </w:rPr>
            </w:pPr>
            <w:r w:rsidRPr="002A6FA4">
              <w:rPr>
                <w:b/>
                <w:bCs/>
                <w:color w:val="000000"/>
                <w:lang w:eastAsia="hr-HR"/>
              </w:rPr>
              <w:t>909.393,56</w:t>
            </w:r>
          </w:p>
        </w:tc>
        <w:tc>
          <w:tcPr>
            <w:tcW w:w="1702" w:type="dxa"/>
            <w:tcBorders>
              <w:top w:val="double" w:sz="6" w:space="0" w:color="auto"/>
              <w:left w:val="nil"/>
              <w:bottom w:val="double" w:sz="6" w:space="0" w:color="auto"/>
              <w:right w:val="double" w:sz="6" w:space="0" w:color="auto"/>
            </w:tcBorders>
            <w:shd w:val="clear" w:color="auto" w:fill="auto"/>
            <w:vAlign w:val="center"/>
          </w:tcPr>
          <w:p w14:paraId="636D5C89" w14:textId="77777777" w:rsidR="002A6FA4" w:rsidRPr="002A6FA4" w:rsidRDefault="002A6FA4" w:rsidP="002A6FA4">
            <w:pPr>
              <w:spacing w:after="200" w:line="276" w:lineRule="auto"/>
              <w:jc w:val="right"/>
              <w:rPr>
                <w:b/>
                <w:bCs/>
                <w:color w:val="000000"/>
                <w:lang w:eastAsia="hr-HR"/>
              </w:rPr>
            </w:pPr>
            <w:r w:rsidRPr="002A6FA4">
              <w:rPr>
                <w:b/>
                <w:bCs/>
                <w:color w:val="000000"/>
                <w:lang w:eastAsia="hr-HR"/>
              </w:rPr>
              <w:t>918.487,48</w:t>
            </w:r>
          </w:p>
        </w:tc>
      </w:tr>
      <w:bookmarkEnd w:id="72"/>
    </w:tbl>
    <w:p w14:paraId="5F05EDBA" w14:textId="77777777" w:rsidR="002A6FA4" w:rsidRPr="002A6FA4" w:rsidRDefault="002A6FA4" w:rsidP="002A6FA4">
      <w:pPr>
        <w:tabs>
          <w:tab w:val="left" w:pos="709"/>
        </w:tabs>
        <w:spacing w:after="80"/>
        <w:jc w:val="both"/>
        <w:rPr>
          <w:color w:val="000000"/>
          <w:lang w:eastAsia="hr-HR" w:bidi="ta-IN"/>
        </w:rPr>
      </w:pPr>
    </w:p>
    <w:p w14:paraId="017DE166" w14:textId="77777777" w:rsidR="002A6FA4" w:rsidRPr="002A6FA4" w:rsidRDefault="002A6FA4" w:rsidP="002A6FA4">
      <w:pPr>
        <w:spacing w:line="276" w:lineRule="auto"/>
        <w:ind w:firstLine="709"/>
        <w:jc w:val="both"/>
        <w:rPr>
          <w:lang w:eastAsia="hr-HR"/>
        </w:rPr>
      </w:pPr>
      <w:r w:rsidRPr="002A6FA4">
        <w:rPr>
          <w:lang w:eastAsia="hr-HR"/>
        </w:rPr>
        <w:t>Pored navedenih sredstava, u proračunu Općine  su planirana i sredstva za pravne osobe koje se zaštitom i spašavanjem bave u okviru svoje redovne djelatnosti – za aktivnosti kao što su sanacija divljih odlagališta otpada, održavanje nerazvrstanih cesta, održavanje čistoće javnih površina, opskrba pitkom vodom i slično.</w:t>
      </w:r>
    </w:p>
    <w:p w14:paraId="553CBDF3" w14:textId="77777777" w:rsidR="002A6FA4" w:rsidRPr="002A6FA4" w:rsidRDefault="002A6FA4" w:rsidP="002A6FA4">
      <w:pPr>
        <w:spacing w:line="276" w:lineRule="auto"/>
        <w:ind w:firstLine="709"/>
        <w:jc w:val="both"/>
        <w:rPr>
          <w:lang w:eastAsia="hr-HR"/>
        </w:rPr>
      </w:pPr>
      <w:r w:rsidRPr="002A6FA4">
        <w:rPr>
          <w:lang w:eastAsia="hr-HR"/>
        </w:rPr>
        <w:t>Ovaj Godišnji Plan razvoja sustava civilne zaštite Općine Gračac za 2025. godinu stupa na snagu osmog dana nakon objave u „Službenom glasniku Općine Gračac“.</w:t>
      </w:r>
    </w:p>
    <w:p w14:paraId="16500074" w14:textId="77777777" w:rsidR="002A6FA4" w:rsidRPr="002A6FA4" w:rsidRDefault="002A6FA4" w:rsidP="002A6FA4">
      <w:pPr>
        <w:spacing w:line="276" w:lineRule="auto"/>
        <w:rPr>
          <w:rFonts w:eastAsia="Calibri"/>
          <w:lang w:eastAsia="en-US"/>
        </w:rPr>
      </w:pPr>
    </w:p>
    <w:p w14:paraId="162E13AC" w14:textId="77777777" w:rsidR="002A6FA4" w:rsidRPr="002A6FA4" w:rsidRDefault="002A6FA4" w:rsidP="002A6FA4">
      <w:pPr>
        <w:rPr>
          <w:color w:val="FF0000"/>
          <w:kern w:val="28"/>
          <w:lang w:eastAsia="hr-HR"/>
        </w:rPr>
      </w:pPr>
    </w:p>
    <w:p w14:paraId="00B56370" w14:textId="77777777" w:rsidR="002A6FA4" w:rsidRPr="002A6FA4" w:rsidRDefault="002A6FA4" w:rsidP="002A6FA4">
      <w:pPr>
        <w:jc w:val="right"/>
        <w:rPr>
          <w:rFonts w:eastAsia="Calibri"/>
          <w:b/>
          <w:lang w:eastAsia="en-US"/>
        </w:rPr>
      </w:pPr>
      <w:r w:rsidRPr="002A6FA4">
        <w:rPr>
          <w:rFonts w:eastAsia="Calibri"/>
          <w:b/>
          <w:lang w:val="pl-PL" w:eastAsia="en-US"/>
        </w:rPr>
        <w:t>PREDSJEDNICA:</w:t>
      </w:r>
    </w:p>
    <w:p w14:paraId="49B46AC5" w14:textId="77777777" w:rsidR="002A6FA4" w:rsidRPr="002A6FA4" w:rsidRDefault="002A6FA4" w:rsidP="002A6FA4">
      <w:pPr>
        <w:jc w:val="right"/>
        <w:rPr>
          <w:lang w:eastAsia="hr-HR"/>
        </w:rPr>
      </w:pPr>
      <w:r w:rsidRPr="002A6FA4">
        <w:rPr>
          <w:b/>
          <w:lang w:eastAsia="hr-HR"/>
        </w:rPr>
        <w:t>Ankica Rosandić,</w:t>
      </w:r>
      <w:r w:rsidRPr="002A6FA4">
        <w:rPr>
          <w:lang w:eastAsia="hr-HR"/>
        </w:rPr>
        <w:t xml:space="preserve"> </w:t>
      </w:r>
      <w:r w:rsidRPr="002A6FA4">
        <w:rPr>
          <w:b/>
          <w:lang w:val="pl-PL" w:eastAsia="hr-HR"/>
        </w:rPr>
        <w:t>uč. raz. nast</w:t>
      </w:r>
      <w:r w:rsidRPr="002A6FA4">
        <w:rPr>
          <w:b/>
          <w:sz w:val="23"/>
          <w:szCs w:val="23"/>
          <w:lang w:val="pl-PL" w:eastAsia="hr-HR"/>
        </w:rPr>
        <w:t>.</w:t>
      </w:r>
    </w:p>
    <w:p w14:paraId="2D97193C" w14:textId="77777777" w:rsidR="00FC6418" w:rsidRDefault="00FC6418" w:rsidP="00FC6418">
      <w:pPr>
        <w:pStyle w:val="Bezproreda"/>
        <w:jc w:val="right"/>
        <w:rPr>
          <w:rFonts w:ascii="Arial" w:hAnsi="Arial" w:cs="Arial"/>
          <w:b/>
        </w:rPr>
      </w:pPr>
    </w:p>
    <w:p w14:paraId="1093CCD4" w14:textId="77777777" w:rsidR="002A6FA4" w:rsidRDefault="002A6FA4" w:rsidP="00FC6418">
      <w:pPr>
        <w:pStyle w:val="Bezproreda"/>
        <w:jc w:val="right"/>
        <w:rPr>
          <w:rFonts w:ascii="Arial" w:hAnsi="Arial" w:cs="Arial"/>
          <w:b/>
        </w:rPr>
      </w:pPr>
    </w:p>
    <w:p w14:paraId="0444AE2C" w14:textId="77777777" w:rsidR="007C18B7" w:rsidRDefault="007C18B7" w:rsidP="002A6FA4">
      <w:pPr>
        <w:rPr>
          <w:b/>
        </w:rPr>
      </w:pPr>
    </w:p>
    <w:p w14:paraId="2D384DF7" w14:textId="77777777" w:rsidR="007C18B7" w:rsidRDefault="007C18B7" w:rsidP="002A6FA4">
      <w:pPr>
        <w:rPr>
          <w:b/>
        </w:rPr>
      </w:pPr>
    </w:p>
    <w:p w14:paraId="65FC2927" w14:textId="77777777" w:rsidR="007C18B7" w:rsidRDefault="007C18B7" w:rsidP="002A6FA4">
      <w:pPr>
        <w:rPr>
          <w:b/>
        </w:rPr>
      </w:pPr>
    </w:p>
    <w:p w14:paraId="1143F0B6" w14:textId="6413C868" w:rsidR="002A6FA4" w:rsidRPr="00442A36" w:rsidRDefault="002A6FA4" w:rsidP="002A6FA4">
      <w:pPr>
        <w:rPr>
          <w:b/>
        </w:rPr>
      </w:pPr>
      <w:r w:rsidRPr="00442A36">
        <w:rPr>
          <w:b/>
        </w:rPr>
        <w:lastRenderedPageBreak/>
        <w:t>OPĆINSKO VIJEĆE</w:t>
      </w:r>
    </w:p>
    <w:p w14:paraId="7676234C" w14:textId="77777777" w:rsidR="002A6FA4" w:rsidRPr="00442A36" w:rsidRDefault="002A6FA4" w:rsidP="002A6FA4">
      <w:pPr>
        <w:pStyle w:val="StandardWeb"/>
        <w:spacing w:before="0" w:beforeAutospacing="0" w:after="0" w:afterAutospacing="0" w:line="276" w:lineRule="auto"/>
        <w:jc w:val="both"/>
        <w:rPr>
          <w:b/>
        </w:rPr>
      </w:pPr>
      <w:r w:rsidRPr="00442A36">
        <w:rPr>
          <w:b/>
        </w:rPr>
        <w:t>KLASA: 240-01/24-01/</w:t>
      </w:r>
      <w:r>
        <w:rPr>
          <w:b/>
        </w:rPr>
        <w:t>10</w:t>
      </w:r>
    </w:p>
    <w:p w14:paraId="2D3508C1" w14:textId="77777777" w:rsidR="002A6FA4" w:rsidRPr="00442A36" w:rsidRDefault="002A6FA4" w:rsidP="002A6FA4">
      <w:pPr>
        <w:pStyle w:val="StandardWeb"/>
        <w:spacing w:before="0" w:beforeAutospacing="0" w:after="0" w:afterAutospacing="0" w:line="276" w:lineRule="auto"/>
        <w:jc w:val="both"/>
        <w:rPr>
          <w:b/>
        </w:rPr>
      </w:pPr>
      <w:r w:rsidRPr="00442A36">
        <w:rPr>
          <w:b/>
        </w:rPr>
        <w:t>URBROJ: 2198-31-02-24-</w:t>
      </w:r>
      <w:r>
        <w:rPr>
          <w:b/>
        </w:rPr>
        <w:t>1</w:t>
      </w:r>
    </w:p>
    <w:p w14:paraId="669DAE8D" w14:textId="77777777" w:rsidR="002A6FA4" w:rsidRPr="00442A36" w:rsidRDefault="002A6FA4" w:rsidP="002A6FA4">
      <w:pPr>
        <w:spacing w:after="200" w:line="276" w:lineRule="auto"/>
        <w:rPr>
          <w:b/>
        </w:rPr>
      </w:pPr>
      <w:r w:rsidRPr="00442A36">
        <w:rPr>
          <w:b/>
        </w:rPr>
        <w:t xml:space="preserve">Gračac, </w:t>
      </w:r>
      <w:r>
        <w:rPr>
          <w:b/>
        </w:rPr>
        <w:t xml:space="preserve">12. prosinca </w:t>
      </w:r>
      <w:r w:rsidRPr="00442A36">
        <w:rPr>
          <w:b/>
        </w:rPr>
        <w:t xml:space="preserve">2024. g. </w:t>
      </w:r>
    </w:p>
    <w:p w14:paraId="4A3E3A47" w14:textId="77777777" w:rsidR="002A6FA4" w:rsidRPr="00442A36" w:rsidRDefault="002A6FA4" w:rsidP="002A6FA4">
      <w:pPr>
        <w:spacing w:line="276" w:lineRule="auto"/>
        <w:jc w:val="both"/>
      </w:pPr>
      <w:r w:rsidRPr="00442A36">
        <w:t>Na temelju članka 17.  Zakona o civilnoj zaštiti (</w:t>
      </w:r>
      <w:bookmarkStart w:id="73" w:name="_Hlk183508486"/>
      <w:r w:rsidRPr="00442A36">
        <w:t xml:space="preserve">NN </w:t>
      </w:r>
      <w:bookmarkStart w:id="74" w:name="_Hlk125975938"/>
      <w:r w:rsidRPr="00442A36">
        <w:t>82/15, 118/18, 31/20, 20/21, 114/22</w:t>
      </w:r>
      <w:bookmarkEnd w:id="73"/>
      <w:bookmarkEnd w:id="74"/>
      <w:r w:rsidRPr="00442A36">
        <w:t xml:space="preserve">) i članka 32. Statuta Općine Gračac («Službeni glasnik Zadarske županije» 11/13, „Službeni glasnik Općine Gračac“ 1/18, 1/20, 4/21), Općinsko vijeće na svojoj </w:t>
      </w:r>
      <w:r>
        <w:t>25</w:t>
      </w:r>
      <w:r w:rsidRPr="00442A36">
        <w:t xml:space="preserve">. sjednici održanoj dana </w:t>
      </w:r>
      <w:r>
        <w:t>12</w:t>
      </w:r>
      <w:r w:rsidRPr="00442A36">
        <w:t>.</w:t>
      </w:r>
      <w:r>
        <w:t xml:space="preserve"> prosinca</w:t>
      </w:r>
      <w:r w:rsidRPr="00442A36">
        <w:t xml:space="preserve"> 2024. godine, razmatra i usvaja  </w:t>
      </w:r>
    </w:p>
    <w:p w14:paraId="504E9494" w14:textId="77777777" w:rsidR="002A6FA4" w:rsidRPr="00442A36" w:rsidRDefault="002A6FA4" w:rsidP="002A6FA4">
      <w:pPr>
        <w:spacing w:line="276" w:lineRule="auto"/>
        <w:jc w:val="center"/>
        <w:rPr>
          <w:b/>
          <w:bCs/>
        </w:rPr>
      </w:pPr>
    </w:p>
    <w:p w14:paraId="71A6C2FC" w14:textId="77777777" w:rsidR="002A6FA4" w:rsidRPr="00442A36" w:rsidRDefault="002A6FA4" w:rsidP="002A6FA4">
      <w:pPr>
        <w:spacing w:line="276" w:lineRule="auto"/>
        <w:jc w:val="center"/>
        <w:rPr>
          <w:b/>
          <w:bCs/>
        </w:rPr>
      </w:pPr>
      <w:r w:rsidRPr="00442A36">
        <w:rPr>
          <w:b/>
          <w:bCs/>
        </w:rPr>
        <w:t>ANALIZU STANJA SUSTAVA CIVILNE ZAŠTITE</w:t>
      </w:r>
      <w:r w:rsidRPr="00442A36">
        <w:rPr>
          <w:b/>
          <w:bCs/>
        </w:rPr>
        <w:br/>
        <w:t xml:space="preserve">na području </w:t>
      </w:r>
      <w:r w:rsidRPr="00442A36">
        <w:rPr>
          <w:b/>
        </w:rPr>
        <w:t>Općine Gračac u</w:t>
      </w:r>
      <w:r w:rsidRPr="00442A36">
        <w:rPr>
          <w:b/>
          <w:bCs/>
        </w:rPr>
        <w:t xml:space="preserve"> 2024. </w:t>
      </w:r>
    </w:p>
    <w:p w14:paraId="259339DB" w14:textId="77777777" w:rsidR="002A6FA4" w:rsidRPr="00442A36" w:rsidRDefault="002A6FA4" w:rsidP="002A6FA4">
      <w:pPr>
        <w:pStyle w:val="StandardWeb"/>
        <w:numPr>
          <w:ilvl w:val="0"/>
          <w:numId w:val="9"/>
        </w:numPr>
        <w:spacing w:line="276" w:lineRule="auto"/>
        <w:jc w:val="both"/>
        <w:rPr>
          <w:b/>
        </w:rPr>
      </w:pPr>
      <w:r w:rsidRPr="00442A36">
        <w:rPr>
          <w:b/>
        </w:rPr>
        <w:t>UVOD</w:t>
      </w:r>
    </w:p>
    <w:p w14:paraId="1C1F4739" w14:textId="77777777" w:rsidR="002A6FA4" w:rsidRPr="00442A36" w:rsidRDefault="002A6FA4" w:rsidP="002A6FA4">
      <w:pPr>
        <w:spacing w:line="276" w:lineRule="auto"/>
        <w:ind w:firstLine="964"/>
        <w:jc w:val="both"/>
        <w:rPr>
          <w:color w:val="000000"/>
        </w:rPr>
      </w:pPr>
      <w:r w:rsidRPr="00442A36">
        <w:rPr>
          <w:color w:val="000000"/>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76FC262D" w14:textId="77777777" w:rsidR="002A6FA4" w:rsidRPr="00442A36" w:rsidRDefault="002A6FA4" w:rsidP="002A6FA4">
      <w:pPr>
        <w:spacing w:line="276" w:lineRule="auto"/>
        <w:ind w:firstLine="964"/>
        <w:jc w:val="both"/>
      </w:pPr>
      <w:r w:rsidRPr="00442A36">
        <w:t>Analiza stanja sustava civilne zaštite izrađuje se na temelju Procjene rizika od velikih nesreća za područje  Općine Gračac (“Službeni glasnik  Općine Gračac” br. 7/22).</w:t>
      </w:r>
    </w:p>
    <w:p w14:paraId="42518FB2" w14:textId="77777777" w:rsidR="002A6FA4" w:rsidRPr="00442A36" w:rsidRDefault="002A6FA4" w:rsidP="002A6FA4">
      <w:pPr>
        <w:spacing w:line="276" w:lineRule="auto"/>
        <w:ind w:firstLine="964"/>
        <w:jc w:val="both"/>
        <w:rPr>
          <w:color w:val="000000"/>
        </w:rPr>
      </w:pPr>
      <w:r w:rsidRPr="00442A36">
        <w:rPr>
          <w:color w:val="000000"/>
        </w:rPr>
        <w:t>Analizom stanja sustava civilne zaštite prati se napredak implementacije ciljeva iz Smjernica za organizaciju i razvoj sustava civilne zaštite  Općine Gračac za razdoblje od 2024. do 2027. godine (“Službeni glasnik  Općine Gračac” 7/23).</w:t>
      </w:r>
    </w:p>
    <w:p w14:paraId="4E02898A" w14:textId="77777777" w:rsidR="002A6FA4" w:rsidRPr="00442A36" w:rsidRDefault="002A6FA4" w:rsidP="002A6FA4">
      <w:pPr>
        <w:spacing w:line="276" w:lineRule="auto"/>
        <w:jc w:val="both"/>
      </w:pPr>
    </w:p>
    <w:p w14:paraId="52633FDC" w14:textId="77777777" w:rsidR="002A6FA4" w:rsidRPr="00442A36" w:rsidRDefault="002A6FA4" w:rsidP="002A6FA4">
      <w:pPr>
        <w:numPr>
          <w:ilvl w:val="0"/>
          <w:numId w:val="14"/>
        </w:numPr>
        <w:tabs>
          <w:tab w:val="left" w:pos="709"/>
        </w:tabs>
        <w:spacing w:line="276" w:lineRule="auto"/>
        <w:jc w:val="both"/>
        <w:rPr>
          <w:b/>
          <w:color w:val="000000"/>
        </w:rPr>
      </w:pPr>
      <w:r w:rsidRPr="00442A36">
        <w:rPr>
          <w:b/>
          <w:color w:val="000000"/>
        </w:rPr>
        <w:t xml:space="preserve">PLANSKI DOKUMENTI </w:t>
      </w:r>
    </w:p>
    <w:p w14:paraId="4495B4C3" w14:textId="77777777" w:rsidR="002A6FA4" w:rsidRPr="00442A36" w:rsidRDefault="002A6FA4" w:rsidP="002A6FA4">
      <w:pPr>
        <w:tabs>
          <w:tab w:val="left" w:pos="709"/>
        </w:tabs>
        <w:spacing w:line="276" w:lineRule="auto"/>
        <w:jc w:val="both"/>
        <w:rPr>
          <w:b/>
          <w:color w:val="000000"/>
        </w:rPr>
      </w:pPr>
    </w:p>
    <w:p w14:paraId="3E446E83" w14:textId="77777777" w:rsidR="002A6FA4" w:rsidRPr="00442A36" w:rsidRDefault="002A6FA4" w:rsidP="002A6FA4">
      <w:pPr>
        <w:tabs>
          <w:tab w:val="left" w:pos="709"/>
        </w:tabs>
        <w:spacing w:line="276" w:lineRule="auto"/>
        <w:jc w:val="both"/>
        <w:rPr>
          <w:b/>
          <w:color w:val="000000"/>
        </w:rPr>
      </w:pPr>
      <w:r w:rsidRPr="00442A36">
        <w:rPr>
          <w:b/>
          <w:color w:val="000000"/>
        </w:rPr>
        <w:tab/>
        <w:t>1.1.Procjena rizika od velikih nesreća i plan djelovanja civilne zaštite</w:t>
      </w:r>
    </w:p>
    <w:p w14:paraId="625070FA" w14:textId="77777777" w:rsidR="002A6FA4" w:rsidRPr="00442A36" w:rsidRDefault="002A6FA4" w:rsidP="002A6FA4">
      <w:pPr>
        <w:spacing w:line="276" w:lineRule="auto"/>
        <w:jc w:val="both"/>
        <w:rPr>
          <w:b/>
          <w:color w:val="000000"/>
        </w:rPr>
      </w:pPr>
    </w:p>
    <w:p w14:paraId="430B1B69" w14:textId="77777777" w:rsidR="002A6FA4" w:rsidRPr="00442A36" w:rsidRDefault="002A6FA4" w:rsidP="002A6FA4">
      <w:pPr>
        <w:numPr>
          <w:ilvl w:val="3"/>
          <w:numId w:val="15"/>
        </w:numPr>
        <w:spacing w:line="276" w:lineRule="auto"/>
        <w:jc w:val="both"/>
        <w:rPr>
          <w:b/>
          <w:color w:val="000000"/>
        </w:rPr>
      </w:pPr>
      <w:r w:rsidRPr="00442A36">
        <w:rPr>
          <w:b/>
          <w:color w:val="000000"/>
        </w:rPr>
        <w:t>Procjena rizika od velikih nesreća</w:t>
      </w:r>
    </w:p>
    <w:p w14:paraId="1C2756E6" w14:textId="77777777" w:rsidR="002A6FA4" w:rsidRPr="00442A36" w:rsidRDefault="002A6FA4" w:rsidP="002A6FA4">
      <w:pPr>
        <w:autoSpaceDE w:val="0"/>
        <w:autoSpaceDN w:val="0"/>
        <w:adjustRightInd w:val="0"/>
        <w:spacing w:line="276" w:lineRule="auto"/>
        <w:ind w:firstLine="708"/>
        <w:jc w:val="both"/>
        <w:rPr>
          <w:rFonts w:eastAsia="Calibri"/>
          <w:lang w:eastAsia="en-US"/>
        </w:rPr>
      </w:pPr>
      <w:r w:rsidRPr="00442A36">
        <w:rPr>
          <w:rFonts w:eastAsia="Calibri"/>
          <w:lang w:eastAsia="en-US"/>
        </w:rPr>
        <w:t>Općinsko vijeće Općine Gračac donijelo je Procjenu rizika od velikih nesreća za područje  Općine Gračac (u daljnjem tekstu: Procjena rizika) („Službeni glasnik  Općine Gračac“ br. 7/22).</w:t>
      </w:r>
    </w:p>
    <w:p w14:paraId="2C3D8189" w14:textId="77777777" w:rsidR="002A6FA4" w:rsidRPr="00442A36" w:rsidRDefault="002A6FA4" w:rsidP="002A6FA4">
      <w:pPr>
        <w:autoSpaceDE w:val="0"/>
        <w:autoSpaceDN w:val="0"/>
        <w:adjustRightInd w:val="0"/>
        <w:spacing w:line="276" w:lineRule="auto"/>
        <w:ind w:firstLine="708"/>
        <w:jc w:val="both"/>
        <w:rPr>
          <w:rFonts w:eastAsia="Calibri"/>
          <w:lang w:eastAsia="en-US"/>
        </w:rPr>
      </w:pPr>
      <w:r w:rsidRPr="00442A36">
        <w:rPr>
          <w:rFonts w:eastAsia="Calibri"/>
          <w:lang w:eastAsia="en-US"/>
        </w:rPr>
        <w:t>Procjena rizika izrađena je u svrhu smanjenja rizika i posljedica velikih nesreća, odnosno prepoznavanja i učinkovitijeg upravljanja rizicima na temelju Smjernicama za izradu rizika od velikih nesreća za područje Zadarske županije.</w:t>
      </w:r>
    </w:p>
    <w:p w14:paraId="4E9F1F4A" w14:textId="77777777" w:rsidR="002A6FA4" w:rsidRPr="00442A36" w:rsidRDefault="002A6FA4" w:rsidP="002A6FA4">
      <w:pPr>
        <w:spacing w:line="276" w:lineRule="auto"/>
        <w:ind w:firstLine="708"/>
        <w:jc w:val="both"/>
        <w:rPr>
          <w:rFonts w:eastAsia="Calibri"/>
          <w:lang w:eastAsia="en-US"/>
        </w:rPr>
      </w:pPr>
      <w:r w:rsidRPr="00442A36">
        <w:rPr>
          <w:rFonts w:eastAsia="Calibri"/>
          <w:lang w:eastAsia="en-US"/>
        </w:rPr>
        <w:t>Procjena rizika označava metodologiju kojom se utvrdila priroda i stupanj rizika, prilikom čega se analizirala potencijalna prijetnja i procjena postojećeg stanje ranjivosti koji zajedno mogu ugroziti stanovništvo, materijalna i kulturna dobra, biljni i životinjski svijet i slično.</w:t>
      </w:r>
    </w:p>
    <w:p w14:paraId="49802E67" w14:textId="77777777" w:rsidR="002A6FA4" w:rsidRPr="00442A36" w:rsidRDefault="002A6FA4" w:rsidP="002A6FA4">
      <w:pPr>
        <w:spacing w:line="276" w:lineRule="auto"/>
        <w:ind w:firstLine="709"/>
        <w:jc w:val="both"/>
        <w:rPr>
          <w:color w:val="000000"/>
        </w:rPr>
      </w:pPr>
      <w:r w:rsidRPr="00442A36">
        <w:rPr>
          <w:color w:val="000000"/>
        </w:rPr>
        <w:t>Procesi i metodologije procjenjivanja i analiziranja rizika stalno se razvijaju, stoga  Procjena rizika predstavlja stanje s danom usvajanja tog dokumenta za naredne tri godine.</w:t>
      </w:r>
    </w:p>
    <w:p w14:paraId="5580FB0F" w14:textId="77777777" w:rsidR="002A6FA4" w:rsidRPr="00442A36" w:rsidRDefault="002A6FA4" w:rsidP="002A6FA4">
      <w:pPr>
        <w:spacing w:line="276" w:lineRule="auto"/>
        <w:jc w:val="both"/>
        <w:rPr>
          <w:b/>
          <w:color w:val="000000"/>
        </w:rPr>
      </w:pPr>
    </w:p>
    <w:p w14:paraId="502C5FE4" w14:textId="77777777" w:rsidR="002A6FA4" w:rsidRPr="00442A36" w:rsidRDefault="002A6FA4" w:rsidP="002A6FA4">
      <w:pPr>
        <w:numPr>
          <w:ilvl w:val="3"/>
          <w:numId w:val="15"/>
        </w:numPr>
        <w:spacing w:line="276" w:lineRule="auto"/>
        <w:jc w:val="both"/>
        <w:rPr>
          <w:b/>
          <w:color w:val="000000"/>
        </w:rPr>
      </w:pPr>
      <w:r w:rsidRPr="00442A36">
        <w:rPr>
          <w:b/>
          <w:color w:val="000000"/>
        </w:rPr>
        <w:lastRenderedPageBreak/>
        <w:t>Plan djelovanja civilne zaštite</w:t>
      </w:r>
    </w:p>
    <w:p w14:paraId="516787D1" w14:textId="77777777" w:rsidR="002A6FA4" w:rsidRPr="00442A36" w:rsidRDefault="002A6FA4" w:rsidP="002A6FA4">
      <w:pPr>
        <w:spacing w:line="276" w:lineRule="auto"/>
        <w:ind w:firstLine="964"/>
        <w:jc w:val="both"/>
        <w:rPr>
          <w:color w:val="000000"/>
        </w:rPr>
      </w:pPr>
      <w:r w:rsidRPr="00442A36">
        <w:rPr>
          <w:color w:val="000000"/>
        </w:rPr>
        <w:t>Na temelju članka 17. stavka 3. podstavka 1. Zakona o sustavu civilne zaštite („NN“ 82/15, 118/18, 31/20, 20/21, 114/22) (u daljnjem tekstu: Zakon), donesen je Plan djelovanja civilne zaštite za područje  Općine Gračac („Službeni glasnik  Općine Gračac“ br. 7/22).</w:t>
      </w:r>
    </w:p>
    <w:p w14:paraId="0BD23C8A" w14:textId="77777777" w:rsidR="002A6FA4" w:rsidRPr="00442A36" w:rsidRDefault="002A6FA4" w:rsidP="002A6FA4">
      <w:pPr>
        <w:spacing w:line="276" w:lineRule="auto"/>
        <w:jc w:val="both"/>
        <w:rPr>
          <w:b/>
          <w:color w:val="000000"/>
        </w:rPr>
      </w:pPr>
    </w:p>
    <w:p w14:paraId="1B6924EB" w14:textId="77777777" w:rsidR="002A6FA4" w:rsidRPr="00442A36" w:rsidRDefault="002A6FA4" w:rsidP="002A6FA4">
      <w:pPr>
        <w:numPr>
          <w:ilvl w:val="1"/>
          <w:numId w:val="9"/>
        </w:numPr>
        <w:spacing w:line="276" w:lineRule="auto"/>
        <w:jc w:val="both"/>
        <w:rPr>
          <w:b/>
          <w:color w:val="000000"/>
        </w:rPr>
      </w:pPr>
      <w:r w:rsidRPr="00442A36">
        <w:rPr>
          <w:b/>
          <w:color w:val="000000"/>
        </w:rPr>
        <w:t>Drugi akti od značaja za sustav civilne zaštite</w:t>
      </w:r>
    </w:p>
    <w:p w14:paraId="2BBA1A59" w14:textId="77777777" w:rsidR="002A6FA4" w:rsidRPr="00442A36" w:rsidRDefault="002A6FA4" w:rsidP="002A6FA4">
      <w:pPr>
        <w:numPr>
          <w:ilvl w:val="0"/>
          <w:numId w:val="12"/>
        </w:numPr>
        <w:spacing w:line="276" w:lineRule="auto"/>
        <w:jc w:val="both"/>
        <w:rPr>
          <w:color w:val="000000"/>
        </w:rPr>
      </w:pPr>
      <w:r w:rsidRPr="00442A36">
        <w:rPr>
          <w:color w:val="000000"/>
        </w:rPr>
        <w:t>Godišnji plan razvoja sustava civilne zaštite Općine Gračac za 2024. godinu s financijskim učincima za razdoblje 2024.-2026</w:t>
      </w:r>
      <w:r w:rsidRPr="00442A36">
        <w:rPr>
          <w:b/>
          <w:color w:val="000000"/>
        </w:rPr>
        <w:t>.</w:t>
      </w:r>
      <w:r w:rsidRPr="00442A36">
        <w:rPr>
          <w:color w:val="000000"/>
        </w:rPr>
        <w:t xml:space="preserve"> godinu </w:t>
      </w:r>
    </w:p>
    <w:p w14:paraId="1D918D0B" w14:textId="77777777" w:rsidR="002A6FA4" w:rsidRPr="00442A36" w:rsidRDefault="002A6FA4" w:rsidP="002A6FA4">
      <w:pPr>
        <w:numPr>
          <w:ilvl w:val="0"/>
          <w:numId w:val="12"/>
        </w:numPr>
        <w:spacing w:line="276" w:lineRule="auto"/>
        <w:jc w:val="both"/>
        <w:rPr>
          <w:color w:val="000000"/>
        </w:rPr>
      </w:pPr>
      <w:r w:rsidRPr="00442A36">
        <w:rPr>
          <w:color w:val="000000"/>
        </w:rPr>
        <w:t>Operativni plan djelovanja u slučaju nastanka izvanrednih događaja uzrokovanim  nepovoljnim vremenskim uvjetima u zimskom razdoblju 2024./2025. godine</w:t>
      </w:r>
    </w:p>
    <w:p w14:paraId="73DCA820" w14:textId="77777777" w:rsidR="002A6FA4" w:rsidRPr="00442A36" w:rsidRDefault="002A6FA4" w:rsidP="002A6FA4">
      <w:pPr>
        <w:numPr>
          <w:ilvl w:val="0"/>
          <w:numId w:val="12"/>
        </w:numPr>
        <w:spacing w:line="276" w:lineRule="auto"/>
        <w:jc w:val="both"/>
        <w:rPr>
          <w:color w:val="000000"/>
        </w:rPr>
      </w:pPr>
      <w:r w:rsidRPr="00442A36">
        <w:rPr>
          <w:color w:val="000000"/>
        </w:rPr>
        <w:t xml:space="preserve">Plan djelovanja u području prirodnih nepogoda za područje Općine Gračac za 2024. godinu </w:t>
      </w:r>
    </w:p>
    <w:p w14:paraId="732AB840" w14:textId="77777777" w:rsidR="002A6FA4" w:rsidRPr="00442A36" w:rsidRDefault="002A6FA4" w:rsidP="002A6FA4">
      <w:pPr>
        <w:numPr>
          <w:ilvl w:val="0"/>
          <w:numId w:val="12"/>
        </w:numPr>
        <w:spacing w:line="276" w:lineRule="auto"/>
        <w:jc w:val="both"/>
        <w:rPr>
          <w:color w:val="000000"/>
        </w:rPr>
      </w:pPr>
      <w:r w:rsidRPr="00442A36">
        <w:rPr>
          <w:color w:val="000000"/>
        </w:rPr>
        <w:t xml:space="preserve">Program javnih potreba za obavljanje djelatnosti HGSS, Stanice Zadar </w:t>
      </w:r>
    </w:p>
    <w:p w14:paraId="48EB6D5B" w14:textId="77777777" w:rsidR="002A6FA4" w:rsidRPr="00442A36" w:rsidRDefault="002A6FA4" w:rsidP="002A6FA4">
      <w:pPr>
        <w:numPr>
          <w:ilvl w:val="0"/>
          <w:numId w:val="12"/>
        </w:numPr>
        <w:spacing w:line="276" w:lineRule="auto"/>
        <w:jc w:val="both"/>
        <w:rPr>
          <w:color w:val="000000"/>
        </w:rPr>
      </w:pPr>
      <w:r w:rsidRPr="00442A36">
        <w:rPr>
          <w:color w:val="000000"/>
        </w:rPr>
        <w:t xml:space="preserve">Odluka o ustrojavanju motriteljsko-dojavne službe </w:t>
      </w:r>
    </w:p>
    <w:p w14:paraId="0ACF0A83" w14:textId="77777777" w:rsidR="002A6FA4" w:rsidRPr="00442A36" w:rsidRDefault="002A6FA4" w:rsidP="002A6FA4">
      <w:pPr>
        <w:numPr>
          <w:ilvl w:val="0"/>
          <w:numId w:val="12"/>
        </w:numPr>
        <w:spacing w:line="276" w:lineRule="auto"/>
        <w:jc w:val="both"/>
        <w:rPr>
          <w:color w:val="000000"/>
        </w:rPr>
      </w:pPr>
      <w:r w:rsidRPr="00442A36">
        <w:rPr>
          <w:color w:val="000000"/>
        </w:rPr>
        <w:t xml:space="preserve">Plan aktivnog uključenja svih subjekata zaštite od požara za 2024. godinu </w:t>
      </w:r>
    </w:p>
    <w:p w14:paraId="43D2FDE2" w14:textId="77777777" w:rsidR="002A6FA4" w:rsidRPr="00442A36" w:rsidRDefault="002A6FA4" w:rsidP="002A6FA4">
      <w:pPr>
        <w:numPr>
          <w:ilvl w:val="0"/>
          <w:numId w:val="12"/>
        </w:numPr>
        <w:spacing w:line="276" w:lineRule="auto"/>
        <w:jc w:val="both"/>
        <w:rPr>
          <w:color w:val="000000"/>
        </w:rPr>
      </w:pPr>
      <w:r w:rsidRPr="00442A36">
        <w:rPr>
          <w:color w:val="000000"/>
        </w:rPr>
        <w:t xml:space="preserve">Plan korištenja teške građevinske mehanizacije za žurnu izradu protupožarnih prosjeka i probijanja protupožarnih putova </w:t>
      </w:r>
    </w:p>
    <w:p w14:paraId="1062AD15" w14:textId="77777777" w:rsidR="002A6FA4" w:rsidRPr="00442A36" w:rsidRDefault="002A6FA4" w:rsidP="002A6FA4">
      <w:pPr>
        <w:numPr>
          <w:ilvl w:val="0"/>
          <w:numId w:val="12"/>
        </w:numPr>
        <w:spacing w:line="276" w:lineRule="auto"/>
        <w:jc w:val="both"/>
        <w:rPr>
          <w:color w:val="000000"/>
        </w:rPr>
      </w:pPr>
      <w:r w:rsidRPr="00442A36">
        <w:rPr>
          <w:color w:val="000000"/>
        </w:rPr>
        <w:t>Plan rada Stožera civilne zaštite Općine Gračac tijekom požarne sezone 2024.</w:t>
      </w:r>
    </w:p>
    <w:p w14:paraId="3496BA46" w14:textId="77777777" w:rsidR="002A6FA4" w:rsidRPr="00442A36" w:rsidRDefault="002A6FA4" w:rsidP="002A6FA4">
      <w:pPr>
        <w:numPr>
          <w:ilvl w:val="0"/>
          <w:numId w:val="12"/>
        </w:numPr>
        <w:spacing w:line="276" w:lineRule="auto"/>
        <w:jc w:val="both"/>
      </w:pPr>
      <w:r w:rsidRPr="00442A36">
        <w:rPr>
          <w:color w:val="000000"/>
        </w:rPr>
        <w:t xml:space="preserve">Godišnji provedbeni plan unaprjeđenja zaštite od požara na područje Općine Gračac    </w:t>
      </w:r>
    </w:p>
    <w:p w14:paraId="1574D963" w14:textId="77777777" w:rsidR="002A6FA4" w:rsidRPr="00442A36" w:rsidRDefault="002A6FA4" w:rsidP="002A6FA4">
      <w:pPr>
        <w:spacing w:line="276" w:lineRule="auto"/>
        <w:ind w:firstLine="284"/>
        <w:jc w:val="both"/>
      </w:pPr>
    </w:p>
    <w:p w14:paraId="3EC46928" w14:textId="77777777" w:rsidR="002A6FA4" w:rsidRPr="00442A36" w:rsidRDefault="002A6FA4" w:rsidP="002A6FA4">
      <w:pPr>
        <w:spacing w:line="276" w:lineRule="auto"/>
        <w:ind w:firstLine="284"/>
        <w:jc w:val="both"/>
      </w:pPr>
      <w:r w:rsidRPr="00442A36">
        <w:t>Na području Općine Gračac ukupne snage i potencijale za civilnu zaštitu čine:</w:t>
      </w:r>
    </w:p>
    <w:p w14:paraId="1002F43B" w14:textId="77777777" w:rsidR="002A6FA4" w:rsidRPr="00442A36" w:rsidRDefault="002A6FA4" w:rsidP="002A6FA4">
      <w:pPr>
        <w:numPr>
          <w:ilvl w:val="0"/>
          <w:numId w:val="10"/>
        </w:numPr>
        <w:spacing w:line="276" w:lineRule="auto"/>
        <w:jc w:val="both"/>
      </w:pPr>
      <w:r w:rsidRPr="00442A36">
        <w:t>Operativna snage civilne zaštite,</w:t>
      </w:r>
    </w:p>
    <w:p w14:paraId="5C6046F6" w14:textId="77777777" w:rsidR="002A6FA4" w:rsidRPr="00442A36" w:rsidRDefault="002A6FA4" w:rsidP="002A6FA4">
      <w:pPr>
        <w:numPr>
          <w:ilvl w:val="0"/>
          <w:numId w:val="10"/>
        </w:numPr>
        <w:spacing w:line="276" w:lineRule="auto"/>
        <w:jc w:val="both"/>
      </w:pPr>
      <w:r w:rsidRPr="00442A36">
        <w:t>Pravne osobe od interesa za sustav civilne zaštite,</w:t>
      </w:r>
    </w:p>
    <w:p w14:paraId="748F28CD" w14:textId="77777777" w:rsidR="002A6FA4" w:rsidRPr="00442A36" w:rsidRDefault="002A6FA4" w:rsidP="002A6FA4">
      <w:pPr>
        <w:numPr>
          <w:ilvl w:val="0"/>
          <w:numId w:val="10"/>
        </w:numPr>
        <w:spacing w:line="276" w:lineRule="auto"/>
        <w:jc w:val="both"/>
      </w:pPr>
      <w:r w:rsidRPr="00442A36">
        <w:t>Pravne osobe od posebnog interesa za sustav civilne zaštite,</w:t>
      </w:r>
    </w:p>
    <w:p w14:paraId="331D2DB8" w14:textId="77777777" w:rsidR="002A6FA4" w:rsidRPr="00442A36" w:rsidRDefault="002A6FA4" w:rsidP="002A6FA4">
      <w:pPr>
        <w:numPr>
          <w:ilvl w:val="0"/>
          <w:numId w:val="10"/>
        </w:numPr>
        <w:spacing w:line="276" w:lineRule="auto"/>
        <w:jc w:val="both"/>
      </w:pPr>
      <w:r w:rsidRPr="00442A36">
        <w:t>Udruge građana od interesa za sustav civilne zaštite.</w:t>
      </w:r>
    </w:p>
    <w:p w14:paraId="016FBF65" w14:textId="77777777" w:rsidR="002A6FA4" w:rsidRPr="00442A36" w:rsidRDefault="002A6FA4" w:rsidP="002A6FA4">
      <w:pPr>
        <w:spacing w:line="276" w:lineRule="auto"/>
        <w:jc w:val="both"/>
      </w:pPr>
    </w:p>
    <w:p w14:paraId="370E271C" w14:textId="77777777" w:rsidR="002A6FA4" w:rsidRPr="00442A36" w:rsidRDefault="002A6FA4" w:rsidP="002A6FA4">
      <w:pPr>
        <w:spacing w:line="276" w:lineRule="auto"/>
        <w:jc w:val="both"/>
      </w:pPr>
      <w:r w:rsidRPr="00442A36">
        <w:t>Odlukom o određivanju operativnih snaga za civilnu zaštitu i Odlukom o određivanju pravnih osoba od interesa za civilnu zaštitu utvrđene su navedene operativne snage i pravne osobe od interesa za sustav civilne zaštite.</w:t>
      </w:r>
    </w:p>
    <w:p w14:paraId="34FF3776" w14:textId="77777777" w:rsidR="002A6FA4" w:rsidRPr="00442A36" w:rsidRDefault="002A6FA4" w:rsidP="002A6FA4">
      <w:pPr>
        <w:spacing w:line="276" w:lineRule="auto"/>
        <w:jc w:val="both"/>
      </w:pPr>
    </w:p>
    <w:p w14:paraId="3DFF8A73" w14:textId="77777777" w:rsidR="002A6FA4" w:rsidRPr="00442A36" w:rsidRDefault="002A6FA4" w:rsidP="002A6FA4">
      <w:pPr>
        <w:pStyle w:val="Naslov1"/>
        <w:numPr>
          <w:ilvl w:val="0"/>
          <w:numId w:val="9"/>
        </w:numPr>
        <w:spacing w:line="276" w:lineRule="auto"/>
        <w:jc w:val="both"/>
        <w:rPr>
          <w:rFonts w:ascii="Times New Roman" w:hAnsi="Times New Roman"/>
          <w:sz w:val="24"/>
          <w:szCs w:val="24"/>
        </w:rPr>
      </w:pPr>
      <w:r w:rsidRPr="00442A36">
        <w:rPr>
          <w:rFonts w:ascii="Times New Roman" w:hAnsi="Times New Roman"/>
          <w:sz w:val="24"/>
          <w:szCs w:val="24"/>
        </w:rPr>
        <w:t>OPERATIVNE SNAGE KOJE ĆE SUDJELOVATI U AKCIJAMA ZAŠTITE I SPAŠAVANJA NA PODRUČJU OPĆINE GRAČAC SU:</w:t>
      </w:r>
    </w:p>
    <w:p w14:paraId="0F6F3CCA" w14:textId="77777777" w:rsidR="002A6FA4" w:rsidRPr="00442A36" w:rsidRDefault="002A6FA4" w:rsidP="002A6FA4">
      <w:pPr>
        <w:spacing w:line="276" w:lineRule="auto"/>
      </w:pPr>
    </w:p>
    <w:p w14:paraId="397BD126" w14:textId="77777777" w:rsidR="002A6FA4" w:rsidRPr="00442A36" w:rsidRDefault="002A6FA4" w:rsidP="002A6FA4">
      <w:pPr>
        <w:numPr>
          <w:ilvl w:val="0"/>
          <w:numId w:val="6"/>
        </w:numPr>
        <w:spacing w:line="276" w:lineRule="auto"/>
        <w:jc w:val="both"/>
      </w:pPr>
      <w:r w:rsidRPr="00442A36">
        <w:t>Stožer civilne zaštite Općine Gračac</w:t>
      </w:r>
    </w:p>
    <w:p w14:paraId="5E136862" w14:textId="77777777" w:rsidR="002A6FA4" w:rsidRPr="00442A36" w:rsidRDefault="002A6FA4" w:rsidP="002A6FA4">
      <w:pPr>
        <w:numPr>
          <w:ilvl w:val="0"/>
          <w:numId w:val="6"/>
        </w:numPr>
        <w:spacing w:line="276" w:lineRule="auto"/>
        <w:jc w:val="both"/>
      </w:pPr>
      <w:r w:rsidRPr="00442A36">
        <w:t>Postrojba opće namjene civilne zaštite Općine Gračac</w:t>
      </w:r>
    </w:p>
    <w:p w14:paraId="29985FAE" w14:textId="77777777" w:rsidR="002A6FA4" w:rsidRPr="00442A36" w:rsidRDefault="002A6FA4" w:rsidP="002A6FA4">
      <w:pPr>
        <w:numPr>
          <w:ilvl w:val="0"/>
          <w:numId w:val="6"/>
        </w:numPr>
        <w:spacing w:line="276" w:lineRule="auto"/>
        <w:jc w:val="both"/>
      </w:pPr>
      <w:r w:rsidRPr="00442A36">
        <w:t xml:space="preserve">Povjerenici civilne zaštite i njihovi zamjenici </w:t>
      </w:r>
    </w:p>
    <w:p w14:paraId="559B5526" w14:textId="77777777" w:rsidR="002A6FA4" w:rsidRPr="00442A36" w:rsidRDefault="002A6FA4" w:rsidP="002A6FA4">
      <w:pPr>
        <w:numPr>
          <w:ilvl w:val="0"/>
          <w:numId w:val="6"/>
        </w:numPr>
        <w:spacing w:line="276" w:lineRule="auto"/>
        <w:jc w:val="both"/>
      </w:pPr>
      <w:r w:rsidRPr="00442A36">
        <w:t xml:space="preserve">Vatrogasna zajednica Općine Gračac </w:t>
      </w:r>
    </w:p>
    <w:p w14:paraId="431E82D3" w14:textId="77777777" w:rsidR="002A6FA4" w:rsidRPr="00442A36" w:rsidRDefault="002A6FA4" w:rsidP="002A6FA4">
      <w:pPr>
        <w:numPr>
          <w:ilvl w:val="1"/>
          <w:numId w:val="6"/>
        </w:numPr>
        <w:spacing w:line="276" w:lineRule="auto"/>
        <w:jc w:val="both"/>
      </w:pPr>
      <w:r w:rsidRPr="00442A36">
        <w:t>Vatrogasna postrojba Gračac</w:t>
      </w:r>
    </w:p>
    <w:p w14:paraId="048DA156" w14:textId="77777777" w:rsidR="002A6FA4" w:rsidRPr="00442A36" w:rsidRDefault="002A6FA4" w:rsidP="002A6FA4">
      <w:pPr>
        <w:numPr>
          <w:ilvl w:val="1"/>
          <w:numId w:val="6"/>
        </w:numPr>
        <w:spacing w:line="276" w:lineRule="auto"/>
        <w:jc w:val="both"/>
      </w:pPr>
      <w:r w:rsidRPr="00442A36">
        <w:t>DVD Gračac</w:t>
      </w:r>
    </w:p>
    <w:p w14:paraId="48731B10" w14:textId="77777777" w:rsidR="002A6FA4" w:rsidRPr="00442A36" w:rsidRDefault="002A6FA4" w:rsidP="002A6FA4">
      <w:pPr>
        <w:numPr>
          <w:ilvl w:val="1"/>
          <w:numId w:val="6"/>
        </w:numPr>
        <w:spacing w:line="276" w:lineRule="auto"/>
        <w:jc w:val="both"/>
      </w:pPr>
      <w:r w:rsidRPr="00442A36">
        <w:t>DVD Srb</w:t>
      </w:r>
    </w:p>
    <w:p w14:paraId="02E1FED9" w14:textId="77777777" w:rsidR="002A6FA4" w:rsidRPr="00442A36" w:rsidRDefault="002A6FA4" w:rsidP="002A6FA4">
      <w:pPr>
        <w:numPr>
          <w:ilvl w:val="0"/>
          <w:numId w:val="7"/>
        </w:numPr>
        <w:spacing w:line="276" w:lineRule="auto"/>
        <w:jc w:val="both"/>
        <w:rPr>
          <w:b/>
        </w:rPr>
      </w:pPr>
      <w:r w:rsidRPr="00442A36">
        <w:rPr>
          <w:b/>
        </w:rPr>
        <w:lastRenderedPageBreak/>
        <w:t>Stožer civilne zaštite</w:t>
      </w:r>
    </w:p>
    <w:p w14:paraId="32FA69A1" w14:textId="77777777" w:rsidR="002A6FA4" w:rsidRPr="00442A36" w:rsidRDefault="002A6FA4" w:rsidP="002A6FA4">
      <w:pPr>
        <w:spacing w:line="276" w:lineRule="auto"/>
        <w:jc w:val="both"/>
      </w:pPr>
      <w:r w:rsidRPr="00442A36">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14:paraId="4BB31211" w14:textId="77777777" w:rsidR="002A6FA4" w:rsidRPr="00442A36" w:rsidRDefault="002A6FA4" w:rsidP="002A6FA4">
      <w:pPr>
        <w:spacing w:line="276" w:lineRule="auto"/>
        <w:jc w:val="both"/>
      </w:pPr>
    </w:p>
    <w:p w14:paraId="2FC8F915" w14:textId="77777777" w:rsidR="002A6FA4" w:rsidRPr="00442A36" w:rsidRDefault="002A6FA4" w:rsidP="002A6FA4">
      <w:pPr>
        <w:spacing w:line="276" w:lineRule="auto"/>
        <w:jc w:val="both"/>
      </w:pPr>
      <w:r w:rsidRPr="00442A36">
        <w:t xml:space="preserve">Općinski načelnik Općine Gračac, donio je Odluku o osnivanju i imenovanju načelnika, zamjenika načelnika i članova Stožera civilne zaštite Općine Gračac </w:t>
      </w:r>
      <w:bookmarkStart w:id="75" w:name="_Hlk182385019"/>
      <w:r w:rsidRPr="00442A36">
        <w:t>(„Službeni glasnik Općine Gračac“ 6/23).</w:t>
      </w:r>
      <w:bookmarkEnd w:id="75"/>
    </w:p>
    <w:p w14:paraId="4C086B7A" w14:textId="77777777" w:rsidR="002A6FA4" w:rsidRPr="00442A36" w:rsidRDefault="002A6FA4" w:rsidP="002A6FA4">
      <w:pPr>
        <w:spacing w:line="276" w:lineRule="auto"/>
        <w:jc w:val="both"/>
      </w:pPr>
    </w:p>
    <w:p w14:paraId="7A1000C8" w14:textId="77777777" w:rsidR="002A6FA4" w:rsidRPr="00442A36" w:rsidRDefault="002A6FA4" w:rsidP="002A6FA4">
      <w:pPr>
        <w:spacing w:line="276" w:lineRule="auto"/>
        <w:jc w:val="both"/>
      </w:pPr>
      <w:r w:rsidRPr="00442A36">
        <w:t>Donesena je Shema mobilizacije Stožera civilne zaštite Općine Gračac, KLASA: 810-01/19-01/3, URBROJ: 2198/31 01-19-1, od 15. svibnja 2019. godine</w:t>
      </w:r>
    </w:p>
    <w:p w14:paraId="52FAF436" w14:textId="77777777" w:rsidR="002A6FA4" w:rsidRPr="00442A36" w:rsidRDefault="002A6FA4" w:rsidP="002A6FA4">
      <w:pPr>
        <w:spacing w:line="276" w:lineRule="auto"/>
        <w:jc w:val="both"/>
      </w:pPr>
      <w:r w:rsidRPr="00442A36">
        <w:t>Članovi Stožera pozivaju se u pravilu putem ŽC 112 Područnog ureda za zaštitu i spašavanje ili pozivanje obavlja osoba koja je zadužena za obavljanje planskih i operativnih poslova u Jedinstvenom upravnom odjelu Općine Gračac.</w:t>
      </w:r>
    </w:p>
    <w:p w14:paraId="0077A9B1" w14:textId="77777777" w:rsidR="002A6FA4" w:rsidRPr="00442A36" w:rsidRDefault="002A6FA4" w:rsidP="002A6FA4">
      <w:pPr>
        <w:spacing w:line="276" w:lineRule="auto"/>
        <w:jc w:val="both"/>
      </w:pPr>
    </w:p>
    <w:p w14:paraId="09B59843" w14:textId="77777777" w:rsidR="002A6FA4" w:rsidRPr="00442A36" w:rsidRDefault="002A6FA4" w:rsidP="002A6FA4">
      <w:pPr>
        <w:numPr>
          <w:ilvl w:val="0"/>
          <w:numId w:val="7"/>
        </w:numPr>
        <w:spacing w:line="276" w:lineRule="auto"/>
        <w:jc w:val="both"/>
        <w:rPr>
          <w:b/>
        </w:rPr>
      </w:pPr>
      <w:r w:rsidRPr="00442A36">
        <w:rPr>
          <w:b/>
        </w:rPr>
        <w:t>Postrojba civilne zaštite</w:t>
      </w:r>
    </w:p>
    <w:p w14:paraId="169EF538" w14:textId="77777777" w:rsidR="002A6FA4" w:rsidRPr="00442A36" w:rsidRDefault="002A6FA4" w:rsidP="002A6FA4">
      <w:pPr>
        <w:spacing w:line="276" w:lineRule="auto"/>
        <w:jc w:val="both"/>
      </w:pPr>
      <w:r w:rsidRPr="00442A36">
        <w:t>Na području Općine Gračac osnovana je Postrojba civilne zaštite opće namjene koju čine 22 pripadnika.</w:t>
      </w:r>
    </w:p>
    <w:p w14:paraId="6B323122" w14:textId="77777777" w:rsidR="002A6FA4" w:rsidRPr="00442A36" w:rsidRDefault="002A6FA4" w:rsidP="002A6FA4">
      <w:pPr>
        <w:spacing w:line="276" w:lineRule="auto"/>
        <w:jc w:val="both"/>
      </w:pPr>
      <w:r w:rsidRPr="00442A36">
        <w:t xml:space="preserve">Postrojba civilne zaštite opće namjene Općine Gračac prema strukturi sastoji se od 1 upravljačke skupine sa 2 pripadnika i 2 operativne skupine. Svaka operativna skupina ima 1 voditelja i 9 pripadnika. </w:t>
      </w:r>
    </w:p>
    <w:p w14:paraId="7F93C7FE" w14:textId="77777777" w:rsidR="002A6FA4" w:rsidRPr="00442A36" w:rsidRDefault="002A6FA4" w:rsidP="002A6FA4">
      <w:pPr>
        <w:spacing w:line="276" w:lineRule="auto"/>
        <w:jc w:val="both"/>
      </w:pPr>
      <w:r w:rsidRPr="00442A36">
        <w:t>Postrojba se mobilizira, poziva i aktiva za provođenje mjera i postupaka u cilju sprječavanja nastanka te ublažavanja i otklanjanja posljedica katastrofa i nesreća.</w:t>
      </w:r>
    </w:p>
    <w:p w14:paraId="636C4D63" w14:textId="77777777" w:rsidR="002A6FA4" w:rsidRPr="00442A36" w:rsidRDefault="002A6FA4" w:rsidP="002A6FA4">
      <w:pPr>
        <w:spacing w:line="276" w:lineRule="auto"/>
        <w:jc w:val="both"/>
      </w:pPr>
      <w:r w:rsidRPr="00442A36">
        <w:t>Kontakt podaci pripadnika postrojbe kontinuirano se ažuriraju u planskim dokumentima.</w:t>
      </w:r>
    </w:p>
    <w:p w14:paraId="4CE1C161" w14:textId="77777777" w:rsidR="002A6FA4" w:rsidRPr="00442A36" w:rsidRDefault="002A6FA4" w:rsidP="002A6FA4">
      <w:pPr>
        <w:spacing w:line="276" w:lineRule="auto"/>
        <w:jc w:val="both"/>
      </w:pPr>
      <w:r w:rsidRPr="00442A36">
        <w:t>Općina Gračac donijela je „Plan zaštite od požara“ za Općinu Gračac</w:t>
      </w:r>
    </w:p>
    <w:p w14:paraId="0BC48E18" w14:textId="77777777" w:rsidR="002A6FA4" w:rsidRPr="00442A36" w:rsidRDefault="002A6FA4" w:rsidP="002A6FA4">
      <w:pPr>
        <w:spacing w:line="276" w:lineRule="auto"/>
        <w:jc w:val="both"/>
      </w:pPr>
      <w:r w:rsidRPr="00442A36">
        <w:t xml:space="preserve"> </w:t>
      </w:r>
    </w:p>
    <w:p w14:paraId="0E8BD8C2" w14:textId="77777777" w:rsidR="002A6FA4" w:rsidRPr="00442A36" w:rsidRDefault="002A6FA4" w:rsidP="002A6FA4">
      <w:pPr>
        <w:numPr>
          <w:ilvl w:val="0"/>
          <w:numId w:val="7"/>
        </w:numPr>
        <w:spacing w:line="276" w:lineRule="auto"/>
        <w:jc w:val="both"/>
        <w:rPr>
          <w:b/>
        </w:rPr>
      </w:pPr>
      <w:r w:rsidRPr="00442A36">
        <w:rPr>
          <w:b/>
        </w:rPr>
        <w:t>Povjerenik Civilne zaštite</w:t>
      </w:r>
    </w:p>
    <w:p w14:paraId="26073A22" w14:textId="77777777" w:rsidR="002A6FA4" w:rsidRPr="00442A36" w:rsidRDefault="002A6FA4" w:rsidP="002A6FA4">
      <w:pPr>
        <w:spacing w:line="276" w:lineRule="auto"/>
        <w:jc w:val="both"/>
      </w:pPr>
      <w:r w:rsidRPr="00442A36">
        <w:t>Općinski načelnik Općine Gračac donio je Odluku o imenovanju povjerenika i zamjenika povjerenika civilne zaštite na području Općine Gračac („Službeni glasnik Općine Gračac“ 6/23). Dužnosti povjerenika CZ utvrđene su navedenom Odlukom.</w:t>
      </w:r>
    </w:p>
    <w:p w14:paraId="7E4DF1E8" w14:textId="77777777" w:rsidR="002A6FA4" w:rsidRPr="00442A36" w:rsidRDefault="002A6FA4" w:rsidP="002A6FA4">
      <w:pPr>
        <w:spacing w:line="276" w:lineRule="auto"/>
        <w:jc w:val="both"/>
      </w:pPr>
    </w:p>
    <w:p w14:paraId="0F463D08" w14:textId="77777777" w:rsidR="002A6FA4" w:rsidRPr="00442A36" w:rsidRDefault="002A6FA4" w:rsidP="002A6FA4">
      <w:pPr>
        <w:numPr>
          <w:ilvl w:val="0"/>
          <w:numId w:val="7"/>
        </w:numPr>
        <w:spacing w:line="276" w:lineRule="auto"/>
        <w:jc w:val="both"/>
        <w:rPr>
          <w:b/>
        </w:rPr>
      </w:pPr>
      <w:r w:rsidRPr="00442A36">
        <w:rPr>
          <w:b/>
        </w:rPr>
        <w:t>Vatrogasna zajednica Općine Gračac</w:t>
      </w:r>
    </w:p>
    <w:p w14:paraId="14A0172D" w14:textId="77777777" w:rsidR="002A6FA4" w:rsidRPr="00442A36" w:rsidRDefault="002A6FA4" w:rsidP="002A6FA4">
      <w:pPr>
        <w:spacing w:line="276" w:lineRule="auto"/>
        <w:ind w:left="1080"/>
        <w:jc w:val="both"/>
        <w:rPr>
          <w:b/>
        </w:rPr>
      </w:pPr>
    </w:p>
    <w:p w14:paraId="5CA5E6D2" w14:textId="77777777" w:rsidR="002A6FA4" w:rsidRPr="00442A36" w:rsidRDefault="002A6FA4" w:rsidP="002A6FA4">
      <w:pPr>
        <w:numPr>
          <w:ilvl w:val="1"/>
          <w:numId w:val="7"/>
        </w:numPr>
        <w:spacing w:line="276" w:lineRule="auto"/>
        <w:jc w:val="both"/>
        <w:rPr>
          <w:b/>
        </w:rPr>
      </w:pPr>
      <w:r w:rsidRPr="00442A36">
        <w:rPr>
          <w:b/>
        </w:rPr>
        <w:t>Vatrogasna postrojba</w:t>
      </w:r>
    </w:p>
    <w:p w14:paraId="6394FF72" w14:textId="77777777" w:rsidR="002A6FA4" w:rsidRPr="00442A36" w:rsidRDefault="002A6FA4" w:rsidP="002A6FA4">
      <w:pPr>
        <w:spacing w:line="276" w:lineRule="auto"/>
        <w:jc w:val="both"/>
      </w:pPr>
      <w:r w:rsidRPr="00442A36">
        <w:t>Na području Općine Gračac djeluje VP Gračac koja ima 22 stalno zaposlene osobe, sa zapovjednikom i zamjenikom zapovjednika, 4 voditelja odjeljenja, 4 voditelja grupe, 8 vatrogasca-vozača te 4 vatrogasca. Vatrogasna postrojba Gračac raspolaže s 7 vatrogasnih i 1 zapovjednim vozilom:</w:t>
      </w:r>
    </w:p>
    <w:p w14:paraId="6618AD9A" w14:textId="77777777" w:rsidR="002A6FA4" w:rsidRPr="00442A36" w:rsidRDefault="002A6FA4" w:rsidP="002A6FA4">
      <w:pPr>
        <w:spacing w:line="276" w:lineRule="auto"/>
      </w:pPr>
      <w:r w:rsidRPr="00442A36">
        <w:t xml:space="preserve">    Gračac 101 – zapovjedno vozilo Škoda </w:t>
      </w:r>
      <w:proofErr w:type="spellStart"/>
      <w:r w:rsidRPr="00442A36">
        <w:t>Oktavia</w:t>
      </w:r>
      <w:proofErr w:type="spellEnd"/>
    </w:p>
    <w:p w14:paraId="5BC8CA14" w14:textId="77777777" w:rsidR="002A6FA4" w:rsidRPr="00442A36" w:rsidRDefault="002A6FA4" w:rsidP="002A6FA4">
      <w:pPr>
        <w:spacing w:line="276" w:lineRule="auto"/>
      </w:pPr>
      <w:r w:rsidRPr="00442A36">
        <w:lastRenderedPageBreak/>
        <w:t xml:space="preserve">    Gračac 104 – prijevozno vozilo L200, 2.4 DI-D INT.</w:t>
      </w:r>
    </w:p>
    <w:p w14:paraId="40FD5900" w14:textId="77777777" w:rsidR="002A6FA4" w:rsidRPr="00442A36" w:rsidRDefault="002A6FA4" w:rsidP="002A6FA4">
      <w:pPr>
        <w:spacing w:line="276" w:lineRule="auto"/>
      </w:pPr>
      <w:r w:rsidRPr="00442A36">
        <w:t xml:space="preserve">    Gračac 105 – prijevozno vozilo VW Transporter T5</w:t>
      </w:r>
    </w:p>
    <w:p w14:paraId="524C38E1" w14:textId="77777777" w:rsidR="002A6FA4" w:rsidRPr="00442A36" w:rsidRDefault="002A6FA4" w:rsidP="002A6FA4">
      <w:pPr>
        <w:spacing w:line="276" w:lineRule="auto"/>
      </w:pPr>
      <w:r w:rsidRPr="00442A36">
        <w:t xml:space="preserve">    Gračac 110 – navalno vozilo MAN TGM 13.280</w:t>
      </w:r>
    </w:p>
    <w:p w14:paraId="512EEE72" w14:textId="77777777" w:rsidR="002A6FA4" w:rsidRPr="00442A36" w:rsidRDefault="002A6FA4" w:rsidP="002A6FA4">
      <w:pPr>
        <w:spacing w:line="276" w:lineRule="auto"/>
      </w:pPr>
      <w:r w:rsidRPr="00442A36">
        <w:t xml:space="preserve">    Gračac 120 – auto cisterna Volvo FL 280 4×4</w:t>
      </w:r>
    </w:p>
    <w:p w14:paraId="107E7C09" w14:textId="77777777" w:rsidR="002A6FA4" w:rsidRPr="00442A36" w:rsidRDefault="002A6FA4" w:rsidP="002A6FA4">
      <w:pPr>
        <w:spacing w:line="276" w:lineRule="auto"/>
      </w:pPr>
      <w:r w:rsidRPr="00442A36">
        <w:t xml:space="preserve">    Gračac 121 – auto cisterna TAM 130</w:t>
      </w:r>
    </w:p>
    <w:p w14:paraId="5F6918F8" w14:textId="77777777" w:rsidR="002A6FA4" w:rsidRPr="00442A36" w:rsidRDefault="002A6FA4" w:rsidP="002A6FA4">
      <w:pPr>
        <w:spacing w:line="276" w:lineRule="auto"/>
      </w:pPr>
      <w:r w:rsidRPr="00442A36">
        <w:t xml:space="preserve">    Gračac 130 – auto ljestva STEYR 13 S 23/L37/4X4</w:t>
      </w:r>
    </w:p>
    <w:p w14:paraId="5DEFC8AB" w14:textId="77777777" w:rsidR="002A6FA4" w:rsidRPr="00442A36" w:rsidRDefault="002A6FA4" w:rsidP="002A6FA4">
      <w:pPr>
        <w:spacing w:line="276" w:lineRule="auto"/>
      </w:pPr>
      <w:r w:rsidRPr="00442A36">
        <w:t xml:space="preserve">    Gračac 160 – šumsko vozilo MAN TGM 13.240</w:t>
      </w:r>
    </w:p>
    <w:p w14:paraId="52F23B83" w14:textId="77777777" w:rsidR="002A6FA4" w:rsidRPr="00442A36" w:rsidRDefault="002A6FA4" w:rsidP="002A6FA4">
      <w:pPr>
        <w:spacing w:line="276" w:lineRule="auto"/>
        <w:jc w:val="both"/>
      </w:pPr>
    </w:p>
    <w:p w14:paraId="31E1DFF1" w14:textId="77777777" w:rsidR="002A6FA4" w:rsidRPr="00442A36" w:rsidRDefault="002A6FA4" w:rsidP="002A6FA4">
      <w:pPr>
        <w:spacing w:line="276" w:lineRule="auto"/>
        <w:jc w:val="both"/>
      </w:pPr>
      <w:r w:rsidRPr="00442A36">
        <w:t>Aktivnosti u referentnom dijelu 2024.g. su slijedeće:</w:t>
      </w:r>
    </w:p>
    <w:tbl>
      <w:tblPr>
        <w:tblW w:w="9072" w:type="dxa"/>
        <w:tblInd w:w="108" w:type="dxa"/>
        <w:tblLook w:val="04A0" w:firstRow="1" w:lastRow="0" w:firstColumn="1" w:lastColumn="0" w:noHBand="0" w:noVBand="1"/>
      </w:tblPr>
      <w:tblGrid>
        <w:gridCol w:w="1896"/>
        <w:gridCol w:w="1967"/>
        <w:gridCol w:w="1419"/>
        <w:gridCol w:w="1410"/>
        <w:gridCol w:w="1336"/>
        <w:gridCol w:w="1044"/>
      </w:tblGrid>
      <w:tr w:rsidR="002A6FA4" w:rsidRPr="00442A36" w14:paraId="714388EF" w14:textId="77777777" w:rsidTr="000A5CD7">
        <w:trPr>
          <w:trHeight w:val="450"/>
        </w:trPr>
        <w:tc>
          <w:tcPr>
            <w:tcW w:w="1004" w:type="dxa"/>
            <w:tcBorders>
              <w:top w:val="nil"/>
              <w:left w:val="nil"/>
              <w:bottom w:val="single" w:sz="8" w:space="0" w:color="C0D0E0"/>
              <w:right w:val="nil"/>
            </w:tcBorders>
            <w:shd w:val="clear" w:color="auto" w:fill="auto"/>
            <w:vAlign w:val="bottom"/>
            <w:hideMark/>
          </w:tcPr>
          <w:p w14:paraId="4158E1BD" w14:textId="77777777" w:rsidR="002A6FA4" w:rsidRPr="00442A36" w:rsidRDefault="002A6FA4" w:rsidP="000A5CD7">
            <w:pPr>
              <w:tabs>
                <w:tab w:val="left" w:pos="1350"/>
              </w:tabs>
              <w:spacing w:line="276" w:lineRule="auto"/>
              <w:jc w:val="both"/>
              <w:rPr>
                <w:b/>
                <w:bCs/>
              </w:rPr>
            </w:pPr>
            <w:bookmarkStart w:id="76" w:name="RANGE!A3:G13"/>
            <w:r w:rsidRPr="00442A36">
              <w:rPr>
                <w:b/>
                <w:bCs/>
              </w:rPr>
              <w:t>Operativno područje</w:t>
            </w:r>
            <w:bookmarkEnd w:id="76"/>
          </w:p>
        </w:tc>
        <w:tc>
          <w:tcPr>
            <w:tcW w:w="2142" w:type="dxa"/>
            <w:tcBorders>
              <w:top w:val="nil"/>
              <w:left w:val="nil"/>
              <w:bottom w:val="single" w:sz="8" w:space="0" w:color="C0D0E0"/>
              <w:right w:val="nil"/>
            </w:tcBorders>
            <w:shd w:val="clear" w:color="auto" w:fill="auto"/>
            <w:vAlign w:val="bottom"/>
            <w:hideMark/>
          </w:tcPr>
          <w:p w14:paraId="09D8EA8D" w14:textId="77777777" w:rsidR="002A6FA4" w:rsidRPr="00442A36" w:rsidRDefault="002A6FA4" w:rsidP="000A5CD7">
            <w:pPr>
              <w:tabs>
                <w:tab w:val="left" w:pos="1350"/>
              </w:tabs>
              <w:spacing w:line="276" w:lineRule="auto"/>
              <w:jc w:val="both"/>
              <w:rPr>
                <w:b/>
                <w:bCs/>
              </w:rPr>
            </w:pPr>
            <w:r w:rsidRPr="00442A36">
              <w:rPr>
                <w:b/>
                <w:bCs/>
              </w:rPr>
              <w:t>Vrsta</w:t>
            </w:r>
          </w:p>
        </w:tc>
        <w:tc>
          <w:tcPr>
            <w:tcW w:w="1690" w:type="dxa"/>
            <w:tcBorders>
              <w:top w:val="nil"/>
              <w:left w:val="nil"/>
              <w:bottom w:val="single" w:sz="8" w:space="0" w:color="C0D0E0"/>
              <w:right w:val="nil"/>
            </w:tcBorders>
            <w:shd w:val="clear" w:color="auto" w:fill="auto"/>
            <w:vAlign w:val="bottom"/>
            <w:hideMark/>
          </w:tcPr>
          <w:p w14:paraId="61AAE35C" w14:textId="77777777" w:rsidR="002A6FA4" w:rsidRPr="00442A36" w:rsidRDefault="002A6FA4" w:rsidP="000A5CD7">
            <w:pPr>
              <w:tabs>
                <w:tab w:val="left" w:pos="1350"/>
              </w:tabs>
              <w:spacing w:line="276" w:lineRule="auto"/>
              <w:jc w:val="both"/>
              <w:rPr>
                <w:b/>
                <w:bCs/>
              </w:rPr>
            </w:pPr>
            <w:r w:rsidRPr="00442A36">
              <w:rPr>
                <w:b/>
                <w:bCs/>
              </w:rPr>
              <w:t>Samo DVD (ukupno)</w:t>
            </w:r>
          </w:p>
        </w:tc>
        <w:tc>
          <w:tcPr>
            <w:tcW w:w="1673" w:type="dxa"/>
            <w:tcBorders>
              <w:top w:val="nil"/>
              <w:left w:val="nil"/>
              <w:bottom w:val="single" w:sz="8" w:space="0" w:color="C0D0E0"/>
              <w:right w:val="nil"/>
            </w:tcBorders>
            <w:shd w:val="clear" w:color="auto" w:fill="auto"/>
            <w:vAlign w:val="bottom"/>
            <w:hideMark/>
          </w:tcPr>
          <w:p w14:paraId="73E12CD7" w14:textId="77777777" w:rsidR="002A6FA4" w:rsidRPr="00442A36" w:rsidRDefault="002A6FA4" w:rsidP="000A5CD7">
            <w:pPr>
              <w:tabs>
                <w:tab w:val="left" w:pos="1350"/>
              </w:tabs>
              <w:spacing w:line="276" w:lineRule="auto"/>
              <w:jc w:val="both"/>
              <w:rPr>
                <w:b/>
                <w:bCs/>
              </w:rPr>
            </w:pPr>
            <w:r w:rsidRPr="00442A36">
              <w:rPr>
                <w:b/>
                <w:bCs/>
              </w:rPr>
              <w:t>Samo JVP (ukupno)</w:t>
            </w:r>
          </w:p>
        </w:tc>
        <w:tc>
          <w:tcPr>
            <w:tcW w:w="1519" w:type="dxa"/>
            <w:tcBorders>
              <w:top w:val="nil"/>
              <w:left w:val="nil"/>
              <w:bottom w:val="single" w:sz="8" w:space="0" w:color="C0D0E0"/>
              <w:right w:val="nil"/>
            </w:tcBorders>
            <w:shd w:val="clear" w:color="auto" w:fill="auto"/>
            <w:vAlign w:val="bottom"/>
            <w:hideMark/>
          </w:tcPr>
          <w:p w14:paraId="20822DF1" w14:textId="77777777" w:rsidR="002A6FA4" w:rsidRPr="00442A36" w:rsidRDefault="002A6FA4" w:rsidP="000A5CD7">
            <w:pPr>
              <w:tabs>
                <w:tab w:val="left" w:pos="1350"/>
              </w:tabs>
              <w:spacing w:line="276" w:lineRule="auto"/>
              <w:jc w:val="both"/>
              <w:rPr>
                <w:b/>
                <w:bCs/>
              </w:rPr>
            </w:pPr>
            <w:r w:rsidRPr="00442A36">
              <w:rPr>
                <w:b/>
                <w:bCs/>
              </w:rPr>
              <w:t>DVD i JVP (ukupno)</w:t>
            </w:r>
          </w:p>
        </w:tc>
        <w:tc>
          <w:tcPr>
            <w:tcW w:w="1044" w:type="dxa"/>
            <w:tcBorders>
              <w:top w:val="nil"/>
              <w:left w:val="nil"/>
              <w:bottom w:val="single" w:sz="8" w:space="0" w:color="C0D0E0"/>
              <w:right w:val="nil"/>
            </w:tcBorders>
            <w:shd w:val="clear" w:color="auto" w:fill="auto"/>
            <w:vAlign w:val="bottom"/>
            <w:hideMark/>
          </w:tcPr>
          <w:p w14:paraId="3D293784" w14:textId="77777777" w:rsidR="002A6FA4" w:rsidRPr="00442A36" w:rsidRDefault="002A6FA4" w:rsidP="000A5CD7">
            <w:pPr>
              <w:tabs>
                <w:tab w:val="left" w:pos="1350"/>
              </w:tabs>
              <w:spacing w:line="276" w:lineRule="auto"/>
              <w:jc w:val="both"/>
              <w:rPr>
                <w:b/>
                <w:bCs/>
              </w:rPr>
            </w:pPr>
            <w:r w:rsidRPr="00442A36">
              <w:rPr>
                <w:b/>
                <w:bCs/>
              </w:rPr>
              <w:t>Ukupno</w:t>
            </w:r>
          </w:p>
        </w:tc>
      </w:tr>
      <w:tr w:rsidR="002A6FA4" w:rsidRPr="00442A36" w14:paraId="7F8AF157" w14:textId="77777777" w:rsidTr="000A5CD7">
        <w:trPr>
          <w:trHeight w:val="315"/>
        </w:trPr>
        <w:tc>
          <w:tcPr>
            <w:tcW w:w="1004" w:type="dxa"/>
            <w:tcBorders>
              <w:top w:val="nil"/>
              <w:left w:val="nil"/>
              <w:bottom w:val="nil"/>
              <w:right w:val="nil"/>
            </w:tcBorders>
            <w:shd w:val="clear" w:color="auto" w:fill="auto"/>
            <w:hideMark/>
          </w:tcPr>
          <w:p w14:paraId="46E92BB0" w14:textId="77777777" w:rsidR="002A6FA4" w:rsidRPr="00442A36" w:rsidRDefault="002A6FA4" w:rsidP="000A5CD7">
            <w:pPr>
              <w:tabs>
                <w:tab w:val="left" w:pos="1350"/>
              </w:tabs>
              <w:spacing w:line="276" w:lineRule="auto"/>
              <w:jc w:val="both"/>
            </w:pPr>
            <w:r w:rsidRPr="00442A36">
              <w:t>Gračac</w:t>
            </w:r>
          </w:p>
        </w:tc>
        <w:tc>
          <w:tcPr>
            <w:tcW w:w="2142" w:type="dxa"/>
            <w:tcBorders>
              <w:top w:val="nil"/>
              <w:left w:val="nil"/>
              <w:bottom w:val="nil"/>
              <w:right w:val="nil"/>
            </w:tcBorders>
            <w:shd w:val="clear" w:color="auto" w:fill="auto"/>
            <w:hideMark/>
          </w:tcPr>
          <w:p w14:paraId="7A3DEA4E" w14:textId="77777777" w:rsidR="002A6FA4" w:rsidRPr="00442A36" w:rsidRDefault="002A6FA4" w:rsidP="000A5CD7">
            <w:pPr>
              <w:tabs>
                <w:tab w:val="left" w:pos="1350"/>
              </w:tabs>
              <w:spacing w:line="276" w:lineRule="auto"/>
              <w:jc w:val="both"/>
            </w:pPr>
          </w:p>
        </w:tc>
        <w:tc>
          <w:tcPr>
            <w:tcW w:w="1690" w:type="dxa"/>
            <w:tcBorders>
              <w:top w:val="nil"/>
              <w:left w:val="nil"/>
              <w:bottom w:val="nil"/>
              <w:right w:val="nil"/>
            </w:tcBorders>
            <w:shd w:val="clear" w:color="auto" w:fill="auto"/>
            <w:hideMark/>
          </w:tcPr>
          <w:p w14:paraId="3452BDB4" w14:textId="77777777" w:rsidR="002A6FA4" w:rsidRPr="00442A36" w:rsidRDefault="002A6FA4" w:rsidP="000A5CD7">
            <w:pPr>
              <w:tabs>
                <w:tab w:val="left" w:pos="1350"/>
              </w:tabs>
              <w:spacing w:line="276" w:lineRule="auto"/>
              <w:jc w:val="both"/>
            </w:pPr>
          </w:p>
        </w:tc>
        <w:tc>
          <w:tcPr>
            <w:tcW w:w="1673" w:type="dxa"/>
            <w:tcBorders>
              <w:top w:val="nil"/>
              <w:left w:val="nil"/>
              <w:bottom w:val="nil"/>
              <w:right w:val="nil"/>
            </w:tcBorders>
            <w:shd w:val="clear" w:color="auto" w:fill="auto"/>
            <w:hideMark/>
          </w:tcPr>
          <w:p w14:paraId="65447688" w14:textId="77777777" w:rsidR="002A6FA4" w:rsidRPr="00442A36" w:rsidRDefault="002A6FA4" w:rsidP="000A5CD7">
            <w:pPr>
              <w:tabs>
                <w:tab w:val="left" w:pos="1350"/>
              </w:tabs>
              <w:spacing w:line="276" w:lineRule="auto"/>
              <w:jc w:val="both"/>
            </w:pPr>
          </w:p>
        </w:tc>
        <w:tc>
          <w:tcPr>
            <w:tcW w:w="1519" w:type="dxa"/>
            <w:tcBorders>
              <w:top w:val="nil"/>
              <w:left w:val="nil"/>
              <w:bottom w:val="nil"/>
              <w:right w:val="nil"/>
            </w:tcBorders>
            <w:shd w:val="clear" w:color="auto" w:fill="auto"/>
            <w:hideMark/>
          </w:tcPr>
          <w:p w14:paraId="0E843EF0" w14:textId="77777777" w:rsidR="002A6FA4" w:rsidRPr="00442A36" w:rsidRDefault="002A6FA4" w:rsidP="000A5CD7">
            <w:pPr>
              <w:tabs>
                <w:tab w:val="left" w:pos="1350"/>
              </w:tabs>
              <w:spacing w:line="276" w:lineRule="auto"/>
              <w:jc w:val="both"/>
            </w:pPr>
          </w:p>
        </w:tc>
        <w:tc>
          <w:tcPr>
            <w:tcW w:w="1044" w:type="dxa"/>
            <w:tcBorders>
              <w:top w:val="nil"/>
              <w:left w:val="nil"/>
              <w:bottom w:val="nil"/>
              <w:right w:val="nil"/>
            </w:tcBorders>
            <w:shd w:val="clear" w:color="auto" w:fill="auto"/>
            <w:hideMark/>
          </w:tcPr>
          <w:p w14:paraId="026F3683" w14:textId="77777777" w:rsidR="002A6FA4" w:rsidRPr="00442A36" w:rsidRDefault="002A6FA4" w:rsidP="000A5CD7">
            <w:pPr>
              <w:tabs>
                <w:tab w:val="left" w:pos="1350"/>
              </w:tabs>
              <w:spacing w:line="276" w:lineRule="auto"/>
              <w:jc w:val="both"/>
            </w:pPr>
          </w:p>
        </w:tc>
      </w:tr>
      <w:tr w:rsidR="002A6FA4" w:rsidRPr="00442A36" w14:paraId="07120FED" w14:textId="77777777" w:rsidTr="000A5CD7">
        <w:trPr>
          <w:trHeight w:val="315"/>
        </w:trPr>
        <w:tc>
          <w:tcPr>
            <w:tcW w:w="1004" w:type="dxa"/>
            <w:tcBorders>
              <w:top w:val="nil"/>
              <w:left w:val="nil"/>
              <w:bottom w:val="single" w:sz="4" w:space="0" w:color="C0D0E0"/>
              <w:right w:val="nil"/>
            </w:tcBorders>
            <w:shd w:val="clear" w:color="auto" w:fill="auto"/>
            <w:hideMark/>
          </w:tcPr>
          <w:p w14:paraId="105987D4" w14:textId="77777777" w:rsidR="002A6FA4" w:rsidRPr="00442A36" w:rsidRDefault="002A6FA4" w:rsidP="000A5CD7">
            <w:pPr>
              <w:tabs>
                <w:tab w:val="left" w:pos="1350"/>
              </w:tabs>
              <w:spacing w:line="276" w:lineRule="auto"/>
              <w:jc w:val="both"/>
            </w:pPr>
            <w:r w:rsidRPr="00442A36">
              <w:t> </w:t>
            </w:r>
          </w:p>
        </w:tc>
        <w:tc>
          <w:tcPr>
            <w:tcW w:w="2142" w:type="dxa"/>
            <w:tcBorders>
              <w:top w:val="nil"/>
              <w:left w:val="nil"/>
              <w:bottom w:val="single" w:sz="4" w:space="0" w:color="C0D0E0"/>
              <w:right w:val="nil"/>
            </w:tcBorders>
            <w:shd w:val="clear" w:color="auto" w:fill="auto"/>
            <w:hideMark/>
          </w:tcPr>
          <w:p w14:paraId="55BC85BD" w14:textId="77777777" w:rsidR="002A6FA4" w:rsidRPr="00442A36" w:rsidRDefault="002A6FA4" w:rsidP="000A5CD7">
            <w:pPr>
              <w:tabs>
                <w:tab w:val="left" w:pos="1350"/>
              </w:tabs>
              <w:spacing w:line="276" w:lineRule="auto"/>
              <w:jc w:val="both"/>
            </w:pPr>
            <w:r w:rsidRPr="00442A36">
              <w:t>Požar</w:t>
            </w:r>
          </w:p>
        </w:tc>
        <w:tc>
          <w:tcPr>
            <w:tcW w:w="1690" w:type="dxa"/>
            <w:tcBorders>
              <w:top w:val="nil"/>
              <w:left w:val="nil"/>
              <w:bottom w:val="single" w:sz="4" w:space="0" w:color="C0D0E0"/>
              <w:right w:val="nil"/>
            </w:tcBorders>
            <w:shd w:val="clear" w:color="auto" w:fill="auto"/>
            <w:hideMark/>
          </w:tcPr>
          <w:p w14:paraId="3C638691" w14:textId="77777777" w:rsidR="002A6FA4" w:rsidRPr="00442A36" w:rsidRDefault="002A6FA4" w:rsidP="000A5CD7">
            <w:pPr>
              <w:tabs>
                <w:tab w:val="left" w:pos="1350"/>
              </w:tabs>
              <w:spacing w:line="276" w:lineRule="auto"/>
              <w:jc w:val="both"/>
              <w:rPr>
                <w:b/>
                <w:bCs/>
              </w:rPr>
            </w:pPr>
            <w:r w:rsidRPr="00442A36">
              <w:rPr>
                <w:b/>
                <w:bCs/>
              </w:rPr>
              <w:t>12</w:t>
            </w:r>
          </w:p>
        </w:tc>
        <w:tc>
          <w:tcPr>
            <w:tcW w:w="1673" w:type="dxa"/>
            <w:tcBorders>
              <w:top w:val="nil"/>
              <w:left w:val="nil"/>
              <w:bottom w:val="single" w:sz="4" w:space="0" w:color="C0D0E0"/>
              <w:right w:val="nil"/>
            </w:tcBorders>
            <w:shd w:val="clear" w:color="auto" w:fill="auto"/>
            <w:hideMark/>
          </w:tcPr>
          <w:p w14:paraId="512E3986" w14:textId="77777777" w:rsidR="002A6FA4" w:rsidRPr="00442A36" w:rsidRDefault="002A6FA4" w:rsidP="000A5CD7">
            <w:pPr>
              <w:tabs>
                <w:tab w:val="left" w:pos="1350"/>
              </w:tabs>
              <w:spacing w:line="276" w:lineRule="auto"/>
              <w:jc w:val="both"/>
              <w:rPr>
                <w:b/>
                <w:bCs/>
              </w:rPr>
            </w:pPr>
            <w:r w:rsidRPr="00442A36">
              <w:rPr>
                <w:b/>
                <w:bCs/>
              </w:rPr>
              <w:t>14</w:t>
            </w:r>
          </w:p>
        </w:tc>
        <w:tc>
          <w:tcPr>
            <w:tcW w:w="1519" w:type="dxa"/>
            <w:tcBorders>
              <w:top w:val="nil"/>
              <w:left w:val="nil"/>
              <w:bottom w:val="single" w:sz="4" w:space="0" w:color="C0D0E0"/>
              <w:right w:val="nil"/>
            </w:tcBorders>
            <w:shd w:val="clear" w:color="auto" w:fill="auto"/>
            <w:hideMark/>
          </w:tcPr>
          <w:p w14:paraId="7561A324" w14:textId="77777777" w:rsidR="002A6FA4" w:rsidRPr="00442A36" w:rsidRDefault="002A6FA4" w:rsidP="000A5CD7">
            <w:pPr>
              <w:tabs>
                <w:tab w:val="left" w:pos="1350"/>
              </w:tabs>
              <w:spacing w:line="276" w:lineRule="auto"/>
              <w:jc w:val="both"/>
              <w:rPr>
                <w:b/>
                <w:bCs/>
              </w:rPr>
            </w:pPr>
            <w:r w:rsidRPr="00442A36">
              <w:rPr>
                <w:b/>
                <w:bCs/>
              </w:rPr>
              <w:t>3</w:t>
            </w:r>
          </w:p>
        </w:tc>
        <w:tc>
          <w:tcPr>
            <w:tcW w:w="1044" w:type="dxa"/>
            <w:tcBorders>
              <w:top w:val="nil"/>
              <w:left w:val="nil"/>
              <w:bottom w:val="single" w:sz="4" w:space="0" w:color="C0D0E0"/>
              <w:right w:val="nil"/>
            </w:tcBorders>
            <w:shd w:val="clear" w:color="auto" w:fill="auto"/>
            <w:hideMark/>
          </w:tcPr>
          <w:p w14:paraId="3DBC97A3" w14:textId="77777777" w:rsidR="002A6FA4" w:rsidRPr="00442A36" w:rsidRDefault="002A6FA4" w:rsidP="000A5CD7">
            <w:pPr>
              <w:tabs>
                <w:tab w:val="left" w:pos="1350"/>
              </w:tabs>
              <w:spacing w:line="276" w:lineRule="auto"/>
              <w:jc w:val="both"/>
              <w:rPr>
                <w:b/>
                <w:bCs/>
              </w:rPr>
            </w:pPr>
            <w:r w:rsidRPr="00442A36">
              <w:rPr>
                <w:b/>
                <w:bCs/>
              </w:rPr>
              <w:t>29</w:t>
            </w:r>
          </w:p>
        </w:tc>
      </w:tr>
      <w:tr w:rsidR="002A6FA4" w:rsidRPr="00442A36" w14:paraId="571DD33D" w14:textId="77777777" w:rsidTr="000A5CD7">
        <w:trPr>
          <w:trHeight w:val="315"/>
        </w:trPr>
        <w:tc>
          <w:tcPr>
            <w:tcW w:w="1004" w:type="dxa"/>
            <w:tcBorders>
              <w:top w:val="nil"/>
              <w:left w:val="nil"/>
              <w:bottom w:val="single" w:sz="4" w:space="0" w:color="C0D0E0"/>
              <w:right w:val="nil"/>
            </w:tcBorders>
            <w:shd w:val="clear" w:color="auto" w:fill="auto"/>
            <w:hideMark/>
          </w:tcPr>
          <w:p w14:paraId="5AF9A40E" w14:textId="77777777" w:rsidR="002A6FA4" w:rsidRPr="00442A36" w:rsidRDefault="002A6FA4" w:rsidP="000A5CD7">
            <w:pPr>
              <w:tabs>
                <w:tab w:val="left" w:pos="1350"/>
              </w:tabs>
              <w:spacing w:line="276" w:lineRule="auto"/>
              <w:jc w:val="both"/>
            </w:pPr>
            <w:r w:rsidRPr="00442A36">
              <w:t> </w:t>
            </w:r>
          </w:p>
        </w:tc>
        <w:tc>
          <w:tcPr>
            <w:tcW w:w="2142" w:type="dxa"/>
            <w:tcBorders>
              <w:top w:val="nil"/>
              <w:left w:val="nil"/>
              <w:bottom w:val="single" w:sz="4" w:space="0" w:color="C0D0E0"/>
              <w:right w:val="nil"/>
            </w:tcBorders>
            <w:shd w:val="clear" w:color="auto" w:fill="auto"/>
            <w:hideMark/>
          </w:tcPr>
          <w:p w14:paraId="36178654" w14:textId="77777777" w:rsidR="002A6FA4" w:rsidRPr="00442A36" w:rsidRDefault="002A6FA4" w:rsidP="000A5CD7">
            <w:pPr>
              <w:tabs>
                <w:tab w:val="left" w:pos="1350"/>
              </w:tabs>
              <w:spacing w:line="276" w:lineRule="auto"/>
              <w:jc w:val="both"/>
            </w:pPr>
            <w:r w:rsidRPr="00442A36">
              <w:t>Tehnička intervencija</w:t>
            </w:r>
          </w:p>
        </w:tc>
        <w:tc>
          <w:tcPr>
            <w:tcW w:w="1690" w:type="dxa"/>
            <w:tcBorders>
              <w:top w:val="nil"/>
              <w:left w:val="nil"/>
              <w:bottom w:val="single" w:sz="4" w:space="0" w:color="C0D0E0"/>
              <w:right w:val="nil"/>
            </w:tcBorders>
            <w:shd w:val="clear" w:color="auto" w:fill="auto"/>
            <w:hideMark/>
          </w:tcPr>
          <w:p w14:paraId="3F8904CE" w14:textId="77777777" w:rsidR="002A6FA4" w:rsidRPr="00442A36" w:rsidRDefault="002A6FA4" w:rsidP="000A5CD7">
            <w:pPr>
              <w:tabs>
                <w:tab w:val="left" w:pos="1350"/>
              </w:tabs>
              <w:spacing w:line="276" w:lineRule="auto"/>
              <w:jc w:val="both"/>
              <w:rPr>
                <w:b/>
                <w:bCs/>
              </w:rPr>
            </w:pPr>
            <w:r w:rsidRPr="00442A36">
              <w:rPr>
                <w:b/>
                <w:bCs/>
              </w:rPr>
              <w:t>8</w:t>
            </w:r>
          </w:p>
        </w:tc>
        <w:tc>
          <w:tcPr>
            <w:tcW w:w="1673" w:type="dxa"/>
            <w:tcBorders>
              <w:top w:val="nil"/>
              <w:left w:val="nil"/>
              <w:bottom w:val="single" w:sz="4" w:space="0" w:color="C0D0E0"/>
              <w:right w:val="nil"/>
            </w:tcBorders>
            <w:shd w:val="clear" w:color="auto" w:fill="auto"/>
            <w:hideMark/>
          </w:tcPr>
          <w:p w14:paraId="068A26D6" w14:textId="77777777" w:rsidR="002A6FA4" w:rsidRPr="00442A36" w:rsidRDefault="002A6FA4" w:rsidP="000A5CD7">
            <w:pPr>
              <w:tabs>
                <w:tab w:val="left" w:pos="1350"/>
              </w:tabs>
              <w:spacing w:line="276" w:lineRule="auto"/>
              <w:jc w:val="both"/>
              <w:rPr>
                <w:b/>
                <w:bCs/>
              </w:rPr>
            </w:pPr>
            <w:r w:rsidRPr="00442A36">
              <w:rPr>
                <w:b/>
                <w:bCs/>
              </w:rPr>
              <w:t>20</w:t>
            </w:r>
          </w:p>
        </w:tc>
        <w:tc>
          <w:tcPr>
            <w:tcW w:w="1519" w:type="dxa"/>
            <w:tcBorders>
              <w:top w:val="nil"/>
              <w:left w:val="nil"/>
              <w:bottom w:val="single" w:sz="4" w:space="0" w:color="C0D0E0"/>
              <w:right w:val="nil"/>
            </w:tcBorders>
            <w:shd w:val="clear" w:color="auto" w:fill="auto"/>
            <w:hideMark/>
          </w:tcPr>
          <w:p w14:paraId="7D00849A" w14:textId="77777777" w:rsidR="002A6FA4" w:rsidRPr="00442A36" w:rsidRDefault="002A6FA4" w:rsidP="000A5CD7">
            <w:pPr>
              <w:tabs>
                <w:tab w:val="left" w:pos="1350"/>
              </w:tabs>
              <w:spacing w:line="276" w:lineRule="auto"/>
              <w:jc w:val="both"/>
              <w:rPr>
                <w:b/>
                <w:bCs/>
              </w:rPr>
            </w:pPr>
            <w:r w:rsidRPr="00442A36">
              <w:rPr>
                <w:b/>
                <w:bCs/>
              </w:rPr>
              <w:t>1</w:t>
            </w:r>
          </w:p>
        </w:tc>
        <w:tc>
          <w:tcPr>
            <w:tcW w:w="1044" w:type="dxa"/>
            <w:tcBorders>
              <w:top w:val="nil"/>
              <w:left w:val="nil"/>
              <w:bottom w:val="single" w:sz="4" w:space="0" w:color="C0D0E0"/>
              <w:right w:val="nil"/>
            </w:tcBorders>
            <w:shd w:val="clear" w:color="auto" w:fill="auto"/>
            <w:hideMark/>
          </w:tcPr>
          <w:p w14:paraId="17EC163D" w14:textId="77777777" w:rsidR="002A6FA4" w:rsidRPr="00442A36" w:rsidRDefault="002A6FA4" w:rsidP="000A5CD7">
            <w:pPr>
              <w:tabs>
                <w:tab w:val="left" w:pos="1350"/>
              </w:tabs>
              <w:spacing w:line="276" w:lineRule="auto"/>
              <w:jc w:val="both"/>
              <w:rPr>
                <w:b/>
                <w:bCs/>
              </w:rPr>
            </w:pPr>
            <w:r w:rsidRPr="00442A36">
              <w:rPr>
                <w:b/>
                <w:bCs/>
              </w:rPr>
              <w:t>29</w:t>
            </w:r>
          </w:p>
        </w:tc>
      </w:tr>
      <w:tr w:rsidR="002A6FA4" w:rsidRPr="00442A36" w14:paraId="3EDA6350" w14:textId="77777777" w:rsidTr="000A5CD7">
        <w:trPr>
          <w:trHeight w:val="315"/>
        </w:trPr>
        <w:tc>
          <w:tcPr>
            <w:tcW w:w="1004" w:type="dxa"/>
            <w:tcBorders>
              <w:top w:val="nil"/>
              <w:left w:val="nil"/>
              <w:bottom w:val="single" w:sz="4" w:space="0" w:color="C0D0E0"/>
              <w:right w:val="nil"/>
            </w:tcBorders>
            <w:shd w:val="clear" w:color="auto" w:fill="auto"/>
            <w:hideMark/>
          </w:tcPr>
          <w:p w14:paraId="2E3DA407" w14:textId="77777777" w:rsidR="002A6FA4" w:rsidRPr="00442A36" w:rsidRDefault="002A6FA4" w:rsidP="000A5CD7">
            <w:pPr>
              <w:tabs>
                <w:tab w:val="left" w:pos="1350"/>
              </w:tabs>
              <w:spacing w:line="276" w:lineRule="auto"/>
              <w:jc w:val="both"/>
            </w:pPr>
            <w:r w:rsidRPr="00442A36">
              <w:t> </w:t>
            </w:r>
          </w:p>
        </w:tc>
        <w:tc>
          <w:tcPr>
            <w:tcW w:w="2142" w:type="dxa"/>
            <w:tcBorders>
              <w:top w:val="nil"/>
              <w:left w:val="nil"/>
              <w:bottom w:val="single" w:sz="4" w:space="0" w:color="C0D0E0"/>
              <w:right w:val="nil"/>
            </w:tcBorders>
            <w:shd w:val="clear" w:color="auto" w:fill="auto"/>
            <w:hideMark/>
          </w:tcPr>
          <w:p w14:paraId="0DCA645B" w14:textId="77777777" w:rsidR="002A6FA4" w:rsidRPr="00442A36" w:rsidRDefault="002A6FA4" w:rsidP="000A5CD7">
            <w:pPr>
              <w:tabs>
                <w:tab w:val="left" w:pos="1350"/>
              </w:tabs>
              <w:spacing w:line="276" w:lineRule="auto"/>
              <w:jc w:val="both"/>
            </w:pPr>
            <w:r w:rsidRPr="00442A36">
              <w:t>Ostale intervencije</w:t>
            </w:r>
          </w:p>
        </w:tc>
        <w:tc>
          <w:tcPr>
            <w:tcW w:w="1690" w:type="dxa"/>
            <w:tcBorders>
              <w:top w:val="nil"/>
              <w:left w:val="nil"/>
              <w:bottom w:val="single" w:sz="4" w:space="0" w:color="C0D0E0"/>
              <w:right w:val="nil"/>
            </w:tcBorders>
            <w:shd w:val="clear" w:color="auto" w:fill="auto"/>
            <w:hideMark/>
          </w:tcPr>
          <w:p w14:paraId="2878B94C" w14:textId="77777777" w:rsidR="002A6FA4" w:rsidRPr="00442A36" w:rsidRDefault="002A6FA4" w:rsidP="000A5CD7">
            <w:pPr>
              <w:tabs>
                <w:tab w:val="left" w:pos="1350"/>
              </w:tabs>
              <w:spacing w:line="276" w:lineRule="auto"/>
              <w:jc w:val="both"/>
              <w:rPr>
                <w:b/>
                <w:bCs/>
              </w:rPr>
            </w:pPr>
            <w:r w:rsidRPr="00442A36">
              <w:rPr>
                <w:b/>
                <w:bCs/>
              </w:rPr>
              <w:t>1</w:t>
            </w:r>
          </w:p>
        </w:tc>
        <w:tc>
          <w:tcPr>
            <w:tcW w:w="1673" w:type="dxa"/>
            <w:tcBorders>
              <w:top w:val="nil"/>
              <w:left w:val="nil"/>
              <w:bottom w:val="single" w:sz="4" w:space="0" w:color="C0D0E0"/>
              <w:right w:val="nil"/>
            </w:tcBorders>
            <w:shd w:val="clear" w:color="auto" w:fill="auto"/>
            <w:hideMark/>
          </w:tcPr>
          <w:p w14:paraId="3A6961F7" w14:textId="77777777" w:rsidR="002A6FA4" w:rsidRPr="00442A36" w:rsidRDefault="002A6FA4" w:rsidP="000A5CD7">
            <w:pPr>
              <w:tabs>
                <w:tab w:val="left" w:pos="1350"/>
              </w:tabs>
              <w:spacing w:line="276" w:lineRule="auto"/>
              <w:jc w:val="both"/>
              <w:rPr>
                <w:b/>
                <w:bCs/>
              </w:rPr>
            </w:pPr>
            <w:r w:rsidRPr="00442A36">
              <w:rPr>
                <w:b/>
                <w:bCs/>
              </w:rPr>
              <w:t>2</w:t>
            </w:r>
          </w:p>
        </w:tc>
        <w:tc>
          <w:tcPr>
            <w:tcW w:w="1519" w:type="dxa"/>
            <w:tcBorders>
              <w:top w:val="nil"/>
              <w:left w:val="nil"/>
              <w:bottom w:val="single" w:sz="4" w:space="0" w:color="C0D0E0"/>
              <w:right w:val="nil"/>
            </w:tcBorders>
            <w:shd w:val="clear" w:color="auto" w:fill="auto"/>
            <w:hideMark/>
          </w:tcPr>
          <w:p w14:paraId="77E013E6" w14:textId="77777777" w:rsidR="002A6FA4" w:rsidRPr="00442A36" w:rsidRDefault="002A6FA4" w:rsidP="000A5CD7">
            <w:pPr>
              <w:tabs>
                <w:tab w:val="left" w:pos="1350"/>
              </w:tabs>
              <w:spacing w:line="276" w:lineRule="auto"/>
              <w:jc w:val="both"/>
              <w:rPr>
                <w:b/>
                <w:bCs/>
              </w:rPr>
            </w:pPr>
            <w:r w:rsidRPr="00442A36">
              <w:rPr>
                <w:b/>
                <w:bCs/>
              </w:rPr>
              <w:t>3</w:t>
            </w:r>
          </w:p>
        </w:tc>
        <w:tc>
          <w:tcPr>
            <w:tcW w:w="1044" w:type="dxa"/>
            <w:tcBorders>
              <w:top w:val="nil"/>
              <w:left w:val="nil"/>
              <w:bottom w:val="single" w:sz="4" w:space="0" w:color="C0D0E0"/>
              <w:right w:val="nil"/>
            </w:tcBorders>
            <w:shd w:val="clear" w:color="auto" w:fill="auto"/>
            <w:hideMark/>
          </w:tcPr>
          <w:p w14:paraId="6A685038" w14:textId="77777777" w:rsidR="002A6FA4" w:rsidRPr="00442A36" w:rsidRDefault="002A6FA4" w:rsidP="000A5CD7">
            <w:pPr>
              <w:tabs>
                <w:tab w:val="left" w:pos="1350"/>
              </w:tabs>
              <w:spacing w:line="276" w:lineRule="auto"/>
              <w:jc w:val="both"/>
              <w:rPr>
                <w:b/>
                <w:bCs/>
              </w:rPr>
            </w:pPr>
            <w:r w:rsidRPr="00442A36">
              <w:rPr>
                <w:b/>
                <w:bCs/>
              </w:rPr>
              <w:t>6</w:t>
            </w:r>
          </w:p>
        </w:tc>
      </w:tr>
      <w:tr w:rsidR="002A6FA4" w:rsidRPr="00442A36" w14:paraId="2DBD9494" w14:textId="77777777" w:rsidTr="000A5CD7">
        <w:trPr>
          <w:trHeight w:val="315"/>
        </w:trPr>
        <w:tc>
          <w:tcPr>
            <w:tcW w:w="1004" w:type="dxa"/>
            <w:tcBorders>
              <w:top w:val="nil"/>
              <w:left w:val="nil"/>
              <w:bottom w:val="nil"/>
              <w:right w:val="nil"/>
            </w:tcBorders>
            <w:shd w:val="clear" w:color="auto" w:fill="auto"/>
            <w:hideMark/>
          </w:tcPr>
          <w:p w14:paraId="5B20CE46" w14:textId="77777777" w:rsidR="002A6FA4" w:rsidRPr="00442A36" w:rsidRDefault="002A6FA4" w:rsidP="000A5CD7">
            <w:pPr>
              <w:tabs>
                <w:tab w:val="left" w:pos="1350"/>
              </w:tabs>
              <w:spacing w:line="276" w:lineRule="auto"/>
              <w:jc w:val="both"/>
              <w:rPr>
                <w:b/>
                <w:bCs/>
              </w:rPr>
            </w:pPr>
          </w:p>
        </w:tc>
        <w:tc>
          <w:tcPr>
            <w:tcW w:w="2142" w:type="dxa"/>
            <w:tcBorders>
              <w:top w:val="nil"/>
              <w:left w:val="nil"/>
              <w:bottom w:val="nil"/>
              <w:right w:val="nil"/>
            </w:tcBorders>
            <w:shd w:val="clear" w:color="auto" w:fill="auto"/>
            <w:vAlign w:val="bottom"/>
            <w:hideMark/>
          </w:tcPr>
          <w:p w14:paraId="149647F2" w14:textId="77777777" w:rsidR="002A6FA4" w:rsidRPr="00442A36" w:rsidRDefault="002A6FA4" w:rsidP="000A5CD7">
            <w:pPr>
              <w:tabs>
                <w:tab w:val="left" w:pos="1350"/>
              </w:tabs>
              <w:spacing w:line="276" w:lineRule="auto"/>
              <w:jc w:val="both"/>
              <w:rPr>
                <w:b/>
                <w:bCs/>
              </w:rPr>
            </w:pPr>
            <w:r w:rsidRPr="00442A36">
              <w:rPr>
                <w:b/>
                <w:bCs/>
              </w:rPr>
              <w:t>UKUPNO:</w:t>
            </w:r>
          </w:p>
        </w:tc>
        <w:tc>
          <w:tcPr>
            <w:tcW w:w="1690" w:type="dxa"/>
            <w:tcBorders>
              <w:top w:val="nil"/>
              <w:left w:val="nil"/>
              <w:bottom w:val="nil"/>
              <w:right w:val="nil"/>
            </w:tcBorders>
            <w:shd w:val="clear" w:color="auto" w:fill="auto"/>
            <w:hideMark/>
          </w:tcPr>
          <w:p w14:paraId="6452D3B2" w14:textId="77777777" w:rsidR="002A6FA4" w:rsidRPr="00442A36" w:rsidRDefault="002A6FA4" w:rsidP="000A5CD7">
            <w:pPr>
              <w:tabs>
                <w:tab w:val="left" w:pos="1350"/>
              </w:tabs>
              <w:spacing w:line="276" w:lineRule="auto"/>
              <w:jc w:val="both"/>
              <w:rPr>
                <w:b/>
                <w:bCs/>
              </w:rPr>
            </w:pPr>
            <w:r w:rsidRPr="00442A36">
              <w:rPr>
                <w:b/>
                <w:bCs/>
              </w:rPr>
              <w:t>21</w:t>
            </w:r>
          </w:p>
        </w:tc>
        <w:tc>
          <w:tcPr>
            <w:tcW w:w="1673" w:type="dxa"/>
            <w:tcBorders>
              <w:top w:val="nil"/>
              <w:left w:val="nil"/>
              <w:bottom w:val="nil"/>
              <w:right w:val="nil"/>
            </w:tcBorders>
            <w:shd w:val="clear" w:color="auto" w:fill="auto"/>
            <w:hideMark/>
          </w:tcPr>
          <w:p w14:paraId="58904A20" w14:textId="77777777" w:rsidR="002A6FA4" w:rsidRPr="00442A36" w:rsidRDefault="002A6FA4" w:rsidP="000A5CD7">
            <w:pPr>
              <w:tabs>
                <w:tab w:val="left" w:pos="1350"/>
              </w:tabs>
              <w:spacing w:line="276" w:lineRule="auto"/>
              <w:jc w:val="both"/>
              <w:rPr>
                <w:b/>
                <w:bCs/>
              </w:rPr>
            </w:pPr>
            <w:r w:rsidRPr="00442A36">
              <w:rPr>
                <w:b/>
                <w:bCs/>
              </w:rPr>
              <w:t>36</w:t>
            </w:r>
          </w:p>
        </w:tc>
        <w:tc>
          <w:tcPr>
            <w:tcW w:w="1519" w:type="dxa"/>
            <w:tcBorders>
              <w:top w:val="nil"/>
              <w:left w:val="nil"/>
              <w:bottom w:val="nil"/>
              <w:right w:val="nil"/>
            </w:tcBorders>
            <w:shd w:val="clear" w:color="auto" w:fill="auto"/>
            <w:hideMark/>
          </w:tcPr>
          <w:p w14:paraId="32788E22" w14:textId="77777777" w:rsidR="002A6FA4" w:rsidRPr="00442A36" w:rsidRDefault="002A6FA4" w:rsidP="000A5CD7">
            <w:pPr>
              <w:tabs>
                <w:tab w:val="left" w:pos="1350"/>
              </w:tabs>
              <w:spacing w:line="276" w:lineRule="auto"/>
              <w:jc w:val="both"/>
              <w:rPr>
                <w:b/>
                <w:bCs/>
              </w:rPr>
            </w:pPr>
            <w:r w:rsidRPr="00442A36">
              <w:rPr>
                <w:b/>
                <w:bCs/>
              </w:rPr>
              <w:t>7</w:t>
            </w:r>
          </w:p>
        </w:tc>
        <w:tc>
          <w:tcPr>
            <w:tcW w:w="1044" w:type="dxa"/>
            <w:tcBorders>
              <w:top w:val="nil"/>
              <w:left w:val="nil"/>
              <w:bottom w:val="nil"/>
              <w:right w:val="nil"/>
            </w:tcBorders>
            <w:shd w:val="clear" w:color="auto" w:fill="auto"/>
            <w:hideMark/>
          </w:tcPr>
          <w:p w14:paraId="55F18664" w14:textId="77777777" w:rsidR="002A6FA4" w:rsidRPr="00442A36" w:rsidRDefault="002A6FA4" w:rsidP="000A5CD7">
            <w:pPr>
              <w:tabs>
                <w:tab w:val="left" w:pos="1350"/>
              </w:tabs>
              <w:spacing w:line="276" w:lineRule="auto"/>
              <w:jc w:val="both"/>
              <w:rPr>
                <w:b/>
                <w:bCs/>
              </w:rPr>
            </w:pPr>
            <w:r w:rsidRPr="00442A36">
              <w:rPr>
                <w:b/>
                <w:bCs/>
              </w:rPr>
              <w:t>64</w:t>
            </w:r>
          </w:p>
        </w:tc>
      </w:tr>
      <w:tr w:rsidR="002A6FA4" w:rsidRPr="00442A36" w14:paraId="487A884C" w14:textId="77777777" w:rsidTr="000A5CD7">
        <w:trPr>
          <w:trHeight w:val="315"/>
        </w:trPr>
        <w:tc>
          <w:tcPr>
            <w:tcW w:w="1004" w:type="dxa"/>
            <w:tcBorders>
              <w:top w:val="nil"/>
              <w:left w:val="nil"/>
              <w:bottom w:val="nil"/>
              <w:right w:val="nil"/>
            </w:tcBorders>
            <w:shd w:val="clear" w:color="auto" w:fill="auto"/>
            <w:hideMark/>
          </w:tcPr>
          <w:p w14:paraId="5CF9BAF8" w14:textId="77777777" w:rsidR="002A6FA4" w:rsidRPr="00442A36" w:rsidRDefault="002A6FA4" w:rsidP="000A5CD7">
            <w:pPr>
              <w:tabs>
                <w:tab w:val="left" w:pos="1350"/>
              </w:tabs>
              <w:spacing w:line="276" w:lineRule="auto"/>
              <w:jc w:val="both"/>
            </w:pPr>
            <w:r w:rsidRPr="00442A36">
              <w:t>NEODABRANO</w:t>
            </w:r>
          </w:p>
        </w:tc>
        <w:tc>
          <w:tcPr>
            <w:tcW w:w="2142" w:type="dxa"/>
            <w:tcBorders>
              <w:top w:val="nil"/>
              <w:left w:val="nil"/>
              <w:bottom w:val="nil"/>
              <w:right w:val="nil"/>
            </w:tcBorders>
            <w:shd w:val="clear" w:color="auto" w:fill="auto"/>
            <w:hideMark/>
          </w:tcPr>
          <w:p w14:paraId="7386A7B0" w14:textId="77777777" w:rsidR="002A6FA4" w:rsidRPr="00442A36" w:rsidRDefault="002A6FA4" w:rsidP="000A5CD7">
            <w:pPr>
              <w:tabs>
                <w:tab w:val="left" w:pos="1350"/>
              </w:tabs>
              <w:spacing w:line="276" w:lineRule="auto"/>
              <w:jc w:val="both"/>
            </w:pPr>
          </w:p>
        </w:tc>
        <w:tc>
          <w:tcPr>
            <w:tcW w:w="1690" w:type="dxa"/>
            <w:tcBorders>
              <w:top w:val="nil"/>
              <w:left w:val="nil"/>
              <w:bottom w:val="nil"/>
              <w:right w:val="nil"/>
            </w:tcBorders>
            <w:shd w:val="clear" w:color="auto" w:fill="auto"/>
            <w:hideMark/>
          </w:tcPr>
          <w:p w14:paraId="0FDC04D9" w14:textId="77777777" w:rsidR="002A6FA4" w:rsidRPr="00442A36" w:rsidRDefault="002A6FA4" w:rsidP="000A5CD7">
            <w:pPr>
              <w:tabs>
                <w:tab w:val="left" w:pos="1350"/>
              </w:tabs>
              <w:spacing w:line="276" w:lineRule="auto"/>
              <w:jc w:val="both"/>
            </w:pPr>
          </w:p>
        </w:tc>
        <w:tc>
          <w:tcPr>
            <w:tcW w:w="1673" w:type="dxa"/>
            <w:tcBorders>
              <w:top w:val="nil"/>
              <w:left w:val="nil"/>
              <w:bottom w:val="nil"/>
              <w:right w:val="nil"/>
            </w:tcBorders>
            <w:shd w:val="clear" w:color="auto" w:fill="auto"/>
            <w:hideMark/>
          </w:tcPr>
          <w:p w14:paraId="06B2C0B1" w14:textId="77777777" w:rsidR="002A6FA4" w:rsidRPr="00442A36" w:rsidRDefault="002A6FA4" w:rsidP="000A5CD7">
            <w:pPr>
              <w:tabs>
                <w:tab w:val="left" w:pos="1350"/>
              </w:tabs>
              <w:spacing w:line="276" w:lineRule="auto"/>
              <w:jc w:val="both"/>
            </w:pPr>
          </w:p>
        </w:tc>
        <w:tc>
          <w:tcPr>
            <w:tcW w:w="1519" w:type="dxa"/>
            <w:tcBorders>
              <w:top w:val="nil"/>
              <w:left w:val="nil"/>
              <w:bottom w:val="nil"/>
              <w:right w:val="nil"/>
            </w:tcBorders>
            <w:shd w:val="clear" w:color="auto" w:fill="auto"/>
            <w:hideMark/>
          </w:tcPr>
          <w:p w14:paraId="12970133" w14:textId="77777777" w:rsidR="002A6FA4" w:rsidRPr="00442A36" w:rsidRDefault="002A6FA4" w:rsidP="000A5CD7">
            <w:pPr>
              <w:tabs>
                <w:tab w:val="left" w:pos="1350"/>
              </w:tabs>
              <w:spacing w:line="276" w:lineRule="auto"/>
              <w:jc w:val="both"/>
            </w:pPr>
          </w:p>
        </w:tc>
        <w:tc>
          <w:tcPr>
            <w:tcW w:w="1044" w:type="dxa"/>
            <w:tcBorders>
              <w:top w:val="nil"/>
              <w:left w:val="nil"/>
              <w:bottom w:val="nil"/>
              <w:right w:val="nil"/>
            </w:tcBorders>
            <w:shd w:val="clear" w:color="auto" w:fill="auto"/>
            <w:hideMark/>
          </w:tcPr>
          <w:p w14:paraId="4615AC29" w14:textId="77777777" w:rsidR="002A6FA4" w:rsidRPr="00442A36" w:rsidRDefault="002A6FA4" w:rsidP="000A5CD7">
            <w:pPr>
              <w:tabs>
                <w:tab w:val="left" w:pos="1350"/>
              </w:tabs>
              <w:spacing w:line="276" w:lineRule="auto"/>
              <w:jc w:val="both"/>
            </w:pPr>
          </w:p>
        </w:tc>
      </w:tr>
      <w:tr w:rsidR="002A6FA4" w:rsidRPr="00442A36" w14:paraId="23F185E9" w14:textId="77777777" w:rsidTr="000A5CD7">
        <w:trPr>
          <w:trHeight w:val="420"/>
        </w:trPr>
        <w:tc>
          <w:tcPr>
            <w:tcW w:w="1004" w:type="dxa"/>
            <w:tcBorders>
              <w:top w:val="nil"/>
              <w:left w:val="nil"/>
              <w:bottom w:val="single" w:sz="4" w:space="0" w:color="C0D0E0"/>
              <w:right w:val="nil"/>
            </w:tcBorders>
            <w:shd w:val="clear" w:color="auto" w:fill="auto"/>
            <w:hideMark/>
          </w:tcPr>
          <w:p w14:paraId="1FCB9890" w14:textId="77777777" w:rsidR="002A6FA4" w:rsidRPr="00442A36" w:rsidRDefault="002A6FA4" w:rsidP="000A5CD7">
            <w:pPr>
              <w:tabs>
                <w:tab w:val="left" w:pos="1350"/>
              </w:tabs>
              <w:spacing w:line="276" w:lineRule="auto"/>
              <w:jc w:val="both"/>
            </w:pPr>
            <w:r w:rsidRPr="00442A36">
              <w:t> </w:t>
            </w:r>
          </w:p>
        </w:tc>
        <w:tc>
          <w:tcPr>
            <w:tcW w:w="2142" w:type="dxa"/>
            <w:tcBorders>
              <w:top w:val="nil"/>
              <w:left w:val="nil"/>
              <w:bottom w:val="single" w:sz="4" w:space="0" w:color="C0D0E0"/>
              <w:right w:val="nil"/>
            </w:tcBorders>
            <w:shd w:val="clear" w:color="auto" w:fill="auto"/>
            <w:hideMark/>
          </w:tcPr>
          <w:p w14:paraId="60A894B1" w14:textId="77777777" w:rsidR="002A6FA4" w:rsidRPr="00442A36" w:rsidRDefault="002A6FA4" w:rsidP="000A5CD7">
            <w:pPr>
              <w:tabs>
                <w:tab w:val="left" w:pos="1350"/>
              </w:tabs>
              <w:spacing w:line="276" w:lineRule="auto"/>
              <w:jc w:val="both"/>
            </w:pPr>
            <w:r w:rsidRPr="00442A36">
              <w:t>Intervencija s opasnim tvarima</w:t>
            </w:r>
          </w:p>
        </w:tc>
        <w:tc>
          <w:tcPr>
            <w:tcW w:w="1690" w:type="dxa"/>
            <w:tcBorders>
              <w:top w:val="nil"/>
              <w:left w:val="nil"/>
              <w:bottom w:val="single" w:sz="4" w:space="0" w:color="C0D0E0"/>
              <w:right w:val="nil"/>
            </w:tcBorders>
            <w:shd w:val="clear" w:color="auto" w:fill="auto"/>
            <w:hideMark/>
          </w:tcPr>
          <w:p w14:paraId="3E5D35F9" w14:textId="77777777" w:rsidR="002A6FA4" w:rsidRPr="00442A36" w:rsidRDefault="002A6FA4" w:rsidP="000A5CD7">
            <w:pPr>
              <w:tabs>
                <w:tab w:val="left" w:pos="1350"/>
              </w:tabs>
              <w:spacing w:line="276" w:lineRule="auto"/>
              <w:jc w:val="both"/>
              <w:rPr>
                <w:b/>
                <w:bCs/>
              </w:rPr>
            </w:pPr>
            <w:r w:rsidRPr="00442A36">
              <w:rPr>
                <w:b/>
                <w:bCs/>
              </w:rPr>
              <w:t>0</w:t>
            </w:r>
          </w:p>
        </w:tc>
        <w:tc>
          <w:tcPr>
            <w:tcW w:w="1673" w:type="dxa"/>
            <w:tcBorders>
              <w:top w:val="nil"/>
              <w:left w:val="nil"/>
              <w:bottom w:val="single" w:sz="4" w:space="0" w:color="C0D0E0"/>
              <w:right w:val="nil"/>
            </w:tcBorders>
            <w:shd w:val="clear" w:color="auto" w:fill="auto"/>
            <w:hideMark/>
          </w:tcPr>
          <w:p w14:paraId="18EC6BF9" w14:textId="77777777" w:rsidR="002A6FA4" w:rsidRPr="00442A36" w:rsidRDefault="002A6FA4" w:rsidP="000A5CD7">
            <w:pPr>
              <w:tabs>
                <w:tab w:val="left" w:pos="1350"/>
              </w:tabs>
              <w:spacing w:line="276" w:lineRule="auto"/>
              <w:jc w:val="both"/>
              <w:rPr>
                <w:b/>
                <w:bCs/>
              </w:rPr>
            </w:pPr>
            <w:r w:rsidRPr="00442A36">
              <w:rPr>
                <w:b/>
                <w:bCs/>
              </w:rPr>
              <w:t>0</w:t>
            </w:r>
          </w:p>
        </w:tc>
        <w:tc>
          <w:tcPr>
            <w:tcW w:w="1519" w:type="dxa"/>
            <w:tcBorders>
              <w:top w:val="nil"/>
              <w:left w:val="nil"/>
              <w:bottom w:val="single" w:sz="4" w:space="0" w:color="C0D0E0"/>
              <w:right w:val="nil"/>
            </w:tcBorders>
            <w:shd w:val="clear" w:color="auto" w:fill="auto"/>
            <w:hideMark/>
          </w:tcPr>
          <w:p w14:paraId="40F6F31E" w14:textId="77777777" w:rsidR="002A6FA4" w:rsidRPr="00442A36" w:rsidRDefault="002A6FA4" w:rsidP="000A5CD7">
            <w:pPr>
              <w:tabs>
                <w:tab w:val="left" w:pos="1350"/>
              </w:tabs>
              <w:spacing w:line="276" w:lineRule="auto"/>
              <w:jc w:val="both"/>
              <w:rPr>
                <w:b/>
                <w:bCs/>
              </w:rPr>
            </w:pPr>
            <w:r w:rsidRPr="00442A36">
              <w:rPr>
                <w:b/>
                <w:bCs/>
              </w:rPr>
              <w:t>0</w:t>
            </w:r>
          </w:p>
        </w:tc>
        <w:tc>
          <w:tcPr>
            <w:tcW w:w="1044" w:type="dxa"/>
            <w:tcBorders>
              <w:top w:val="nil"/>
              <w:left w:val="nil"/>
              <w:bottom w:val="single" w:sz="4" w:space="0" w:color="C0D0E0"/>
              <w:right w:val="nil"/>
            </w:tcBorders>
            <w:shd w:val="clear" w:color="auto" w:fill="auto"/>
            <w:hideMark/>
          </w:tcPr>
          <w:p w14:paraId="5CD9A08F" w14:textId="77777777" w:rsidR="002A6FA4" w:rsidRPr="00442A36" w:rsidRDefault="002A6FA4" w:rsidP="000A5CD7">
            <w:pPr>
              <w:tabs>
                <w:tab w:val="left" w:pos="1350"/>
              </w:tabs>
              <w:spacing w:line="276" w:lineRule="auto"/>
              <w:jc w:val="both"/>
              <w:rPr>
                <w:b/>
                <w:bCs/>
              </w:rPr>
            </w:pPr>
            <w:r w:rsidRPr="00442A36">
              <w:rPr>
                <w:b/>
                <w:bCs/>
              </w:rPr>
              <w:t>0</w:t>
            </w:r>
          </w:p>
        </w:tc>
      </w:tr>
      <w:tr w:rsidR="002A6FA4" w:rsidRPr="00442A36" w14:paraId="69629223" w14:textId="77777777" w:rsidTr="000A5CD7">
        <w:trPr>
          <w:trHeight w:val="315"/>
        </w:trPr>
        <w:tc>
          <w:tcPr>
            <w:tcW w:w="1004" w:type="dxa"/>
            <w:tcBorders>
              <w:top w:val="nil"/>
              <w:left w:val="nil"/>
              <w:bottom w:val="single" w:sz="4" w:space="0" w:color="C0D0E0"/>
              <w:right w:val="nil"/>
            </w:tcBorders>
            <w:shd w:val="clear" w:color="auto" w:fill="auto"/>
            <w:hideMark/>
          </w:tcPr>
          <w:p w14:paraId="03AB0E12" w14:textId="77777777" w:rsidR="002A6FA4" w:rsidRPr="00442A36" w:rsidRDefault="002A6FA4" w:rsidP="000A5CD7">
            <w:pPr>
              <w:tabs>
                <w:tab w:val="left" w:pos="1350"/>
              </w:tabs>
              <w:spacing w:line="276" w:lineRule="auto"/>
              <w:jc w:val="both"/>
            </w:pPr>
            <w:r w:rsidRPr="00442A36">
              <w:t> </w:t>
            </w:r>
          </w:p>
        </w:tc>
        <w:tc>
          <w:tcPr>
            <w:tcW w:w="2142" w:type="dxa"/>
            <w:tcBorders>
              <w:top w:val="nil"/>
              <w:left w:val="nil"/>
              <w:bottom w:val="single" w:sz="4" w:space="0" w:color="C0D0E0"/>
              <w:right w:val="nil"/>
            </w:tcBorders>
            <w:shd w:val="clear" w:color="auto" w:fill="auto"/>
            <w:hideMark/>
          </w:tcPr>
          <w:p w14:paraId="54477485" w14:textId="77777777" w:rsidR="002A6FA4" w:rsidRPr="00442A36" w:rsidRDefault="002A6FA4" w:rsidP="000A5CD7">
            <w:pPr>
              <w:tabs>
                <w:tab w:val="left" w:pos="1350"/>
              </w:tabs>
              <w:spacing w:line="276" w:lineRule="auto"/>
              <w:jc w:val="both"/>
            </w:pPr>
            <w:r w:rsidRPr="00442A36">
              <w:t>Izvanredna dislokacija</w:t>
            </w:r>
          </w:p>
        </w:tc>
        <w:tc>
          <w:tcPr>
            <w:tcW w:w="1690" w:type="dxa"/>
            <w:tcBorders>
              <w:top w:val="nil"/>
              <w:left w:val="nil"/>
              <w:bottom w:val="single" w:sz="4" w:space="0" w:color="C0D0E0"/>
              <w:right w:val="nil"/>
            </w:tcBorders>
            <w:shd w:val="clear" w:color="auto" w:fill="auto"/>
            <w:hideMark/>
          </w:tcPr>
          <w:p w14:paraId="544E040E" w14:textId="77777777" w:rsidR="002A6FA4" w:rsidRPr="00442A36" w:rsidRDefault="002A6FA4" w:rsidP="000A5CD7">
            <w:pPr>
              <w:tabs>
                <w:tab w:val="left" w:pos="1350"/>
              </w:tabs>
              <w:spacing w:line="276" w:lineRule="auto"/>
              <w:jc w:val="both"/>
              <w:rPr>
                <w:b/>
                <w:bCs/>
              </w:rPr>
            </w:pPr>
            <w:r w:rsidRPr="00442A36">
              <w:rPr>
                <w:b/>
                <w:bCs/>
              </w:rPr>
              <w:t>0</w:t>
            </w:r>
          </w:p>
        </w:tc>
        <w:tc>
          <w:tcPr>
            <w:tcW w:w="1673" w:type="dxa"/>
            <w:tcBorders>
              <w:top w:val="nil"/>
              <w:left w:val="nil"/>
              <w:bottom w:val="single" w:sz="4" w:space="0" w:color="C0D0E0"/>
              <w:right w:val="nil"/>
            </w:tcBorders>
            <w:shd w:val="clear" w:color="auto" w:fill="auto"/>
            <w:hideMark/>
          </w:tcPr>
          <w:p w14:paraId="4FFE82F3" w14:textId="77777777" w:rsidR="002A6FA4" w:rsidRPr="00442A36" w:rsidRDefault="002A6FA4" w:rsidP="000A5CD7">
            <w:pPr>
              <w:tabs>
                <w:tab w:val="left" w:pos="1350"/>
              </w:tabs>
              <w:spacing w:line="276" w:lineRule="auto"/>
              <w:jc w:val="both"/>
              <w:rPr>
                <w:b/>
                <w:bCs/>
              </w:rPr>
            </w:pPr>
            <w:r w:rsidRPr="00442A36">
              <w:rPr>
                <w:b/>
                <w:bCs/>
              </w:rPr>
              <w:t>0</w:t>
            </w:r>
          </w:p>
        </w:tc>
        <w:tc>
          <w:tcPr>
            <w:tcW w:w="1519" w:type="dxa"/>
            <w:tcBorders>
              <w:top w:val="nil"/>
              <w:left w:val="nil"/>
              <w:bottom w:val="single" w:sz="4" w:space="0" w:color="C0D0E0"/>
              <w:right w:val="nil"/>
            </w:tcBorders>
            <w:shd w:val="clear" w:color="auto" w:fill="auto"/>
            <w:hideMark/>
          </w:tcPr>
          <w:p w14:paraId="71F27366" w14:textId="77777777" w:rsidR="002A6FA4" w:rsidRPr="00442A36" w:rsidRDefault="002A6FA4" w:rsidP="000A5CD7">
            <w:pPr>
              <w:tabs>
                <w:tab w:val="left" w:pos="1350"/>
              </w:tabs>
              <w:spacing w:line="276" w:lineRule="auto"/>
              <w:jc w:val="both"/>
              <w:rPr>
                <w:b/>
                <w:bCs/>
              </w:rPr>
            </w:pPr>
            <w:r w:rsidRPr="00442A36">
              <w:rPr>
                <w:b/>
                <w:bCs/>
              </w:rPr>
              <w:t>0</w:t>
            </w:r>
          </w:p>
        </w:tc>
        <w:tc>
          <w:tcPr>
            <w:tcW w:w="1044" w:type="dxa"/>
            <w:tcBorders>
              <w:top w:val="nil"/>
              <w:left w:val="nil"/>
              <w:bottom w:val="single" w:sz="4" w:space="0" w:color="C0D0E0"/>
              <w:right w:val="nil"/>
            </w:tcBorders>
            <w:shd w:val="clear" w:color="auto" w:fill="auto"/>
            <w:hideMark/>
          </w:tcPr>
          <w:p w14:paraId="7D42090F" w14:textId="77777777" w:rsidR="002A6FA4" w:rsidRPr="00442A36" w:rsidRDefault="002A6FA4" w:rsidP="000A5CD7">
            <w:pPr>
              <w:tabs>
                <w:tab w:val="left" w:pos="1350"/>
              </w:tabs>
              <w:spacing w:line="276" w:lineRule="auto"/>
              <w:jc w:val="both"/>
              <w:rPr>
                <w:b/>
                <w:bCs/>
              </w:rPr>
            </w:pPr>
            <w:r w:rsidRPr="00442A36">
              <w:rPr>
                <w:b/>
                <w:bCs/>
              </w:rPr>
              <w:t>0</w:t>
            </w:r>
          </w:p>
        </w:tc>
      </w:tr>
      <w:tr w:rsidR="002A6FA4" w:rsidRPr="00442A36" w14:paraId="3A8EEE6B" w14:textId="77777777" w:rsidTr="000A5CD7">
        <w:trPr>
          <w:trHeight w:val="315"/>
        </w:trPr>
        <w:tc>
          <w:tcPr>
            <w:tcW w:w="1004" w:type="dxa"/>
            <w:tcBorders>
              <w:top w:val="nil"/>
              <w:left w:val="nil"/>
              <w:bottom w:val="nil"/>
              <w:right w:val="nil"/>
            </w:tcBorders>
            <w:shd w:val="clear" w:color="auto" w:fill="auto"/>
            <w:hideMark/>
          </w:tcPr>
          <w:p w14:paraId="058D3524" w14:textId="77777777" w:rsidR="002A6FA4" w:rsidRPr="00442A36" w:rsidRDefault="002A6FA4" w:rsidP="000A5CD7">
            <w:pPr>
              <w:tabs>
                <w:tab w:val="left" w:pos="1350"/>
              </w:tabs>
              <w:spacing w:line="276" w:lineRule="auto"/>
              <w:jc w:val="both"/>
              <w:rPr>
                <w:b/>
                <w:bCs/>
              </w:rPr>
            </w:pPr>
          </w:p>
        </w:tc>
        <w:tc>
          <w:tcPr>
            <w:tcW w:w="2142" w:type="dxa"/>
            <w:tcBorders>
              <w:top w:val="nil"/>
              <w:left w:val="nil"/>
              <w:bottom w:val="nil"/>
              <w:right w:val="nil"/>
            </w:tcBorders>
            <w:shd w:val="clear" w:color="auto" w:fill="auto"/>
            <w:vAlign w:val="bottom"/>
            <w:hideMark/>
          </w:tcPr>
          <w:p w14:paraId="153C5330" w14:textId="77777777" w:rsidR="002A6FA4" w:rsidRPr="00442A36" w:rsidRDefault="002A6FA4" w:rsidP="000A5CD7">
            <w:pPr>
              <w:tabs>
                <w:tab w:val="left" w:pos="1350"/>
              </w:tabs>
              <w:spacing w:line="276" w:lineRule="auto"/>
              <w:jc w:val="both"/>
              <w:rPr>
                <w:b/>
                <w:bCs/>
              </w:rPr>
            </w:pPr>
            <w:r w:rsidRPr="00442A36">
              <w:rPr>
                <w:b/>
                <w:bCs/>
              </w:rPr>
              <w:t>UKUPNO:</w:t>
            </w:r>
          </w:p>
        </w:tc>
        <w:tc>
          <w:tcPr>
            <w:tcW w:w="1690" w:type="dxa"/>
            <w:tcBorders>
              <w:top w:val="nil"/>
              <w:left w:val="nil"/>
              <w:bottom w:val="nil"/>
              <w:right w:val="nil"/>
            </w:tcBorders>
            <w:shd w:val="clear" w:color="auto" w:fill="auto"/>
            <w:hideMark/>
          </w:tcPr>
          <w:p w14:paraId="46501940" w14:textId="77777777" w:rsidR="002A6FA4" w:rsidRPr="00442A36" w:rsidRDefault="002A6FA4" w:rsidP="000A5CD7">
            <w:pPr>
              <w:tabs>
                <w:tab w:val="left" w:pos="1350"/>
              </w:tabs>
              <w:spacing w:line="276" w:lineRule="auto"/>
              <w:jc w:val="both"/>
              <w:rPr>
                <w:b/>
                <w:bCs/>
              </w:rPr>
            </w:pPr>
            <w:r w:rsidRPr="00442A36">
              <w:rPr>
                <w:b/>
                <w:bCs/>
              </w:rPr>
              <w:t>0</w:t>
            </w:r>
          </w:p>
        </w:tc>
        <w:tc>
          <w:tcPr>
            <w:tcW w:w="1673" w:type="dxa"/>
            <w:tcBorders>
              <w:top w:val="nil"/>
              <w:left w:val="nil"/>
              <w:bottom w:val="nil"/>
              <w:right w:val="nil"/>
            </w:tcBorders>
            <w:shd w:val="clear" w:color="auto" w:fill="auto"/>
            <w:hideMark/>
          </w:tcPr>
          <w:p w14:paraId="09E58AAA" w14:textId="77777777" w:rsidR="002A6FA4" w:rsidRPr="00442A36" w:rsidRDefault="002A6FA4" w:rsidP="000A5CD7">
            <w:pPr>
              <w:tabs>
                <w:tab w:val="left" w:pos="1350"/>
              </w:tabs>
              <w:spacing w:line="276" w:lineRule="auto"/>
              <w:jc w:val="both"/>
              <w:rPr>
                <w:b/>
                <w:bCs/>
              </w:rPr>
            </w:pPr>
            <w:r w:rsidRPr="00442A36">
              <w:rPr>
                <w:b/>
                <w:bCs/>
              </w:rPr>
              <w:t>0</w:t>
            </w:r>
          </w:p>
        </w:tc>
        <w:tc>
          <w:tcPr>
            <w:tcW w:w="1519" w:type="dxa"/>
            <w:tcBorders>
              <w:top w:val="nil"/>
              <w:left w:val="nil"/>
              <w:bottom w:val="nil"/>
              <w:right w:val="nil"/>
            </w:tcBorders>
            <w:shd w:val="clear" w:color="auto" w:fill="auto"/>
            <w:hideMark/>
          </w:tcPr>
          <w:p w14:paraId="46054A23" w14:textId="77777777" w:rsidR="002A6FA4" w:rsidRPr="00442A36" w:rsidRDefault="002A6FA4" w:rsidP="000A5CD7">
            <w:pPr>
              <w:tabs>
                <w:tab w:val="left" w:pos="1350"/>
              </w:tabs>
              <w:spacing w:line="276" w:lineRule="auto"/>
              <w:jc w:val="both"/>
              <w:rPr>
                <w:b/>
                <w:bCs/>
              </w:rPr>
            </w:pPr>
            <w:r w:rsidRPr="00442A36">
              <w:rPr>
                <w:b/>
                <w:bCs/>
              </w:rPr>
              <w:t>0</w:t>
            </w:r>
          </w:p>
        </w:tc>
        <w:tc>
          <w:tcPr>
            <w:tcW w:w="1044" w:type="dxa"/>
            <w:tcBorders>
              <w:top w:val="nil"/>
              <w:left w:val="nil"/>
              <w:bottom w:val="nil"/>
              <w:right w:val="nil"/>
            </w:tcBorders>
            <w:shd w:val="clear" w:color="auto" w:fill="auto"/>
            <w:hideMark/>
          </w:tcPr>
          <w:p w14:paraId="53FA0B43" w14:textId="77777777" w:rsidR="002A6FA4" w:rsidRPr="00442A36" w:rsidRDefault="002A6FA4" w:rsidP="000A5CD7">
            <w:pPr>
              <w:tabs>
                <w:tab w:val="left" w:pos="1350"/>
              </w:tabs>
              <w:spacing w:line="276" w:lineRule="auto"/>
              <w:jc w:val="both"/>
              <w:rPr>
                <w:b/>
                <w:bCs/>
              </w:rPr>
            </w:pPr>
            <w:r w:rsidRPr="00442A36">
              <w:rPr>
                <w:b/>
                <w:bCs/>
              </w:rPr>
              <w:t>0</w:t>
            </w:r>
          </w:p>
        </w:tc>
      </w:tr>
      <w:tr w:rsidR="002A6FA4" w:rsidRPr="00442A36" w14:paraId="1E39BE8A" w14:textId="77777777" w:rsidTr="000A5CD7">
        <w:trPr>
          <w:trHeight w:val="315"/>
        </w:trPr>
        <w:tc>
          <w:tcPr>
            <w:tcW w:w="1004" w:type="dxa"/>
            <w:tcBorders>
              <w:top w:val="nil"/>
              <w:left w:val="nil"/>
              <w:bottom w:val="nil"/>
              <w:right w:val="nil"/>
            </w:tcBorders>
            <w:shd w:val="clear" w:color="auto" w:fill="auto"/>
            <w:hideMark/>
          </w:tcPr>
          <w:p w14:paraId="185D59FD" w14:textId="77777777" w:rsidR="002A6FA4" w:rsidRPr="00442A36" w:rsidRDefault="002A6FA4" w:rsidP="000A5CD7">
            <w:pPr>
              <w:tabs>
                <w:tab w:val="left" w:pos="1350"/>
              </w:tabs>
              <w:spacing w:line="276" w:lineRule="auto"/>
              <w:jc w:val="both"/>
              <w:rPr>
                <w:b/>
                <w:bCs/>
              </w:rPr>
            </w:pPr>
          </w:p>
        </w:tc>
        <w:tc>
          <w:tcPr>
            <w:tcW w:w="2142" w:type="dxa"/>
            <w:tcBorders>
              <w:top w:val="nil"/>
              <w:left w:val="nil"/>
              <w:bottom w:val="nil"/>
              <w:right w:val="nil"/>
            </w:tcBorders>
            <w:shd w:val="clear" w:color="auto" w:fill="auto"/>
            <w:vAlign w:val="bottom"/>
            <w:hideMark/>
          </w:tcPr>
          <w:p w14:paraId="5051ED97" w14:textId="77777777" w:rsidR="002A6FA4" w:rsidRPr="00442A36" w:rsidRDefault="002A6FA4" w:rsidP="000A5CD7">
            <w:pPr>
              <w:tabs>
                <w:tab w:val="left" w:pos="1350"/>
              </w:tabs>
              <w:spacing w:line="276" w:lineRule="auto"/>
              <w:jc w:val="both"/>
              <w:rPr>
                <w:b/>
                <w:bCs/>
              </w:rPr>
            </w:pPr>
            <w:r w:rsidRPr="00442A36">
              <w:rPr>
                <w:b/>
                <w:bCs/>
              </w:rPr>
              <w:t>SVEUKUPNO:</w:t>
            </w:r>
          </w:p>
        </w:tc>
        <w:tc>
          <w:tcPr>
            <w:tcW w:w="1690" w:type="dxa"/>
            <w:tcBorders>
              <w:top w:val="nil"/>
              <w:left w:val="nil"/>
              <w:bottom w:val="nil"/>
              <w:right w:val="nil"/>
            </w:tcBorders>
            <w:shd w:val="clear" w:color="auto" w:fill="auto"/>
            <w:hideMark/>
          </w:tcPr>
          <w:p w14:paraId="721499E9" w14:textId="77777777" w:rsidR="002A6FA4" w:rsidRPr="00442A36" w:rsidRDefault="002A6FA4" w:rsidP="000A5CD7">
            <w:pPr>
              <w:tabs>
                <w:tab w:val="left" w:pos="1350"/>
              </w:tabs>
              <w:spacing w:line="276" w:lineRule="auto"/>
              <w:jc w:val="both"/>
              <w:rPr>
                <w:b/>
                <w:bCs/>
              </w:rPr>
            </w:pPr>
            <w:r w:rsidRPr="00442A36">
              <w:rPr>
                <w:b/>
                <w:bCs/>
              </w:rPr>
              <w:t>21</w:t>
            </w:r>
          </w:p>
        </w:tc>
        <w:tc>
          <w:tcPr>
            <w:tcW w:w="1673" w:type="dxa"/>
            <w:tcBorders>
              <w:top w:val="nil"/>
              <w:left w:val="nil"/>
              <w:bottom w:val="nil"/>
              <w:right w:val="nil"/>
            </w:tcBorders>
            <w:shd w:val="clear" w:color="auto" w:fill="auto"/>
            <w:hideMark/>
          </w:tcPr>
          <w:p w14:paraId="1B617A9B" w14:textId="77777777" w:rsidR="002A6FA4" w:rsidRPr="00442A36" w:rsidRDefault="002A6FA4" w:rsidP="000A5CD7">
            <w:pPr>
              <w:tabs>
                <w:tab w:val="left" w:pos="1350"/>
              </w:tabs>
              <w:spacing w:line="276" w:lineRule="auto"/>
              <w:jc w:val="both"/>
              <w:rPr>
                <w:b/>
                <w:bCs/>
              </w:rPr>
            </w:pPr>
            <w:r w:rsidRPr="00442A36">
              <w:rPr>
                <w:b/>
                <w:bCs/>
              </w:rPr>
              <w:t>36</w:t>
            </w:r>
          </w:p>
        </w:tc>
        <w:tc>
          <w:tcPr>
            <w:tcW w:w="1519" w:type="dxa"/>
            <w:tcBorders>
              <w:top w:val="nil"/>
              <w:left w:val="nil"/>
              <w:bottom w:val="nil"/>
              <w:right w:val="nil"/>
            </w:tcBorders>
            <w:shd w:val="clear" w:color="auto" w:fill="auto"/>
            <w:hideMark/>
          </w:tcPr>
          <w:p w14:paraId="05A942A3" w14:textId="77777777" w:rsidR="002A6FA4" w:rsidRPr="00442A36" w:rsidRDefault="002A6FA4" w:rsidP="000A5CD7">
            <w:pPr>
              <w:tabs>
                <w:tab w:val="left" w:pos="1350"/>
              </w:tabs>
              <w:spacing w:line="276" w:lineRule="auto"/>
              <w:jc w:val="both"/>
              <w:rPr>
                <w:b/>
                <w:bCs/>
              </w:rPr>
            </w:pPr>
            <w:r w:rsidRPr="00442A36">
              <w:rPr>
                <w:b/>
                <w:bCs/>
              </w:rPr>
              <w:t>7</w:t>
            </w:r>
          </w:p>
        </w:tc>
        <w:tc>
          <w:tcPr>
            <w:tcW w:w="1044" w:type="dxa"/>
            <w:tcBorders>
              <w:top w:val="nil"/>
              <w:left w:val="nil"/>
              <w:bottom w:val="nil"/>
              <w:right w:val="nil"/>
            </w:tcBorders>
            <w:shd w:val="clear" w:color="auto" w:fill="auto"/>
            <w:hideMark/>
          </w:tcPr>
          <w:p w14:paraId="496E0EC7" w14:textId="77777777" w:rsidR="002A6FA4" w:rsidRPr="00442A36" w:rsidRDefault="002A6FA4" w:rsidP="000A5CD7">
            <w:pPr>
              <w:tabs>
                <w:tab w:val="left" w:pos="1350"/>
              </w:tabs>
              <w:spacing w:line="276" w:lineRule="auto"/>
              <w:jc w:val="both"/>
              <w:rPr>
                <w:b/>
                <w:bCs/>
              </w:rPr>
            </w:pPr>
            <w:r w:rsidRPr="00442A36">
              <w:rPr>
                <w:b/>
                <w:bCs/>
              </w:rPr>
              <w:t>64</w:t>
            </w:r>
          </w:p>
        </w:tc>
      </w:tr>
    </w:tbl>
    <w:p w14:paraId="284F6A3C" w14:textId="77777777" w:rsidR="002A6FA4" w:rsidRPr="00442A36" w:rsidRDefault="002A6FA4" w:rsidP="002A6FA4">
      <w:pPr>
        <w:tabs>
          <w:tab w:val="left" w:pos="1350"/>
        </w:tabs>
        <w:spacing w:line="276" w:lineRule="auto"/>
        <w:jc w:val="both"/>
      </w:pPr>
      <w:r w:rsidRPr="00442A36">
        <w:tab/>
      </w:r>
    </w:p>
    <w:p w14:paraId="09AB38D2" w14:textId="77777777" w:rsidR="002A6FA4" w:rsidRPr="00442A36" w:rsidRDefault="002A6FA4" w:rsidP="002A6FA4">
      <w:pPr>
        <w:numPr>
          <w:ilvl w:val="1"/>
          <w:numId w:val="7"/>
        </w:numPr>
        <w:spacing w:line="276" w:lineRule="auto"/>
        <w:jc w:val="both"/>
        <w:rPr>
          <w:b/>
        </w:rPr>
      </w:pPr>
      <w:r w:rsidRPr="00442A36">
        <w:rPr>
          <w:b/>
        </w:rPr>
        <w:t xml:space="preserve">DVD Gračac </w:t>
      </w:r>
    </w:p>
    <w:p w14:paraId="08AF8C89" w14:textId="77777777" w:rsidR="002A6FA4" w:rsidRPr="00442A36" w:rsidRDefault="002A6FA4" w:rsidP="002A6FA4">
      <w:pPr>
        <w:spacing w:line="276" w:lineRule="auto"/>
        <w:jc w:val="both"/>
      </w:pPr>
      <w:r w:rsidRPr="00442A36">
        <w:t>DVD Gračac ima 20-ak članova obučenih za gašenje požara, koji djeluju djeluje u prostorijama Vatrogasne postrojbe Gračac skupa s njezinim profesionalnim djelatnicima, s kojima dijeli i vozni park od 4 vozila:</w:t>
      </w:r>
    </w:p>
    <w:p w14:paraId="51AF18BE" w14:textId="77777777" w:rsidR="002A6FA4" w:rsidRPr="00442A36" w:rsidRDefault="002A6FA4" w:rsidP="002A6FA4">
      <w:pPr>
        <w:numPr>
          <w:ilvl w:val="0"/>
          <w:numId w:val="127"/>
        </w:numPr>
        <w:spacing w:line="276" w:lineRule="auto"/>
      </w:pPr>
      <w:r w:rsidRPr="00442A36">
        <w:t xml:space="preserve">Zapovjedno (prijevozno) vozilo - SUZUKI SX4 </w:t>
      </w:r>
    </w:p>
    <w:p w14:paraId="45551AF9" w14:textId="77777777" w:rsidR="002A6FA4" w:rsidRPr="00442A36" w:rsidRDefault="002A6FA4" w:rsidP="002A6FA4">
      <w:pPr>
        <w:numPr>
          <w:ilvl w:val="0"/>
          <w:numId w:val="127"/>
        </w:numPr>
        <w:spacing w:line="276" w:lineRule="auto"/>
      </w:pPr>
      <w:r w:rsidRPr="00442A36">
        <w:t>Malo tehničko vozilo - MERCEDES SPRINTER 313CDI 4×4</w:t>
      </w:r>
    </w:p>
    <w:p w14:paraId="6CF89626" w14:textId="77777777" w:rsidR="002A6FA4" w:rsidRPr="00442A36" w:rsidRDefault="002A6FA4" w:rsidP="002A6FA4">
      <w:pPr>
        <w:numPr>
          <w:ilvl w:val="0"/>
          <w:numId w:val="127"/>
        </w:numPr>
        <w:spacing w:line="276" w:lineRule="auto"/>
      </w:pPr>
      <w:r w:rsidRPr="00442A36">
        <w:t>Šumsko vozilo - TAM 110</w:t>
      </w:r>
    </w:p>
    <w:p w14:paraId="17A52BE4" w14:textId="77777777" w:rsidR="002A6FA4" w:rsidRPr="00442A36" w:rsidRDefault="002A6FA4" w:rsidP="002A6FA4">
      <w:pPr>
        <w:numPr>
          <w:ilvl w:val="0"/>
          <w:numId w:val="127"/>
        </w:numPr>
        <w:spacing w:line="276" w:lineRule="auto"/>
      </w:pPr>
      <w:r w:rsidRPr="00442A36">
        <w:t>Prijevozno vozilo - MAZDA B2500 D 4WD</w:t>
      </w:r>
    </w:p>
    <w:p w14:paraId="36917583" w14:textId="77777777" w:rsidR="002A6FA4" w:rsidRPr="00442A36" w:rsidRDefault="002A6FA4" w:rsidP="002A6FA4">
      <w:pPr>
        <w:spacing w:line="276" w:lineRule="auto"/>
        <w:jc w:val="both"/>
      </w:pPr>
    </w:p>
    <w:p w14:paraId="0555F876" w14:textId="77777777" w:rsidR="002A6FA4" w:rsidRPr="00442A36" w:rsidRDefault="002A6FA4" w:rsidP="002A6FA4">
      <w:pPr>
        <w:numPr>
          <w:ilvl w:val="1"/>
          <w:numId w:val="7"/>
        </w:numPr>
        <w:spacing w:line="276" w:lineRule="auto"/>
        <w:jc w:val="both"/>
        <w:rPr>
          <w:b/>
        </w:rPr>
      </w:pPr>
      <w:r w:rsidRPr="00442A36">
        <w:rPr>
          <w:b/>
        </w:rPr>
        <w:t xml:space="preserve">DVD Srb </w:t>
      </w:r>
    </w:p>
    <w:p w14:paraId="4E29807D" w14:textId="77777777" w:rsidR="002A6FA4" w:rsidRPr="00442A36" w:rsidRDefault="002A6FA4" w:rsidP="002A6FA4">
      <w:pPr>
        <w:spacing w:line="276" w:lineRule="auto"/>
        <w:jc w:val="both"/>
      </w:pPr>
      <w:r w:rsidRPr="00442A36">
        <w:t>DVD Srb ima 9 članova obučenih za gašenje požara (1 profesionalni djelatnik) koji u slučaju potrebe surađuju sa Stožernim DVD – om Gračac. DVD Srb raspolaže sa 3 vozila:</w:t>
      </w:r>
    </w:p>
    <w:p w14:paraId="2933090A" w14:textId="77777777" w:rsidR="002A6FA4" w:rsidRPr="00442A36" w:rsidRDefault="002A6FA4" w:rsidP="002A6FA4">
      <w:pPr>
        <w:spacing w:line="276" w:lineRule="auto"/>
      </w:pPr>
      <w:r w:rsidRPr="00442A36">
        <w:t>- zapovjedno (prijevozno) vozilo DVD Srb 105</w:t>
      </w:r>
    </w:p>
    <w:p w14:paraId="25EE7F01" w14:textId="77777777" w:rsidR="002A6FA4" w:rsidRPr="00442A36" w:rsidRDefault="002A6FA4" w:rsidP="002A6FA4">
      <w:pPr>
        <w:spacing w:line="276" w:lineRule="auto"/>
      </w:pPr>
      <w:r w:rsidRPr="00442A36">
        <w:t>- navalno vozilo DVD Srb 111</w:t>
      </w:r>
    </w:p>
    <w:p w14:paraId="498B0FF2" w14:textId="77777777" w:rsidR="002A6FA4" w:rsidRPr="00442A36" w:rsidRDefault="002A6FA4" w:rsidP="002A6FA4">
      <w:pPr>
        <w:spacing w:line="276" w:lineRule="auto"/>
      </w:pPr>
      <w:r w:rsidRPr="00442A36">
        <w:t>- malo tehničko vozilo DVD Srb</w:t>
      </w:r>
    </w:p>
    <w:p w14:paraId="76EF94CC" w14:textId="77777777" w:rsidR="002A6FA4" w:rsidRPr="00442A36" w:rsidRDefault="002A6FA4" w:rsidP="002A6FA4">
      <w:pPr>
        <w:spacing w:line="276" w:lineRule="auto"/>
      </w:pPr>
    </w:p>
    <w:p w14:paraId="602C46CD" w14:textId="77777777" w:rsidR="002A6FA4" w:rsidRPr="00442A36" w:rsidRDefault="002A6FA4" w:rsidP="002A6FA4">
      <w:pPr>
        <w:numPr>
          <w:ilvl w:val="0"/>
          <w:numId w:val="9"/>
        </w:numPr>
        <w:spacing w:line="276" w:lineRule="auto"/>
        <w:jc w:val="both"/>
        <w:rPr>
          <w:b/>
        </w:rPr>
      </w:pPr>
      <w:r w:rsidRPr="00442A36">
        <w:rPr>
          <w:b/>
        </w:rPr>
        <w:t>PRAVNE OSOBE KOJE ĆE DOBITI ZADAĆU OD INTERESA ZA ZAŠTITU I SPAŠAVANJE STANOVNIŠTVA, MATERIJALNIH I KULTURNIH DOBARA OPĆINE GRAČAC SU:</w:t>
      </w:r>
    </w:p>
    <w:p w14:paraId="1DA50782" w14:textId="77777777" w:rsidR="002A6FA4" w:rsidRPr="00442A36" w:rsidRDefault="002A6FA4" w:rsidP="002A6FA4">
      <w:pPr>
        <w:spacing w:line="276" w:lineRule="auto"/>
        <w:ind w:left="1080"/>
        <w:jc w:val="both"/>
        <w:rPr>
          <w:b/>
        </w:rPr>
      </w:pPr>
    </w:p>
    <w:p w14:paraId="5F1DC251" w14:textId="77777777" w:rsidR="002A6FA4" w:rsidRPr="00442A36" w:rsidRDefault="002A6FA4" w:rsidP="002A6FA4">
      <w:pPr>
        <w:numPr>
          <w:ilvl w:val="0"/>
          <w:numId w:val="13"/>
        </w:numPr>
        <w:spacing w:after="200" w:line="276" w:lineRule="auto"/>
        <w:contextualSpacing/>
        <w:jc w:val="both"/>
      </w:pPr>
      <w:r w:rsidRPr="00442A36">
        <w:t>Gračac Čistoća d.o.o.</w:t>
      </w:r>
    </w:p>
    <w:p w14:paraId="13B49131" w14:textId="77777777" w:rsidR="002A6FA4" w:rsidRPr="00442A36" w:rsidRDefault="002A6FA4" w:rsidP="002A6FA4">
      <w:pPr>
        <w:numPr>
          <w:ilvl w:val="0"/>
          <w:numId w:val="13"/>
        </w:numPr>
        <w:spacing w:after="200" w:line="276" w:lineRule="auto"/>
        <w:contextualSpacing/>
        <w:jc w:val="both"/>
      </w:pPr>
      <w:r w:rsidRPr="00442A36">
        <w:t>Gračac Vodovod i odvodnja d.o.o.</w:t>
      </w:r>
    </w:p>
    <w:p w14:paraId="1132D0A2" w14:textId="77777777" w:rsidR="002A6FA4" w:rsidRPr="00442A36" w:rsidRDefault="002A6FA4" w:rsidP="002A6FA4">
      <w:pPr>
        <w:numPr>
          <w:ilvl w:val="0"/>
          <w:numId w:val="13"/>
        </w:numPr>
        <w:spacing w:after="200" w:line="276" w:lineRule="auto"/>
        <w:contextualSpacing/>
        <w:jc w:val="both"/>
      </w:pPr>
      <w:r w:rsidRPr="00442A36">
        <w:t>Dječji vrtić „Baltazar“ Gračac</w:t>
      </w:r>
    </w:p>
    <w:p w14:paraId="657A836F" w14:textId="77777777" w:rsidR="002A6FA4" w:rsidRPr="00442A36" w:rsidRDefault="002A6FA4" w:rsidP="002A6FA4">
      <w:pPr>
        <w:numPr>
          <w:ilvl w:val="0"/>
          <w:numId w:val="13"/>
        </w:numPr>
        <w:spacing w:after="200" w:line="276" w:lineRule="auto"/>
        <w:contextualSpacing/>
        <w:jc w:val="both"/>
      </w:pPr>
      <w:r w:rsidRPr="00442A36">
        <w:t>Općinsko društvo Crvenog križa Gračac</w:t>
      </w:r>
    </w:p>
    <w:p w14:paraId="28111616" w14:textId="77777777" w:rsidR="002A6FA4" w:rsidRPr="00442A36" w:rsidRDefault="002A6FA4" w:rsidP="002A6FA4">
      <w:pPr>
        <w:numPr>
          <w:ilvl w:val="0"/>
          <w:numId w:val="13"/>
        </w:numPr>
        <w:spacing w:after="200" w:line="276" w:lineRule="auto"/>
        <w:contextualSpacing/>
        <w:jc w:val="both"/>
      </w:pPr>
      <w:r w:rsidRPr="00442A36">
        <w:t xml:space="preserve"> „Tommy“ d.o.o. trgovina</w:t>
      </w:r>
    </w:p>
    <w:p w14:paraId="32891EE3" w14:textId="77777777" w:rsidR="002A6FA4" w:rsidRPr="00442A36" w:rsidRDefault="002A6FA4" w:rsidP="002A6FA4">
      <w:pPr>
        <w:numPr>
          <w:ilvl w:val="0"/>
          <w:numId w:val="9"/>
        </w:numPr>
        <w:spacing w:line="276" w:lineRule="auto"/>
        <w:jc w:val="both"/>
        <w:rPr>
          <w:b/>
        </w:rPr>
      </w:pPr>
      <w:r w:rsidRPr="00442A36">
        <w:rPr>
          <w:b/>
        </w:rPr>
        <w:t>SLUŽBE I PRAVNE OSOBE KOJE SE ZAŠTITOM I SPAŠAVANJEM     BAVE U OKVIRU REDOVNE DJELATNOSTI</w:t>
      </w:r>
    </w:p>
    <w:p w14:paraId="5172BC96" w14:textId="77777777" w:rsidR="002A6FA4" w:rsidRPr="00442A36" w:rsidRDefault="002A6FA4" w:rsidP="002A6FA4">
      <w:pPr>
        <w:spacing w:line="276" w:lineRule="auto"/>
        <w:jc w:val="both"/>
      </w:pPr>
    </w:p>
    <w:p w14:paraId="39B9A354" w14:textId="77777777" w:rsidR="002A6FA4" w:rsidRPr="00442A36" w:rsidRDefault="002A6FA4" w:rsidP="002A6FA4">
      <w:pPr>
        <w:numPr>
          <w:ilvl w:val="0"/>
          <w:numId w:val="8"/>
        </w:numPr>
        <w:spacing w:line="276" w:lineRule="auto"/>
        <w:jc w:val="both"/>
        <w:rPr>
          <w:b/>
        </w:rPr>
      </w:pPr>
      <w:r w:rsidRPr="00442A36">
        <w:rPr>
          <w:b/>
        </w:rPr>
        <w:t>Hitna medicinska pomoć</w:t>
      </w:r>
    </w:p>
    <w:p w14:paraId="21BBA961" w14:textId="77777777" w:rsidR="002A6FA4" w:rsidRPr="00442A36" w:rsidRDefault="002A6FA4" w:rsidP="002A6FA4">
      <w:pPr>
        <w:spacing w:line="276" w:lineRule="auto"/>
        <w:jc w:val="both"/>
      </w:pPr>
      <w:r w:rsidRPr="00442A36">
        <w:t>Područje Općine Gračac pokriva Zavod za hitnu medicinu Zadarske županije, Ispostava Gračac sa cjelodnevnim dežurstvima svakim danom, i koji usko surađuju sa domom zdravlja Zadarske Županije – zdravstvenom ambulantom Gračac oko brige o pacijentima.</w:t>
      </w:r>
    </w:p>
    <w:p w14:paraId="375DBC3D" w14:textId="77777777" w:rsidR="002A6FA4" w:rsidRPr="00442A36" w:rsidRDefault="002A6FA4" w:rsidP="002A6FA4">
      <w:pPr>
        <w:spacing w:line="276" w:lineRule="auto"/>
        <w:jc w:val="both"/>
        <w:rPr>
          <w:b/>
        </w:rPr>
      </w:pPr>
    </w:p>
    <w:p w14:paraId="220B4D60" w14:textId="77777777" w:rsidR="002A6FA4" w:rsidRPr="00442A36" w:rsidRDefault="002A6FA4" w:rsidP="002A6FA4">
      <w:pPr>
        <w:numPr>
          <w:ilvl w:val="0"/>
          <w:numId w:val="8"/>
        </w:numPr>
        <w:spacing w:line="276" w:lineRule="auto"/>
        <w:jc w:val="both"/>
        <w:rPr>
          <w:b/>
        </w:rPr>
      </w:pPr>
      <w:r w:rsidRPr="00442A36">
        <w:rPr>
          <w:b/>
        </w:rPr>
        <w:t>Zdravstvene ambulante</w:t>
      </w:r>
    </w:p>
    <w:p w14:paraId="26A40DDB" w14:textId="77777777" w:rsidR="002A6FA4" w:rsidRPr="00442A36" w:rsidRDefault="002A6FA4" w:rsidP="002A6FA4">
      <w:pPr>
        <w:spacing w:line="276" w:lineRule="auto"/>
        <w:jc w:val="both"/>
      </w:pPr>
      <w:r w:rsidRPr="00442A36">
        <w:t xml:space="preserve"> Na području općine Gračac djeluju: </w:t>
      </w:r>
    </w:p>
    <w:p w14:paraId="7EB443F3" w14:textId="77777777" w:rsidR="002A6FA4" w:rsidRPr="00442A36" w:rsidRDefault="002A6FA4" w:rsidP="002A6FA4">
      <w:pPr>
        <w:numPr>
          <w:ilvl w:val="0"/>
          <w:numId w:val="11"/>
        </w:numPr>
        <w:spacing w:line="276" w:lineRule="auto"/>
        <w:jc w:val="both"/>
      </w:pPr>
      <w:r w:rsidRPr="00442A36">
        <w:t>dvije ordinacije opće medicine koji su raspoređeni u dvije smjene</w:t>
      </w:r>
    </w:p>
    <w:p w14:paraId="649FC6B9" w14:textId="77777777" w:rsidR="002A6FA4" w:rsidRPr="00442A36" w:rsidRDefault="002A6FA4" w:rsidP="002A6FA4">
      <w:pPr>
        <w:numPr>
          <w:ilvl w:val="0"/>
          <w:numId w:val="11"/>
        </w:numPr>
        <w:spacing w:line="276" w:lineRule="auto"/>
        <w:jc w:val="both"/>
      </w:pPr>
      <w:r w:rsidRPr="00442A36">
        <w:t>jedne ordinacije dentalne medicine.</w:t>
      </w:r>
    </w:p>
    <w:p w14:paraId="60979460" w14:textId="77777777" w:rsidR="002A6FA4" w:rsidRPr="00442A36" w:rsidRDefault="002A6FA4" w:rsidP="002A6FA4">
      <w:pPr>
        <w:spacing w:line="276" w:lineRule="auto"/>
        <w:jc w:val="both"/>
      </w:pPr>
    </w:p>
    <w:p w14:paraId="322419AB" w14:textId="77777777" w:rsidR="002A6FA4" w:rsidRPr="00442A36" w:rsidRDefault="002A6FA4" w:rsidP="002A6FA4">
      <w:pPr>
        <w:numPr>
          <w:ilvl w:val="0"/>
          <w:numId w:val="8"/>
        </w:numPr>
        <w:spacing w:line="276" w:lineRule="auto"/>
        <w:jc w:val="both"/>
        <w:rPr>
          <w:b/>
        </w:rPr>
      </w:pPr>
      <w:r w:rsidRPr="00442A36">
        <w:rPr>
          <w:b/>
        </w:rPr>
        <w:t>Ljekarna</w:t>
      </w:r>
    </w:p>
    <w:p w14:paraId="2DF97317" w14:textId="77777777" w:rsidR="002A6FA4" w:rsidRPr="00442A36" w:rsidRDefault="002A6FA4" w:rsidP="002A6FA4">
      <w:pPr>
        <w:spacing w:line="276" w:lineRule="auto"/>
        <w:jc w:val="both"/>
      </w:pPr>
      <w:r w:rsidRPr="00442A36">
        <w:t>U Općini Gračac postoji jedna ljekarna koja djeluje u jednoj smjeni.</w:t>
      </w:r>
    </w:p>
    <w:p w14:paraId="55C0F526" w14:textId="77777777" w:rsidR="002A6FA4" w:rsidRPr="00442A36" w:rsidRDefault="002A6FA4" w:rsidP="002A6FA4">
      <w:pPr>
        <w:spacing w:line="276" w:lineRule="auto"/>
        <w:jc w:val="both"/>
      </w:pPr>
      <w:r w:rsidRPr="00442A36">
        <w:t xml:space="preserve">  </w:t>
      </w:r>
    </w:p>
    <w:p w14:paraId="66898AB2" w14:textId="77777777" w:rsidR="002A6FA4" w:rsidRPr="00442A36" w:rsidRDefault="002A6FA4" w:rsidP="002A6FA4">
      <w:pPr>
        <w:numPr>
          <w:ilvl w:val="0"/>
          <w:numId w:val="8"/>
        </w:numPr>
        <w:spacing w:line="276" w:lineRule="auto"/>
        <w:jc w:val="both"/>
        <w:rPr>
          <w:b/>
        </w:rPr>
      </w:pPr>
      <w:r w:rsidRPr="00442A36">
        <w:rPr>
          <w:b/>
        </w:rPr>
        <w:t>Veterinarska služba</w:t>
      </w:r>
    </w:p>
    <w:p w14:paraId="459AAAFA" w14:textId="77777777" w:rsidR="002A6FA4" w:rsidRPr="00442A36" w:rsidRDefault="002A6FA4" w:rsidP="002A6FA4">
      <w:pPr>
        <w:spacing w:line="276" w:lineRule="auto"/>
        <w:jc w:val="both"/>
      </w:pPr>
      <w:r w:rsidRPr="00442A36">
        <w:t xml:space="preserve">Područje Općine Gračac po pitanju veterinarske službe pokriva Veterinarska stanica Obrovac. </w:t>
      </w:r>
    </w:p>
    <w:p w14:paraId="599E0A44" w14:textId="77777777" w:rsidR="002A6FA4" w:rsidRPr="00442A36" w:rsidRDefault="002A6FA4" w:rsidP="002A6FA4">
      <w:pPr>
        <w:spacing w:line="276" w:lineRule="auto"/>
        <w:jc w:val="both"/>
        <w:rPr>
          <w:b/>
        </w:rPr>
      </w:pPr>
    </w:p>
    <w:p w14:paraId="1EFCBD8E" w14:textId="77777777" w:rsidR="002A6FA4" w:rsidRPr="00442A36" w:rsidRDefault="002A6FA4" w:rsidP="002A6FA4">
      <w:pPr>
        <w:numPr>
          <w:ilvl w:val="0"/>
          <w:numId w:val="8"/>
        </w:numPr>
        <w:spacing w:line="276" w:lineRule="auto"/>
        <w:rPr>
          <w:b/>
        </w:rPr>
      </w:pPr>
      <w:r w:rsidRPr="00442A36">
        <w:rPr>
          <w:b/>
        </w:rPr>
        <w:t>Hrvatski Crveni Križ</w:t>
      </w:r>
    </w:p>
    <w:p w14:paraId="6100A4CF" w14:textId="77777777" w:rsidR="002A6FA4" w:rsidRPr="00442A36" w:rsidRDefault="002A6FA4" w:rsidP="002A6FA4">
      <w:pPr>
        <w:spacing w:line="276" w:lineRule="auto"/>
        <w:jc w:val="both"/>
      </w:pPr>
      <w:r w:rsidRPr="00442A36">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pomoć u kući te imaju ustrojenu Službu traženja. </w:t>
      </w:r>
    </w:p>
    <w:p w14:paraId="70BF8A30" w14:textId="77777777" w:rsidR="002A6FA4" w:rsidRPr="00442A36" w:rsidRDefault="002A6FA4" w:rsidP="002A6FA4">
      <w:pPr>
        <w:spacing w:line="276" w:lineRule="auto"/>
        <w:jc w:val="both"/>
      </w:pPr>
      <w:r w:rsidRPr="00442A36">
        <w:t>Raspolaže sa jednim terenskim vozilom koje zadovoljava njihove potrebe, posjeduje opremu za pružanje prve pomoći, vreće za spavanje, krevete u slučaju katastrofa.</w:t>
      </w:r>
    </w:p>
    <w:p w14:paraId="7F255057" w14:textId="77777777" w:rsidR="002A6FA4" w:rsidRPr="00442A36" w:rsidRDefault="002A6FA4" w:rsidP="002A6FA4">
      <w:pPr>
        <w:spacing w:line="276" w:lineRule="auto"/>
        <w:jc w:val="both"/>
      </w:pPr>
    </w:p>
    <w:p w14:paraId="55881204" w14:textId="77777777" w:rsidR="002A6FA4" w:rsidRPr="00442A36" w:rsidRDefault="002A6FA4" w:rsidP="002A6FA4">
      <w:pPr>
        <w:numPr>
          <w:ilvl w:val="0"/>
          <w:numId w:val="8"/>
        </w:numPr>
        <w:spacing w:line="276" w:lineRule="auto"/>
        <w:jc w:val="both"/>
        <w:rPr>
          <w:b/>
        </w:rPr>
      </w:pPr>
      <w:r w:rsidRPr="00442A36">
        <w:rPr>
          <w:b/>
        </w:rPr>
        <w:t xml:space="preserve">Hrvatska gorska služba spašavanja </w:t>
      </w:r>
    </w:p>
    <w:p w14:paraId="6027F965" w14:textId="77777777" w:rsidR="002A6FA4" w:rsidRPr="00442A36" w:rsidRDefault="002A6FA4" w:rsidP="002A6FA4">
      <w:pPr>
        <w:spacing w:line="276" w:lineRule="auto"/>
        <w:jc w:val="both"/>
      </w:pPr>
      <w:r w:rsidRPr="00442A36">
        <w:lastRenderedPageBreak/>
        <w:t>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djeluje na području Općine Gračac prema propisanim zadaćama i potrebnom opsegu uvjetovanom događajima u vremenu i prostoru.</w:t>
      </w:r>
    </w:p>
    <w:p w14:paraId="78977EA4" w14:textId="77777777" w:rsidR="002A6FA4" w:rsidRPr="00442A36" w:rsidRDefault="002A6FA4" w:rsidP="002A6FA4">
      <w:pPr>
        <w:spacing w:line="276" w:lineRule="auto"/>
        <w:jc w:val="both"/>
      </w:pPr>
    </w:p>
    <w:p w14:paraId="66E24972" w14:textId="77777777" w:rsidR="002A6FA4" w:rsidRPr="00442A36" w:rsidRDefault="002A6FA4" w:rsidP="002A6FA4">
      <w:pPr>
        <w:numPr>
          <w:ilvl w:val="0"/>
          <w:numId w:val="9"/>
        </w:numPr>
        <w:spacing w:line="276" w:lineRule="auto"/>
        <w:jc w:val="both"/>
        <w:rPr>
          <w:b/>
        </w:rPr>
      </w:pPr>
      <w:r w:rsidRPr="00442A36">
        <w:rPr>
          <w:b/>
        </w:rPr>
        <w:t>IZVANREDNI DOGAĐAJ NA PODRUČJU  OPĆINE GRAČAC</w:t>
      </w:r>
    </w:p>
    <w:p w14:paraId="12287B99" w14:textId="77777777" w:rsidR="002A6FA4" w:rsidRPr="00442A36" w:rsidRDefault="002A6FA4" w:rsidP="002A6FA4">
      <w:pPr>
        <w:spacing w:line="276" w:lineRule="auto"/>
        <w:ind w:left="720"/>
        <w:jc w:val="both"/>
        <w:rPr>
          <w:b/>
        </w:rPr>
      </w:pPr>
    </w:p>
    <w:p w14:paraId="361A669D" w14:textId="77777777" w:rsidR="002A6FA4" w:rsidRPr="00442A36" w:rsidRDefault="002A6FA4" w:rsidP="002A6FA4">
      <w:pPr>
        <w:jc w:val="both"/>
      </w:pPr>
      <w:r w:rsidRPr="00442A36">
        <w:t>Dana 03.10.2024. godine zbog velikih količina oborina Hrvatske vode proglasile su redovno stanje obrane od poplava i aktiviran je Stožer civilne zaštite Općine Gračac.</w:t>
      </w:r>
    </w:p>
    <w:p w14:paraId="2DDF5A32" w14:textId="77777777" w:rsidR="002A6FA4" w:rsidRDefault="002A6FA4" w:rsidP="002A6FA4">
      <w:pPr>
        <w:jc w:val="both"/>
      </w:pPr>
    </w:p>
    <w:p w14:paraId="6C93FCBD" w14:textId="77777777" w:rsidR="002A6FA4" w:rsidRPr="00442A36" w:rsidRDefault="002A6FA4" w:rsidP="002A6FA4">
      <w:pPr>
        <w:jc w:val="both"/>
      </w:pPr>
    </w:p>
    <w:p w14:paraId="0453D0EE" w14:textId="77777777" w:rsidR="002A6FA4" w:rsidRPr="00442A36" w:rsidRDefault="002A6FA4" w:rsidP="002A6FA4">
      <w:pPr>
        <w:jc w:val="both"/>
      </w:pPr>
    </w:p>
    <w:p w14:paraId="1E82EE17" w14:textId="77777777" w:rsidR="002A6FA4" w:rsidRPr="00442A36" w:rsidRDefault="002A6FA4" w:rsidP="002A6FA4">
      <w:pPr>
        <w:numPr>
          <w:ilvl w:val="0"/>
          <w:numId w:val="9"/>
        </w:numPr>
        <w:rPr>
          <w:b/>
        </w:rPr>
      </w:pPr>
      <w:r w:rsidRPr="00442A36">
        <w:rPr>
          <w:b/>
        </w:rPr>
        <w:t>FINANCIRANJE SUSTAVA CIVILNE ZAŠTITE</w:t>
      </w:r>
    </w:p>
    <w:p w14:paraId="1FF4A19A" w14:textId="77777777" w:rsidR="002A6FA4" w:rsidRPr="00442A36" w:rsidRDefault="002A6FA4" w:rsidP="002A6FA4">
      <w:pPr>
        <w:spacing w:line="276" w:lineRule="auto"/>
        <w:ind w:left="720"/>
        <w:jc w:val="both"/>
        <w:rPr>
          <w:b/>
        </w:rPr>
      </w:pPr>
    </w:p>
    <w:p w14:paraId="06E86219" w14:textId="77777777" w:rsidR="002A6FA4" w:rsidRPr="00442A36" w:rsidRDefault="002A6FA4" w:rsidP="002A6FA4">
      <w:pPr>
        <w:spacing w:line="276" w:lineRule="auto"/>
        <w:jc w:val="both"/>
      </w:pPr>
      <w:r w:rsidRPr="00442A36">
        <w:t>Iz Proračuna Općine Gračac za 2024. godinu po pozicijama koje su od interesa za sustav civilne zaštite i u provođenju aktivnosti pravnih osoba, službi i udruga koje se u okviru svoje djelatnosti bave određenim vidovima civilne zaštite izdvojena su financijska sredstva koja će biti prikazana u Godišnjem izvještaju o izvršenju Proračuna Općine Gračac u 2024. godini.</w:t>
      </w:r>
    </w:p>
    <w:p w14:paraId="1C0801B2" w14:textId="77777777" w:rsidR="002A6FA4" w:rsidRPr="00442A36" w:rsidRDefault="002A6FA4" w:rsidP="002A6FA4">
      <w:pPr>
        <w:spacing w:line="276" w:lineRule="auto"/>
        <w:jc w:val="both"/>
      </w:pPr>
    </w:p>
    <w:p w14:paraId="7A35CE5F" w14:textId="77777777" w:rsidR="002A6FA4" w:rsidRPr="00442A36" w:rsidRDefault="002A6FA4" w:rsidP="002A6FA4">
      <w:pPr>
        <w:numPr>
          <w:ilvl w:val="0"/>
          <w:numId w:val="9"/>
        </w:numPr>
        <w:spacing w:line="276" w:lineRule="auto"/>
        <w:jc w:val="both"/>
        <w:rPr>
          <w:b/>
        </w:rPr>
      </w:pPr>
      <w:r w:rsidRPr="00442A36">
        <w:rPr>
          <w:b/>
        </w:rPr>
        <w:t>ZAKLJUČNO</w:t>
      </w:r>
    </w:p>
    <w:p w14:paraId="7D3B0200" w14:textId="77777777" w:rsidR="002A6FA4" w:rsidRPr="00442A36" w:rsidRDefault="002A6FA4" w:rsidP="002A6FA4">
      <w:pPr>
        <w:spacing w:line="276" w:lineRule="auto"/>
        <w:jc w:val="both"/>
      </w:pPr>
    </w:p>
    <w:p w14:paraId="5BC8C4FE" w14:textId="77777777" w:rsidR="002A6FA4" w:rsidRPr="00442A36" w:rsidRDefault="002A6FA4" w:rsidP="002A6FA4">
      <w:pPr>
        <w:spacing w:line="276" w:lineRule="auto"/>
        <w:jc w:val="both"/>
      </w:pPr>
      <w:r w:rsidRPr="00442A36">
        <w:t>Do zaključenja ove analize nije bilo velikih nesreća i katastrofa na području općine Gračac.</w:t>
      </w:r>
    </w:p>
    <w:p w14:paraId="403A1C04" w14:textId="77777777" w:rsidR="002A6FA4" w:rsidRPr="00442A36" w:rsidRDefault="002A6FA4" w:rsidP="002A6FA4">
      <w:pPr>
        <w:spacing w:line="276" w:lineRule="auto"/>
        <w:jc w:val="both"/>
      </w:pPr>
      <w:r w:rsidRPr="00442A36">
        <w:t>Ova analiza objavit će se u „Službenom glasniku Općine Gračac“.</w:t>
      </w:r>
    </w:p>
    <w:p w14:paraId="105193D5" w14:textId="77777777" w:rsidR="002A6FA4" w:rsidRPr="00442A36" w:rsidRDefault="002A6FA4" w:rsidP="002A6FA4">
      <w:pPr>
        <w:spacing w:line="276" w:lineRule="auto"/>
        <w:rPr>
          <w:b/>
          <w:lang w:val="de-DE"/>
        </w:rPr>
      </w:pPr>
    </w:p>
    <w:p w14:paraId="24A105B5" w14:textId="77777777" w:rsidR="002A6FA4" w:rsidRPr="00442A36" w:rsidRDefault="002A6FA4" w:rsidP="002A6FA4">
      <w:pPr>
        <w:pStyle w:val="Bezproreda"/>
        <w:jc w:val="right"/>
        <w:rPr>
          <w:rFonts w:ascii="Times New Roman" w:hAnsi="Times New Roman"/>
          <w:b/>
          <w:sz w:val="24"/>
          <w:szCs w:val="24"/>
        </w:rPr>
      </w:pPr>
      <w:r w:rsidRPr="00442A36">
        <w:rPr>
          <w:rFonts w:ascii="Times New Roman" w:hAnsi="Times New Roman"/>
          <w:b/>
          <w:sz w:val="24"/>
          <w:szCs w:val="24"/>
        </w:rPr>
        <w:t>PREDSJEDNICA:</w:t>
      </w:r>
    </w:p>
    <w:p w14:paraId="5064B47D" w14:textId="77777777" w:rsidR="002A6FA4" w:rsidRPr="00442A36" w:rsidRDefault="002A6FA4" w:rsidP="002A6FA4">
      <w:pPr>
        <w:jc w:val="right"/>
      </w:pPr>
      <w:r w:rsidRPr="00442A36">
        <w:rPr>
          <w:b/>
        </w:rPr>
        <w:t>Ankica Rosandić,</w:t>
      </w:r>
      <w:r w:rsidRPr="00442A36">
        <w:t xml:space="preserve"> </w:t>
      </w:r>
      <w:r w:rsidRPr="00442A36">
        <w:rPr>
          <w:b/>
          <w:lang w:val="pl-PL"/>
        </w:rPr>
        <w:t>uč. raz. nast</w:t>
      </w:r>
      <w:r w:rsidRPr="00442A36">
        <w:rPr>
          <w:b/>
          <w:sz w:val="23"/>
          <w:szCs w:val="23"/>
          <w:lang w:val="pl-PL"/>
        </w:rPr>
        <w:t>.</w:t>
      </w:r>
    </w:p>
    <w:p w14:paraId="426D010B" w14:textId="77777777" w:rsidR="002A6FA4" w:rsidRPr="00442A36" w:rsidRDefault="002A6FA4" w:rsidP="002A6FA4">
      <w:pPr>
        <w:spacing w:line="276" w:lineRule="auto"/>
        <w:jc w:val="center"/>
      </w:pPr>
    </w:p>
    <w:p w14:paraId="0D314622" w14:textId="77777777" w:rsidR="007C18B7" w:rsidRDefault="007C18B7" w:rsidP="002A6FA4">
      <w:pPr>
        <w:spacing w:line="259" w:lineRule="auto"/>
        <w:rPr>
          <w:rFonts w:eastAsiaTheme="minorHAnsi"/>
          <w:b/>
          <w:kern w:val="2"/>
          <w:lang w:val="pl-PL" w:eastAsia="en-US"/>
          <w14:ligatures w14:val="standardContextual"/>
        </w:rPr>
      </w:pPr>
    </w:p>
    <w:p w14:paraId="0B096CDB" w14:textId="77777777" w:rsidR="007C18B7" w:rsidRDefault="007C18B7" w:rsidP="002A6FA4">
      <w:pPr>
        <w:spacing w:line="259" w:lineRule="auto"/>
        <w:rPr>
          <w:rFonts w:eastAsiaTheme="minorHAnsi"/>
          <w:b/>
          <w:kern w:val="2"/>
          <w:lang w:val="pl-PL" w:eastAsia="en-US"/>
          <w14:ligatures w14:val="standardContextual"/>
        </w:rPr>
      </w:pPr>
    </w:p>
    <w:p w14:paraId="6F352AEA" w14:textId="77777777" w:rsidR="007C18B7" w:rsidRDefault="007C18B7" w:rsidP="002A6FA4">
      <w:pPr>
        <w:spacing w:line="259" w:lineRule="auto"/>
        <w:rPr>
          <w:rFonts w:eastAsiaTheme="minorHAnsi"/>
          <w:b/>
          <w:kern w:val="2"/>
          <w:lang w:val="pl-PL" w:eastAsia="en-US"/>
          <w14:ligatures w14:val="standardContextual"/>
        </w:rPr>
      </w:pPr>
    </w:p>
    <w:p w14:paraId="01B4D444" w14:textId="77777777" w:rsidR="007C18B7" w:rsidRDefault="007C18B7" w:rsidP="002A6FA4">
      <w:pPr>
        <w:spacing w:line="259" w:lineRule="auto"/>
        <w:rPr>
          <w:rFonts w:eastAsiaTheme="minorHAnsi"/>
          <w:b/>
          <w:kern w:val="2"/>
          <w:lang w:val="pl-PL" w:eastAsia="en-US"/>
          <w14:ligatures w14:val="standardContextual"/>
        </w:rPr>
      </w:pPr>
    </w:p>
    <w:p w14:paraId="5C591745" w14:textId="77777777" w:rsidR="007C18B7" w:rsidRDefault="007C18B7" w:rsidP="002A6FA4">
      <w:pPr>
        <w:spacing w:line="259" w:lineRule="auto"/>
        <w:rPr>
          <w:rFonts w:eastAsiaTheme="minorHAnsi"/>
          <w:b/>
          <w:kern w:val="2"/>
          <w:lang w:val="pl-PL" w:eastAsia="en-US"/>
          <w14:ligatures w14:val="standardContextual"/>
        </w:rPr>
      </w:pPr>
    </w:p>
    <w:p w14:paraId="589267F2" w14:textId="77777777" w:rsidR="007C18B7" w:rsidRDefault="007C18B7" w:rsidP="002A6FA4">
      <w:pPr>
        <w:spacing w:line="259" w:lineRule="auto"/>
        <w:rPr>
          <w:rFonts w:eastAsiaTheme="minorHAnsi"/>
          <w:b/>
          <w:kern w:val="2"/>
          <w:lang w:val="pl-PL" w:eastAsia="en-US"/>
          <w14:ligatures w14:val="standardContextual"/>
        </w:rPr>
      </w:pPr>
    </w:p>
    <w:p w14:paraId="43C83DB2" w14:textId="77777777" w:rsidR="007C18B7" w:rsidRDefault="007C18B7" w:rsidP="002A6FA4">
      <w:pPr>
        <w:spacing w:line="259" w:lineRule="auto"/>
        <w:rPr>
          <w:rFonts w:eastAsiaTheme="minorHAnsi"/>
          <w:b/>
          <w:kern w:val="2"/>
          <w:lang w:val="pl-PL" w:eastAsia="en-US"/>
          <w14:ligatures w14:val="standardContextual"/>
        </w:rPr>
      </w:pPr>
    </w:p>
    <w:p w14:paraId="64D4CE3A" w14:textId="77777777" w:rsidR="007C18B7" w:rsidRDefault="007C18B7" w:rsidP="002A6FA4">
      <w:pPr>
        <w:spacing w:line="259" w:lineRule="auto"/>
        <w:rPr>
          <w:rFonts w:eastAsiaTheme="minorHAnsi"/>
          <w:b/>
          <w:kern w:val="2"/>
          <w:lang w:val="pl-PL" w:eastAsia="en-US"/>
          <w14:ligatures w14:val="standardContextual"/>
        </w:rPr>
      </w:pPr>
    </w:p>
    <w:p w14:paraId="1EB3106C" w14:textId="77777777" w:rsidR="007C18B7" w:rsidRDefault="007C18B7" w:rsidP="002A6FA4">
      <w:pPr>
        <w:spacing w:line="259" w:lineRule="auto"/>
        <w:rPr>
          <w:rFonts w:eastAsiaTheme="minorHAnsi"/>
          <w:b/>
          <w:kern w:val="2"/>
          <w:lang w:val="pl-PL" w:eastAsia="en-US"/>
          <w14:ligatures w14:val="standardContextual"/>
        </w:rPr>
      </w:pPr>
    </w:p>
    <w:p w14:paraId="7C34FACD" w14:textId="77777777" w:rsidR="007C18B7" w:rsidRDefault="007C18B7" w:rsidP="002A6FA4">
      <w:pPr>
        <w:spacing w:line="259" w:lineRule="auto"/>
        <w:rPr>
          <w:rFonts w:eastAsiaTheme="minorHAnsi"/>
          <w:b/>
          <w:kern w:val="2"/>
          <w:lang w:val="pl-PL" w:eastAsia="en-US"/>
          <w14:ligatures w14:val="standardContextual"/>
        </w:rPr>
      </w:pPr>
    </w:p>
    <w:p w14:paraId="2096D42E" w14:textId="77777777" w:rsidR="007C18B7" w:rsidRDefault="007C18B7" w:rsidP="002A6FA4">
      <w:pPr>
        <w:spacing w:line="259" w:lineRule="auto"/>
        <w:rPr>
          <w:rFonts w:eastAsiaTheme="minorHAnsi"/>
          <w:b/>
          <w:kern w:val="2"/>
          <w:lang w:val="pl-PL" w:eastAsia="en-US"/>
          <w14:ligatures w14:val="standardContextual"/>
        </w:rPr>
      </w:pPr>
    </w:p>
    <w:p w14:paraId="7BA09655" w14:textId="77777777" w:rsidR="007C18B7" w:rsidRDefault="007C18B7" w:rsidP="002A6FA4">
      <w:pPr>
        <w:spacing w:line="259" w:lineRule="auto"/>
        <w:rPr>
          <w:rFonts w:eastAsiaTheme="minorHAnsi"/>
          <w:b/>
          <w:kern w:val="2"/>
          <w:lang w:val="pl-PL" w:eastAsia="en-US"/>
          <w14:ligatures w14:val="standardContextual"/>
        </w:rPr>
      </w:pPr>
    </w:p>
    <w:p w14:paraId="4E51518D" w14:textId="77777777" w:rsidR="007C18B7" w:rsidRDefault="007C18B7" w:rsidP="002A6FA4">
      <w:pPr>
        <w:spacing w:line="259" w:lineRule="auto"/>
        <w:rPr>
          <w:rFonts w:eastAsiaTheme="minorHAnsi"/>
          <w:b/>
          <w:kern w:val="2"/>
          <w:lang w:val="pl-PL" w:eastAsia="en-US"/>
          <w14:ligatures w14:val="standardContextual"/>
        </w:rPr>
      </w:pPr>
    </w:p>
    <w:p w14:paraId="793A895E" w14:textId="77777777" w:rsidR="007C18B7" w:rsidRDefault="007C18B7" w:rsidP="002A6FA4">
      <w:pPr>
        <w:spacing w:line="259" w:lineRule="auto"/>
        <w:rPr>
          <w:rFonts w:eastAsiaTheme="minorHAnsi"/>
          <w:b/>
          <w:kern w:val="2"/>
          <w:lang w:val="pl-PL" w:eastAsia="en-US"/>
          <w14:ligatures w14:val="standardContextual"/>
        </w:rPr>
      </w:pPr>
    </w:p>
    <w:p w14:paraId="141F5697" w14:textId="77777777" w:rsidR="007C18B7" w:rsidRDefault="007C18B7" w:rsidP="002A6FA4">
      <w:pPr>
        <w:spacing w:line="259" w:lineRule="auto"/>
        <w:rPr>
          <w:rFonts w:eastAsiaTheme="minorHAnsi"/>
          <w:b/>
          <w:kern w:val="2"/>
          <w:lang w:val="pl-PL" w:eastAsia="en-US"/>
          <w14:ligatures w14:val="standardContextual"/>
        </w:rPr>
      </w:pPr>
    </w:p>
    <w:p w14:paraId="241B7325" w14:textId="55B4CCBD" w:rsidR="002A6FA4" w:rsidRPr="002A6FA4" w:rsidRDefault="002A6FA4" w:rsidP="002A6FA4">
      <w:pPr>
        <w:spacing w:line="259" w:lineRule="auto"/>
        <w:rPr>
          <w:rFonts w:eastAsiaTheme="minorHAnsi"/>
          <w:b/>
          <w:kern w:val="2"/>
          <w:lang w:val="pl-PL" w:eastAsia="en-US"/>
          <w14:ligatures w14:val="standardContextual"/>
        </w:rPr>
      </w:pPr>
      <w:r w:rsidRPr="002A6FA4">
        <w:rPr>
          <w:rFonts w:eastAsiaTheme="minorHAnsi"/>
          <w:b/>
          <w:kern w:val="2"/>
          <w:lang w:val="pl-PL" w:eastAsia="en-US"/>
          <w14:ligatures w14:val="standardContextual"/>
        </w:rPr>
        <w:lastRenderedPageBreak/>
        <w:t>OPĆINSKO VIJEĆE</w:t>
      </w:r>
    </w:p>
    <w:p w14:paraId="4C1D0611" w14:textId="77777777" w:rsidR="002A6FA4" w:rsidRPr="002A6FA4" w:rsidRDefault="002A6FA4" w:rsidP="002A6FA4">
      <w:pPr>
        <w:jc w:val="both"/>
        <w:rPr>
          <w:rFonts w:eastAsia="Calibri"/>
          <w:b/>
          <w:lang w:eastAsia="en-US"/>
        </w:rPr>
      </w:pPr>
      <w:r w:rsidRPr="002A6FA4">
        <w:rPr>
          <w:rFonts w:eastAsia="Calibri"/>
          <w:b/>
          <w:lang w:eastAsia="en-US"/>
        </w:rPr>
        <w:t>KLASA: 320-01/23-01/2</w:t>
      </w:r>
    </w:p>
    <w:p w14:paraId="107E99CA" w14:textId="77777777" w:rsidR="002A6FA4" w:rsidRPr="002A6FA4" w:rsidRDefault="002A6FA4" w:rsidP="002A6FA4">
      <w:pPr>
        <w:jc w:val="both"/>
        <w:rPr>
          <w:rFonts w:eastAsia="Calibri"/>
          <w:b/>
          <w:lang w:eastAsia="en-US"/>
        </w:rPr>
      </w:pPr>
      <w:r w:rsidRPr="002A6FA4">
        <w:rPr>
          <w:rFonts w:eastAsia="Calibri"/>
          <w:b/>
          <w:lang w:eastAsia="en-US"/>
        </w:rPr>
        <w:t>URBROJ: 2198-31-02-24-2</w:t>
      </w:r>
    </w:p>
    <w:p w14:paraId="63DE852A" w14:textId="77777777" w:rsidR="002A6FA4" w:rsidRPr="002A6FA4" w:rsidRDefault="002A6FA4" w:rsidP="002A6FA4">
      <w:pPr>
        <w:jc w:val="both"/>
        <w:rPr>
          <w:rFonts w:eastAsia="Calibri"/>
          <w:b/>
          <w:lang w:eastAsia="en-US"/>
        </w:rPr>
      </w:pPr>
      <w:r w:rsidRPr="002A6FA4">
        <w:rPr>
          <w:rFonts w:eastAsia="Calibri"/>
          <w:b/>
          <w:lang w:eastAsia="en-US"/>
        </w:rPr>
        <w:t>U Gračacu, 12. prosinca 2024. g.</w:t>
      </w:r>
    </w:p>
    <w:p w14:paraId="6AA79198" w14:textId="77777777" w:rsidR="002A6FA4" w:rsidRPr="002A6FA4" w:rsidRDefault="002A6FA4" w:rsidP="002A6FA4">
      <w:pPr>
        <w:jc w:val="both"/>
      </w:pPr>
    </w:p>
    <w:p w14:paraId="39895F4B" w14:textId="77777777" w:rsidR="002A6FA4" w:rsidRPr="002A6FA4" w:rsidRDefault="002A6FA4" w:rsidP="002A6FA4">
      <w:pPr>
        <w:jc w:val="both"/>
      </w:pPr>
      <w:r w:rsidRPr="002A6FA4">
        <w:t>Na temelju članka 25. stavka 7., 8. i 9. i članka 49. Zakona o poljoprivrednom zemljištu („Narodne novine“ broj 20/18, 115/18, 98/19, 57/22) i članka 32. Statuta Općine Gračac („Službeni glasnik Zadarske županije“ broj 11/13, „Službeni glasnik Općine Gračac“ 1/18, 1/20, 4/21), Općinsko vijeće Općine Gračac, na 25. sjednici održanoj 12. prosinca 2024. godine, donijelo je</w:t>
      </w:r>
    </w:p>
    <w:p w14:paraId="66198960" w14:textId="77777777" w:rsidR="002A6FA4" w:rsidRPr="002A6FA4" w:rsidRDefault="002A6FA4" w:rsidP="002A6FA4">
      <w:pPr>
        <w:jc w:val="center"/>
        <w:rPr>
          <w:b/>
        </w:rPr>
      </w:pPr>
    </w:p>
    <w:p w14:paraId="7CB80C80" w14:textId="77777777" w:rsidR="002A6FA4" w:rsidRPr="002A6FA4" w:rsidRDefault="002A6FA4" w:rsidP="002A6FA4">
      <w:pPr>
        <w:jc w:val="center"/>
        <w:rPr>
          <w:b/>
        </w:rPr>
      </w:pPr>
      <w:r w:rsidRPr="002A6FA4">
        <w:rPr>
          <w:b/>
        </w:rPr>
        <w:t>IZMJENE I DOPUNE</w:t>
      </w:r>
    </w:p>
    <w:p w14:paraId="3BC48888" w14:textId="77777777" w:rsidR="002A6FA4" w:rsidRPr="002A6FA4" w:rsidRDefault="002A6FA4" w:rsidP="002A6FA4">
      <w:pPr>
        <w:jc w:val="center"/>
        <w:rPr>
          <w:b/>
        </w:rPr>
      </w:pPr>
      <w:bookmarkStart w:id="77" w:name="_Hlk184104532"/>
      <w:r w:rsidRPr="002A6FA4">
        <w:rPr>
          <w:b/>
        </w:rPr>
        <w:t>PROGRAMA</w:t>
      </w:r>
    </w:p>
    <w:p w14:paraId="7DB690F6" w14:textId="77777777" w:rsidR="002A6FA4" w:rsidRPr="002A6FA4" w:rsidRDefault="002A6FA4" w:rsidP="002A6FA4">
      <w:pPr>
        <w:jc w:val="center"/>
        <w:rPr>
          <w:b/>
        </w:rPr>
      </w:pPr>
      <w:r w:rsidRPr="002A6FA4">
        <w:rPr>
          <w:b/>
        </w:rPr>
        <w:t xml:space="preserve">utroška sredstava od poljoprivrednog zemljišta u vlasništvu </w:t>
      </w:r>
    </w:p>
    <w:p w14:paraId="5FE4191D" w14:textId="77777777" w:rsidR="002A6FA4" w:rsidRPr="002A6FA4" w:rsidRDefault="002A6FA4" w:rsidP="002A6FA4">
      <w:pPr>
        <w:jc w:val="center"/>
        <w:rPr>
          <w:b/>
        </w:rPr>
      </w:pPr>
      <w:r w:rsidRPr="002A6FA4">
        <w:rPr>
          <w:b/>
        </w:rPr>
        <w:t>Republike Hrvatske za 2024. godinu</w:t>
      </w:r>
      <w:bookmarkEnd w:id="77"/>
    </w:p>
    <w:p w14:paraId="4CA44F2B" w14:textId="77777777" w:rsidR="002A6FA4" w:rsidRPr="002A6FA4" w:rsidRDefault="002A6FA4" w:rsidP="002A6FA4">
      <w:pPr>
        <w:jc w:val="center"/>
      </w:pPr>
    </w:p>
    <w:p w14:paraId="567DF219" w14:textId="77777777" w:rsidR="002A6FA4" w:rsidRPr="002A6FA4" w:rsidRDefault="002A6FA4" w:rsidP="002A6FA4">
      <w:pPr>
        <w:jc w:val="center"/>
        <w:rPr>
          <w:rFonts w:asciiTheme="majorBidi" w:hAnsiTheme="majorBidi" w:cstheme="majorBidi"/>
        </w:rPr>
      </w:pPr>
    </w:p>
    <w:p w14:paraId="38BD7BE1" w14:textId="77777777" w:rsidR="002A6FA4" w:rsidRPr="002A6FA4" w:rsidRDefault="002A6FA4" w:rsidP="002A6FA4">
      <w:pPr>
        <w:jc w:val="center"/>
        <w:rPr>
          <w:rFonts w:asciiTheme="majorBidi" w:eastAsiaTheme="minorHAnsi" w:hAnsiTheme="majorBidi" w:cstheme="majorBidi"/>
          <w:kern w:val="2"/>
          <w:lang w:eastAsia="en-US"/>
          <w14:ligatures w14:val="standardContextual"/>
        </w:rPr>
      </w:pPr>
      <w:r w:rsidRPr="002A6FA4">
        <w:rPr>
          <w:rFonts w:asciiTheme="majorBidi" w:eastAsiaTheme="minorHAnsi" w:hAnsiTheme="majorBidi" w:cstheme="majorBidi"/>
          <w:kern w:val="2"/>
          <w:lang w:eastAsia="en-US"/>
          <w14:ligatures w14:val="standardContextual"/>
        </w:rPr>
        <w:t>Članak 1.</w:t>
      </w:r>
    </w:p>
    <w:p w14:paraId="58463590" w14:textId="77777777" w:rsidR="002A6FA4" w:rsidRPr="002A6FA4" w:rsidRDefault="002A6FA4" w:rsidP="002A6FA4">
      <w:pPr>
        <w:ind w:firstLine="720"/>
        <w:rPr>
          <w:rFonts w:asciiTheme="majorBidi" w:eastAsiaTheme="minorHAnsi" w:hAnsiTheme="majorBidi" w:cstheme="majorBidi"/>
          <w:kern w:val="2"/>
          <w:lang w:eastAsia="en-US"/>
          <w14:ligatures w14:val="standardContextual"/>
        </w:rPr>
      </w:pPr>
      <w:r w:rsidRPr="002A6FA4">
        <w:rPr>
          <w:rFonts w:asciiTheme="majorBidi" w:eastAsiaTheme="minorHAnsi" w:hAnsiTheme="majorBidi" w:cstheme="majorBidi"/>
          <w:kern w:val="2"/>
          <w:lang w:eastAsia="en-US"/>
          <w14:ligatures w14:val="standardContextual"/>
        </w:rPr>
        <w:t>Program utroška sredstava od poljoprivrednog zemljišta u vlasništvu  Republike Hrvatske za 2024. godinu („Službeni glasnik Općine Gračac“ 7/23) mijenja se i glasi:</w:t>
      </w:r>
    </w:p>
    <w:p w14:paraId="1881B273" w14:textId="77777777" w:rsidR="002A6FA4" w:rsidRPr="002A6FA4" w:rsidRDefault="002A6FA4" w:rsidP="002A6FA4">
      <w:pPr>
        <w:jc w:val="both"/>
        <w:rPr>
          <w:rFonts w:cs="Arial"/>
          <w:kern w:val="2"/>
          <w14:ligatures w14:val="standardContextual"/>
        </w:rPr>
      </w:pPr>
    </w:p>
    <w:p w14:paraId="42A7B726" w14:textId="77777777" w:rsidR="002A6FA4" w:rsidRPr="002A6FA4" w:rsidRDefault="002A6FA4" w:rsidP="002A6FA4">
      <w:pPr>
        <w:rPr>
          <w:b/>
          <w:bCs/>
        </w:rPr>
      </w:pPr>
      <w:r w:rsidRPr="002A6FA4">
        <w:tab/>
      </w:r>
      <w:r w:rsidRPr="002A6FA4">
        <w:rPr>
          <w:b/>
          <w:bCs/>
        </w:rPr>
        <w:t xml:space="preserve">    „ I. UVODNE ODREDBE</w:t>
      </w:r>
    </w:p>
    <w:p w14:paraId="372A10AF" w14:textId="77777777" w:rsidR="002A6FA4" w:rsidRPr="002A6FA4" w:rsidRDefault="002A6FA4" w:rsidP="002A6FA4">
      <w:pPr>
        <w:jc w:val="center"/>
        <w:rPr>
          <w:b/>
          <w:bCs/>
        </w:rPr>
      </w:pPr>
      <w:r w:rsidRPr="002A6FA4">
        <w:rPr>
          <w:b/>
          <w:bCs/>
        </w:rPr>
        <w:t>Članak 1.</w:t>
      </w:r>
    </w:p>
    <w:p w14:paraId="63CEE848" w14:textId="77777777" w:rsidR="002A6FA4" w:rsidRPr="002A6FA4" w:rsidRDefault="002A6FA4" w:rsidP="002A6FA4">
      <w:pPr>
        <w:jc w:val="center"/>
      </w:pPr>
    </w:p>
    <w:p w14:paraId="13B202C7" w14:textId="77777777" w:rsidR="002A6FA4" w:rsidRPr="002A6FA4" w:rsidRDefault="002A6FA4" w:rsidP="002A6FA4">
      <w:pPr>
        <w:ind w:firstLine="360"/>
        <w:jc w:val="both"/>
      </w:pPr>
      <w:r w:rsidRPr="002A6FA4">
        <w:t>Ovim Programom propisuje se namjena korištenja i kontrola utroška sredstava iz Proračuna Općine Gračac za 2024. godinu ostvarenih od zakupa, prodaje, prodaje izravnom pogodbom, privremenog korištenja i davanja na korištenje izravnom pogodbom</w:t>
      </w:r>
      <w:r w:rsidRPr="002A6FA4">
        <w:rPr>
          <w:b/>
        </w:rPr>
        <w:t xml:space="preserve">  </w:t>
      </w:r>
      <w:r w:rsidRPr="002A6FA4">
        <w:t>i naknade za promjenu namjene poljoprivrednog zemljišta u vlasništvu Republike Hrvatske na području Općine Gračac.</w:t>
      </w:r>
    </w:p>
    <w:p w14:paraId="2F213FFF" w14:textId="77777777" w:rsidR="002A6FA4" w:rsidRPr="002A6FA4" w:rsidRDefault="002A6FA4" w:rsidP="002A6FA4"/>
    <w:p w14:paraId="29A0D9DA" w14:textId="77777777" w:rsidR="002A6FA4" w:rsidRPr="002A6FA4" w:rsidRDefault="002A6FA4" w:rsidP="002A6FA4">
      <w:pPr>
        <w:numPr>
          <w:ilvl w:val="0"/>
          <w:numId w:val="128"/>
        </w:numPr>
        <w:spacing w:after="160" w:line="259" w:lineRule="auto"/>
        <w:contextualSpacing/>
        <w:rPr>
          <w:b/>
          <w:bCs/>
        </w:rPr>
      </w:pPr>
      <w:r w:rsidRPr="002A6FA4">
        <w:rPr>
          <w:b/>
          <w:bCs/>
        </w:rPr>
        <w:t>SREDSTVA ZA OSTVARENJE PROGRAMA</w:t>
      </w:r>
    </w:p>
    <w:p w14:paraId="1AD24D39" w14:textId="77777777" w:rsidR="002A6FA4" w:rsidRPr="002A6FA4" w:rsidRDefault="002A6FA4" w:rsidP="002A6FA4">
      <w:pPr>
        <w:jc w:val="center"/>
        <w:rPr>
          <w:b/>
          <w:bCs/>
        </w:rPr>
      </w:pPr>
    </w:p>
    <w:p w14:paraId="10E9530F" w14:textId="77777777" w:rsidR="002A6FA4" w:rsidRPr="002A6FA4" w:rsidRDefault="002A6FA4" w:rsidP="002A6FA4">
      <w:pPr>
        <w:jc w:val="center"/>
        <w:rPr>
          <w:b/>
          <w:bCs/>
        </w:rPr>
      </w:pPr>
      <w:r w:rsidRPr="002A6FA4">
        <w:rPr>
          <w:b/>
          <w:bCs/>
        </w:rPr>
        <w:t>Članak 2.</w:t>
      </w:r>
    </w:p>
    <w:p w14:paraId="622427A3" w14:textId="77777777" w:rsidR="002A6FA4" w:rsidRPr="002A6FA4" w:rsidRDefault="002A6FA4" w:rsidP="002A6FA4">
      <w:pPr>
        <w:jc w:val="center"/>
      </w:pPr>
    </w:p>
    <w:p w14:paraId="2011731B" w14:textId="77777777" w:rsidR="002A6FA4" w:rsidRPr="002A6FA4" w:rsidRDefault="002A6FA4" w:rsidP="002A6FA4">
      <w:pPr>
        <w:ind w:firstLine="360"/>
        <w:jc w:val="both"/>
      </w:pPr>
      <w:r w:rsidRPr="002A6FA4">
        <w:t>Sredstva ostvarena od prodaje</w:t>
      </w:r>
      <w:r w:rsidRPr="002A6FA4">
        <w:rPr>
          <w:b/>
        </w:rPr>
        <w:t xml:space="preserve"> </w:t>
      </w:r>
      <w:r w:rsidRPr="002A6FA4">
        <w:rPr>
          <w:bCs/>
        </w:rPr>
        <w:t>z</w:t>
      </w:r>
      <w:r w:rsidRPr="002A6FA4">
        <w:t>akupa, prodaje, prodaje izravnom pogodbom, privremenog korištenja i davanja na korištenje izravnom pogodbom i naknade za promjenu namjene poljoprivrednog zemljišta u vlasništvu Republike Hrvatske</w:t>
      </w:r>
      <w:r w:rsidRPr="002A6FA4">
        <w:rPr>
          <w:b/>
        </w:rPr>
        <w:t xml:space="preserve"> </w:t>
      </w:r>
      <w:r w:rsidRPr="002A6FA4">
        <w:t xml:space="preserve">prihod su Općine Gračac u dijelu od 65% ukupno naplaćenih sredstava na području Općine Gračac, a u Proračunu Općine Gračac za 2024. godinu planiraju se u ukupnom iznosu od </w:t>
      </w:r>
      <w:r w:rsidRPr="002A6FA4">
        <w:rPr>
          <w:b/>
          <w:bCs/>
        </w:rPr>
        <w:t>88.949,00 eura</w:t>
      </w:r>
      <w:r w:rsidRPr="002A6FA4">
        <w:t xml:space="preserve"> na poziciji prihoda P036, broj konta 6422.</w:t>
      </w:r>
    </w:p>
    <w:p w14:paraId="587992F2" w14:textId="77777777" w:rsidR="002A6FA4" w:rsidRPr="002A6FA4" w:rsidRDefault="002A6FA4" w:rsidP="002A6FA4">
      <w:pPr>
        <w:jc w:val="both"/>
      </w:pPr>
    </w:p>
    <w:p w14:paraId="4B073A56" w14:textId="77777777" w:rsidR="002A6FA4" w:rsidRPr="002A6FA4" w:rsidRDefault="002A6FA4" w:rsidP="002A6FA4">
      <w:pPr>
        <w:numPr>
          <w:ilvl w:val="0"/>
          <w:numId w:val="128"/>
        </w:numPr>
        <w:spacing w:after="160" w:line="259" w:lineRule="auto"/>
        <w:contextualSpacing/>
        <w:jc w:val="both"/>
        <w:rPr>
          <w:b/>
          <w:bCs/>
        </w:rPr>
      </w:pPr>
      <w:r w:rsidRPr="002A6FA4">
        <w:rPr>
          <w:b/>
          <w:bCs/>
        </w:rPr>
        <w:t>NAMJENA SREDSTAVA</w:t>
      </w:r>
    </w:p>
    <w:p w14:paraId="6F55C8B6" w14:textId="77777777" w:rsidR="002A6FA4" w:rsidRPr="002A6FA4" w:rsidRDefault="002A6FA4" w:rsidP="002A6FA4">
      <w:pPr>
        <w:ind w:left="1080"/>
        <w:contextualSpacing/>
        <w:jc w:val="both"/>
        <w:rPr>
          <w:b/>
          <w:bCs/>
        </w:rPr>
      </w:pPr>
    </w:p>
    <w:p w14:paraId="4901D54B" w14:textId="77777777" w:rsidR="002A6FA4" w:rsidRPr="002A6FA4" w:rsidRDefault="002A6FA4" w:rsidP="002A6FA4">
      <w:pPr>
        <w:jc w:val="center"/>
        <w:rPr>
          <w:b/>
          <w:bCs/>
        </w:rPr>
      </w:pPr>
      <w:r w:rsidRPr="002A6FA4">
        <w:rPr>
          <w:b/>
          <w:bCs/>
        </w:rPr>
        <w:t>Članak 3.</w:t>
      </w:r>
    </w:p>
    <w:p w14:paraId="66607CBB" w14:textId="77777777" w:rsidR="002A6FA4" w:rsidRPr="002A6FA4" w:rsidRDefault="002A6FA4" w:rsidP="002A6FA4">
      <w:pPr>
        <w:jc w:val="center"/>
      </w:pPr>
    </w:p>
    <w:p w14:paraId="1E9DEDA6" w14:textId="77777777" w:rsidR="002A6FA4" w:rsidRPr="002A6FA4" w:rsidRDefault="002A6FA4" w:rsidP="002A6FA4">
      <w:pPr>
        <w:jc w:val="both"/>
      </w:pPr>
      <w:r w:rsidRPr="002A6FA4">
        <w:lastRenderedPageBreak/>
        <w:t xml:space="preserve">     Novčana sredstva ostvarena od</w:t>
      </w:r>
      <w:r w:rsidRPr="002A6FA4">
        <w:rPr>
          <w:b/>
        </w:rPr>
        <w:t xml:space="preserve"> </w:t>
      </w:r>
      <w:r w:rsidRPr="002A6FA4">
        <w:t>zakupa, prodaje, prodaje izravnom pogodbom, privremenog korištenja i davanja na korištenje izravnom pogodbom</w:t>
      </w:r>
      <w:r w:rsidRPr="002A6FA4">
        <w:rPr>
          <w:b/>
        </w:rPr>
        <w:t xml:space="preserve"> </w:t>
      </w:r>
      <w:r w:rsidRPr="002A6FA4">
        <w:t>i naknade za promjenu</w:t>
      </w:r>
      <w:r w:rsidRPr="002A6FA4">
        <w:rPr>
          <w:b/>
        </w:rPr>
        <w:t xml:space="preserve"> </w:t>
      </w:r>
      <w:r w:rsidRPr="002A6FA4">
        <w:t>namjene poljoprivrednog zemljišta u vlasništvu Republike Hrvatske utrošit će se na:</w:t>
      </w:r>
    </w:p>
    <w:p w14:paraId="2BB2B95F" w14:textId="77777777" w:rsidR="002A6FA4" w:rsidRPr="002A6FA4" w:rsidRDefault="002A6FA4" w:rsidP="002A6FA4">
      <w:pPr>
        <w:jc w:val="both"/>
        <w:rPr>
          <w:b/>
        </w:rPr>
      </w:pPr>
      <w:r w:rsidRPr="002A6FA4">
        <w:rPr>
          <w:i/>
        </w:rPr>
        <w:t xml:space="preserve">-   </w:t>
      </w:r>
      <w:r w:rsidRPr="002A6FA4">
        <w:t xml:space="preserve">Program 1003 Poticanje razvoja gospodarstva, Tekući projekt T000012 „Sanacija poljskih puteva“ na poziciji rashoda R077, konto 3232, u </w:t>
      </w:r>
      <w:r w:rsidRPr="002A6FA4">
        <w:rPr>
          <w:b/>
        </w:rPr>
        <w:t xml:space="preserve"> </w:t>
      </w:r>
      <w:r w:rsidRPr="002A6FA4">
        <w:t>iznosu</w:t>
      </w:r>
      <w:r w:rsidRPr="002A6FA4">
        <w:rPr>
          <w:b/>
        </w:rPr>
        <w:t xml:space="preserve">  20.600,00 kuna.</w:t>
      </w:r>
    </w:p>
    <w:p w14:paraId="027E309B" w14:textId="77777777" w:rsidR="002A6FA4" w:rsidRPr="002A6FA4" w:rsidRDefault="002A6FA4" w:rsidP="002A6FA4">
      <w:pPr>
        <w:jc w:val="both"/>
      </w:pPr>
      <w:r w:rsidRPr="002A6FA4">
        <w:t>- Program 1003 Poticanje razvoja gospodarstva, Tekući projekt T100011 „ Sanacija divljih odlagališta na poljoprivrednom zemljištu“, na poziciji rashoda R076, konto 3232, u iznosu</w:t>
      </w:r>
      <w:r w:rsidRPr="002A6FA4">
        <w:rPr>
          <w:b/>
        </w:rPr>
        <w:t xml:space="preserve"> 6.000,00 eura</w:t>
      </w:r>
      <w:r w:rsidRPr="002A6FA4">
        <w:t>.</w:t>
      </w:r>
    </w:p>
    <w:p w14:paraId="3E1B5B89" w14:textId="77777777" w:rsidR="002A6FA4" w:rsidRPr="002A6FA4" w:rsidRDefault="002A6FA4" w:rsidP="002A6FA4">
      <w:pPr>
        <w:jc w:val="both"/>
        <w:rPr>
          <w:b/>
        </w:rPr>
      </w:pPr>
      <w:r w:rsidRPr="002A6FA4">
        <w:t xml:space="preserve">- Program 1011 Program raspolaganja poljoprivrednim zemljištem u vlasništvu RH, Aktivnost A100050 Provedba aktivnosti programa upravljanja poljoprivrednim zemljištem u vlasništvu RH,  na poziciji rashoda R254, konto 3237, Intelektualne i osobne usluge u iznosu 7.000,00 eura i na poziciji rashoda R254-2, konto 3237, Naknade za osobe izvan radnog odnosa u iznosu 500,00 eura, odnosno sveukupno </w:t>
      </w:r>
      <w:r w:rsidRPr="002A6FA4">
        <w:rPr>
          <w:b/>
          <w:bCs/>
        </w:rPr>
        <w:t>7.500,00</w:t>
      </w:r>
      <w:r w:rsidRPr="002A6FA4">
        <w:rPr>
          <w:b/>
        </w:rPr>
        <w:t xml:space="preserve"> eura</w:t>
      </w:r>
      <w:r w:rsidRPr="002A6FA4">
        <w:t>.</w:t>
      </w:r>
    </w:p>
    <w:p w14:paraId="3A937D93" w14:textId="77777777" w:rsidR="002A6FA4" w:rsidRPr="002A6FA4" w:rsidRDefault="002A6FA4" w:rsidP="002A6FA4">
      <w:pPr>
        <w:rPr>
          <w:b/>
        </w:rPr>
      </w:pPr>
      <w:r w:rsidRPr="002A6FA4">
        <w:rPr>
          <w:b/>
        </w:rPr>
        <w:t xml:space="preserve">- </w:t>
      </w:r>
      <w:r w:rsidRPr="002A6FA4">
        <w:t>Program 1004 Zaštita okoliša, Aktivnost A 100011</w:t>
      </w:r>
      <w:r w:rsidRPr="002A6FA4">
        <w:rPr>
          <w:b/>
        </w:rPr>
        <w:t xml:space="preserve"> </w:t>
      </w:r>
      <w:r w:rsidRPr="002A6FA4">
        <w:t>„Higijeničarska služba“, na poziciji rashoda R079, konto 3236, u djelomičnom iznosu</w:t>
      </w:r>
      <w:r w:rsidRPr="002A6FA4">
        <w:rPr>
          <w:b/>
          <w:bCs/>
        </w:rPr>
        <w:t xml:space="preserve"> </w:t>
      </w:r>
      <w:r w:rsidRPr="002A6FA4">
        <w:t>u iznosu</w:t>
      </w:r>
      <w:r w:rsidRPr="002A6FA4">
        <w:rPr>
          <w:b/>
          <w:bCs/>
        </w:rPr>
        <w:t xml:space="preserve"> 19.908,00 eura</w:t>
      </w:r>
      <w:r w:rsidRPr="002A6FA4">
        <w:rPr>
          <w:b/>
        </w:rPr>
        <w:t xml:space="preserve">. </w:t>
      </w:r>
    </w:p>
    <w:p w14:paraId="474542F9" w14:textId="77777777" w:rsidR="002A6FA4" w:rsidRPr="002A6FA4" w:rsidRDefault="002A6FA4" w:rsidP="002A6FA4">
      <w:pPr>
        <w:rPr>
          <w:b/>
        </w:rPr>
      </w:pPr>
      <w:r w:rsidRPr="002A6FA4">
        <w:rPr>
          <w:b/>
        </w:rPr>
        <w:t xml:space="preserve">- </w:t>
      </w:r>
      <w:r w:rsidRPr="002A6FA4">
        <w:rPr>
          <w:bCs/>
        </w:rPr>
        <w:t>Program 1003</w:t>
      </w:r>
      <w:r w:rsidRPr="002A6FA4">
        <w:rPr>
          <w:rFonts w:asciiTheme="minorHAnsi" w:eastAsiaTheme="minorHAnsi" w:hAnsiTheme="minorHAnsi" w:cstheme="minorBidi"/>
          <w:bCs/>
          <w:kern w:val="2"/>
          <w:sz w:val="22"/>
          <w:szCs w:val="22"/>
          <w:lang w:val="pl-PL" w:eastAsia="en-US"/>
          <w14:ligatures w14:val="standardContextual"/>
        </w:rPr>
        <w:t xml:space="preserve"> </w:t>
      </w:r>
      <w:r w:rsidRPr="002A6FA4">
        <w:rPr>
          <w:bCs/>
        </w:rPr>
        <w:t xml:space="preserve">Poticanje razvoja gospodarstva, Aktivnost A100003 „Subvencioniranje obrtnika i poduzetnika“, na poziciji rashoda R306, konto 3523 u iznosu </w:t>
      </w:r>
      <w:r w:rsidRPr="002A6FA4">
        <w:rPr>
          <w:b/>
        </w:rPr>
        <w:t>19.908,00 eura.</w:t>
      </w:r>
    </w:p>
    <w:p w14:paraId="47272ABD" w14:textId="77777777" w:rsidR="002A6FA4" w:rsidRPr="002A6FA4" w:rsidRDefault="002A6FA4" w:rsidP="002A6FA4">
      <w:pPr>
        <w:rPr>
          <w:b/>
        </w:rPr>
      </w:pPr>
      <w:r w:rsidRPr="002A6FA4">
        <w:rPr>
          <w:b/>
        </w:rPr>
        <w:t xml:space="preserve">- </w:t>
      </w:r>
      <w:r w:rsidRPr="002A6FA4">
        <w:rPr>
          <w:bCs/>
        </w:rPr>
        <w:t xml:space="preserve">Program 1003 Poticanje razvoja gospodarstva, Kapitalni projekt K100070 Izmjene prostornog plana uređenja Općine Gračac“, na poziciji rashoda R487-4, konto 4264 u djelomičnom iznosu </w:t>
      </w:r>
      <w:r w:rsidRPr="002A6FA4">
        <w:rPr>
          <w:b/>
        </w:rPr>
        <w:t>3.000,00 eura.</w:t>
      </w:r>
    </w:p>
    <w:p w14:paraId="449F7E29" w14:textId="77777777" w:rsidR="002A6FA4" w:rsidRPr="002A6FA4" w:rsidRDefault="002A6FA4" w:rsidP="002A6FA4">
      <w:pPr>
        <w:rPr>
          <w:b/>
        </w:rPr>
      </w:pPr>
      <w:r w:rsidRPr="002A6FA4">
        <w:rPr>
          <w:b/>
        </w:rPr>
        <w:t xml:space="preserve">- </w:t>
      </w:r>
      <w:r w:rsidRPr="002A6FA4">
        <w:rPr>
          <w:bCs/>
        </w:rPr>
        <w:t xml:space="preserve">Program 1003 Poticanje razvoja gospodarstva, Tekući projekt T100014 „Izrada projektne dokumentacije“, na poziciji rashoda R262, konto 4264, u djelomičnom iznosu financiranja </w:t>
      </w:r>
      <w:r w:rsidRPr="002A6FA4">
        <w:rPr>
          <w:b/>
        </w:rPr>
        <w:t>12.033,00 eura</w:t>
      </w:r>
      <w:r w:rsidRPr="002A6FA4">
        <w:rPr>
          <w:bCs/>
        </w:rPr>
        <w:t>.</w:t>
      </w:r>
    </w:p>
    <w:p w14:paraId="35B7BB25" w14:textId="77777777" w:rsidR="002A6FA4" w:rsidRPr="002A6FA4" w:rsidRDefault="002A6FA4" w:rsidP="002A6FA4">
      <w:pPr>
        <w:rPr>
          <w:bCs/>
        </w:rPr>
      </w:pPr>
      <w:r w:rsidRPr="002A6FA4">
        <w:rPr>
          <w:bCs/>
        </w:rPr>
        <w:t xml:space="preserve">  </w:t>
      </w:r>
    </w:p>
    <w:p w14:paraId="64934285" w14:textId="77777777" w:rsidR="002A6FA4" w:rsidRPr="002A6FA4" w:rsidRDefault="002A6FA4" w:rsidP="002A6FA4"/>
    <w:p w14:paraId="006BDE7C" w14:textId="77777777" w:rsidR="002A6FA4" w:rsidRPr="002A6FA4" w:rsidRDefault="002A6FA4" w:rsidP="002A6FA4">
      <w:pPr>
        <w:numPr>
          <w:ilvl w:val="0"/>
          <w:numId w:val="128"/>
        </w:numPr>
        <w:spacing w:after="160" w:line="259" w:lineRule="auto"/>
        <w:contextualSpacing/>
        <w:jc w:val="both"/>
        <w:rPr>
          <w:b/>
          <w:bCs/>
        </w:rPr>
      </w:pPr>
      <w:r w:rsidRPr="002A6FA4">
        <w:rPr>
          <w:b/>
          <w:bCs/>
        </w:rPr>
        <w:t>REALIZACIJA PROGRAMA</w:t>
      </w:r>
    </w:p>
    <w:p w14:paraId="4542D951" w14:textId="77777777" w:rsidR="002A6FA4" w:rsidRPr="002A6FA4" w:rsidRDefault="002A6FA4" w:rsidP="002A6FA4">
      <w:pPr>
        <w:ind w:left="1080"/>
        <w:contextualSpacing/>
        <w:jc w:val="both"/>
        <w:rPr>
          <w:b/>
          <w:bCs/>
        </w:rPr>
      </w:pPr>
    </w:p>
    <w:p w14:paraId="3097E0F4" w14:textId="77777777" w:rsidR="002A6FA4" w:rsidRPr="002A6FA4" w:rsidRDefault="002A6FA4" w:rsidP="002A6FA4">
      <w:pPr>
        <w:ind w:left="1080"/>
        <w:contextualSpacing/>
        <w:jc w:val="both"/>
        <w:rPr>
          <w:b/>
          <w:bCs/>
        </w:rPr>
      </w:pPr>
    </w:p>
    <w:p w14:paraId="4D9DBE7E" w14:textId="77777777" w:rsidR="002A6FA4" w:rsidRPr="002A6FA4" w:rsidRDefault="002A6FA4" w:rsidP="002A6FA4">
      <w:pPr>
        <w:jc w:val="center"/>
        <w:rPr>
          <w:b/>
          <w:bCs/>
        </w:rPr>
      </w:pPr>
      <w:r w:rsidRPr="002A6FA4">
        <w:rPr>
          <w:b/>
          <w:bCs/>
        </w:rPr>
        <w:t>Članak 4.</w:t>
      </w:r>
    </w:p>
    <w:p w14:paraId="37A1B70C" w14:textId="77777777" w:rsidR="002A6FA4" w:rsidRPr="002A6FA4" w:rsidRDefault="002A6FA4" w:rsidP="002A6FA4">
      <w:pPr>
        <w:jc w:val="center"/>
      </w:pPr>
    </w:p>
    <w:p w14:paraId="51F827F1" w14:textId="77777777" w:rsidR="002A6FA4" w:rsidRPr="002A6FA4" w:rsidRDefault="002A6FA4" w:rsidP="002A6FA4">
      <w:pPr>
        <w:jc w:val="both"/>
      </w:pPr>
      <w:r w:rsidRPr="002A6FA4">
        <w:t xml:space="preserve">       </w:t>
      </w:r>
      <w:r w:rsidRPr="002A6FA4">
        <w:tab/>
        <w:t>Osigurana i raspoređena novčana sredstva iz čl. 2. i 3. ovog Programa udružit će se s ostalim sredstvima koji su prihod Proračuna Općine Gračac i koristiti u skladu s dinamikom punjenja Proračuna i ukazanim potrebama.</w:t>
      </w:r>
    </w:p>
    <w:p w14:paraId="38212790" w14:textId="77777777" w:rsidR="002A6FA4" w:rsidRPr="002A6FA4" w:rsidRDefault="002A6FA4" w:rsidP="002A6FA4">
      <w:pPr>
        <w:jc w:val="both"/>
      </w:pPr>
      <w:r w:rsidRPr="002A6FA4">
        <w:t xml:space="preserve">       </w:t>
      </w:r>
      <w:r w:rsidRPr="002A6FA4">
        <w:tab/>
        <w:t>Nalogodavac za izvršenje ovog Programa je općinski načelnik u cijelosti.</w:t>
      </w:r>
    </w:p>
    <w:p w14:paraId="6AF77F13" w14:textId="77777777" w:rsidR="002A6FA4" w:rsidRPr="002A6FA4" w:rsidRDefault="002A6FA4" w:rsidP="002A6FA4">
      <w:pPr>
        <w:ind w:firstLine="708"/>
        <w:jc w:val="both"/>
      </w:pPr>
      <w:r w:rsidRPr="002A6FA4">
        <w:t>Općinski načelnik Općine Gračac je dužan podnijeti godišnje Izvješće o korištenju sredstava iz ovog Programa nadležnom Ministarstvu najkasnije do 31. ožujka  2025. godine za  2024. godinu.  “</w:t>
      </w:r>
    </w:p>
    <w:p w14:paraId="33D2EBD9" w14:textId="77777777" w:rsidR="002A6FA4" w:rsidRPr="002A6FA4" w:rsidRDefault="002A6FA4" w:rsidP="002A6FA4"/>
    <w:p w14:paraId="3DAEA5B2" w14:textId="77777777" w:rsidR="002A6FA4" w:rsidRPr="002A6FA4" w:rsidRDefault="002A6FA4" w:rsidP="002A6FA4"/>
    <w:p w14:paraId="70176A8A" w14:textId="77777777" w:rsidR="002A6FA4" w:rsidRPr="002A6FA4" w:rsidRDefault="002A6FA4" w:rsidP="002A6FA4">
      <w:pPr>
        <w:jc w:val="center"/>
      </w:pPr>
      <w:r w:rsidRPr="002A6FA4">
        <w:t>Članak 2.</w:t>
      </w:r>
    </w:p>
    <w:p w14:paraId="4D5F17E8" w14:textId="77777777" w:rsidR="002A6FA4" w:rsidRPr="002A6FA4" w:rsidRDefault="002A6FA4" w:rsidP="002A6FA4">
      <w:pPr>
        <w:jc w:val="center"/>
        <w:rPr>
          <w:b/>
          <w:bCs/>
        </w:rPr>
      </w:pPr>
    </w:p>
    <w:p w14:paraId="54250F26" w14:textId="77777777" w:rsidR="002A6FA4" w:rsidRPr="002A6FA4" w:rsidRDefault="002A6FA4" w:rsidP="002A6FA4">
      <w:pPr>
        <w:ind w:firstLine="720"/>
      </w:pPr>
      <w:r w:rsidRPr="002A6FA4">
        <w:t>Ove Izmjene i dopune Programa stupaju na snagu dan nakon objave u „Službenom glasniku Općine Gračac“.</w:t>
      </w:r>
    </w:p>
    <w:p w14:paraId="2CC305EA" w14:textId="77777777" w:rsidR="002A6FA4" w:rsidRPr="002A6FA4" w:rsidRDefault="002A6FA4" w:rsidP="002A6FA4"/>
    <w:p w14:paraId="50C6A511" w14:textId="3BA765F4" w:rsidR="002A6FA4" w:rsidRPr="002A6FA4" w:rsidRDefault="002A6FA4" w:rsidP="002A6FA4">
      <w:pPr>
        <w:jc w:val="right"/>
        <w:rPr>
          <w:b/>
        </w:rPr>
      </w:pPr>
      <w:r w:rsidRPr="002A6FA4">
        <w:rPr>
          <w:b/>
        </w:rPr>
        <w:t xml:space="preserve">                                                                                                                                   PREDSJEDNICA</w:t>
      </w:r>
      <w:r>
        <w:rPr>
          <w:b/>
        </w:rPr>
        <w:t>:</w:t>
      </w:r>
    </w:p>
    <w:p w14:paraId="613B4B10" w14:textId="11498FDD" w:rsidR="002A6FA4" w:rsidRPr="007C18B7" w:rsidRDefault="002A6FA4" w:rsidP="007C18B7">
      <w:pPr>
        <w:jc w:val="right"/>
        <w:rPr>
          <w:b/>
        </w:rPr>
      </w:pPr>
      <w:r w:rsidRPr="002A6FA4">
        <w:rPr>
          <w:b/>
        </w:rPr>
        <w:t xml:space="preserve">                                                                                                 Ankica Rosandić, </w:t>
      </w:r>
      <w:proofErr w:type="spellStart"/>
      <w:r w:rsidRPr="002A6FA4">
        <w:rPr>
          <w:b/>
        </w:rPr>
        <w:t>uč</w:t>
      </w:r>
      <w:proofErr w:type="spellEnd"/>
      <w:r w:rsidRPr="002A6FA4">
        <w:rPr>
          <w:b/>
        </w:rPr>
        <w:t xml:space="preserve">. </w:t>
      </w:r>
      <w:proofErr w:type="spellStart"/>
      <w:r w:rsidRPr="002A6FA4">
        <w:rPr>
          <w:b/>
        </w:rPr>
        <w:t>raz</w:t>
      </w:r>
      <w:proofErr w:type="spellEnd"/>
      <w:r w:rsidRPr="002A6FA4">
        <w:rPr>
          <w:b/>
        </w:rPr>
        <w:t>.</w:t>
      </w:r>
      <w:r>
        <w:rPr>
          <w:b/>
        </w:rPr>
        <w:t xml:space="preserve"> </w:t>
      </w:r>
      <w:r w:rsidRPr="002A6FA4">
        <w:rPr>
          <w:b/>
        </w:rPr>
        <w:t xml:space="preserve"> </w:t>
      </w:r>
      <w:proofErr w:type="spellStart"/>
      <w:r w:rsidRPr="002A6FA4">
        <w:rPr>
          <w:b/>
        </w:rPr>
        <w:t>nast</w:t>
      </w:r>
      <w:proofErr w:type="spellEnd"/>
      <w:r w:rsidRPr="002A6FA4">
        <w:rPr>
          <w:b/>
        </w:rPr>
        <w:t>.</w:t>
      </w:r>
    </w:p>
    <w:p w14:paraId="46E8137A" w14:textId="77777777" w:rsidR="002A6FA4" w:rsidRDefault="002A6FA4" w:rsidP="00C31869"/>
    <w:p w14:paraId="5B6FC194" w14:textId="77777777" w:rsidR="002A6FA4" w:rsidRPr="002A6FA4" w:rsidRDefault="002A6FA4" w:rsidP="002A6FA4">
      <w:pPr>
        <w:rPr>
          <w:rFonts w:asciiTheme="minorBidi" w:eastAsia="Calibri" w:hAnsiTheme="minorBidi" w:cstheme="minorBidi"/>
          <w:b/>
          <w:sz w:val="22"/>
          <w:szCs w:val="22"/>
        </w:rPr>
      </w:pPr>
      <w:r w:rsidRPr="002A6FA4">
        <w:rPr>
          <w:rFonts w:asciiTheme="minorBidi" w:eastAsia="Calibri" w:hAnsiTheme="minorBidi" w:cstheme="minorBidi"/>
          <w:b/>
          <w:sz w:val="22"/>
          <w:szCs w:val="22"/>
        </w:rPr>
        <w:t>OPĆINSKO VIJEĆE</w:t>
      </w:r>
    </w:p>
    <w:p w14:paraId="69622653" w14:textId="77777777" w:rsidR="002A6FA4" w:rsidRPr="002A6FA4" w:rsidRDefault="002A6FA4" w:rsidP="002A6FA4">
      <w:pPr>
        <w:rPr>
          <w:rFonts w:asciiTheme="minorBidi" w:eastAsia="Calibri" w:hAnsiTheme="minorBidi" w:cstheme="minorBidi"/>
          <w:b/>
          <w:sz w:val="22"/>
          <w:szCs w:val="22"/>
          <w:lang w:val="de-DE"/>
        </w:rPr>
      </w:pPr>
      <w:r w:rsidRPr="002A6FA4">
        <w:rPr>
          <w:rFonts w:asciiTheme="minorBidi" w:eastAsia="Calibri" w:hAnsiTheme="minorBidi" w:cstheme="minorBidi"/>
          <w:b/>
          <w:sz w:val="22"/>
          <w:szCs w:val="22"/>
          <w:lang w:val="de-DE"/>
        </w:rPr>
        <w:t>KLASA:370-01/23-01/1</w:t>
      </w:r>
    </w:p>
    <w:p w14:paraId="75653D01" w14:textId="77777777" w:rsidR="002A6FA4" w:rsidRPr="002A6FA4" w:rsidRDefault="002A6FA4" w:rsidP="002A6FA4">
      <w:pPr>
        <w:rPr>
          <w:rFonts w:asciiTheme="minorBidi" w:eastAsia="Calibri" w:hAnsiTheme="minorBidi" w:cstheme="minorBidi"/>
          <w:b/>
          <w:sz w:val="22"/>
          <w:szCs w:val="22"/>
          <w:lang w:val="de-DE"/>
        </w:rPr>
      </w:pPr>
      <w:r w:rsidRPr="002A6FA4">
        <w:rPr>
          <w:rFonts w:asciiTheme="minorBidi" w:eastAsia="Calibri" w:hAnsiTheme="minorBidi" w:cstheme="minorBidi"/>
          <w:b/>
          <w:sz w:val="22"/>
          <w:szCs w:val="22"/>
          <w:lang w:val="de-DE"/>
        </w:rPr>
        <w:t>URBROJ:2198-31-02-24-3</w:t>
      </w:r>
    </w:p>
    <w:p w14:paraId="47E23D0F" w14:textId="77777777" w:rsidR="002A6FA4" w:rsidRPr="002A6FA4" w:rsidRDefault="002A6FA4" w:rsidP="002A6FA4">
      <w:pPr>
        <w:jc w:val="both"/>
        <w:rPr>
          <w:rFonts w:asciiTheme="minorBidi" w:hAnsiTheme="minorBidi" w:cstheme="minorBidi"/>
          <w:b/>
          <w:sz w:val="22"/>
          <w:szCs w:val="22"/>
          <w:lang w:val="de-DE"/>
        </w:rPr>
      </w:pPr>
      <w:r w:rsidRPr="002A6FA4">
        <w:rPr>
          <w:rFonts w:asciiTheme="minorBidi" w:hAnsiTheme="minorBidi" w:cstheme="minorBidi"/>
          <w:b/>
          <w:sz w:val="22"/>
          <w:szCs w:val="22"/>
          <w:lang w:val="de-DE"/>
        </w:rPr>
        <w:t xml:space="preserve">GRAČAC, 12. </w:t>
      </w:r>
      <w:proofErr w:type="spellStart"/>
      <w:r w:rsidRPr="002A6FA4">
        <w:rPr>
          <w:rFonts w:asciiTheme="minorBidi" w:hAnsiTheme="minorBidi" w:cstheme="minorBidi"/>
          <w:b/>
          <w:sz w:val="22"/>
          <w:szCs w:val="22"/>
          <w:lang w:val="de-DE"/>
        </w:rPr>
        <w:t>prosinca</w:t>
      </w:r>
      <w:proofErr w:type="spellEnd"/>
      <w:r w:rsidRPr="002A6FA4">
        <w:rPr>
          <w:rFonts w:asciiTheme="minorBidi" w:hAnsiTheme="minorBidi" w:cstheme="minorBidi"/>
          <w:b/>
          <w:sz w:val="22"/>
          <w:szCs w:val="22"/>
          <w:lang w:val="de-DE"/>
        </w:rPr>
        <w:t xml:space="preserve"> 2024. g.</w:t>
      </w:r>
    </w:p>
    <w:p w14:paraId="4D4D3F4A" w14:textId="77777777" w:rsidR="002A6FA4" w:rsidRPr="002A6FA4" w:rsidRDefault="002A6FA4" w:rsidP="002A6FA4">
      <w:pPr>
        <w:autoSpaceDE w:val="0"/>
        <w:autoSpaceDN w:val="0"/>
        <w:adjustRightInd w:val="0"/>
        <w:rPr>
          <w:rFonts w:asciiTheme="minorBidi" w:hAnsiTheme="minorBidi" w:cstheme="minorBidi"/>
          <w:b/>
          <w:sz w:val="22"/>
          <w:szCs w:val="22"/>
        </w:rPr>
      </w:pPr>
    </w:p>
    <w:p w14:paraId="2781E7BB"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 xml:space="preserve">Na temelju članka 32. Statuta Općine Gračac («Službeni glasnik Zadarske županije» 11/13, „Službeni glasnik Općine Gračac“ 1/18, 1/20, 4/21) i članka 33. Zakona o stambenom zbrinjavanju na potpomognutim područjima (NN 106/18, 98/19, 82/23), Općinsko vijeće Općine Gračac je na 25. sjednici održanoj 12. prosinca 2024. godine donijelo </w:t>
      </w:r>
    </w:p>
    <w:p w14:paraId="3DA3AF59" w14:textId="77777777" w:rsidR="002A6FA4" w:rsidRPr="002A6FA4" w:rsidRDefault="002A6FA4" w:rsidP="002A6FA4">
      <w:pPr>
        <w:rPr>
          <w:rFonts w:asciiTheme="minorBidi" w:hAnsiTheme="minorBidi" w:cstheme="minorBidi"/>
          <w:sz w:val="22"/>
          <w:szCs w:val="22"/>
        </w:rPr>
      </w:pPr>
    </w:p>
    <w:p w14:paraId="4B8ACEEF" w14:textId="77777777" w:rsidR="002A6FA4" w:rsidRPr="002A6FA4" w:rsidRDefault="002A6FA4" w:rsidP="002A6FA4">
      <w:pPr>
        <w:autoSpaceDE w:val="0"/>
        <w:autoSpaceDN w:val="0"/>
        <w:adjustRightInd w:val="0"/>
        <w:jc w:val="center"/>
        <w:rPr>
          <w:rFonts w:asciiTheme="minorBidi" w:hAnsiTheme="minorBidi" w:cstheme="minorBidi"/>
          <w:b/>
          <w:bCs/>
          <w:sz w:val="22"/>
          <w:szCs w:val="22"/>
        </w:rPr>
      </w:pPr>
      <w:bookmarkStart w:id="78" w:name="_Hlk171927321"/>
      <w:r w:rsidRPr="002A6FA4">
        <w:rPr>
          <w:rFonts w:asciiTheme="minorBidi" w:hAnsiTheme="minorBidi" w:cstheme="minorBidi"/>
          <w:b/>
          <w:bCs/>
          <w:sz w:val="22"/>
          <w:szCs w:val="22"/>
        </w:rPr>
        <w:t>IZMJENE I DOPUNE</w:t>
      </w:r>
    </w:p>
    <w:p w14:paraId="27318C5B" w14:textId="77777777" w:rsidR="002A6FA4" w:rsidRPr="002A6FA4" w:rsidRDefault="002A6FA4" w:rsidP="002A6FA4">
      <w:pPr>
        <w:autoSpaceDE w:val="0"/>
        <w:autoSpaceDN w:val="0"/>
        <w:adjustRightInd w:val="0"/>
        <w:jc w:val="center"/>
        <w:rPr>
          <w:rFonts w:asciiTheme="minorBidi" w:hAnsiTheme="minorBidi" w:cstheme="minorBidi"/>
          <w:b/>
          <w:bCs/>
          <w:sz w:val="22"/>
          <w:szCs w:val="22"/>
        </w:rPr>
      </w:pPr>
      <w:r w:rsidRPr="002A6FA4">
        <w:rPr>
          <w:rFonts w:asciiTheme="minorBidi" w:hAnsiTheme="minorBidi" w:cstheme="minorBidi"/>
          <w:b/>
          <w:bCs/>
          <w:sz w:val="22"/>
          <w:szCs w:val="22"/>
        </w:rPr>
        <w:t>P L A N A</w:t>
      </w:r>
    </w:p>
    <w:p w14:paraId="32E23742" w14:textId="77777777" w:rsidR="002A6FA4" w:rsidRPr="002A6FA4" w:rsidRDefault="002A6FA4" w:rsidP="002A6FA4">
      <w:pPr>
        <w:autoSpaceDE w:val="0"/>
        <w:autoSpaceDN w:val="0"/>
        <w:adjustRightInd w:val="0"/>
        <w:jc w:val="center"/>
        <w:rPr>
          <w:rFonts w:asciiTheme="minorBidi" w:hAnsiTheme="minorBidi" w:cstheme="minorBidi"/>
          <w:b/>
          <w:bCs/>
          <w:sz w:val="22"/>
          <w:szCs w:val="22"/>
        </w:rPr>
      </w:pPr>
      <w:r w:rsidRPr="002A6FA4">
        <w:rPr>
          <w:rFonts w:asciiTheme="minorBidi" w:hAnsiTheme="minorBidi" w:cstheme="minorBidi"/>
          <w:b/>
          <w:bCs/>
          <w:sz w:val="22"/>
          <w:szCs w:val="22"/>
        </w:rPr>
        <w:t xml:space="preserve">utroška sredstava od prodaje obiteljske kuće ili stana u državnom vlasništvu na </w:t>
      </w:r>
      <w:r w:rsidRPr="002A6FA4">
        <w:rPr>
          <w:rFonts w:asciiTheme="minorBidi" w:hAnsiTheme="minorBidi" w:cstheme="minorBidi"/>
          <w:sz w:val="22"/>
          <w:szCs w:val="22"/>
        </w:rPr>
        <w:t xml:space="preserve"> </w:t>
      </w:r>
      <w:r w:rsidRPr="002A6FA4">
        <w:rPr>
          <w:rFonts w:asciiTheme="minorBidi" w:hAnsiTheme="minorBidi" w:cstheme="minorBidi"/>
          <w:b/>
          <w:sz w:val="22"/>
          <w:szCs w:val="22"/>
        </w:rPr>
        <w:t>potpomognutom području Općine Gračac u</w:t>
      </w:r>
      <w:r w:rsidRPr="002A6FA4">
        <w:rPr>
          <w:rFonts w:asciiTheme="minorBidi" w:hAnsiTheme="minorBidi" w:cstheme="minorBidi"/>
          <w:b/>
          <w:bCs/>
          <w:sz w:val="22"/>
          <w:szCs w:val="22"/>
        </w:rPr>
        <w:t xml:space="preserve"> 2024. godini</w:t>
      </w:r>
    </w:p>
    <w:bookmarkEnd w:id="78"/>
    <w:p w14:paraId="2B6E9B4C" w14:textId="77777777" w:rsidR="002A6FA4" w:rsidRPr="002A6FA4" w:rsidRDefault="002A6FA4" w:rsidP="002A6FA4">
      <w:pPr>
        <w:autoSpaceDE w:val="0"/>
        <w:autoSpaceDN w:val="0"/>
        <w:adjustRightInd w:val="0"/>
        <w:rPr>
          <w:rFonts w:asciiTheme="minorBidi" w:hAnsiTheme="minorBidi" w:cstheme="minorBidi"/>
          <w:sz w:val="22"/>
          <w:szCs w:val="22"/>
        </w:rPr>
      </w:pPr>
    </w:p>
    <w:p w14:paraId="4D486E8D" w14:textId="77777777" w:rsidR="002A6FA4" w:rsidRPr="002A6FA4" w:rsidRDefault="002A6FA4" w:rsidP="002A6FA4">
      <w:pPr>
        <w:autoSpaceDE w:val="0"/>
        <w:autoSpaceDN w:val="0"/>
        <w:adjustRightInd w:val="0"/>
        <w:rPr>
          <w:rFonts w:asciiTheme="minorBidi" w:hAnsiTheme="minorBidi" w:cstheme="minorBidi"/>
          <w:b/>
          <w:bCs/>
          <w:sz w:val="22"/>
          <w:szCs w:val="22"/>
        </w:rPr>
      </w:pPr>
      <w:r w:rsidRPr="002A6FA4">
        <w:rPr>
          <w:rFonts w:asciiTheme="minorBidi" w:hAnsiTheme="minorBidi" w:cstheme="minorBidi"/>
          <w:sz w:val="22"/>
          <w:szCs w:val="22"/>
        </w:rPr>
        <w:t xml:space="preserve"> </w:t>
      </w: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t xml:space="preserve">     </w:t>
      </w:r>
      <w:r w:rsidRPr="002A6FA4">
        <w:rPr>
          <w:rFonts w:asciiTheme="minorBidi" w:hAnsiTheme="minorBidi" w:cstheme="minorBidi"/>
          <w:b/>
          <w:bCs/>
          <w:sz w:val="22"/>
          <w:szCs w:val="22"/>
        </w:rPr>
        <w:t xml:space="preserve">Članak 1. </w:t>
      </w:r>
    </w:p>
    <w:p w14:paraId="6EC5FD0C"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Plan  utroška sredstava od prodaje obiteljske kuće ili stana u državnom vlasništvu na  potpomognutom području Općine Gračac u 2024. godini („Službeni glasnik Općine Gračac“ 7/23, 3/24) mijenja se i glasi:</w:t>
      </w:r>
    </w:p>
    <w:p w14:paraId="3C89AFCB" w14:textId="77777777" w:rsidR="002A6FA4" w:rsidRPr="002A6FA4" w:rsidRDefault="002A6FA4" w:rsidP="002A6FA4">
      <w:pPr>
        <w:autoSpaceDE w:val="0"/>
        <w:autoSpaceDN w:val="0"/>
        <w:adjustRightInd w:val="0"/>
        <w:rPr>
          <w:rFonts w:asciiTheme="minorBidi" w:hAnsiTheme="minorBidi" w:cstheme="minorBidi"/>
          <w:b/>
          <w:bCs/>
          <w:sz w:val="22"/>
          <w:szCs w:val="22"/>
        </w:rPr>
      </w:pPr>
    </w:p>
    <w:p w14:paraId="0929D119" w14:textId="77777777" w:rsidR="002A6FA4" w:rsidRPr="002A6FA4" w:rsidRDefault="002A6FA4" w:rsidP="002A6FA4">
      <w:pPr>
        <w:jc w:val="center"/>
        <w:rPr>
          <w:rFonts w:asciiTheme="minorBidi" w:eastAsia="Calibri" w:hAnsiTheme="minorBidi" w:cstheme="minorBidi"/>
          <w:sz w:val="22"/>
          <w:szCs w:val="22"/>
        </w:rPr>
      </w:pPr>
      <w:r w:rsidRPr="002A6FA4">
        <w:rPr>
          <w:rFonts w:asciiTheme="minorBidi" w:eastAsia="Calibri" w:hAnsiTheme="minorBidi" w:cstheme="minorBidi"/>
          <w:sz w:val="22"/>
          <w:szCs w:val="22"/>
        </w:rPr>
        <w:t xml:space="preserve"> „Članak 1.</w:t>
      </w:r>
    </w:p>
    <w:p w14:paraId="24475119"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Utvrđuje se Plan utroška sredstava od prodaje obiteljske kuće ili stana u državnom vlasništvu na potpomognutom području Općine Gračac u 2024. godini  temeljem članka 33. Zakona o stambenom zbrinjavanju na potpomognutim područjima (NN 106/18, 98/19, 82/23).</w:t>
      </w:r>
    </w:p>
    <w:p w14:paraId="5EFEFB94" w14:textId="77777777" w:rsidR="002A6FA4" w:rsidRPr="002A6FA4" w:rsidRDefault="002A6FA4" w:rsidP="002A6FA4">
      <w:pPr>
        <w:autoSpaceDE w:val="0"/>
        <w:autoSpaceDN w:val="0"/>
        <w:adjustRightInd w:val="0"/>
        <w:jc w:val="both"/>
        <w:rPr>
          <w:rFonts w:asciiTheme="minorBidi" w:hAnsiTheme="minorBidi" w:cstheme="minorBidi"/>
          <w:sz w:val="22"/>
          <w:szCs w:val="22"/>
        </w:rPr>
      </w:pPr>
    </w:p>
    <w:p w14:paraId="77065240"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Sredstva od prodaje obiteljske kuće ili stana u državnom vlasništvu na potpomognutim područjima prihod su jedinica lokalne samouprave na čijem se području nekretnina nalazi i uplaćuju se na njihov račun.</w:t>
      </w:r>
    </w:p>
    <w:p w14:paraId="488E5A42" w14:textId="77777777" w:rsidR="002A6FA4" w:rsidRPr="002A6FA4" w:rsidRDefault="002A6FA4" w:rsidP="002A6FA4">
      <w:pPr>
        <w:autoSpaceDE w:val="0"/>
        <w:autoSpaceDN w:val="0"/>
        <w:adjustRightInd w:val="0"/>
        <w:jc w:val="both"/>
        <w:rPr>
          <w:rFonts w:asciiTheme="minorBidi" w:hAnsiTheme="minorBidi" w:cstheme="minorBidi"/>
          <w:sz w:val="22"/>
          <w:szCs w:val="22"/>
        </w:rPr>
      </w:pPr>
    </w:p>
    <w:p w14:paraId="18297D4E"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Uplaćeni prihod će se koristiti sukladno odredbama Zakona:</w:t>
      </w:r>
    </w:p>
    <w:p w14:paraId="0AB8DF53"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Sredstva iz stavka 1. ovoga članka koriste se za izgradnju i obnovu objekata komunalne i socijalne infrastrukture, stambeno zbrinjavanje te podizanje standarda stambenog fonda. Općina Gračac će najkasnije do 31. ožujka 2025. godine, za 2024. godinu, dostaviti Središnjem državnom uredu Izvješće o utrošku sredstava iz ovog Plana.</w:t>
      </w:r>
    </w:p>
    <w:p w14:paraId="715C194A" w14:textId="77777777" w:rsidR="002A6FA4" w:rsidRPr="002A6FA4" w:rsidRDefault="002A6FA4" w:rsidP="002A6FA4">
      <w:pPr>
        <w:autoSpaceDE w:val="0"/>
        <w:autoSpaceDN w:val="0"/>
        <w:adjustRightInd w:val="0"/>
        <w:rPr>
          <w:rFonts w:asciiTheme="minorBidi" w:hAnsiTheme="minorBidi" w:cstheme="minorBidi"/>
          <w:sz w:val="22"/>
          <w:szCs w:val="22"/>
        </w:rPr>
      </w:pP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r>
      <w:r w:rsidRPr="002A6FA4">
        <w:rPr>
          <w:rFonts w:asciiTheme="minorBidi" w:hAnsiTheme="minorBidi" w:cstheme="minorBidi"/>
          <w:sz w:val="22"/>
          <w:szCs w:val="22"/>
        </w:rPr>
        <w:tab/>
        <w:t xml:space="preserve">   </w:t>
      </w:r>
    </w:p>
    <w:p w14:paraId="7543172D" w14:textId="77777777" w:rsidR="002A6FA4" w:rsidRPr="002A6FA4" w:rsidRDefault="002A6FA4" w:rsidP="002A6FA4">
      <w:pPr>
        <w:autoSpaceDE w:val="0"/>
        <w:autoSpaceDN w:val="0"/>
        <w:adjustRightInd w:val="0"/>
        <w:jc w:val="center"/>
        <w:rPr>
          <w:rFonts w:asciiTheme="minorBidi" w:hAnsiTheme="minorBidi" w:cstheme="minorBidi"/>
          <w:sz w:val="22"/>
          <w:szCs w:val="22"/>
        </w:rPr>
      </w:pPr>
      <w:r w:rsidRPr="002A6FA4">
        <w:rPr>
          <w:rFonts w:asciiTheme="minorBidi" w:hAnsiTheme="minorBidi" w:cstheme="minorBidi"/>
          <w:sz w:val="22"/>
          <w:szCs w:val="22"/>
        </w:rPr>
        <w:t>Članak 2.</w:t>
      </w:r>
    </w:p>
    <w:p w14:paraId="29DD1DBF" w14:textId="77777777" w:rsidR="002A6FA4" w:rsidRPr="002A6FA4" w:rsidRDefault="002A6FA4" w:rsidP="002A6FA4">
      <w:pPr>
        <w:autoSpaceDE w:val="0"/>
        <w:autoSpaceDN w:val="0"/>
        <w:adjustRightInd w:val="0"/>
        <w:jc w:val="both"/>
        <w:rPr>
          <w:rFonts w:asciiTheme="minorBidi" w:hAnsiTheme="minorBidi" w:cstheme="minorBidi"/>
          <w:sz w:val="22"/>
          <w:szCs w:val="22"/>
        </w:rPr>
      </w:pPr>
      <w:r w:rsidRPr="002A6FA4">
        <w:rPr>
          <w:rFonts w:asciiTheme="minorBidi" w:hAnsiTheme="minorBidi" w:cstheme="minorBidi"/>
          <w:sz w:val="22"/>
          <w:szCs w:val="22"/>
        </w:rPr>
        <w:t>Ovim Planom sukladno Proračunu Općine Gračac za 2024. godinu te odredbama navedenim u Članku 1. ovog Plana određuje se da će se prihodi u planiranom iznosu od 23.200,00 eura koristiti za podizanje standarda stambenog fonda i komunalne infrastrukture i to za:</w:t>
      </w:r>
    </w:p>
    <w:p w14:paraId="22CB00BB" w14:textId="77777777" w:rsidR="002A6FA4" w:rsidRPr="002A6FA4" w:rsidRDefault="002A6FA4" w:rsidP="002A6FA4">
      <w:pPr>
        <w:autoSpaceDE w:val="0"/>
        <w:autoSpaceDN w:val="0"/>
        <w:adjustRightInd w:val="0"/>
        <w:ind w:left="720"/>
        <w:rPr>
          <w:rFonts w:asciiTheme="minorBidi" w:hAnsiTheme="minorBidi" w:cstheme="minorBidi"/>
          <w:sz w:val="22"/>
          <w:szCs w:val="22"/>
        </w:rPr>
      </w:pPr>
    </w:p>
    <w:p w14:paraId="60E7BF54" w14:textId="77777777" w:rsidR="002A6FA4" w:rsidRPr="002A6FA4" w:rsidRDefault="002A6FA4" w:rsidP="002A6FA4">
      <w:pPr>
        <w:numPr>
          <w:ilvl w:val="0"/>
          <w:numId w:val="129"/>
        </w:numPr>
        <w:autoSpaceDE w:val="0"/>
        <w:autoSpaceDN w:val="0"/>
        <w:adjustRightInd w:val="0"/>
        <w:rPr>
          <w:rFonts w:asciiTheme="minorBidi" w:hAnsiTheme="minorBidi" w:cstheme="minorBidi"/>
          <w:sz w:val="22"/>
          <w:szCs w:val="22"/>
        </w:rPr>
      </w:pPr>
      <w:r w:rsidRPr="002A6FA4">
        <w:rPr>
          <w:rFonts w:asciiTheme="minorBidi" w:hAnsiTheme="minorBidi" w:cstheme="minorBidi"/>
          <w:sz w:val="22"/>
          <w:szCs w:val="22"/>
        </w:rPr>
        <w:t xml:space="preserve">Financiranje Kapitalnog projekta K100070 „Proširenje i modernizacija javne rasvjete u naselju Gračac na poziciji rashoda R497, konto 4214, u iznosu od 20.500,00 eura. </w:t>
      </w:r>
    </w:p>
    <w:p w14:paraId="69B952AD" w14:textId="139C1EEB" w:rsidR="002A6FA4" w:rsidRPr="007C18B7" w:rsidRDefault="002A6FA4" w:rsidP="007C18B7">
      <w:pPr>
        <w:numPr>
          <w:ilvl w:val="0"/>
          <w:numId w:val="129"/>
        </w:numPr>
        <w:autoSpaceDE w:val="0"/>
        <w:autoSpaceDN w:val="0"/>
        <w:adjustRightInd w:val="0"/>
        <w:rPr>
          <w:rFonts w:asciiTheme="minorBidi" w:hAnsiTheme="minorBidi" w:cstheme="minorBidi"/>
          <w:sz w:val="22"/>
          <w:szCs w:val="22"/>
        </w:rPr>
      </w:pPr>
      <w:r w:rsidRPr="002A6FA4">
        <w:rPr>
          <w:rFonts w:asciiTheme="minorBidi" w:hAnsiTheme="minorBidi" w:cstheme="minorBidi"/>
          <w:sz w:val="22"/>
          <w:szCs w:val="22"/>
        </w:rPr>
        <w:t>Financiranje Tekućeg projekta T100043 „Popravak mostova“, na poziciji rashoda R496, konto 4511, u djelomičnom iznosu od 2.700,00 eura. “</w:t>
      </w:r>
    </w:p>
    <w:p w14:paraId="05A5A2AC" w14:textId="77777777" w:rsidR="002A6FA4" w:rsidRPr="002A6FA4" w:rsidRDefault="002A6FA4" w:rsidP="002A6FA4">
      <w:pPr>
        <w:autoSpaceDE w:val="0"/>
        <w:autoSpaceDN w:val="0"/>
        <w:adjustRightInd w:val="0"/>
        <w:ind w:left="720"/>
        <w:rPr>
          <w:rFonts w:asciiTheme="minorBidi" w:hAnsiTheme="minorBidi" w:cstheme="minorBidi"/>
          <w:sz w:val="22"/>
          <w:szCs w:val="22"/>
        </w:rPr>
      </w:pPr>
    </w:p>
    <w:p w14:paraId="3E5E6292" w14:textId="77777777" w:rsidR="002A6FA4" w:rsidRPr="002A6FA4" w:rsidRDefault="002A6FA4" w:rsidP="002A6FA4">
      <w:pPr>
        <w:autoSpaceDE w:val="0"/>
        <w:autoSpaceDN w:val="0"/>
        <w:adjustRightInd w:val="0"/>
        <w:jc w:val="center"/>
        <w:rPr>
          <w:rFonts w:asciiTheme="minorBidi" w:hAnsiTheme="minorBidi" w:cstheme="minorBidi"/>
          <w:b/>
          <w:bCs/>
          <w:sz w:val="22"/>
          <w:szCs w:val="22"/>
        </w:rPr>
      </w:pPr>
      <w:r w:rsidRPr="002A6FA4">
        <w:rPr>
          <w:rFonts w:asciiTheme="minorBidi" w:hAnsiTheme="minorBidi" w:cstheme="minorBidi"/>
          <w:b/>
          <w:bCs/>
          <w:sz w:val="22"/>
          <w:szCs w:val="22"/>
        </w:rPr>
        <w:t>Članak 2.</w:t>
      </w:r>
    </w:p>
    <w:p w14:paraId="640DBFB3" w14:textId="675AE48D" w:rsidR="002A6FA4" w:rsidRPr="002A6FA4" w:rsidRDefault="002A6FA4" w:rsidP="007C18B7">
      <w:pPr>
        <w:autoSpaceDE w:val="0"/>
        <w:autoSpaceDN w:val="0"/>
        <w:adjustRightInd w:val="0"/>
        <w:ind w:firstLine="708"/>
        <w:jc w:val="both"/>
        <w:rPr>
          <w:rFonts w:asciiTheme="minorBidi" w:hAnsiTheme="minorBidi" w:cstheme="minorBidi"/>
          <w:sz w:val="22"/>
          <w:szCs w:val="22"/>
        </w:rPr>
      </w:pPr>
      <w:r w:rsidRPr="002A6FA4">
        <w:rPr>
          <w:rFonts w:asciiTheme="minorBidi" w:hAnsiTheme="minorBidi" w:cstheme="minorBidi"/>
          <w:sz w:val="22"/>
          <w:szCs w:val="22"/>
        </w:rPr>
        <w:t>Ove Izmjene i dopune Plana stupaju na snagu dan nakon objave u „Službenom glasniku Općine Gračac“.</w:t>
      </w:r>
    </w:p>
    <w:p w14:paraId="7E8026F1" w14:textId="77777777" w:rsidR="002A6FA4" w:rsidRPr="002A6FA4" w:rsidRDefault="002A6FA4" w:rsidP="002A6FA4">
      <w:pPr>
        <w:autoSpaceDE w:val="0"/>
        <w:autoSpaceDN w:val="0"/>
        <w:adjustRightInd w:val="0"/>
        <w:ind w:left="4248" w:firstLine="708"/>
        <w:jc w:val="right"/>
        <w:rPr>
          <w:rFonts w:asciiTheme="minorBidi" w:hAnsiTheme="minorBidi" w:cstheme="minorBidi"/>
          <w:b/>
          <w:sz w:val="22"/>
          <w:szCs w:val="22"/>
        </w:rPr>
      </w:pPr>
      <w:r w:rsidRPr="002A6FA4">
        <w:rPr>
          <w:rFonts w:asciiTheme="minorBidi" w:hAnsiTheme="minorBidi" w:cstheme="minorBidi"/>
          <w:b/>
          <w:sz w:val="22"/>
          <w:szCs w:val="22"/>
        </w:rPr>
        <w:t xml:space="preserve">            PREDSJEDNICA:</w:t>
      </w:r>
    </w:p>
    <w:p w14:paraId="1562E17E" w14:textId="77777777" w:rsidR="002A6FA4" w:rsidRPr="002A6FA4" w:rsidRDefault="002A6FA4" w:rsidP="002A6FA4">
      <w:pPr>
        <w:autoSpaceDE w:val="0"/>
        <w:autoSpaceDN w:val="0"/>
        <w:adjustRightInd w:val="0"/>
        <w:ind w:left="4248" w:firstLine="708"/>
        <w:jc w:val="right"/>
        <w:rPr>
          <w:rFonts w:asciiTheme="minorBidi" w:hAnsiTheme="minorBidi" w:cstheme="minorBidi"/>
          <w:sz w:val="22"/>
          <w:szCs w:val="22"/>
        </w:rPr>
      </w:pPr>
      <w:r w:rsidRPr="002A6FA4">
        <w:rPr>
          <w:rFonts w:asciiTheme="minorBidi" w:hAnsiTheme="minorBidi" w:cstheme="minorBidi"/>
          <w:b/>
          <w:sz w:val="22"/>
          <w:szCs w:val="22"/>
        </w:rPr>
        <w:t xml:space="preserve">   Ankica Rosandić, </w:t>
      </w:r>
      <w:proofErr w:type="spellStart"/>
      <w:r w:rsidRPr="002A6FA4">
        <w:rPr>
          <w:rFonts w:asciiTheme="minorBidi" w:hAnsiTheme="minorBidi" w:cstheme="minorBidi"/>
          <w:b/>
          <w:sz w:val="22"/>
          <w:szCs w:val="22"/>
        </w:rPr>
        <w:t>uč</w:t>
      </w:r>
      <w:proofErr w:type="spellEnd"/>
      <w:r w:rsidRPr="002A6FA4">
        <w:rPr>
          <w:rFonts w:asciiTheme="minorBidi" w:hAnsiTheme="minorBidi" w:cstheme="minorBidi"/>
          <w:b/>
          <w:sz w:val="22"/>
          <w:szCs w:val="22"/>
        </w:rPr>
        <w:t xml:space="preserve">. </w:t>
      </w:r>
      <w:proofErr w:type="spellStart"/>
      <w:r w:rsidRPr="002A6FA4">
        <w:rPr>
          <w:rFonts w:asciiTheme="minorBidi" w:hAnsiTheme="minorBidi" w:cstheme="minorBidi"/>
          <w:b/>
          <w:sz w:val="22"/>
          <w:szCs w:val="22"/>
        </w:rPr>
        <w:t>raz</w:t>
      </w:r>
      <w:proofErr w:type="spellEnd"/>
      <w:r w:rsidRPr="002A6FA4">
        <w:rPr>
          <w:rFonts w:asciiTheme="minorBidi" w:hAnsiTheme="minorBidi" w:cstheme="minorBidi"/>
          <w:b/>
          <w:sz w:val="22"/>
          <w:szCs w:val="22"/>
        </w:rPr>
        <w:t xml:space="preserve">. </w:t>
      </w:r>
      <w:proofErr w:type="spellStart"/>
      <w:r w:rsidRPr="002A6FA4">
        <w:rPr>
          <w:rFonts w:asciiTheme="minorBidi" w:hAnsiTheme="minorBidi" w:cstheme="minorBidi"/>
          <w:b/>
          <w:sz w:val="22"/>
          <w:szCs w:val="22"/>
        </w:rPr>
        <w:t>nast</w:t>
      </w:r>
      <w:proofErr w:type="spellEnd"/>
      <w:r w:rsidRPr="002A6FA4">
        <w:rPr>
          <w:rFonts w:asciiTheme="minorBidi" w:hAnsiTheme="minorBidi" w:cstheme="minorBidi"/>
          <w:b/>
          <w:sz w:val="22"/>
          <w:szCs w:val="22"/>
        </w:rPr>
        <w:t>.</w:t>
      </w:r>
    </w:p>
    <w:p w14:paraId="70E4AA1D" w14:textId="77777777" w:rsidR="002A6FA4" w:rsidRDefault="002A6FA4" w:rsidP="002A6FA4">
      <w:pPr>
        <w:rPr>
          <w:rFonts w:ascii="Arial" w:hAnsi="Arial"/>
          <w:b/>
          <w:bCs/>
        </w:rPr>
      </w:pPr>
      <w:r>
        <w:rPr>
          <w:rFonts w:ascii="Arial" w:hAnsi="Arial"/>
          <w:b/>
          <w:bCs/>
        </w:rPr>
        <w:lastRenderedPageBreak/>
        <w:t xml:space="preserve">OPĆINSKO VIJEĆE </w:t>
      </w:r>
    </w:p>
    <w:p w14:paraId="0F5F090F" w14:textId="77777777" w:rsidR="002A6FA4" w:rsidRDefault="002A6FA4" w:rsidP="002A6FA4">
      <w:pPr>
        <w:rPr>
          <w:rFonts w:ascii="Arial" w:hAnsi="Arial"/>
          <w:b/>
        </w:rPr>
      </w:pPr>
      <w:r>
        <w:rPr>
          <w:rFonts w:ascii="Arial" w:hAnsi="Arial"/>
          <w:b/>
        </w:rPr>
        <w:t>KLASA: 361-01/23-01/1</w:t>
      </w:r>
    </w:p>
    <w:p w14:paraId="4BEB34ED" w14:textId="77777777" w:rsidR="002A6FA4" w:rsidRDefault="002A6FA4" w:rsidP="002A6FA4">
      <w:pPr>
        <w:rPr>
          <w:rFonts w:ascii="Arial" w:hAnsi="Arial"/>
          <w:b/>
        </w:rPr>
      </w:pPr>
      <w:r>
        <w:rPr>
          <w:rFonts w:ascii="Arial" w:hAnsi="Arial"/>
          <w:b/>
        </w:rPr>
        <w:t>URBROJ: 2198-31-02-24-3</w:t>
      </w:r>
    </w:p>
    <w:p w14:paraId="195A55F2" w14:textId="77777777" w:rsidR="002A6FA4" w:rsidRDefault="002A6FA4" w:rsidP="002A6FA4">
      <w:pPr>
        <w:rPr>
          <w:rFonts w:ascii="Arial" w:hAnsi="Arial"/>
          <w:b/>
        </w:rPr>
      </w:pPr>
      <w:r>
        <w:rPr>
          <w:rFonts w:ascii="Arial" w:hAnsi="Arial"/>
          <w:b/>
        </w:rPr>
        <w:t>Gračac, 12. prosinca 2024. god.</w:t>
      </w:r>
    </w:p>
    <w:p w14:paraId="399FE354" w14:textId="77777777" w:rsidR="002A6FA4" w:rsidRDefault="002A6FA4" w:rsidP="002A6FA4">
      <w:pPr>
        <w:spacing w:before="100" w:beforeAutospacing="1" w:after="100" w:afterAutospacing="1"/>
        <w:ind w:firstLine="708"/>
        <w:jc w:val="both"/>
        <w:rPr>
          <w:rFonts w:ascii="Arial" w:hAnsi="Arial" w:cs="Arial"/>
          <w:b/>
          <w:bCs/>
        </w:rPr>
      </w:pPr>
      <w:r>
        <w:rPr>
          <w:rFonts w:ascii="Arial" w:hAnsi="Arial" w:cs="Arial"/>
        </w:rPr>
        <w:t>Na temelju članka 31. stavka 3. Zakona o postupanju s nezakonito izgrađenim zgradama (“Narodne novine”, broj 86/12, 143/13, 65/17, 14/19) i  članka 32. Statuta Općine Gračac ("Službeni glasnik Zadarske županije" 11/13, „Službeni glasnik Općine Gračac“ 1/18, 1/20, 4/21), Općinsko vijeće Općine Gračac na svojoj</w:t>
      </w:r>
      <w:r>
        <w:rPr>
          <w:rFonts w:ascii="Arial" w:hAnsi="Arial" w:cs="Arial"/>
        </w:rPr>
        <w:softHyphen/>
        <w:t xml:space="preserve"> 25. sjednici održanoj 12. prosinca 2024. godine donosi</w:t>
      </w:r>
      <w:r>
        <w:rPr>
          <w:rFonts w:ascii="Arial" w:hAnsi="Arial" w:cs="Arial"/>
          <w:b/>
          <w:bCs/>
        </w:rPr>
        <w:tab/>
        <w:t xml:space="preserve">  </w:t>
      </w:r>
    </w:p>
    <w:p w14:paraId="45E0F31E" w14:textId="77777777" w:rsidR="002A6FA4" w:rsidRDefault="002A6FA4" w:rsidP="002A6FA4">
      <w:pPr>
        <w:rPr>
          <w:rFonts w:ascii="Arial" w:hAnsi="Arial" w:cs="Arial"/>
          <w:b/>
          <w:bCs/>
        </w:rPr>
      </w:pPr>
      <w:r>
        <w:rPr>
          <w:rFonts w:ascii="Arial" w:hAnsi="Arial" w:cs="Arial"/>
          <w:b/>
          <w:bCs/>
        </w:rPr>
        <w:t xml:space="preserve">                                                          </w:t>
      </w:r>
      <w:bookmarkStart w:id="79" w:name="_Hlk171928466"/>
      <w:r>
        <w:rPr>
          <w:rFonts w:ascii="Arial" w:hAnsi="Arial" w:cs="Arial"/>
          <w:b/>
          <w:bCs/>
        </w:rPr>
        <w:t xml:space="preserve">IZMJENE I DOPUNE    </w:t>
      </w:r>
    </w:p>
    <w:p w14:paraId="61DBAB6D" w14:textId="77777777" w:rsidR="002A6FA4" w:rsidRDefault="002A6FA4" w:rsidP="002A6FA4">
      <w:pPr>
        <w:ind w:left="2844" w:firstLine="696"/>
        <w:rPr>
          <w:rFonts w:ascii="Arial" w:hAnsi="Arial" w:cs="Arial"/>
        </w:rPr>
      </w:pPr>
      <w:r>
        <w:rPr>
          <w:rFonts w:ascii="Arial" w:hAnsi="Arial" w:cs="Arial"/>
          <w:b/>
          <w:bCs/>
        </w:rPr>
        <w:t xml:space="preserve">        P R O G R A M A</w:t>
      </w:r>
    </w:p>
    <w:p w14:paraId="434C5328" w14:textId="77777777" w:rsidR="002A6FA4" w:rsidRDefault="002A6FA4" w:rsidP="002A6FA4">
      <w:pPr>
        <w:spacing w:before="100" w:beforeAutospacing="1" w:after="100" w:afterAutospacing="1"/>
        <w:jc w:val="center"/>
        <w:rPr>
          <w:rFonts w:ascii="Arial" w:hAnsi="Arial" w:cs="Arial"/>
        </w:rPr>
      </w:pPr>
      <w:r>
        <w:rPr>
          <w:rFonts w:ascii="Arial" w:hAnsi="Arial" w:cs="Arial"/>
          <w:b/>
          <w:bCs/>
        </w:rPr>
        <w:t>utroška sredstava naknade za zadržavanje nezakonito izgrađene zgrade u prostoru za 2024. godinu</w:t>
      </w:r>
      <w:r>
        <w:rPr>
          <w:rFonts w:ascii="Arial" w:hAnsi="Arial" w:cs="Arial"/>
        </w:rPr>
        <w:t> </w:t>
      </w:r>
    </w:p>
    <w:bookmarkEnd w:id="79"/>
    <w:p w14:paraId="621F0836" w14:textId="77777777" w:rsidR="002A6FA4" w:rsidRDefault="002A6FA4" w:rsidP="002A6FA4">
      <w:pPr>
        <w:jc w:val="center"/>
        <w:rPr>
          <w:rFonts w:ascii="Arial" w:hAnsi="Arial"/>
          <w:b/>
          <w:bCs/>
          <w:lang w:eastAsia="hr-HR"/>
        </w:rPr>
      </w:pPr>
      <w:r>
        <w:rPr>
          <w:rFonts w:ascii="Arial" w:hAnsi="Arial"/>
          <w:b/>
          <w:bCs/>
          <w:lang w:eastAsia="hr-HR"/>
        </w:rPr>
        <w:t xml:space="preserve">Članak 1. </w:t>
      </w:r>
    </w:p>
    <w:p w14:paraId="5B8AE1EC" w14:textId="77777777" w:rsidR="002A6FA4" w:rsidRDefault="002A6FA4" w:rsidP="002A6FA4">
      <w:pPr>
        <w:jc w:val="center"/>
        <w:rPr>
          <w:rFonts w:ascii="Arial" w:hAnsi="Arial"/>
          <w:b/>
          <w:bCs/>
          <w:lang w:eastAsia="hr-HR"/>
        </w:rPr>
      </w:pPr>
    </w:p>
    <w:p w14:paraId="45E549F3" w14:textId="6C703471" w:rsidR="002A6FA4" w:rsidRPr="007C18B7" w:rsidRDefault="002A6FA4" w:rsidP="007C18B7">
      <w:pPr>
        <w:rPr>
          <w:rFonts w:ascii="Arial" w:hAnsi="Arial"/>
          <w:lang w:eastAsia="hr-HR"/>
        </w:rPr>
      </w:pPr>
      <w:r>
        <w:rPr>
          <w:rFonts w:ascii="Arial" w:hAnsi="Arial"/>
          <w:lang w:eastAsia="hr-HR"/>
        </w:rPr>
        <w:t>Program utroška sredstava naknade za zadržavanje nezakonito izgrađene zgrade u prostoru za 2024. godinu („Službeni glasnik Općine Gračac“ 7/23, 3/24) mijenja se i glasi:</w:t>
      </w:r>
    </w:p>
    <w:p w14:paraId="0852BABC" w14:textId="77777777" w:rsidR="002A6FA4" w:rsidRDefault="002A6FA4" w:rsidP="002A6FA4">
      <w:pPr>
        <w:jc w:val="center"/>
        <w:rPr>
          <w:rFonts w:ascii="Arial" w:eastAsia="Calibri" w:hAnsi="Arial" w:cs="Arial"/>
          <w:bCs/>
        </w:rPr>
      </w:pPr>
      <w:r>
        <w:rPr>
          <w:rFonts w:ascii="Arial" w:eastAsia="Calibri" w:hAnsi="Arial" w:cs="Arial"/>
          <w:bCs/>
        </w:rPr>
        <w:t>„Članak 1.</w:t>
      </w:r>
    </w:p>
    <w:p w14:paraId="68D26E66" w14:textId="77777777" w:rsidR="002A6FA4" w:rsidRDefault="002A6FA4" w:rsidP="002A6FA4">
      <w:pPr>
        <w:jc w:val="both"/>
        <w:rPr>
          <w:rFonts w:ascii="Arial" w:eastAsia="Calibri" w:hAnsi="Arial" w:cs="Arial"/>
          <w:bCs/>
        </w:rPr>
      </w:pPr>
      <w:r>
        <w:rPr>
          <w:rFonts w:ascii="Arial" w:eastAsia="Calibri" w:hAnsi="Arial" w:cs="Arial"/>
          <w:bCs/>
        </w:rPr>
        <w:t>Ovim Programom planira se visina iznosa sredstava u 2024. godini u iznosu od 9.000,00 eura.</w:t>
      </w:r>
    </w:p>
    <w:p w14:paraId="6BE2306B" w14:textId="77777777" w:rsidR="002A6FA4" w:rsidRDefault="002A6FA4" w:rsidP="002A6FA4">
      <w:pPr>
        <w:jc w:val="center"/>
        <w:rPr>
          <w:rFonts w:ascii="Arial" w:eastAsia="Calibri" w:hAnsi="Arial" w:cs="Arial"/>
          <w:bCs/>
        </w:rPr>
      </w:pPr>
    </w:p>
    <w:p w14:paraId="5F687241" w14:textId="77777777" w:rsidR="002A6FA4" w:rsidRDefault="002A6FA4" w:rsidP="002A6FA4">
      <w:pPr>
        <w:jc w:val="center"/>
        <w:rPr>
          <w:rFonts w:ascii="Arial" w:eastAsia="Calibri" w:hAnsi="Arial" w:cs="Arial"/>
          <w:bCs/>
        </w:rPr>
      </w:pPr>
      <w:r>
        <w:rPr>
          <w:rFonts w:ascii="Arial" w:eastAsia="Calibri" w:hAnsi="Arial" w:cs="Arial"/>
          <w:bCs/>
        </w:rPr>
        <w:t>Članak 2.</w:t>
      </w:r>
    </w:p>
    <w:p w14:paraId="44F40B58" w14:textId="77777777" w:rsidR="002A6FA4" w:rsidRDefault="002A6FA4" w:rsidP="002A6FA4">
      <w:pPr>
        <w:jc w:val="both"/>
        <w:rPr>
          <w:rFonts w:ascii="Arial" w:eastAsia="Calibri" w:hAnsi="Arial" w:cs="Arial"/>
          <w:bCs/>
        </w:rPr>
      </w:pPr>
      <w:r>
        <w:rPr>
          <w:rFonts w:ascii="Arial" w:eastAsia="Calibri" w:hAnsi="Arial" w:cs="Arial"/>
          <w:bCs/>
        </w:rPr>
        <w:t>Sredstva iz članka 1. ovog Programa planiraju se utrošiti kao izvor financiranja  kapitalnog projekta:</w:t>
      </w:r>
    </w:p>
    <w:p w14:paraId="6163FFBD" w14:textId="77777777" w:rsidR="002A6FA4" w:rsidRDefault="002A6FA4" w:rsidP="002A6FA4">
      <w:pPr>
        <w:numPr>
          <w:ilvl w:val="0"/>
          <w:numId w:val="130"/>
        </w:numPr>
        <w:jc w:val="both"/>
        <w:rPr>
          <w:rFonts w:ascii="Arial" w:eastAsia="Calibri" w:hAnsi="Arial" w:cs="Arial"/>
          <w:bCs/>
        </w:rPr>
      </w:pPr>
      <w:r>
        <w:rPr>
          <w:rFonts w:ascii="Arial" w:eastAsia="Calibri" w:hAnsi="Arial" w:cs="Arial"/>
          <w:bCs/>
        </w:rPr>
        <w:t>K100070 na poziciji rashoda R487-5, konto 4264, „Izmjene Prostornog plana uređenja Općine Gračac“ financiranje u iznosu 9.000,00 eura.</w:t>
      </w:r>
    </w:p>
    <w:p w14:paraId="5456EE85" w14:textId="77777777" w:rsidR="002A6FA4" w:rsidRDefault="002A6FA4" w:rsidP="002A6FA4">
      <w:pPr>
        <w:jc w:val="both"/>
        <w:rPr>
          <w:rFonts w:ascii="Arial" w:eastAsia="Calibri" w:hAnsi="Arial" w:cs="Arial"/>
          <w:bCs/>
        </w:rPr>
      </w:pPr>
    </w:p>
    <w:p w14:paraId="26093DA2" w14:textId="77777777" w:rsidR="002A6FA4" w:rsidRDefault="002A6FA4" w:rsidP="002A6FA4">
      <w:pPr>
        <w:jc w:val="both"/>
        <w:rPr>
          <w:rFonts w:ascii="Arial" w:eastAsia="Calibri" w:hAnsi="Arial" w:cs="Arial"/>
          <w:bCs/>
        </w:rPr>
      </w:pPr>
      <w:r>
        <w:rPr>
          <w:rFonts w:ascii="Arial" w:eastAsia="Calibri" w:hAnsi="Arial" w:cs="Arial"/>
          <w:bCs/>
        </w:rPr>
        <w:t>Naknada se u proračunu nalazi u sklopu  izvora financiranja na poziciji P028, konto 6429, „Naknada za zadržavanje nezakonito izgrađene zgrade“, a  predviđa se u ukupnom godišnjem iznosu od 9.000,00 eura.</w:t>
      </w:r>
    </w:p>
    <w:p w14:paraId="4B8E371C" w14:textId="77777777" w:rsidR="002A6FA4" w:rsidRDefault="002A6FA4" w:rsidP="002A6FA4">
      <w:pPr>
        <w:rPr>
          <w:rFonts w:ascii="Arial" w:eastAsia="Calibri" w:hAnsi="Arial" w:cs="Arial"/>
          <w:bCs/>
        </w:rPr>
      </w:pPr>
    </w:p>
    <w:p w14:paraId="29E4FD0C" w14:textId="77777777" w:rsidR="002A6FA4" w:rsidRDefault="002A6FA4" w:rsidP="002A6FA4">
      <w:pPr>
        <w:jc w:val="center"/>
        <w:rPr>
          <w:rFonts w:ascii="Arial" w:eastAsia="Calibri" w:hAnsi="Arial" w:cs="Arial"/>
          <w:bCs/>
        </w:rPr>
      </w:pPr>
      <w:r>
        <w:rPr>
          <w:rFonts w:ascii="Arial" w:eastAsia="Calibri" w:hAnsi="Arial" w:cs="Arial"/>
          <w:bCs/>
        </w:rPr>
        <w:t>Članak 3.</w:t>
      </w:r>
    </w:p>
    <w:p w14:paraId="50CC80F6" w14:textId="77777777" w:rsidR="002A6FA4" w:rsidRDefault="002A6FA4" w:rsidP="002A6FA4">
      <w:pPr>
        <w:jc w:val="both"/>
        <w:rPr>
          <w:rFonts w:ascii="Arial" w:eastAsia="Calibri" w:hAnsi="Arial" w:cs="Arial"/>
        </w:rPr>
      </w:pPr>
      <w:r>
        <w:rPr>
          <w:rFonts w:ascii="Arial" w:eastAsia="Calibri" w:hAnsi="Arial" w:cs="Arial"/>
        </w:rPr>
        <w:t xml:space="preserve">Općinski načelnik podnijet će Općinskom vijeću Izvješće o utrošku sredstava </w:t>
      </w:r>
      <w:r>
        <w:rPr>
          <w:rFonts w:ascii="Arial" w:eastAsia="Calibri" w:hAnsi="Arial" w:cs="Arial"/>
          <w:bCs/>
        </w:rPr>
        <w:t>naknade za zadržavanje nezakonito izgrađene zgrade u prostoru</w:t>
      </w:r>
      <w:r>
        <w:rPr>
          <w:rFonts w:ascii="Arial" w:eastAsia="Calibri" w:hAnsi="Arial" w:cs="Arial"/>
        </w:rPr>
        <w:t xml:space="preserve"> naplaćene u 2024. godini najkasnije do 31. ožujka 2025. godine. “</w:t>
      </w:r>
    </w:p>
    <w:p w14:paraId="507C41C5" w14:textId="77777777" w:rsidR="002A6FA4" w:rsidRDefault="002A6FA4" w:rsidP="002A6FA4">
      <w:pPr>
        <w:rPr>
          <w:rFonts w:ascii="Arial" w:eastAsia="Calibri" w:hAnsi="Arial" w:cs="Arial"/>
        </w:rPr>
      </w:pPr>
    </w:p>
    <w:p w14:paraId="49F40BB1" w14:textId="77777777" w:rsidR="002A6FA4" w:rsidRDefault="002A6FA4" w:rsidP="002A6FA4">
      <w:pPr>
        <w:jc w:val="center"/>
        <w:rPr>
          <w:rFonts w:ascii="Arial" w:eastAsia="Calibri" w:hAnsi="Arial" w:cs="Arial"/>
          <w:b/>
        </w:rPr>
      </w:pPr>
      <w:r>
        <w:rPr>
          <w:rFonts w:ascii="Arial" w:eastAsia="Calibri" w:hAnsi="Arial" w:cs="Arial"/>
          <w:b/>
        </w:rPr>
        <w:t>Članak 2.</w:t>
      </w:r>
    </w:p>
    <w:p w14:paraId="32715912" w14:textId="77777777" w:rsidR="002A6FA4" w:rsidRDefault="002A6FA4" w:rsidP="002A6FA4">
      <w:pPr>
        <w:autoSpaceDE w:val="0"/>
        <w:autoSpaceDN w:val="0"/>
        <w:adjustRightInd w:val="0"/>
        <w:jc w:val="both"/>
        <w:rPr>
          <w:rFonts w:ascii="Arial" w:hAnsi="Arial" w:cs="Arial"/>
        </w:rPr>
      </w:pPr>
      <w:r>
        <w:rPr>
          <w:rFonts w:ascii="Arial" w:hAnsi="Arial" w:cs="Arial"/>
        </w:rPr>
        <w:t>Ove Izmjene i dopune Programa stupaju na snagu dan nakon objave u «Službenom glasniku Općine Gračac“.</w:t>
      </w:r>
    </w:p>
    <w:p w14:paraId="4172E43A" w14:textId="77777777" w:rsidR="002A6FA4" w:rsidRDefault="002A6FA4" w:rsidP="002A6FA4">
      <w:pPr>
        <w:autoSpaceDE w:val="0"/>
        <w:autoSpaceDN w:val="0"/>
        <w:adjustRightInd w:val="0"/>
        <w:jc w:val="both"/>
        <w:rPr>
          <w:rFonts w:ascii="Arial" w:hAnsi="Arial" w:cs="Arial"/>
        </w:rPr>
      </w:pPr>
    </w:p>
    <w:p w14:paraId="6FAA52FE" w14:textId="77777777" w:rsidR="002A6FA4" w:rsidRDefault="002A6FA4" w:rsidP="002A6FA4">
      <w:pPr>
        <w:ind w:left="5664" w:firstLine="708"/>
        <w:rPr>
          <w:rFonts w:ascii="Arial" w:hAnsi="Arial" w:cs="Arial"/>
          <w:b/>
          <w:bCs/>
        </w:rPr>
      </w:pPr>
      <w:r>
        <w:rPr>
          <w:rFonts w:ascii="Arial" w:hAnsi="Arial" w:cs="Arial"/>
          <w:b/>
          <w:bCs/>
        </w:rPr>
        <w:t>PREDSJEDNICA:</w:t>
      </w:r>
    </w:p>
    <w:p w14:paraId="74968022" w14:textId="2798D427" w:rsidR="002A6FA4" w:rsidRPr="007C18B7" w:rsidRDefault="002A6FA4" w:rsidP="007C18B7">
      <w:pPr>
        <w:rPr>
          <w:lang w:val="pl-PL"/>
        </w:rPr>
      </w:pPr>
      <w:r>
        <w:rPr>
          <w:rFonts w:ascii="Arial" w:hAnsi="Arial" w:cs="Arial"/>
          <w:b/>
        </w:rPr>
        <w:t xml:space="preserve">                                                                                   Ankica Rosandić, </w:t>
      </w:r>
      <w:proofErr w:type="spellStart"/>
      <w:r>
        <w:rPr>
          <w:rFonts w:ascii="Arial" w:hAnsi="Arial" w:cs="Arial"/>
          <w:b/>
        </w:rPr>
        <w:t>uč</w:t>
      </w:r>
      <w:proofErr w:type="spellEnd"/>
      <w:r>
        <w:rPr>
          <w:rFonts w:ascii="Arial" w:hAnsi="Arial" w:cs="Arial"/>
          <w:b/>
        </w:rPr>
        <w:t xml:space="preserve">. </w:t>
      </w:r>
      <w:proofErr w:type="spellStart"/>
      <w:r>
        <w:rPr>
          <w:rFonts w:ascii="Arial" w:hAnsi="Arial" w:cs="Arial"/>
          <w:b/>
        </w:rPr>
        <w:t>raz</w:t>
      </w:r>
      <w:proofErr w:type="spellEnd"/>
      <w:r>
        <w:rPr>
          <w:rFonts w:ascii="Arial" w:hAnsi="Arial" w:cs="Arial"/>
          <w:b/>
        </w:rPr>
        <w:t xml:space="preserve">. </w:t>
      </w:r>
      <w:proofErr w:type="spellStart"/>
      <w:r>
        <w:rPr>
          <w:rFonts w:ascii="Arial" w:hAnsi="Arial" w:cs="Arial"/>
          <w:b/>
        </w:rPr>
        <w:t>nast</w:t>
      </w:r>
      <w:proofErr w:type="spellEnd"/>
      <w:r>
        <w:rPr>
          <w:rFonts w:ascii="Arial" w:hAnsi="Arial" w:cs="Arial"/>
          <w:b/>
        </w:rPr>
        <w:t>.</w:t>
      </w:r>
    </w:p>
    <w:p w14:paraId="46376526" w14:textId="77777777" w:rsidR="002A6FA4" w:rsidRDefault="002A6FA4" w:rsidP="00C31869">
      <w:pPr>
        <w:rPr>
          <w:rFonts w:asciiTheme="minorBidi" w:hAnsiTheme="minorBidi" w:cstheme="minorBidi"/>
          <w:sz w:val="22"/>
          <w:szCs w:val="22"/>
          <w:lang w:val="pl-PL"/>
        </w:rPr>
      </w:pPr>
    </w:p>
    <w:p w14:paraId="56303D51" w14:textId="77777777" w:rsidR="002A6FA4" w:rsidRPr="002A6FA4" w:rsidRDefault="002A6FA4" w:rsidP="002A6FA4">
      <w:pPr>
        <w:spacing w:line="276" w:lineRule="auto"/>
        <w:rPr>
          <w:rFonts w:asciiTheme="minorBidi" w:eastAsia="Calibri" w:hAnsiTheme="minorBidi" w:cstheme="minorBidi"/>
          <w:b/>
          <w:sz w:val="22"/>
          <w:szCs w:val="22"/>
        </w:rPr>
      </w:pPr>
      <w:r w:rsidRPr="002A6FA4">
        <w:rPr>
          <w:rFonts w:asciiTheme="minorBidi" w:eastAsia="Calibri" w:hAnsiTheme="minorBidi" w:cstheme="minorBidi"/>
          <w:b/>
          <w:sz w:val="22"/>
          <w:szCs w:val="22"/>
        </w:rPr>
        <w:t>OPĆINSKO VIJEĆE</w:t>
      </w:r>
    </w:p>
    <w:p w14:paraId="13AD3674" w14:textId="77777777" w:rsidR="002A6FA4" w:rsidRPr="002A6FA4" w:rsidRDefault="002A6FA4" w:rsidP="002A6FA4">
      <w:pPr>
        <w:jc w:val="both"/>
        <w:rPr>
          <w:rFonts w:asciiTheme="minorBidi" w:eastAsia="Calibri" w:hAnsiTheme="minorBidi" w:cstheme="minorBidi"/>
          <w:b/>
          <w:sz w:val="22"/>
          <w:szCs w:val="22"/>
          <w:lang w:eastAsia="hr-HR"/>
        </w:rPr>
      </w:pPr>
      <w:r w:rsidRPr="002A6FA4">
        <w:rPr>
          <w:rFonts w:asciiTheme="minorBidi" w:eastAsia="Calibri" w:hAnsiTheme="minorBidi" w:cstheme="minorBidi"/>
          <w:b/>
          <w:sz w:val="22"/>
          <w:szCs w:val="22"/>
          <w:lang w:eastAsia="hr-HR"/>
        </w:rPr>
        <w:t>KLASA: 321-01/23-01/1</w:t>
      </w:r>
    </w:p>
    <w:p w14:paraId="770EB470" w14:textId="77777777" w:rsidR="002A6FA4" w:rsidRPr="002A6FA4" w:rsidRDefault="002A6FA4" w:rsidP="002A6FA4">
      <w:pPr>
        <w:jc w:val="both"/>
        <w:rPr>
          <w:rFonts w:asciiTheme="minorBidi" w:eastAsia="Calibri" w:hAnsiTheme="minorBidi" w:cstheme="minorBidi"/>
          <w:b/>
          <w:sz w:val="22"/>
          <w:szCs w:val="22"/>
          <w:lang w:eastAsia="hr-HR"/>
        </w:rPr>
      </w:pPr>
      <w:r w:rsidRPr="002A6FA4">
        <w:rPr>
          <w:rFonts w:asciiTheme="minorBidi" w:eastAsia="Calibri" w:hAnsiTheme="minorBidi" w:cstheme="minorBidi"/>
          <w:b/>
          <w:sz w:val="22"/>
          <w:szCs w:val="22"/>
          <w:lang w:eastAsia="hr-HR"/>
        </w:rPr>
        <w:t>URBROJ: 2198-31-02-24-3</w:t>
      </w:r>
    </w:p>
    <w:p w14:paraId="0A2D24A7" w14:textId="77777777" w:rsidR="002A6FA4" w:rsidRPr="002A6FA4" w:rsidRDefault="002A6FA4" w:rsidP="002A6FA4">
      <w:pPr>
        <w:spacing w:line="276" w:lineRule="auto"/>
        <w:rPr>
          <w:rFonts w:asciiTheme="minorBidi" w:hAnsiTheme="minorBidi" w:cstheme="minorBidi"/>
          <w:b/>
          <w:sz w:val="22"/>
          <w:szCs w:val="22"/>
        </w:rPr>
      </w:pPr>
      <w:r w:rsidRPr="002A6FA4">
        <w:rPr>
          <w:rFonts w:asciiTheme="minorBidi" w:hAnsiTheme="minorBidi" w:cstheme="minorBidi"/>
          <w:b/>
          <w:sz w:val="22"/>
          <w:szCs w:val="22"/>
        </w:rPr>
        <w:t xml:space="preserve">Gračac, 12. prosinca 2024. godine </w:t>
      </w:r>
    </w:p>
    <w:p w14:paraId="00E3C6CE" w14:textId="77777777" w:rsidR="002A6FA4" w:rsidRPr="002A6FA4" w:rsidRDefault="002A6FA4" w:rsidP="002A6FA4">
      <w:pPr>
        <w:jc w:val="both"/>
        <w:rPr>
          <w:rFonts w:asciiTheme="minorBidi" w:hAnsiTheme="minorBidi" w:cstheme="minorBidi"/>
          <w:sz w:val="22"/>
          <w:szCs w:val="22"/>
          <w:lang w:eastAsia="hr-HR"/>
        </w:rPr>
      </w:pPr>
    </w:p>
    <w:p w14:paraId="3D4E7FCA"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Na temelju članka 69. stavak 4. Zakona o šumama („Narodne novine“ broj 68/18, 115/18, 98/19, 32/20, 145/20, 101/23) i članka 32. Statuta Općine Gračac („Službeni glasnik Zadarske županije“ broj 11/13, „Službeni glasnik Općine Gračac“ 1/18, 1/20, 4/21), Općinsko vijeće Općine Gračac na 25. sjednici održanoj 12. prosinca 2024. godine, donijelo je</w:t>
      </w:r>
    </w:p>
    <w:p w14:paraId="07892FA5" w14:textId="77777777" w:rsidR="002A6FA4" w:rsidRPr="002A6FA4" w:rsidRDefault="002A6FA4" w:rsidP="002A6FA4">
      <w:pPr>
        <w:jc w:val="center"/>
        <w:rPr>
          <w:rFonts w:asciiTheme="minorBidi" w:hAnsiTheme="minorBidi" w:cstheme="minorBidi"/>
          <w:b/>
          <w:sz w:val="22"/>
          <w:szCs w:val="22"/>
          <w:lang w:eastAsia="hr-HR"/>
        </w:rPr>
      </w:pPr>
    </w:p>
    <w:p w14:paraId="34F581EB" w14:textId="77777777" w:rsidR="002A6FA4" w:rsidRPr="002A6FA4" w:rsidRDefault="002A6FA4" w:rsidP="002A6FA4">
      <w:pPr>
        <w:jc w:val="center"/>
        <w:rPr>
          <w:rFonts w:asciiTheme="minorBidi" w:hAnsiTheme="minorBidi" w:cstheme="minorBidi"/>
          <w:b/>
          <w:sz w:val="22"/>
          <w:szCs w:val="22"/>
          <w:lang w:eastAsia="hr-HR"/>
        </w:rPr>
      </w:pPr>
      <w:bookmarkStart w:id="80" w:name="_Hlk171927404"/>
      <w:r w:rsidRPr="002A6FA4">
        <w:rPr>
          <w:rFonts w:asciiTheme="minorBidi" w:hAnsiTheme="minorBidi" w:cstheme="minorBidi"/>
          <w:b/>
          <w:sz w:val="22"/>
          <w:szCs w:val="22"/>
          <w:lang w:eastAsia="hr-HR"/>
        </w:rPr>
        <w:t>IZMJENE I DOPUNE PROGRAMA</w:t>
      </w:r>
    </w:p>
    <w:p w14:paraId="4985D7F5" w14:textId="77777777" w:rsidR="002A6FA4" w:rsidRPr="002A6FA4" w:rsidRDefault="002A6FA4" w:rsidP="002A6FA4">
      <w:pPr>
        <w:jc w:val="center"/>
        <w:rPr>
          <w:rFonts w:asciiTheme="minorBidi" w:hAnsiTheme="minorBidi" w:cstheme="minorBidi"/>
          <w:b/>
          <w:sz w:val="22"/>
          <w:szCs w:val="22"/>
          <w:lang w:eastAsia="hr-HR"/>
        </w:rPr>
      </w:pPr>
      <w:r w:rsidRPr="002A6FA4">
        <w:rPr>
          <w:rFonts w:asciiTheme="minorBidi" w:hAnsiTheme="minorBidi" w:cstheme="minorBidi"/>
          <w:b/>
          <w:sz w:val="22"/>
          <w:szCs w:val="22"/>
          <w:lang w:eastAsia="hr-HR"/>
        </w:rPr>
        <w:t>utroška sredstava šumskog doprinosa za 2024. godinu</w:t>
      </w:r>
      <w:bookmarkEnd w:id="80"/>
    </w:p>
    <w:p w14:paraId="2EBAA5B3" w14:textId="77777777" w:rsidR="002A6FA4" w:rsidRPr="002A6FA4" w:rsidRDefault="002A6FA4" w:rsidP="002A6FA4">
      <w:pPr>
        <w:jc w:val="center"/>
        <w:rPr>
          <w:rFonts w:asciiTheme="minorBidi" w:hAnsiTheme="minorBidi" w:cstheme="minorBidi"/>
          <w:sz w:val="22"/>
          <w:szCs w:val="22"/>
          <w:lang w:eastAsia="hr-HR"/>
        </w:rPr>
      </w:pPr>
    </w:p>
    <w:p w14:paraId="497399BF" w14:textId="77777777" w:rsidR="002A6FA4" w:rsidRPr="002A6FA4" w:rsidRDefault="002A6FA4" w:rsidP="002A6FA4">
      <w:pPr>
        <w:jc w:val="center"/>
        <w:rPr>
          <w:rFonts w:asciiTheme="minorBidi" w:hAnsiTheme="minorBidi" w:cstheme="minorBidi"/>
          <w:b/>
          <w:bCs/>
          <w:sz w:val="22"/>
          <w:szCs w:val="22"/>
          <w:lang w:eastAsia="hr-HR"/>
        </w:rPr>
      </w:pPr>
      <w:r w:rsidRPr="002A6FA4">
        <w:rPr>
          <w:rFonts w:asciiTheme="minorBidi" w:hAnsiTheme="minorBidi" w:cstheme="minorBidi"/>
          <w:b/>
          <w:bCs/>
          <w:sz w:val="22"/>
          <w:szCs w:val="22"/>
          <w:lang w:eastAsia="hr-HR"/>
        </w:rPr>
        <w:t xml:space="preserve">Članak 1. </w:t>
      </w:r>
    </w:p>
    <w:p w14:paraId="72DE066E" w14:textId="77777777" w:rsidR="002A6FA4" w:rsidRPr="002A6FA4" w:rsidRDefault="002A6FA4" w:rsidP="002A6FA4">
      <w:pPr>
        <w:rPr>
          <w:rFonts w:asciiTheme="minorBidi" w:hAnsiTheme="minorBidi" w:cstheme="minorBidi"/>
          <w:sz w:val="22"/>
          <w:szCs w:val="22"/>
          <w:lang w:eastAsia="hr-HR"/>
        </w:rPr>
      </w:pPr>
      <w:r w:rsidRPr="002A6FA4">
        <w:rPr>
          <w:rFonts w:asciiTheme="minorBidi" w:hAnsiTheme="minorBidi" w:cstheme="minorBidi"/>
          <w:sz w:val="22"/>
          <w:szCs w:val="22"/>
          <w:lang w:eastAsia="hr-HR"/>
        </w:rPr>
        <w:t>Program utroška sredstava šumskog doprinosa za 2024. godinu („Službeni glasnik Općine Gračac“ 7/23, 3/24) mijenja se i glasi:</w:t>
      </w:r>
    </w:p>
    <w:p w14:paraId="4AA9A631" w14:textId="77777777" w:rsidR="002A6FA4" w:rsidRPr="002A6FA4" w:rsidRDefault="002A6FA4" w:rsidP="002A6FA4">
      <w:pPr>
        <w:jc w:val="center"/>
        <w:rPr>
          <w:rFonts w:asciiTheme="minorBidi" w:hAnsiTheme="minorBidi" w:cstheme="minorBidi"/>
          <w:sz w:val="22"/>
          <w:szCs w:val="22"/>
          <w:lang w:eastAsia="hr-HR"/>
        </w:rPr>
      </w:pPr>
      <w:r w:rsidRPr="002A6FA4">
        <w:rPr>
          <w:rFonts w:asciiTheme="minorBidi" w:hAnsiTheme="minorBidi" w:cstheme="minorBidi"/>
          <w:sz w:val="22"/>
          <w:szCs w:val="22"/>
          <w:lang w:eastAsia="hr-HR"/>
        </w:rPr>
        <w:t xml:space="preserve"> „Članak 1.</w:t>
      </w:r>
    </w:p>
    <w:p w14:paraId="695985EE"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Ovim Programom utroška sredstava šumskog doprinosa za 2024.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2A73FD63" w14:textId="77777777" w:rsidR="002A6FA4" w:rsidRPr="002A6FA4" w:rsidRDefault="002A6FA4" w:rsidP="002A6FA4">
      <w:pPr>
        <w:jc w:val="center"/>
        <w:rPr>
          <w:rFonts w:asciiTheme="minorBidi" w:hAnsiTheme="minorBidi" w:cstheme="minorBidi"/>
          <w:sz w:val="22"/>
          <w:szCs w:val="22"/>
          <w:lang w:eastAsia="hr-HR"/>
        </w:rPr>
      </w:pPr>
      <w:r w:rsidRPr="002A6FA4">
        <w:rPr>
          <w:rFonts w:asciiTheme="minorBidi" w:hAnsiTheme="minorBidi" w:cstheme="minorBidi"/>
          <w:sz w:val="22"/>
          <w:szCs w:val="22"/>
          <w:lang w:eastAsia="hr-HR"/>
        </w:rPr>
        <w:t>Članak 2.</w:t>
      </w:r>
    </w:p>
    <w:p w14:paraId="3ECC9775"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xml:space="preserve">Sredstva šumskog doprinosa uplaćuju se na uplatni račun Proračuna Općine Gračac. </w:t>
      </w:r>
    </w:p>
    <w:p w14:paraId="49DB2AD6" w14:textId="77777777" w:rsidR="002A6FA4" w:rsidRPr="002A6FA4" w:rsidRDefault="002A6FA4" w:rsidP="002A6FA4">
      <w:pPr>
        <w:jc w:val="center"/>
        <w:rPr>
          <w:rFonts w:asciiTheme="minorBidi" w:hAnsiTheme="minorBidi" w:cstheme="minorBidi"/>
          <w:sz w:val="22"/>
          <w:szCs w:val="22"/>
          <w:lang w:eastAsia="hr-HR"/>
        </w:rPr>
      </w:pPr>
    </w:p>
    <w:p w14:paraId="78072A95" w14:textId="77777777" w:rsidR="002A6FA4" w:rsidRPr="002A6FA4" w:rsidRDefault="002A6FA4" w:rsidP="002A6FA4">
      <w:pPr>
        <w:jc w:val="center"/>
        <w:rPr>
          <w:rFonts w:asciiTheme="minorBidi" w:hAnsiTheme="minorBidi" w:cstheme="minorBidi"/>
          <w:sz w:val="22"/>
          <w:szCs w:val="22"/>
          <w:lang w:eastAsia="hr-HR"/>
        </w:rPr>
      </w:pPr>
      <w:r w:rsidRPr="002A6FA4">
        <w:rPr>
          <w:rFonts w:asciiTheme="minorBidi" w:hAnsiTheme="minorBidi" w:cstheme="minorBidi"/>
          <w:sz w:val="22"/>
          <w:szCs w:val="22"/>
          <w:lang w:eastAsia="hr-HR"/>
        </w:rPr>
        <w:t>Članak 3.</w:t>
      </w:r>
    </w:p>
    <w:p w14:paraId="45F983F9"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xml:space="preserve">U Proračunu Općine Gračac za 2024. godinu planirani prihodi šumskog doprinosa iz članka 1. ovog Programa iznose </w:t>
      </w:r>
      <w:r w:rsidRPr="002A6FA4">
        <w:rPr>
          <w:rFonts w:asciiTheme="minorBidi" w:hAnsiTheme="minorBidi" w:cstheme="minorBidi"/>
          <w:b/>
          <w:bCs/>
          <w:sz w:val="22"/>
          <w:szCs w:val="22"/>
          <w:lang w:eastAsia="hr-HR"/>
        </w:rPr>
        <w:t>219.987,31 eura</w:t>
      </w:r>
      <w:r w:rsidRPr="002A6FA4">
        <w:rPr>
          <w:rFonts w:asciiTheme="minorBidi" w:hAnsiTheme="minorBidi" w:cstheme="minorBidi"/>
          <w:sz w:val="22"/>
          <w:szCs w:val="22"/>
          <w:lang w:eastAsia="hr-HR"/>
        </w:rPr>
        <w:t xml:space="preserve">. </w:t>
      </w:r>
    </w:p>
    <w:p w14:paraId="1048CC64" w14:textId="77777777" w:rsidR="002A6FA4" w:rsidRPr="002A6FA4" w:rsidRDefault="002A6FA4" w:rsidP="002A6FA4">
      <w:pPr>
        <w:jc w:val="both"/>
        <w:rPr>
          <w:rFonts w:asciiTheme="minorBidi" w:hAnsiTheme="minorBidi" w:cstheme="minorBidi"/>
          <w:sz w:val="22"/>
          <w:szCs w:val="22"/>
          <w:lang w:eastAsia="hr-HR"/>
        </w:rPr>
      </w:pPr>
    </w:p>
    <w:p w14:paraId="53D5BF24"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Sredstva iz prethodnog stavka koristiti će se za djelomično financiranje izgradnje komunalne infrastrukture za sljedeću namjenu:</w:t>
      </w:r>
    </w:p>
    <w:p w14:paraId="4A12A55D"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xml:space="preserve">-  Kapitalni projekt K100007 –Izgradnja javne rasvjete u naseljima, na poziciji rashoda R100-3, broj konta 3295 – u iznosu od 5.151,45 eura. </w:t>
      </w:r>
    </w:p>
    <w:p w14:paraId="485EC018"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Kapitalni projekt K100029 – Sanacija i uređenje ulica u naselju Gračac na poziciji rashoda R400, broj konta 4213 u iznosu od 89.732,00 eura.</w:t>
      </w:r>
    </w:p>
    <w:p w14:paraId="75FC345A"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Kapitalni projekt K100039 – Uređenje poučnog puta prema Vrelu Zrmanje na poziciji rashoda R495-1, broj konta 3632  i 495-2, konto 3237 u iznosu od 52.750,00 eura.</w:t>
      </w:r>
    </w:p>
    <w:p w14:paraId="67716684"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Kapitalni projekt Izgradnja svlačionica i tribina na nogometnom stadionu Gračac na poziciji rashoda R390-3, broj konta 4214 u iznosu 42.353,86 eura.</w:t>
      </w:r>
    </w:p>
    <w:p w14:paraId="0476BFAE"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 Kapitalni projekt K100075 Građevinski radovi na grobljima, na poziciji rashoda R536, broj konta 4214 u iznosu 30.000,00 eura.</w:t>
      </w:r>
    </w:p>
    <w:p w14:paraId="5AA43500" w14:textId="77777777" w:rsidR="002A6FA4" w:rsidRPr="002A6FA4" w:rsidRDefault="002A6FA4" w:rsidP="002A6FA4">
      <w:pPr>
        <w:jc w:val="center"/>
        <w:rPr>
          <w:rFonts w:asciiTheme="minorBidi" w:hAnsiTheme="minorBidi" w:cstheme="minorBidi"/>
          <w:sz w:val="22"/>
          <w:szCs w:val="22"/>
          <w:lang w:eastAsia="hr-HR"/>
        </w:rPr>
      </w:pPr>
      <w:r w:rsidRPr="002A6FA4">
        <w:rPr>
          <w:rFonts w:asciiTheme="minorBidi" w:hAnsiTheme="minorBidi" w:cstheme="minorBidi"/>
          <w:sz w:val="22"/>
          <w:szCs w:val="22"/>
          <w:lang w:eastAsia="hr-HR"/>
        </w:rPr>
        <w:t>Članak 4.</w:t>
      </w:r>
    </w:p>
    <w:p w14:paraId="68922314" w14:textId="77777777" w:rsidR="002A6FA4" w:rsidRPr="002A6FA4" w:rsidRDefault="002A6FA4" w:rsidP="002A6FA4">
      <w:pPr>
        <w:jc w:val="both"/>
        <w:rPr>
          <w:rFonts w:asciiTheme="minorBidi" w:hAnsiTheme="minorBidi" w:cstheme="minorBidi"/>
          <w:sz w:val="22"/>
          <w:szCs w:val="22"/>
          <w:lang w:eastAsia="hr-HR"/>
        </w:rPr>
      </w:pPr>
      <w:r w:rsidRPr="002A6FA4">
        <w:rPr>
          <w:rFonts w:asciiTheme="minorBidi" w:hAnsiTheme="minorBidi" w:cstheme="minorBidi"/>
          <w:sz w:val="22"/>
          <w:szCs w:val="22"/>
          <w:lang w:eastAsia="hr-HR"/>
        </w:rPr>
        <w:t>Općinski načelnik Općine Gračac podnijet će Općinskom vijeću Općine Gračac izvješće o izvršenju Programa utroška sredstava šumskog doprinosa za 2024. godinu. “</w:t>
      </w:r>
    </w:p>
    <w:p w14:paraId="4958AD8D" w14:textId="77777777" w:rsidR="002A6FA4" w:rsidRPr="002A6FA4" w:rsidRDefault="002A6FA4" w:rsidP="002A6FA4">
      <w:pPr>
        <w:jc w:val="both"/>
        <w:rPr>
          <w:rFonts w:asciiTheme="minorBidi" w:hAnsiTheme="minorBidi" w:cstheme="minorBidi"/>
          <w:sz w:val="22"/>
          <w:szCs w:val="22"/>
          <w:lang w:eastAsia="hr-HR"/>
        </w:rPr>
      </w:pPr>
    </w:p>
    <w:p w14:paraId="6A06DAA7" w14:textId="77777777" w:rsidR="002A6FA4" w:rsidRPr="002A6FA4" w:rsidRDefault="002A6FA4" w:rsidP="002A6FA4">
      <w:pPr>
        <w:jc w:val="center"/>
        <w:rPr>
          <w:rFonts w:asciiTheme="minorBidi" w:hAnsiTheme="minorBidi" w:cstheme="minorBidi"/>
          <w:b/>
          <w:sz w:val="22"/>
          <w:szCs w:val="22"/>
          <w:lang w:eastAsia="hr-HR"/>
        </w:rPr>
      </w:pPr>
      <w:r w:rsidRPr="002A6FA4">
        <w:rPr>
          <w:rFonts w:asciiTheme="minorBidi" w:hAnsiTheme="minorBidi" w:cstheme="minorBidi"/>
          <w:b/>
          <w:sz w:val="22"/>
          <w:szCs w:val="22"/>
          <w:lang w:eastAsia="hr-HR"/>
        </w:rPr>
        <w:t>Članak 2.</w:t>
      </w:r>
    </w:p>
    <w:p w14:paraId="23FF301B" w14:textId="77777777" w:rsidR="002A6FA4" w:rsidRPr="002A6FA4" w:rsidRDefault="002A6FA4" w:rsidP="002A6FA4">
      <w:pPr>
        <w:jc w:val="both"/>
        <w:rPr>
          <w:rFonts w:asciiTheme="minorBidi" w:hAnsiTheme="minorBidi" w:cstheme="minorBidi"/>
          <w:bCs/>
          <w:sz w:val="22"/>
          <w:szCs w:val="22"/>
          <w:lang w:eastAsia="hr-HR"/>
        </w:rPr>
      </w:pPr>
      <w:r w:rsidRPr="002A6FA4">
        <w:rPr>
          <w:rFonts w:asciiTheme="minorBidi" w:hAnsiTheme="minorBidi" w:cstheme="minorBidi"/>
          <w:bCs/>
          <w:sz w:val="22"/>
          <w:szCs w:val="22"/>
          <w:lang w:eastAsia="hr-HR"/>
        </w:rPr>
        <w:t>Ove Izmjene i dopune Programa stupaju na snagu dan nakon objave u „Službenom glasniku Općine Gračac“.</w:t>
      </w:r>
    </w:p>
    <w:p w14:paraId="0FE543D1" w14:textId="77777777" w:rsidR="002A6FA4" w:rsidRPr="002A6FA4" w:rsidRDefault="002A6FA4" w:rsidP="002A6FA4">
      <w:pPr>
        <w:jc w:val="right"/>
        <w:rPr>
          <w:rFonts w:asciiTheme="minorBidi" w:hAnsiTheme="minorBidi" w:cstheme="minorBidi"/>
          <w:b/>
          <w:sz w:val="22"/>
          <w:szCs w:val="22"/>
          <w:lang w:eastAsia="hr-HR"/>
        </w:rPr>
      </w:pPr>
      <w:r w:rsidRPr="002A6FA4">
        <w:rPr>
          <w:rFonts w:asciiTheme="minorBidi" w:hAnsiTheme="minorBidi" w:cstheme="minorBidi"/>
          <w:b/>
          <w:sz w:val="22"/>
          <w:szCs w:val="22"/>
          <w:lang w:eastAsia="hr-HR"/>
        </w:rPr>
        <w:t>PREDSJEDNICA:</w:t>
      </w:r>
    </w:p>
    <w:p w14:paraId="696771C1" w14:textId="77777777" w:rsidR="002A6FA4" w:rsidRPr="002A6FA4" w:rsidRDefault="002A6FA4" w:rsidP="002A6FA4">
      <w:pPr>
        <w:jc w:val="right"/>
        <w:rPr>
          <w:rFonts w:asciiTheme="minorBidi" w:hAnsiTheme="minorBidi" w:cstheme="minorBidi"/>
          <w:sz w:val="22"/>
          <w:szCs w:val="22"/>
          <w:lang w:val="pl-PL"/>
        </w:rPr>
      </w:pPr>
      <w:r w:rsidRPr="002A6FA4">
        <w:rPr>
          <w:rFonts w:asciiTheme="minorBidi" w:hAnsiTheme="minorBidi" w:cstheme="minorBidi"/>
          <w:b/>
          <w:sz w:val="22"/>
          <w:szCs w:val="22"/>
          <w:lang w:eastAsia="hr-HR"/>
        </w:rPr>
        <w:t xml:space="preserve">      Ankica Rosandić, </w:t>
      </w:r>
      <w:proofErr w:type="spellStart"/>
      <w:r w:rsidRPr="002A6FA4">
        <w:rPr>
          <w:rFonts w:asciiTheme="minorBidi" w:hAnsiTheme="minorBidi" w:cstheme="minorBidi"/>
          <w:b/>
          <w:sz w:val="22"/>
          <w:szCs w:val="22"/>
          <w:lang w:eastAsia="hr-HR"/>
        </w:rPr>
        <w:t>uč</w:t>
      </w:r>
      <w:proofErr w:type="spellEnd"/>
      <w:r w:rsidRPr="002A6FA4">
        <w:rPr>
          <w:rFonts w:asciiTheme="minorBidi" w:hAnsiTheme="minorBidi" w:cstheme="minorBidi"/>
          <w:b/>
          <w:sz w:val="22"/>
          <w:szCs w:val="22"/>
          <w:lang w:eastAsia="hr-HR"/>
        </w:rPr>
        <w:t xml:space="preserve">. </w:t>
      </w:r>
      <w:proofErr w:type="spellStart"/>
      <w:r w:rsidRPr="002A6FA4">
        <w:rPr>
          <w:rFonts w:asciiTheme="minorBidi" w:hAnsiTheme="minorBidi" w:cstheme="minorBidi"/>
          <w:b/>
          <w:sz w:val="22"/>
          <w:szCs w:val="22"/>
          <w:lang w:eastAsia="hr-HR"/>
        </w:rPr>
        <w:t>raz</w:t>
      </w:r>
      <w:proofErr w:type="spellEnd"/>
      <w:r w:rsidRPr="002A6FA4">
        <w:rPr>
          <w:rFonts w:asciiTheme="minorBidi" w:hAnsiTheme="minorBidi" w:cstheme="minorBidi"/>
          <w:b/>
          <w:sz w:val="22"/>
          <w:szCs w:val="22"/>
          <w:lang w:eastAsia="hr-HR"/>
        </w:rPr>
        <w:t xml:space="preserve">. </w:t>
      </w:r>
      <w:proofErr w:type="spellStart"/>
      <w:r w:rsidRPr="002A6FA4">
        <w:rPr>
          <w:rFonts w:asciiTheme="minorBidi" w:hAnsiTheme="minorBidi" w:cstheme="minorBidi"/>
          <w:b/>
          <w:sz w:val="22"/>
          <w:szCs w:val="22"/>
          <w:lang w:eastAsia="hr-HR"/>
        </w:rPr>
        <w:t>nast</w:t>
      </w:r>
      <w:proofErr w:type="spellEnd"/>
      <w:r w:rsidRPr="002A6FA4">
        <w:rPr>
          <w:rFonts w:asciiTheme="minorBidi" w:hAnsiTheme="minorBidi" w:cstheme="minorBidi"/>
          <w:b/>
          <w:sz w:val="22"/>
          <w:szCs w:val="22"/>
          <w:lang w:eastAsia="hr-HR"/>
        </w:rPr>
        <w:t>.</w:t>
      </w:r>
    </w:p>
    <w:p w14:paraId="2879DF1D" w14:textId="77777777" w:rsidR="002A6FA4" w:rsidRDefault="002A6FA4" w:rsidP="00C31869">
      <w:pPr>
        <w:rPr>
          <w:rFonts w:asciiTheme="minorBidi" w:hAnsiTheme="minorBidi" w:cstheme="minorBidi"/>
          <w:sz w:val="22"/>
          <w:szCs w:val="22"/>
          <w:lang w:val="pl-PL"/>
        </w:rPr>
      </w:pPr>
    </w:p>
    <w:p w14:paraId="1CC0DC17" w14:textId="77777777" w:rsidR="002A6FA4" w:rsidRDefault="002A6FA4" w:rsidP="00C31869">
      <w:pPr>
        <w:rPr>
          <w:rFonts w:asciiTheme="minorBidi" w:hAnsiTheme="minorBidi" w:cstheme="minorBidi"/>
          <w:sz w:val="22"/>
          <w:szCs w:val="22"/>
          <w:lang w:val="pl-PL"/>
        </w:rPr>
      </w:pPr>
    </w:p>
    <w:p w14:paraId="6F60EA0C" w14:textId="77777777" w:rsidR="002A6FA4" w:rsidRDefault="002A6FA4" w:rsidP="00C31869">
      <w:pPr>
        <w:rPr>
          <w:rFonts w:asciiTheme="minorBidi" w:hAnsiTheme="minorBidi" w:cstheme="minorBidi"/>
          <w:sz w:val="22"/>
          <w:szCs w:val="22"/>
          <w:lang w:val="pl-PL"/>
        </w:rPr>
      </w:pPr>
    </w:p>
    <w:p w14:paraId="3C1481EA" w14:textId="77777777" w:rsidR="002A6FA4" w:rsidRPr="001924FF" w:rsidRDefault="002A6FA4" w:rsidP="002A6FA4">
      <w:pPr>
        <w:rPr>
          <w:b/>
        </w:rPr>
      </w:pPr>
      <w:r w:rsidRPr="001924FF">
        <w:rPr>
          <w:b/>
        </w:rPr>
        <w:t>OPĆINSKO VIJEĆE</w:t>
      </w:r>
    </w:p>
    <w:p w14:paraId="79C8AFDE" w14:textId="77777777" w:rsidR="002A6FA4" w:rsidRPr="001924FF" w:rsidRDefault="002A6FA4" w:rsidP="002A6FA4">
      <w:pPr>
        <w:rPr>
          <w:b/>
        </w:rPr>
      </w:pPr>
      <w:r w:rsidRPr="001924FF">
        <w:rPr>
          <w:b/>
        </w:rPr>
        <w:t>KLASA: 402-01/23-01/12</w:t>
      </w:r>
    </w:p>
    <w:p w14:paraId="230FCAE4" w14:textId="77777777" w:rsidR="002A6FA4" w:rsidRPr="001924FF" w:rsidRDefault="002A6FA4" w:rsidP="002A6FA4">
      <w:pPr>
        <w:rPr>
          <w:b/>
        </w:rPr>
      </w:pPr>
      <w:r w:rsidRPr="001924FF">
        <w:rPr>
          <w:b/>
        </w:rPr>
        <w:t>URBROJ: 2198-31-02-24-</w:t>
      </w:r>
      <w:r>
        <w:rPr>
          <w:b/>
        </w:rPr>
        <w:t>3</w:t>
      </w:r>
    </w:p>
    <w:p w14:paraId="2FE74E64" w14:textId="77777777" w:rsidR="002A6FA4" w:rsidRPr="001924FF" w:rsidRDefault="002A6FA4" w:rsidP="002A6FA4">
      <w:pPr>
        <w:rPr>
          <w:b/>
        </w:rPr>
      </w:pPr>
      <w:r w:rsidRPr="001924FF">
        <w:rPr>
          <w:b/>
        </w:rPr>
        <w:t xml:space="preserve">Gračac, </w:t>
      </w:r>
      <w:r>
        <w:rPr>
          <w:b/>
        </w:rPr>
        <w:t>12. prosinca</w:t>
      </w:r>
      <w:r w:rsidRPr="001924FF">
        <w:rPr>
          <w:b/>
        </w:rPr>
        <w:t xml:space="preserve"> 2024. godine </w:t>
      </w:r>
    </w:p>
    <w:p w14:paraId="57B729B2" w14:textId="77777777" w:rsidR="002A6FA4" w:rsidRPr="001924FF" w:rsidRDefault="002A6FA4" w:rsidP="002A6FA4">
      <w:pPr>
        <w:jc w:val="both"/>
      </w:pPr>
    </w:p>
    <w:p w14:paraId="28C76390" w14:textId="77777777" w:rsidR="002A6FA4" w:rsidRPr="001924FF" w:rsidRDefault="002A6FA4" w:rsidP="002A6FA4">
      <w:pPr>
        <w:jc w:val="both"/>
        <w:rPr>
          <w:lang w:eastAsia="hr-HR"/>
        </w:rPr>
      </w:pPr>
      <w:r w:rsidRPr="001924FF">
        <w:t xml:space="preserve">Na temelju članka 5. Zakona o kulturnim vijećima i financiranju javnih potreba u kulturi („Narodne novine“ broj 83/22), članka 17. st. 3. Zakona o pravnom položaju vjerskih zajednica („Narodne novine“ 83/02, 73/13) i članka 32. Statuta Općine Gračac (“Službeni glasnik Zadarske županije», 11/13 i „Službeni glasnik Općine Gračac“ 1/18, 1/20, 4/21), </w:t>
      </w:r>
      <w:r w:rsidRPr="001924FF">
        <w:rPr>
          <w:lang w:eastAsia="hr-HR"/>
        </w:rPr>
        <w:t xml:space="preserve">Općinsko vijeće Općine Gračac na </w:t>
      </w:r>
      <w:r>
        <w:rPr>
          <w:lang w:eastAsia="hr-HR"/>
        </w:rPr>
        <w:t xml:space="preserve">25. </w:t>
      </w:r>
      <w:r w:rsidRPr="001924FF">
        <w:rPr>
          <w:lang w:eastAsia="hr-HR"/>
        </w:rPr>
        <w:t xml:space="preserve">sjednici održanoj </w:t>
      </w:r>
      <w:r w:rsidRPr="00142560">
        <w:rPr>
          <w:lang w:eastAsia="hr-HR"/>
        </w:rPr>
        <w:t>25. sjednici održanoj dana 12. prosinca 2024. godine</w:t>
      </w:r>
      <w:r w:rsidRPr="001924FF">
        <w:rPr>
          <w:lang w:eastAsia="hr-HR"/>
        </w:rPr>
        <w:t>, donosi</w:t>
      </w:r>
    </w:p>
    <w:p w14:paraId="0443533F" w14:textId="77777777" w:rsidR="002A6FA4" w:rsidRPr="001924FF" w:rsidRDefault="002A6FA4" w:rsidP="002A6FA4">
      <w:pPr>
        <w:jc w:val="both"/>
      </w:pPr>
    </w:p>
    <w:p w14:paraId="25DD59C0" w14:textId="77777777" w:rsidR="002A6FA4" w:rsidRPr="001924FF" w:rsidRDefault="002A6FA4" w:rsidP="002A6FA4">
      <w:pPr>
        <w:jc w:val="center"/>
        <w:rPr>
          <w:b/>
        </w:rPr>
      </w:pPr>
      <w:r w:rsidRPr="001924FF">
        <w:rPr>
          <w:b/>
        </w:rPr>
        <w:t>Izmjene i dopune</w:t>
      </w:r>
    </w:p>
    <w:p w14:paraId="37C8E7A1" w14:textId="77777777" w:rsidR="002A6FA4" w:rsidRPr="001924FF" w:rsidRDefault="002A6FA4" w:rsidP="002A6FA4">
      <w:pPr>
        <w:jc w:val="center"/>
        <w:rPr>
          <w:b/>
        </w:rPr>
      </w:pPr>
      <w:r w:rsidRPr="001924FF">
        <w:rPr>
          <w:b/>
        </w:rPr>
        <w:t>PROGRAMA</w:t>
      </w:r>
    </w:p>
    <w:p w14:paraId="316ACCE7" w14:textId="77777777" w:rsidR="002A6FA4" w:rsidRPr="001924FF" w:rsidRDefault="002A6FA4" w:rsidP="002A6FA4">
      <w:pPr>
        <w:jc w:val="center"/>
        <w:rPr>
          <w:b/>
        </w:rPr>
      </w:pPr>
      <w:r w:rsidRPr="001924FF">
        <w:rPr>
          <w:b/>
        </w:rPr>
        <w:t>javnih potreba u kulturi i religiji Općine Gračac za 2024. godinu</w:t>
      </w:r>
    </w:p>
    <w:p w14:paraId="69438358" w14:textId="77777777" w:rsidR="002A6FA4" w:rsidRPr="001924FF" w:rsidRDefault="002A6FA4" w:rsidP="002A6FA4">
      <w:pPr>
        <w:jc w:val="center"/>
        <w:rPr>
          <w:b/>
        </w:rPr>
      </w:pPr>
    </w:p>
    <w:p w14:paraId="5E12C778" w14:textId="77777777" w:rsidR="002A6FA4" w:rsidRPr="001924FF" w:rsidRDefault="002A6FA4" w:rsidP="002A6FA4">
      <w:pPr>
        <w:jc w:val="center"/>
        <w:rPr>
          <w:b/>
          <w:bCs/>
        </w:rPr>
      </w:pPr>
      <w:r w:rsidRPr="001924FF">
        <w:rPr>
          <w:b/>
          <w:bCs/>
        </w:rPr>
        <w:t>Članak 1.</w:t>
      </w:r>
    </w:p>
    <w:p w14:paraId="117B3424" w14:textId="77777777" w:rsidR="002A6FA4" w:rsidRPr="001924FF" w:rsidRDefault="002A6FA4" w:rsidP="002A6FA4">
      <w:pPr>
        <w:ind w:firstLine="708"/>
        <w:jc w:val="both"/>
        <w:rPr>
          <w:rFonts w:eastAsia="Calibri"/>
          <w:shd w:val="clear" w:color="auto" w:fill="FFFFFF"/>
        </w:rPr>
      </w:pPr>
      <w:r w:rsidRPr="001924FF">
        <w:t xml:space="preserve">Članak 2. Programa javnih potreba u kulturi i religiji Općine Gračac za 2024. godinu </w:t>
      </w:r>
      <w:bookmarkStart w:id="81" w:name="_Hlk183608976"/>
      <w:r w:rsidRPr="001924FF">
        <w:rPr>
          <w:color w:val="000000"/>
          <w:lang w:eastAsia="hr-HR"/>
        </w:rPr>
        <w:t>(„Službeni glasnik Općine Gračac“ 7/23</w:t>
      </w:r>
      <w:r>
        <w:rPr>
          <w:color w:val="000000"/>
          <w:lang w:eastAsia="hr-HR"/>
        </w:rPr>
        <w:t>, 3/24</w:t>
      </w:r>
      <w:r w:rsidRPr="001924FF">
        <w:rPr>
          <w:color w:val="000000"/>
          <w:lang w:eastAsia="hr-HR"/>
        </w:rPr>
        <w:t>) mijenja se i glasi:</w:t>
      </w:r>
      <w:bookmarkEnd w:id="81"/>
    </w:p>
    <w:p w14:paraId="3E8C11FC" w14:textId="77777777" w:rsidR="002A6FA4" w:rsidRPr="001924FF" w:rsidRDefault="002A6FA4" w:rsidP="002A6FA4">
      <w:pPr>
        <w:autoSpaceDE w:val="0"/>
        <w:autoSpaceDN w:val="0"/>
        <w:adjustRightInd w:val="0"/>
        <w:jc w:val="both"/>
        <w:rPr>
          <w:rFonts w:eastAsia="Calibri"/>
          <w:lang w:eastAsia="hr-HR"/>
        </w:rPr>
      </w:pPr>
      <w:r w:rsidRPr="001924FF">
        <w:rPr>
          <w:rFonts w:eastAsia="Calibri"/>
          <w:lang w:eastAsia="hr-HR"/>
        </w:rPr>
        <w:t xml:space="preserve"> </w:t>
      </w:r>
    </w:p>
    <w:p w14:paraId="1E9AC046" w14:textId="77777777" w:rsidR="002A6FA4" w:rsidRPr="001924FF" w:rsidRDefault="002A6FA4" w:rsidP="002A6FA4">
      <w:pPr>
        <w:jc w:val="center"/>
      </w:pPr>
      <w:r w:rsidRPr="001924FF">
        <w:t>„Članak 2.</w:t>
      </w:r>
    </w:p>
    <w:p w14:paraId="31CEFB19" w14:textId="77777777" w:rsidR="002A6FA4" w:rsidRPr="001924FF" w:rsidRDefault="002A6FA4" w:rsidP="002A6FA4">
      <w:pPr>
        <w:jc w:val="both"/>
      </w:pPr>
      <w:r w:rsidRPr="001924FF">
        <w:t>Općina Gračac će tijekom 2024.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2A6FA4" w:rsidRPr="001924FF" w14:paraId="7D2550F3" w14:textId="77777777" w:rsidTr="000A5CD7">
        <w:trPr>
          <w:trHeight w:val="18"/>
          <w:jc w:val="center"/>
        </w:trPr>
        <w:tc>
          <w:tcPr>
            <w:tcW w:w="709" w:type="dxa"/>
            <w:shd w:val="clear" w:color="auto" w:fill="F2F2F2" w:themeFill="background1" w:themeFillShade="F2"/>
          </w:tcPr>
          <w:p w14:paraId="6C83B45D" w14:textId="77777777" w:rsidR="002A6FA4" w:rsidRPr="001924FF" w:rsidRDefault="002A6FA4" w:rsidP="000A5CD7">
            <w:r w:rsidRPr="001924FF">
              <w:t>Red. broj</w:t>
            </w:r>
          </w:p>
        </w:tc>
        <w:tc>
          <w:tcPr>
            <w:tcW w:w="5954" w:type="dxa"/>
            <w:gridSpan w:val="3"/>
            <w:shd w:val="clear" w:color="auto" w:fill="F2F2F2" w:themeFill="background1" w:themeFillShade="F2"/>
            <w:vAlign w:val="center"/>
          </w:tcPr>
          <w:p w14:paraId="13AB3C2A" w14:textId="77777777" w:rsidR="002A6FA4" w:rsidRPr="001924FF" w:rsidRDefault="002A6FA4" w:rsidP="000A5CD7">
            <w:pPr>
              <w:jc w:val="center"/>
            </w:pPr>
            <w:r w:rsidRPr="001924FF">
              <w:t>Naziv projekta, programa, aktivnosti</w:t>
            </w:r>
          </w:p>
        </w:tc>
        <w:tc>
          <w:tcPr>
            <w:tcW w:w="1417" w:type="dxa"/>
            <w:tcBorders>
              <w:bottom w:val="single" w:sz="4" w:space="0" w:color="auto"/>
            </w:tcBorders>
            <w:shd w:val="clear" w:color="auto" w:fill="F2F2F2" w:themeFill="background1" w:themeFillShade="F2"/>
            <w:vAlign w:val="center"/>
          </w:tcPr>
          <w:p w14:paraId="2B2FCBC9" w14:textId="77777777" w:rsidR="002A6FA4" w:rsidRPr="001924FF" w:rsidRDefault="002A6FA4" w:rsidP="000A5CD7">
            <w:r w:rsidRPr="001924FF">
              <w:t>Sredstva iz Proračuna Općine Gračac u €</w:t>
            </w:r>
          </w:p>
        </w:tc>
        <w:tc>
          <w:tcPr>
            <w:tcW w:w="1444" w:type="dxa"/>
            <w:tcBorders>
              <w:bottom w:val="single" w:sz="4" w:space="0" w:color="auto"/>
            </w:tcBorders>
            <w:shd w:val="clear" w:color="auto" w:fill="F2F2F2" w:themeFill="background1" w:themeFillShade="F2"/>
            <w:vAlign w:val="center"/>
          </w:tcPr>
          <w:p w14:paraId="63A99E28" w14:textId="77777777" w:rsidR="002A6FA4" w:rsidRPr="001924FF" w:rsidRDefault="002A6FA4" w:rsidP="000A5CD7">
            <w:r w:rsidRPr="001924FF">
              <w:t>Sredstva iz drugih izvora u €</w:t>
            </w:r>
          </w:p>
        </w:tc>
      </w:tr>
      <w:tr w:rsidR="002A6FA4" w:rsidRPr="001924FF" w14:paraId="0BDD0484" w14:textId="77777777" w:rsidTr="000A5CD7">
        <w:trPr>
          <w:trHeight w:val="18"/>
          <w:jc w:val="center"/>
        </w:trPr>
        <w:tc>
          <w:tcPr>
            <w:tcW w:w="709" w:type="dxa"/>
            <w:vMerge w:val="restart"/>
            <w:vAlign w:val="center"/>
          </w:tcPr>
          <w:p w14:paraId="1B9F741D" w14:textId="77777777" w:rsidR="002A6FA4" w:rsidRPr="001924FF" w:rsidRDefault="002A6FA4" w:rsidP="002A6FA4">
            <w:pPr>
              <w:pStyle w:val="Odlomakpopisa"/>
              <w:numPr>
                <w:ilvl w:val="0"/>
                <w:numId w:val="131"/>
              </w:numPr>
              <w:spacing w:line="276" w:lineRule="auto"/>
              <w:jc w:val="center"/>
            </w:pPr>
          </w:p>
        </w:tc>
        <w:tc>
          <w:tcPr>
            <w:tcW w:w="1701" w:type="dxa"/>
            <w:vMerge w:val="restart"/>
            <w:vAlign w:val="center"/>
          </w:tcPr>
          <w:p w14:paraId="4F363D7F" w14:textId="77777777" w:rsidR="002A6FA4" w:rsidRPr="001924FF" w:rsidRDefault="002A6FA4" w:rsidP="000A5CD7">
            <w:r w:rsidRPr="001924FF">
              <w:t>Knjižnica i čitaonica Gračac</w:t>
            </w:r>
          </w:p>
        </w:tc>
        <w:tc>
          <w:tcPr>
            <w:tcW w:w="4253" w:type="dxa"/>
            <w:gridSpan w:val="2"/>
          </w:tcPr>
          <w:p w14:paraId="6EE21D7B" w14:textId="77777777" w:rsidR="002A6FA4" w:rsidRPr="001924FF" w:rsidRDefault="002A6FA4" w:rsidP="000A5CD7">
            <w:r w:rsidRPr="001924FF">
              <w:t>Rashodi za zaposlene</w:t>
            </w:r>
          </w:p>
        </w:tc>
        <w:tc>
          <w:tcPr>
            <w:tcW w:w="1417" w:type="dxa"/>
            <w:tcBorders>
              <w:right w:val="single" w:sz="4" w:space="0" w:color="auto"/>
            </w:tcBorders>
            <w:shd w:val="clear" w:color="auto" w:fill="auto"/>
            <w:vAlign w:val="center"/>
          </w:tcPr>
          <w:p w14:paraId="7391EA8C" w14:textId="77777777" w:rsidR="002A6FA4" w:rsidRPr="001924FF" w:rsidRDefault="002A6FA4" w:rsidP="000A5CD7">
            <w:pPr>
              <w:jc w:val="right"/>
            </w:pPr>
            <w:r w:rsidRPr="001924FF">
              <w:t>56.</w:t>
            </w:r>
            <w:r>
              <w:t>226,00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FDFE83B" w14:textId="77777777" w:rsidR="002A6FA4" w:rsidRPr="001924FF" w:rsidRDefault="002A6FA4" w:rsidP="000A5CD7">
            <w:pPr>
              <w:jc w:val="right"/>
            </w:pPr>
          </w:p>
        </w:tc>
      </w:tr>
      <w:tr w:rsidR="002A6FA4" w:rsidRPr="001924FF" w14:paraId="4676D740" w14:textId="77777777" w:rsidTr="000A5CD7">
        <w:trPr>
          <w:trHeight w:val="18"/>
          <w:jc w:val="center"/>
        </w:trPr>
        <w:tc>
          <w:tcPr>
            <w:tcW w:w="709" w:type="dxa"/>
            <w:vMerge/>
          </w:tcPr>
          <w:p w14:paraId="3902F0B4" w14:textId="77777777" w:rsidR="002A6FA4" w:rsidRPr="001924FF" w:rsidRDefault="002A6FA4" w:rsidP="002A6FA4">
            <w:pPr>
              <w:pStyle w:val="Odlomakpopisa"/>
              <w:numPr>
                <w:ilvl w:val="0"/>
                <w:numId w:val="131"/>
              </w:numPr>
              <w:spacing w:line="276" w:lineRule="auto"/>
            </w:pPr>
          </w:p>
        </w:tc>
        <w:tc>
          <w:tcPr>
            <w:tcW w:w="1701" w:type="dxa"/>
            <w:vMerge/>
          </w:tcPr>
          <w:p w14:paraId="40D8FE6F" w14:textId="77777777" w:rsidR="002A6FA4" w:rsidRPr="001924FF" w:rsidRDefault="002A6FA4" w:rsidP="000A5CD7"/>
        </w:tc>
        <w:tc>
          <w:tcPr>
            <w:tcW w:w="4253" w:type="dxa"/>
            <w:gridSpan w:val="2"/>
          </w:tcPr>
          <w:p w14:paraId="5FA5C861" w14:textId="77777777" w:rsidR="002A6FA4" w:rsidRPr="001924FF" w:rsidRDefault="002A6FA4" w:rsidP="000A5CD7">
            <w:r w:rsidRPr="001924FF">
              <w:t>Materijalni rashodi</w:t>
            </w:r>
          </w:p>
        </w:tc>
        <w:tc>
          <w:tcPr>
            <w:tcW w:w="1417" w:type="dxa"/>
            <w:tcBorders>
              <w:top w:val="nil"/>
            </w:tcBorders>
            <w:shd w:val="clear" w:color="auto" w:fill="auto"/>
            <w:vAlign w:val="center"/>
          </w:tcPr>
          <w:p w14:paraId="76052C31" w14:textId="77777777" w:rsidR="002A6FA4" w:rsidRPr="001924FF" w:rsidRDefault="002A6FA4" w:rsidP="000A5CD7">
            <w:pPr>
              <w:jc w:val="right"/>
            </w:pPr>
            <w:r w:rsidRPr="001924FF">
              <w:t>18.</w:t>
            </w:r>
            <w:r>
              <w:t>480,05</w:t>
            </w:r>
          </w:p>
        </w:tc>
        <w:tc>
          <w:tcPr>
            <w:tcW w:w="1444" w:type="dxa"/>
            <w:tcBorders>
              <w:top w:val="single" w:sz="4" w:space="0" w:color="auto"/>
            </w:tcBorders>
            <w:shd w:val="clear" w:color="auto" w:fill="auto"/>
            <w:vAlign w:val="center"/>
          </w:tcPr>
          <w:p w14:paraId="3F7D56C7" w14:textId="77777777" w:rsidR="002A6FA4" w:rsidRPr="001924FF" w:rsidRDefault="002A6FA4" w:rsidP="000A5CD7">
            <w:pPr>
              <w:jc w:val="right"/>
            </w:pPr>
          </w:p>
        </w:tc>
      </w:tr>
      <w:tr w:rsidR="002A6FA4" w:rsidRPr="001924FF" w14:paraId="3EEB3E97" w14:textId="77777777" w:rsidTr="000A5CD7">
        <w:trPr>
          <w:trHeight w:val="18"/>
          <w:jc w:val="center"/>
        </w:trPr>
        <w:tc>
          <w:tcPr>
            <w:tcW w:w="709" w:type="dxa"/>
            <w:vMerge/>
          </w:tcPr>
          <w:p w14:paraId="582C8C9D" w14:textId="77777777" w:rsidR="002A6FA4" w:rsidRPr="001924FF" w:rsidRDefault="002A6FA4" w:rsidP="002A6FA4">
            <w:pPr>
              <w:pStyle w:val="Odlomakpopisa"/>
              <w:numPr>
                <w:ilvl w:val="0"/>
                <w:numId w:val="131"/>
              </w:numPr>
              <w:spacing w:line="276" w:lineRule="auto"/>
            </w:pPr>
          </w:p>
        </w:tc>
        <w:tc>
          <w:tcPr>
            <w:tcW w:w="1701" w:type="dxa"/>
            <w:vMerge/>
          </w:tcPr>
          <w:p w14:paraId="401B3F1F" w14:textId="77777777" w:rsidR="002A6FA4" w:rsidRPr="001924FF" w:rsidRDefault="002A6FA4" w:rsidP="000A5CD7"/>
        </w:tc>
        <w:tc>
          <w:tcPr>
            <w:tcW w:w="4253" w:type="dxa"/>
            <w:gridSpan w:val="2"/>
          </w:tcPr>
          <w:p w14:paraId="70516B2A" w14:textId="77777777" w:rsidR="002A6FA4" w:rsidRPr="001924FF" w:rsidRDefault="002A6FA4" w:rsidP="000A5CD7">
            <w:r w:rsidRPr="001924FF">
              <w:t>Financijski rashodi</w:t>
            </w:r>
          </w:p>
        </w:tc>
        <w:tc>
          <w:tcPr>
            <w:tcW w:w="1417" w:type="dxa"/>
            <w:shd w:val="clear" w:color="auto" w:fill="auto"/>
            <w:vAlign w:val="center"/>
          </w:tcPr>
          <w:p w14:paraId="7E892177" w14:textId="77777777" w:rsidR="002A6FA4" w:rsidRPr="001924FF" w:rsidRDefault="002A6FA4" w:rsidP="000A5CD7">
            <w:pPr>
              <w:jc w:val="right"/>
            </w:pPr>
            <w:r w:rsidRPr="001924FF">
              <w:t>900,00</w:t>
            </w:r>
          </w:p>
        </w:tc>
        <w:tc>
          <w:tcPr>
            <w:tcW w:w="1444" w:type="dxa"/>
            <w:shd w:val="clear" w:color="auto" w:fill="auto"/>
            <w:vAlign w:val="center"/>
          </w:tcPr>
          <w:p w14:paraId="6DD5D221" w14:textId="77777777" w:rsidR="002A6FA4" w:rsidRPr="001924FF" w:rsidRDefault="002A6FA4" w:rsidP="000A5CD7">
            <w:pPr>
              <w:jc w:val="right"/>
            </w:pPr>
          </w:p>
        </w:tc>
      </w:tr>
      <w:tr w:rsidR="002A6FA4" w:rsidRPr="001924FF" w14:paraId="6E2700E1" w14:textId="77777777" w:rsidTr="000A5CD7">
        <w:trPr>
          <w:trHeight w:val="18"/>
          <w:jc w:val="center"/>
        </w:trPr>
        <w:tc>
          <w:tcPr>
            <w:tcW w:w="709" w:type="dxa"/>
            <w:vMerge/>
          </w:tcPr>
          <w:p w14:paraId="61CCF168" w14:textId="77777777" w:rsidR="002A6FA4" w:rsidRPr="001924FF" w:rsidRDefault="002A6FA4" w:rsidP="002A6FA4">
            <w:pPr>
              <w:pStyle w:val="Odlomakpopisa"/>
              <w:numPr>
                <w:ilvl w:val="0"/>
                <w:numId w:val="131"/>
              </w:numPr>
              <w:spacing w:line="276" w:lineRule="auto"/>
            </w:pPr>
          </w:p>
        </w:tc>
        <w:tc>
          <w:tcPr>
            <w:tcW w:w="1701" w:type="dxa"/>
            <w:vMerge/>
          </w:tcPr>
          <w:p w14:paraId="0E5618B9" w14:textId="77777777" w:rsidR="002A6FA4" w:rsidRPr="001924FF" w:rsidRDefault="002A6FA4" w:rsidP="000A5CD7"/>
        </w:tc>
        <w:tc>
          <w:tcPr>
            <w:tcW w:w="4253" w:type="dxa"/>
            <w:gridSpan w:val="2"/>
          </w:tcPr>
          <w:p w14:paraId="17FF20F0" w14:textId="77777777" w:rsidR="002A6FA4" w:rsidRPr="001924FF" w:rsidRDefault="002A6FA4" w:rsidP="000A5CD7">
            <w:r w:rsidRPr="001924FF">
              <w:t>Nabava novih publikacija</w:t>
            </w:r>
          </w:p>
        </w:tc>
        <w:tc>
          <w:tcPr>
            <w:tcW w:w="1417" w:type="dxa"/>
            <w:shd w:val="clear" w:color="auto" w:fill="auto"/>
            <w:vAlign w:val="center"/>
          </w:tcPr>
          <w:p w14:paraId="319F65B7" w14:textId="77777777" w:rsidR="002A6FA4" w:rsidRPr="001924FF" w:rsidRDefault="002A6FA4" w:rsidP="000A5CD7">
            <w:pPr>
              <w:jc w:val="right"/>
            </w:pPr>
            <w:r w:rsidRPr="001924FF">
              <w:t>300,00</w:t>
            </w:r>
          </w:p>
        </w:tc>
        <w:tc>
          <w:tcPr>
            <w:tcW w:w="1444" w:type="dxa"/>
            <w:shd w:val="clear" w:color="auto" w:fill="auto"/>
            <w:vAlign w:val="center"/>
          </w:tcPr>
          <w:p w14:paraId="4B0DDEBE" w14:textId="77777777" w:rsidR="002A6FA4" w:rsidRPr="001924FF" w:rsidRDefault="002A6FA4" w:rsidP="000A5CD7">
            <w:pPr>
              <w:jc w:val="right"/>
            </w:pPr>
            <w:r>
              <w:t>7.859,00</w:t>
            </w:r>
          </w:p>
        </w:tc>
      </w:tr>
      <w:tr w:rsidR="002A6FA4" w:rsidRPr="001924FF" w14:paraId="31E6D47F" w14:textId="77777777" w:rsidTr="000A5CD7">
        <w:trPr>
          <w:trHeight w:val="18"/>
          <w:jc w:val="center"/>
        </w:trPr>
        <w:tc>
          <w:tcPr>
            <w:tcW w:w="6663" w:type="dxa"/>
            <w:gridSpan w:val="4"/>
            <w:vAlign w:val="center"/>
          </w:tcPr>
          <w:p w14:paraId="69599A1E" w14:textId="77777777" w:rsidR="002A6FA4" w:rsidRPr="001924FF" w:rsidRDefault="002A6FA4" w:rsidP="000A5CD7">
            <w:pPr>
              <w:jc w:val="right"/>
              <w:rPr>
                <w:b/>
              </w:rPr>
            </w:pPr>
            <w:r w:rsidRPr="001924FF">
              <w:rPr>
                <w:b/>
              </w:rPr>
              <w:t xml:space="preserve">U K U P NO </w:t>
            </w:r>
          </w:p>
        </w:tc>
        <w:tc>
          <w:tcPr>
            <w:tcW w:w="1417" w:type="dxa"/>
            <w:shd w:val="clear" w:color="auto" w:fill="auto"/>
            <w:vAlign w:val="center"/>
          </w:tcPr>
          <w:p w14:paraId="2D7A5DC5" w14:textId="77777777" w:rsidR="002A6FA4" w:rsidRPr="001924FF" w:rsidRDefault="002A6FA4" w:rsidP="000A5CD7">
            <w:pPr>
              <w:jc w:val="right"/>
              <w:rPr>
                <w:b/>
              </w:rPr>
            </w:pPr>
            <w:r>
              <w:rPr>
                <w:b/>
              </w:rPr>
              <w:t>75.906,05</w:t>
            </w:r>
          </w:p>
        </w:tc>
        <w:tc>
          <w:tcPr>
            <w:tcW w:w="1444" w:type="dxa"/>
            <w:tcBorders>
              <w:bottom w:val="single" w:sz="4" w:space="0" w:color="auto"/>
            </w:tcBorders>
            <w:shd w:val="clear" w:color="auto" w:fill="auto"/>
            <w:vAlign w:val="center"/>
          </w:tcPr>
          <w:p w14:paraId="4A6C257C" w14:textId="77777777" w:rsidR="002A6FA4" w:rsidRPr="001924FF" w:rsidRDefault="002A6FA4" w:rsidP="000A5CD7">
            <w:pPr>
              <w:jc w:val="right"/>
              <w:rPr>
                <w:b/>
              </w:rPr>
            </w:pPr>
            <w:r>
              <w:rPr>
                <w:b/>
              </w:rPr>
              <w:t>7.859</w:t>
            </w:r>
            <w:r w:rsidRPr="001924FF">
              <w:rPr>
                <w:b/>
              </w:rPr>
              <w:t>,00</w:t>
            </w:r>
          </w:p>
        </w:tc>
      </w:tr>
      <w:tr w:rsidR="002A6FA4" w:rsidRPr="001924FF" w14:paraId="76161349" w14:textId="77777777" w:rsidTr="000A5CD7">
        <w:trPr>
          <w:trHeight w:val="18"/>
          <w:jc w:val="center"/>
        </w:trPr>
        <w:tc>
          <w:tcPr>
            <w:tcW w:w="709" w:type="dxa"/>
            <w:vMerge w:val="restart"/>
            <w:vAlign w:val="center"/>
          </w:tcPr>
          <w:p w14:paraId="7F72ECCA" w14:textId="77777777" w:rsidR="002A6FA4" w:rsidRPr="001924FF" w:rsidRDefault="002A6FA4" w:rsidP="002A6FA4">
            <w:pPr>
              <w:pStyle w:val="Odlomakpopisa"/>
              <w:numPr>
                <w:ilvl w:val="0"/>
                <w:numId w:val="131"/>
              </w:numPr>
              <w:spacing w:line="276" w:lineRule="auto"/>
            </w:pPr>
          </w:p>
        </w:tc>
        <w:tc>
          <w:tcPr>
            <w:tcW w:w="1710" w:type="dxa"/>
            <w:gridSpan w:val="2"/>
            <w:vMerge w:val="restart"/>
            <w:vAlign w:val="center"/>
          </w:tcPr>
          <w:p w14:paraId="76F30DB8" w14:textId="77777777" w:rsidR="002A6FA4" w:rsidRPr="001924FF" w:rsidRDefault="002A6FA4" w:rsidP="000A5CD7">
            <w:r w:rsidRPr="001924FF">
              <w:t>Manifestacije koje provodi Općina Gračac</w:t>
            </w:r>
          </w:p>
        </w:tc>
        <w:tc>
          <w:tcPr>
            <w:tcW w:w="4244" w:type="dxa"/>
          </w:tcPr>
          <w:p w14:paraId="65625449" w14:textId="77777777" w:rsidR="002A6FA4" w:rsidRPr="001924FF" w:rsidRDefault="002A6FA4" w:rsidP="000A5CD7">
            <w:r w:rsidRPr="001924FF">
              <w:t>Obilježavanje Dana Općine, blagdana i praznika</w:t>
            </w:r>
          </w:p>
        </w:tc>
        <w:tc>
          <w:tcPr>
            <w:tcW w:w="1417" w:type="dxa"/>
            <w:tcBorders>
              <w:right w:val="single" w:sz="4" w:space="0" w:color="auto"/>
            </w:tcBorders>
            <w:shd w:val="clear" w:color="auto" w:fill="auto"/>
            <w:vAlign w:val="center"/>
          </w:tcPr>
          <w:p w14:paraId="08486BE2" w14:textId="77777777" w:rsidR="002A6FA4" w:rsidRPr="001924FF" w:rsidRDefault="002A6FA4" w:rsidP="000A5CD7">
            <w:pPr>
              <w:jc w:val="right"/>
            </w:pPr>
            <w:r w:rsidRPr="001924FF">
              <w:t>19.279,00</w:t>
            </w:r>
          </w:p>
        </w:tc>
        <w:tc>
          <w:tcPr>
            <w:tcW w:w="1444" w:type="dxa"/>
            <w:tcBorders>
              <w:top w:val="nil"/>
              <w:left w:val="single" w:sz="4" w:space="0" w:color="auto"/>
              <w:bottom w:val="nil"/>
              <w:right w:val="nil"/>
            </w:tcBorders>
            <w:shd w:val="clear" w:color="auto" w:fill="auto"/>
            <w:vAlign w:val="center"/>
          </w:tcPr>
          <w:p w14:paraId="5D5F7E23" w14:textId="77777777" w:rsidR="002A6FA4" w:rsidRPr="001924FF" w:rsidRDefault="002A6FA4" w:rsidP="000A5CD7">
            <w:pPr>
              <w:jc w:val="right"/>
            </w:pPr>
          </w:p>
          <w:p w14:paraId="3376F808" w14:textId="77777777" w:rsidR="002A6FA4" w:rsidRPr="001924FF" w:rsidRDefault="002A6FA4" w:rsidP="000A5CD7">
            <w:pPr>
              <w:jc w:val="right"/>
            </w:pPr>
          </w:p>
        </w:tc>
      </w:tr>
      <w:tr w:rsidR="002A6FA4" w:rsidRPr="001924FF" w14:paraId="7DD0C246" w14:textId="77777777" w:rsidTr="000A5CD7">
        <w:trPr>
          <w:trHeight w:val="18"/>
          <w:jc w:val="center"/>
        </w:trPr>
        <w:tc>
          <w:tcPr>
            <w:tcW w:w="709" w:type="dxa"/>
            <w:vMerge/>
          </w:tcPr>
          <w:p w14:paraId="47EEC331" w14:textId="77777777" w:rsidR="002A6FA4" w:rsidRPr="001924FF" w:rsidRDefault="002A6FA4" w:rsidP="002A6FA4">
            <w:pPr>
              <w:pStyle w:val="Odlomakpopisa"/>
              <w:numPr>
                <w:ilvl w:val="0"/>
                <w:numId w:val="131"/>
              </w:numPr>
              <w:spacing w:line="276" w:lineRule="auto"/>
            </w:pPr>
          </w:p>
        </w:tc>
        <w:tc>
          <w:tcPr>
            <w:tcW w:w="1710" w:type="dxa"/>
            <w:gridSpan w:val="2"/>
            <w:vMerge/>
          </w:tcPr>
          <w:p w14:paraId="2DC30964" w14:textId="77777777" w:rsidR="002A6FA4" w:rsidRPr="001924FF" w:rsidRDefault="002A6FA4" w:rsidP="000A5CD7"/>
        </w:tc>
        <w:tc>
          <w:tcPr>
            <w:tcW w:w="4244" w:type="dxa"/>
          </w:tcPr>
          <w:p w14:paraId="2E4C0BF5" w14:textId="77777777" w:rsidR="002A6FA4" w:rsidRPr="001924FF" w:rsidRDefault="002A6FA4" w:rsidP="000A5CD7">
            <w:r w:rsidRPr="001924FF">
              <w:t>Sajam - Jesen u Gračacu</w:t>
            </w:r>
          </w:p>
        </w:tc>
        <w:tc>
          <w:tcPr>
            <w:tcW w:w="1417" w:type="dxa"/>
            <w:tcBorders>
              <w:right w:val="single" w:sz="4" w:space="0" w:color="auto"/>
            </w:tcBorders>
            <w:shd w:val="clear" w:color="auto" w:fill="auto"/>
            <w:vAlign w:val="center"/>
          </w:tcPr>
          <w:p w14:paraId="36738C8C" w14:textId="77777777" w:rsidR="002A6FA4" w:rsidRPr="00992A44" w:rsidRDefault="002A6FA4" w:rsidP="000A5CD7">
            <w:pPr>
              <w:jc w:val="right"/>
            </w:pPr>
            <w:r w:rsidRPr="00992A44">
              <w:t>4.844,15</w:t>
            </w:r>
          </w:p>
        </w:tc>
        <w:tc>
          <w:tcPr>
            <w:tcW w:w="1444" w:type="dxa"/>
            <w:tcBorders>
              <w:top w:val="nil"/>
              <w:left w:val="single" w:sz="4" w:space="0" w:color="auto"/>
              <w:bottom w:val="nil"/>
              <w:right w:val="nil"/>
            </w:tcBorders>
            <w:shd w:val="clear" w:color="auto" w:fill="auto"/>
            <w:vAlign w:val="center"/>
          </w:tcPr>
          <w:p w14:paraId="09E3A8D6" w14:textId="77777777" w:rsidR="002A6FA4" w:rsidRPr="001924FF" w:rsidRDefault="002A6FA4" w:rsidP="000A5CD7">
            <w:pPr>
              <w:jc w:val="right"/>
            </w:pPr>
          </w:p>
        </w:tc>
      </w:tr>
      <w:tr w:rsidR="002A6FA4" w:rsidRPr="001924FF" w14:paraId="2836FC2A" w14:textId="77777777" w:rsidTr="000A5CD7">
        <w:trPr>
          <w:trHeight w:val="18"/>
          <w:jc w:val="center"/>
        </w:trPr>
        <w:tc>
          <w:tcPr>
            <w:tcW w:w="709" w:type="dxa"/>
            <w:vMerge/>
          </w:tcPr>
          <w:p w14:paraId="4CBA01E6" w14:textId="77777777" w:rsidR="002A6FA4" w:rsidRPr="001924FF" w:rsidRDefault="002A6FA4" w:rsidP="002A6FA4">
            <w:pPr>
              <w:pStyle w:val="Odlomakpopisa"/>
              <w:numPr>
                <w:ilvl w:val="0"/>
                <w:numId w:val="131"/>
              </w:numPr>
              <w:spacing w:line="276" w:lineRule="auto"/>
            </w:pPr>
          </w:p>
        </w:tc>
        <w:tc>
          <w:tcPr>
            <w:tcW w:w="1710" w:type="dxa"/>
            <w:gridSpan w:val="2"/>
            <w:vMerge/>
          </w:tcPr>
          <w:p w14:paraId="16E7A1CF" w14:textId="77777777" w:rsidR="002A6FA4" w:rsidRPr="001924FF" w:rsidRDefault="002A6FA4" w:rsidP="000A5CD7"/>
        </w:tc>
        <w:tc>
          <w:tcPr>
            <w:tcW w:w="4244" w:type="dxa"/>
          </w:tcPr>
          <w:p w14:paraId="4F374017" w14:textId="77777777" w:rsidR="002A6FA4" w:rsidRPr="001924FF" w:rsidRDefault="002A6FA4" w:rsidP="000A5CD7">
            <w:r w:rsidRPr="001924FF">
              <w:t>Sajam - Božić u Gračacu</w:t>
            </w:r>
          </w:p>
        </w:tc>
        <w:tc>
          <w:tcPr>
            <w:tcW w:w="1417" w:type="dxa"/>
            <w:tcBorders>
              <w:right w:val="single" w:sz="4" w:space="0" w:color="auto"/>
            </w:tcBorders>
            <w:shd w:val="clear" w:color="auto" w:fill="auto"/>
            <w:vAlign w:val="center"/>
          </w:tcPr>
          <w:p w14:paraId="15A28D8C" w14:textId="77777777" w:rsidR="002A6FA4" w:rsidRPr="001924FF" w:rsidRDefault="002A6FA4" w:rsidP="000A5CD7">
            <w:pPr>
              <w:jc w:val="right"/>
            </w:pPr>
            <w:r>
              <w:t>20.8</w:t>
            </w:r>
            <w:r w:rsidRPr="001924FF">
              <w:t>00,00</w:t>
            </w:r>
          </w:p>
        </w:tc>
        <w:tc>
          <w:tcPr>
            <w:tcW w:w="1444" w:type="dxa"/>
            <w:tcBorders>
              <w:top w:val="nil"/>
              <w:left w:val="single" w:sz="4" w:space="0" w:color="auto"/>
              <w:bottom w:val="nil"/>
              <w:right w:val="nil"/>
            </w:tcBorders>
            <w:shd w:val="clear" w:color="auto" w:fill="auto"/>
            <w:vAlign w:val="center"/>
          </w:tcPr>
          <w:p w14:paraId="181CE983" w14:textId="77777777" w:rsidR="002A6FA4" w:rsidRPr="001924FF" w:rsidRDefault="002A6FA4" w:rsidP="000A5CD7">
            <w:pPr>
              <w:jc w:val="right"/>
            </w:pPr>
          </w:p>
        </w:tc>
      </w:tr>
      <w:tr w:rsidR="002A6FA4" w:rsidRPr="001924FF" w14:paraId="3179483B" w14:textId="77777777" w:rsidTr="000A5CD7">
        <w:trPr>
          <w:trHeight w:val="18"/>
          <w:jc w:val="center"/>
        </w:trPr>
        <w:tc>
          <w:tcPr>
            <w:tcW w:w="709" w:type="dxa"/>
            <w:vMerge/>
          </w:tcPr>
          <w:p w14:paraId="6074AC3A" w14:textId="77777777" w:rsidR="002A6FA4" w:rsidRPr="001924FF" w:rsidRDefault="002A6FA4" w:rsidP="002A6FA4">
            <w:pPr>
              <w:pStyle w:val="Odlomakpopisa"/>
              <w:numPr>
                <w:ilvl w:val="0"/>
                <w:numId w:val="131"/>
              </w:numPr>
              <w:spacing w:line="276" w:lineRule="auto"/>
            </w:pPr>
          </w:p>
        </w:tc>
        <w:tc>
          <w:tcPr>
            <w:tcW w:w="1710" w:type="dxa"/>
            <w:gridSpan w:val="2"/>
            <w:vMerge/>
          </w:tcPr>
          <w:p w14:paraId="77000628" w14:textId="77777777" w:rsidR="002A6FA4" w:rsidRPr="001924FF" w:rsidRDefault="002A6FA4" w:rsidP="000A5CD7"/>
        </w:tc>
        <w:tc>
          <w:tcPr>
            <w:tcW w:w="4244" w:type="dxa"/>
          </w:tcPr>
          <w:p w14:paraId="56F92B9C" w14:textId="77777777" w:rsidR="002A6FA4" w:rsidRPr="001924FF" w:rsidRDefault="002A6FA4" w:rsidP="000A5CD7">
            <w:r w:rsidRPr="001924FF">
              <w:t>Kulturno ljeto u Gračacu</w:t>
            </w:r>
          </w:p>
        </w:tc>
        <w:tc>
          <w:tcPr>
            <w:tcW w:w="1417" w:type="dxa"/>
            <w:tcBorders>
              <w:right w:val="single" w:sz="4" w:space="0" w:color="auto"/>
            </w:tcBorders>
            <w:shd w:val="clear" w:color="auto" w:fill="auto"/>
            <w:vAlign w:val="center"/>
          </w:tcPr>
          <w:p w14:paraId="300ADBE9" w14:textId="77777777" w:rsidR="002A6FA4" w:rsidRPr="001924FF" w:rsidRDefault="002A6FA4" w:rsidP="000A5CD7">
            <w:pPr>
              <w:jc w:val="right"/>
            </w:pPr>
            <w:r w:rsidRPr="001924FF">
              <w:t>17.000,00</w:t>
            </w:r>
          </w:p>
        </w:tc>
        <w:tc>
          <w:tcPr>
            <w:tcW w:w="1444" w:type="dxa"/>
            <w:tcBorders>
              <w:top w:val="nil"/>
              <w:left w:val="single" w:sz="4" w:space="0" w:color="auto"/>
              <w:bottom w:val="nil"/>
              <w:right w:val="nil"/>
            </w:tcBorders>
            <w:shd w:val="clear" w:color="auto" w:fill="auto"/>
            <w:vAlign w:val="center"/>
          </w:tcPr>
          <w:p w14:paraId="2BA34420" w14:textId="77777777" w:rsidR="002A6FA4" w:rsidRPr="001924FF" w:rsidRDefault="002A6FA4" w:rsidP="000A5CD7">
            <w:pPr>
              <w:jc w:val="right"/>
            </w:pPr>
          </w:p>
        </w:tc>
      </w:tr>
      <w:tr w:rsidR="002A6FA4" w:rsidRPr="001924FF" w14:paraId="538EB149" w14:textId="77777777" w:rsidTr="000A5CD7">
        <w:trPr>
          <w:trHeight w:val="18"/>
          <w:jc w:val="center"/>
        </w:trPr>
        <w:tc>
          <w:tcPr>
            <w:tcW w:w="709" w:type="dxa"/>
            <w:vMerge/>
          </w:tcPr>
          <w:p w14:paraId="14D4D9A6" w14:textId="77777777" w:rsidR="002A6FA4" w:rsidRPr="001924FF" w:rsidRDefault="002A6FA4" w:rsidP="002A6FA4">
            <w:pPr>
              <w:pStyle w:val="Odlomakpopisa"/>
              <w:numPr>
                <w:ilvl w:val="0"/>
                <w:numId w:val="131"/>
              </w:numPr>
              <w:spacing w:line="276" w:lineRule="auto"/>
            </w:pPr>
          </w:p>
        </w:tc>
        <w:tc>
          <w:tcPr>
            <w:tcW w:w="1710" w:type="dxa"/>
            <w:gridSpan w:val="2"/>
            <w:vMerge/>
          </w:tcPr>
          <w:p w14:paraId="44AE8374" w14:textId="77777777" w:rsidR="002A6FA4" w:rsidRPr="001924FF" w:rsidRDefault="002A6FA4" w:rsidP="000A5CD7"/>
        </w:tc>
        <w:tc>
          <w:tcPr>
            <w:tcW w:w="4244" w:type="dxa"/>
          </w:tcPr>
          <w:p w14:paraId="75F5E449" w14:textId="77777777" w:rsidR="002A6FA4" w:rsidRPr="001924FF" w:rsidRDefault="002A6FA4" w:rsidP="000A5CD7">
            <w:r w:rsidRPr="001924FF">
              <w:t>Uskrs u Gračacu</w:t>
            </w:r>
          </w:p>
        </w:tc>
        <w:tc>
          <w:tcPr>
            <w:tcW w:w="1417" w:type="dxa"/>
            <w:tcBorders>
              <w:right w:val="single" w:sz="4" w:space="0" w:color="auto"/>
            </w:tcBorders>
            <w:shd w:val="clear" w:color="auto" w:fill="auto"/>
            <w:vAlign w:val="center"/>
          </w:tcPr>
          <w:p w14:paraId="7543BAFA" w14:textId="77777777" w:rsidR="002A6FA4" w:rsidRPr="001924FF" w:rsidRDefault="002A6FA4" w:rsidP="000A5CD7">
            <w:pPr>
              <w:jc w:val="right"/>
            </w:pPr>
            <w:r w:rsidRPr="001924FF">
              <w:t>1.300,00</w:t>
            </w:r>
          </w:p>
        </w:tc>
        <w:tc>
          <w:tcPr>
            <w:tcW w:w="1444" w:type="dxa"/>
            <w:tcBorders>
              <w:top w:val="nil"/>
              <w:left w:val="single" w:sz="4" w:space="0" w:color="auto"/>
              <w:bottom w:val="nil"/>
              <w:right w:val="nil"/>
            </w:tcBorders>
            <w:shd w:val="clear" w:color="auto" w:fill="auto"/>
            <w:vAlign w:val="center"/>
          </w:tcPr>
          <w:p w14:paraId="42690FC4" w14:textId="77777777" w:rsidR="002A6FA4" w:rsidRPr="001924FF" w:rsidRDefault="002A6FA4" w:rsidP="000A5CD7">
            <w:pPr>
              <w:jc w:val="right"/>
            </w:pPr>
          </w:p>
        </w:tc>
      </w:tr>
      <w:tr w:rsidR="002A6FA4" w:rsidRPr="001924FF" w14:paraId="1DE21483" w14:textId="77777777" w:rsidTr="000A5CD7">
        <w:trPr>
          <w:trHeight w:val="18"/>
          <w:jc w:val="center"/>
        </w:trPr>
        <w:tc>
          <w:tcPr>
            <w:tcW w:w="6663" w:type="dxa"/>
            <w:gridSpan w:val="4"/>
            <w:vAlign w:val="center"/>
          </w:tcPr>
          <w:p w14:paraId="24342A9E" w14:textId="77777777" w:rsidR="002A6FA4" w:rsidRPr="001924FF" w:rsidRDefault="002A6FA4" w:rsidP="000A5CD7">
            <w:pPr>
              <w:jc w:val="right"/>
            </w:pPr>
            <w:r w:rsidRPr="001924FF">
              <w:rPr>
                <w:b/>
              </w:rPr>
              <w:t>U K U P NO</w:t>
            </w:r>
          </w:p>
        </w:tc>
        <w:tc>
          <w:tcPr>
            <w:tcW w:w="1417" w:type="dxa"/>
            <w:tcBorders>
              <w:right w:val="single" w:sz="4" w:space="0" w:color="auto"/>
            </w:tcBorders>
            <w:shd w:val="clear" w:color="auto" w:fill="auto"/>
            <w:vAlign w:val="center"/>
          </w:tcPr>
          <w:p w14:paraId="0053B4DC" w14:textId="77777777" w:rsidR="002A6FA4" w:rsidRPr="00992A44" w:rsidRDefault="002A6FA4" w:rsidP="000A5CD7">
            <w:pPr>
              <w:jc w:val="right"/>
              <w:rPr>
                <w:b/>
              </w:rPr>
            </w:pPr>
            <w:r>
              <w:rPr>
                <w:b/>
              </w:rPr>
              <w:t>63.223,15</w:t>
            </w:r>
          </w:p>
        </w:tc>
        <w:tc>
          <w:tcPr>
            <w:tcW w:w="1444" w:type="dxa"/>
            <w:tcBorders>
              <w:top w:val="nil"/>
              <w:left w:val="single" w:sz="4" w:space="0" w:color="auto"/>
              <w:bottom w:val="nil"/>
              <w:right w:val="nil"/>
            </w:tcBorders>
            <w:shd w:val="clear" w:color="auto" w:fill="auto"/>
            <w:vAlign w:val="center"/>
          </w:tcPr>
          <w:p w14:paraId="264E1E03" w14:textId="77777777" w:rsidR="002A6FA4" w:rsidRPr="001924FF" w:rsidRDefault="002A6FA4" w:rsidP="000A5CD7">
            <w:pPr>
              <w:jc w:val="right"/>
            </w:pPr>
          </w:p>
        </w:tc>
      </w:tr>
      <w:tr w:rsidR="002A6FA4" w:rsidRPr="001924FF" w14:paraId="57634E2C" w14:textId="77777777" w:rsidTr="000A5CD7">
        <w:trPr>
          <w:trHeight w:val="351"/>
          <w:jc w:val="center"/>
        </w:trPr>
        <w:tc>
          <w:tcPr>
            <w:tcW w:w="709" w:type="dxa"/>
          </w:tcPr>
          <w:p w14:paraId="0539A907" w14:textId="77777777" w:rsidR="002A6FA4" w:rsidRPr="001924FF" w:rsidRDefault="002A6FA4" w:rsidP="002A6FA4">
            <w:pPr>
              <w:pStyle w:val="Odlomakpopisa"/>
              <w:numPr>
                <w:ilvl w:val="0"/>
                <w:numId w:val="131"/>
              </w:numPr>
              <w:spacing w:line="276" w:lineRule="auto"/>
            </w:pPr>
          </w:p>
        </w:tc>
        <w:tc>
          <w:tcPr>
            <w:tcW w:w="5954" w:type="dxa"/>
            <w:gridSpan w:val="3"/>
          </w:tcPr>
          <w:p w14:paraId="1016374E" w14:textId="77777777" w:rsidR="002A6FA4" w:rsidRPr="001924FF" w:rsidRDefault="002A6FA4" w:rsidP="000A5CD7">
            <w:r w:rsidRPr="001924FF">
              <w:t xml:space="preserve">Donacije vjerskim zajednicama </w:t>
            </w:r>
          </w:p>
        </w:tc>
        <w:tc>
          <w:tcPr>
            <w:tcW w:w="1417" w:type="dxa"/>
            <w:tcBorders>
              <w:right w:val="single" w:sz="4" w:space="0" w:color="auto"/>
            </w:tcBorders>
            <w:shd w:val="clear" w:color="auto" w:fill="auto"/>
            <w:vAlign w:val="center"/>
          </w:tcPr>
          <w:p w14:paraId="3F5462EF" w14:textId="77777777" w:rsidR="002A6FA4" w:rsidRPr="001924FF" w:rsidRDefault="002A6FA4" w:rsidP="000A5CD7">
            <w:pPr>
              <w:jc w:val="right"/>
              <w:rPr>
                <w:b/>
              </w:rPr>
            </w:pPr>
            <w:r w:rsidRPr="001924FF">
              <w:rPr>
                <w:b/>
              </w:rPr>
              <w:t>6.636,00</w:t>
            </w:r>
          </w:p>
        </w:tc>
        <w:tc>
          <w:tcPr>
            <w:tcW w:w="1444" w:type="dxa"/>
            <w:tcBorders>
              <w:top w:val="nil"/>
              <w:left w:val="single" w:sz="4" w:space="0" w:color="auto"/>
              <w:bottom w:val="nil"/>
              <w:right w:val="nil"/>
            </w:tcBorders>
            <w:shd w:val="clear" w:color="auto" w:fill="auto"/>
            <w:vAlign w:val="center"/>
          </w:tcPr>
          <w:p w14:paraId="23643C20" w14:textId="77777777" w:rsidR="002A6FA4" w:rsidRPr="001924FF" w:rsidRDefault="002A6FA4" w:rsidP="000A5CD7">
            <w:pPr>
              <w:jc w:val="right"/>
            </w:pPr>
          </w:p>
        </w:tc>
      </w:tr>
      <w:tr w:rsidR="002A6FA4" w:rsidRPr="001924FF" w14:paraId="6D7F2B1B" w14:textId="77777777" w:rsidTr="000A5CD7">
        <w:trPr>
          <w:trHeight w:val="639"/>
          <w:jc w:val="center"/>
        </w:trPr>
        <w:tc>
          <w:tcPr>
            <w:tcW w:w="709" w:type="dxa"/>
            <w:vAlign w:val="center"/>
          </w:tcPr>
          <w:p w14:paraId="17BAD0D1" w14:textId="77777777" w:rsidR="002A6FA4" w:rsidRPr="001924FF" w:rsidRDefault="002A6FA4" w:rsidP="002A6FA4">
            <w:pPr>
              <w:pStyle w:val="Odlomakpopisa"/>
              <w:numPr>
                <w:ilvl w:val="0"/>
                <w:numId w:val="131"/>
              </w:numPr>
              <w:spacing w:line="276" w:lineRule="auto"/>
            </w:pPr>
          </w:p>
        </w:tc>
        <w:tc>
          <w:tcPr>
            <w:tcW w:w="5954" w:type="dxa"/>
            <w:gridSpan w:val="3"/>
          </w:tcPr>
          <w:p w14:paraId="74E9ABCD" w14:textId="77777777" w:rsidR="002A6FA4" w:rsidRPr="001924FF" w:rsidRDefault="002A6FA4" w:rsidP="000A5CD7">
            <w:r w:rsidRPr="001924FF">
              <w:t>Programi i projekti udruga iz područja kulture koji se provode na području Općine Gračac</w:t>
            </w:r>
          </w:p>
        </w:tc>
        <w:tc>
          <w:tcPr>
            <w:tcW w:w="1417" w:type="dxa"/>
            <w:tcBorders>
              <w:bottom w:val="single" w:sz="4" w:space="0" w:color="auto"/>
              <w:right w:val="single" w:sz="4" w:space="0" w:color="auto"/>
            </w:tcBorders>
            <w:shd w:val="clear" w:color="auto" w:fill="auto"/>
            <w:vAlign w:val="center"/>
          </w:tcPr>
          <w:p w14:paraId="4370DB6C" w14:textId="77777777" w:rsidR="002A6FA4" w:rsidRPr="001924FF" w:rsidRDefault="002A6FA4" w:rsidP="000A5CD7">
            <w:pPr>
              <w:jc w:val="right"/>
              <w:rPr>
                <w:b/>
              </w:rPr>
            </w:pPr>
            <w:r w:rsidRPr="001924FF">
              <w:rPr>
                <w:b/>
              </w:rPr>
              <w:t>4.900,00</w:t>
            </w:r>
          </w:p>
        </w:tc>
        <w:tc>
          <w:tcPr>
            <w:tcW w:w="1444" w:type="dxa"/>
            <w:tcBorders>
              <w:top w:val="nil"/>
              <w:left w:val="single" w:sz="4" w:space="0" w:color="auto"/>
              <w:bottom w:val="nil"/>
              <w:right w:val="nil"/>
            </w:tcBorders>
            <w:shd w:val="clear" w:color="auto" w:fill="auto"/>
            <w:vAlign w:val="center"/>
          </w:tcPr>
          <w:p w14:paraId="5B9E9320" w14:textId="77777777" w:rsidR="002A6FA4" w:rsidRPr="001924FF" w:rsidRDefault="002A6FA4" w:rsidP="000A5CD7">
            <w:pPr>
              <w:jc w:val="right"/>
            </w:pPr>
          </w:p>
        </w:tc>
      </w:tr>
      <w:tr w:rsidR="002A6FA4" w:rsidRPr="001924FF" w14:paraId="1AAFDCAA" w14:textId="77777777" w:rsidTr="000A5CD7">
        <w:trPr>
          <w:trHeight w:val="14"/>
          <w:jc w:val="center"/>
        </w:trPr>
        <w:tc>
          <w:tcPr>
            <w:tcW w:w="6663" w:type="dxa"/>
            <w:gridSpan w:val="4"/>
            <w:vAlign w:val="center"/>
          </w:tcPr>
          <w:p w14:paraId="42A5AE02" w14:textId="77777777" w:rsidR="002A6FA4" w:rsidRPr="001924FF" w:rsidRDefault="002A6FA4" w:rsidP="000A5CD7">
            <w:pPr>
              <w:jc w:val="right"/>
              <w:rPr>
                <w:b/>
              </w:rPr>
            </w:pPr>
            <w:r w:rsidRPr="001924FF">
              <w:rPr>
                <w:b/>
              </w:rPr>
              <w:t>UKUPNO (1+2+3+4) =</w:t>
            </w:r>
          </w:p>
        </w:tc>
        <w:tc>
          <w:tcPr>
            <w:tcW w:w="1417" w:type="dxa"/>
            <w:tcBorders>
              <w:right w:val="single" w:sz="4" w:space="0" w:color="auto"/>
            </w:tcBorders>
            <w:shd w:val="clear" w:color="auto" w:fill="auto"/>
          </w:tcPr>
          <w:p w14:paraId="69115EA9" w14:textId="77777777" w:rsidR="002A6FA4" w:rsidRPr="00992A44" w:rsidRDefault="002A6FA4" w:rsidP="000A5CD7">
            <w:pPr>
              <w:jc w:val="right"/>
              <w:rPr>
                <w:b/>
              </w:rPr>
            </w:pPr>
            <w:r>
              <w:rPr>
                <w:b/>
              </w:rPr>
              <w:t>150.665,00</w:t>
            </w:r>
          </w:p>
        </w:tc>
        <w:tc>
          <w:tcPr>
            <w:tcW w:w="1444" w:type="dxa"/>
            <w:tcBorders>
              <w:top w:val="nil"/>
              <w:left w:val="single" w:sz="4" w:space="0" w:color="auto"/>
              <w:bottom w:val="nil"/>
              <w:right w:val="nil"/>
            </w:tcBorders>
            <w:shd w:val="clear" w:color="auto" w:fill="auto"/>
          </w:tcPr>
          <w:p w14:paraId="5A6974BA" w14:textId="77777777" w:rsidR="002A6FA4" w:rsidRPr="001924FF" w:rsidRDefault="002A6FA4" w:rsidP="000A5CD7">
            <w:pPr>
              <w:jc w:val="right"/>
              <w:rPr>
                <w:b/>
              </w:rPr>
            </w:pPr>
          </w:p>
        </w:tc>
      </w:tr>
    </w:tbl>
    <w:p w14:paraId="67B1181C" w14:textId="77777777" w:rsidR="002A6FA4" w:rsidRPr="001924FF" w:rsidRDefault="002A6FA4" w:rsidP="002A6FA4">
      <w:r w:rsidRPr="001924FF">
        <w:t>„</w:t>
      </w:r>
    </w:p>
    <w:p w14:paraId="0FF6C669" w14:textId="77777777" w:rsidR="002A6FA4" w:rsidRPr="001924FF" w:rsidRDefault="002A6FA4" w:rsidP="002A6FA4">
      <w:pPr>
        <w:autoSpaceDE w:val="0"/>
        <w:autoSpaceDN w:val="0"/>
        <w:adjustRightInd w:val="0"/>
        <w:rPr>
          <w:b/>
          <w:lang w:eastAsia="hr-HR"/>
        </w:rPr>
      </w:pPr>
    </w:p>
    <w:p w14:paraId="092674A0" w14:textId="77777777" w:rsidR="002A6FA4" w:rsidRPr="001924FF" w:rsidRDefault="002A6FA4" w:rsidP="002A6FA4">
      <w:pPr>
        <w:jc w:val="center"/>
        <w:rPr>
          <w:b/>
          <w:bCs/>
          <w:lang w:eastAsia="hr-HR"/>
        </w:rPr>
      </w:pPr>
      <w:r w:rsidRPr="001924FF">
        <w:rPr>
          <w:b/>
          <w:bCs/>
          <w:lang w:eastAsia="hr-HR"/>
        </w:rPr>
        <w:lastRenderedPageBreak/>
        <w:t>Članak 2.</w:t>
      </w:r>
    </w:p>
    <w:p w14:paraId="2354E6BC" w14:textId="77777777" w:rsidR="002A6FA4" w:rsidRPr="001924FF" w:rsidRDefault="002A6FA4" w:rsidP="002A6FA4">
      <w:pPr>
        <w:jc w:val="both"/>
        <w:rPr>
          <w:lang w:eastAsia="hr-HR"/>
        </w:rPr>
      </w:pPr>
      <w:r w:rsidRPr="001924FF">
        <w:rPr>
          <w:lang w:eastAsia="hr-HR"/>
        </w:rPr>
        <w:t>Ove Izmjene i dopune Programa stupaju na snagu dan nakon objave u „Službenom glasniku Općine Gračac“.</w:t>
      </w:r>
    </w:p>
    <w:p w14:paraId="0B246E27" w14:textId="77777777" w:rsidR="002A6FA4" w:rsidRPr="001924FF" w:rsidRDefault="002A6FA4" w:rsidP="002A6FA4">
      <w:pPr>
        <w:jc w:val="both"/>
        <w:rPr>
          <w:b/>
        </w:rPr>
      </w:pPr>
    </w:p>
    <w:p w14:paraId="0FA275F5" w14:textId="77777777" w:rsidR="002A6FA4" w:rsidRPr="001924FF" w:rsidRDefault="002A6FA4" w:rsidP="002A6FA4">
      <w:pPr>
        <w:pStyle w:val="Bezproreda"/>
        <w:jc w:val="right"/>
        <w:rPr>
          <w:rFonts w:ascii="Times New Roman" w:hAnsi="Times New Roman" w:cs="Times New Roman"/>
          <w:b/>
          <w:sz w:val="24"/>
          <w:szCs w:val="24"/>
        </w:rPr>
      </w:pPr>
      <w:r w:rsidRPr="001924FF">
        <w:rPr>
          <w:rFonts w:ascii="Times New Roman" w:hAnsi="Times New Roman" w:cs="Times New Roman"/>
          <w:b/>
          <w:sz w:val="24"/>
          <w:szCs w:val="24"/>
        </w:rPr>
        <w:t>PREDSJEDNICA:</w:t>
      </w:r>
    </w:p>
    <w:p w14:paraId="6693FCC9" w14:textId="77777777" w:rsidR="002A6FA4" w:rsidRPr="001C76C8" w:rsidRDefault="002A6FA4" w:rsidP="002A6FA4">
      <w:pPr>
        <w:jc w:val="right"/>
        <w:rPr>
          <w:lang w:val="pl-PL"/>
        </w:rPr>
      </w:pPr>
      <w:r w:rsidRPr="001924FF">
        <w:rPr>
          <w:b/>
          <w:lang w:val="pl-PL"/>
        </w:rPr>
        <w:t>Ankica Rosandić,</w:t>
      </w:r>
      <w:r w:rsidRPr="001924FF">
        <w:rPr>
          <w:lang w:val="pl-PL"/>
        </w:rPr>
        <w:t xml:space="preserve"> </w:t>
      </w:r>
      <w:r w:rsidRPr="001924FF">
        <w:rPr>
          <w:b/>
          <w:lang w:val="pl-PL"/>
        </w:rPr>
        <w:t>uč. raz. nast.</w:t>
      </w:r>
    </w:p>
    <w:p w14:paraId="6A400CFC" w14:textId="77777777" w:rsidR="002A6FA4" w:rsidRDefault="002A6FA4" w:rsidP="00C31869">
      <w:pPr>
        <w:rPr>
          <w:rFonts w:asciiTheme="minorBidi" w:hAnsiTheme="minorBidi" w:cstheme="minorBidi"/>
          <w:sz w:val="22"/>
          <w:szCs w:val="22"/>
          <w:lang w:val="pl-PL"/>
        </w:rPr>
      </w:pPr>
    </w:p>
    <w:p w14:paraId="4E983E78" w14:textId="77777777" w:rsidR="007C18B7" w:rsidRDefault="007C18B7" w:rsidP="00C31869">
      <w:pPr>
        <w:rPr>
          <w:rFonts w:asciiTheme="minorBidi" w:hAnsiTheme="minorBidi" w:cstheme="minorBidi"/>
          <w:sz w:val="22"/>
          <w:szCs w:val="22"/>
          <w:lang w:val="pl-PL"/>
        </w:rPr>
      </w:pPr>
    </w:p>
    <w:p w14:paraId="648E5665" w14:textId="77777777" w:rsidR="007C18B7" w:rsidRDefault="007C18B7" w:rsidP="00C31869">
      <w:pPr>
        <w:rPr>
          <w:rFonts w:asciiTheme="minorBidi" w:hAnsiTheme="minorBidi" w:cstheme="minorBidi"/>
          <w:sz w:val="22"/>
          <w:szCs w:val="22"/>
          <w:lang w:val="pl-PL"/>
        </w:rPr>
      </w:pPr>
    </w:p>
    <w:p w14:paraId="4F88BE5A" w14:textId="77777777" w:rsidR="007C18B7" w:rsidRDefault="007C18B7" w:rsidP="00C31869">
      <w:pPr>
        <w:rPr>
          <w:rFonts w:asciiTheme="minorBidi" w:hAnsiTheme="minorBidi" w:cstheme="minorBidi"/>
          <w:sz w:val="22"/>
          <w:szCs w:val="22"/>
          <w:lang w:val="pl-PL"/>
        </w:rPr>
      </w:pPr>
    </w:p>
    <w:p w14:paraId="0769EACE" w14:textId="77777777" w:rsidR="007C18B7" w:rsidRDefault="007C18B7" w:rsidP="00C31869">
      <w:pPr>
        <w:rPr>
          <w:rFonts w:asciiTheme="minorBidi" w:hAnsiTheme="minorBidi" w:cstheme="minorBidi"/>
          <w:sz w:val="22"/>
          <w:szCs w:val="22"/>
          <w:lang w:val="pl-PL"/>
        </w:rPr>
      </w:pPr>
    </w:p>
    <w:p w14:paraId="468B7347" w14:textId="77777777" w:rsidR="0048131A" w:rsidRDefault="0048131A" w:rsidP="002A6FA4">
      <w:pPr>
        <w:rPr>
          <w:b/>
          <w:sz w:val="20"/>
          <w:szCs w:val="20"/>
        </w:rPr>
      </w:pPr>
    </w:p>
    <w:p w14:paraId="363F14E3" w14:textId="3FE81C1E" w:rsidR="002A6FA4" w:rsidRPr="008376C4" w:rsidRDefault="002A6FA4" w:rsidP="002A6FA4">
      <w:pPr>
        <w:rPr>
          <w:b/>
          <w:sz w:val="20"/>
          <w:szCs w:val="20"/>
        </w:rPr>
      </w:pPr>
      <w:r w:rsidRPr="008376C4">
        <w:rPr>
          <w:b/>
          <w:sz w:val="20"/>
          <w:szCs w:val="20"/>
        </w:rPr>
        <w:t>OPĆINSKO VIJEĆE</w:t>
      </w:r>
    </w:p>
    <w:p w14:paraId="2D110D2D" w14:textId="77777777" w:rsidR="002A6FA4" w:rsidRPr="008376C4" w:rsidRDefault="002A6FA4" w:rsidP="002A6FA4">
      <w:pPr>
        <w:rPr>
          <w:b/>
          <w:sz w:val="20"/>
          <w:szCs w:val="20"/>
        </w:rPr>
      </w:pPr>
      <w:r w:rsidRPr="008376C4">
        <w:rPr>
          <w:b/>
          <w:sz w:val="20"/>
          <w:szCs w:val="20"/>
        </w:rPr>
        <w:t>KLASA: 402-01/23-01/14</w:t>
      </w:r>
    </w:p>
    <w:p w14:paraId="0233407B" w14:textId="77777777" w:rsidR="002A6FA4" w:rsidRPr="008376C4" w:rsidRDefault="002A6FA4" w:rsidP="002A6FA4">
      <w:pPr>
        <w:rPr>
          <w:b/>
          <w:sz w:val="20"/>
          <w:szCs w:val="20"/>
        </w:rPr>
      </w:pPr>
      <w:r w:rsidRPr="008376C4">
        <w:rPr>
          <w:b/>
          <w:sz w:val="20"/>
          <w:szCs w:val="20"/>
        </w:rPr>
        <w:t>URBROJ: 2198-31-02-24-</w:t>
      </w:r>
      <w:r>
        <w:rPr>
          <w:b/>
          <w:sz w:val="20"/>
          <w:szCs w:val="20"/>
        </w:rPr>
        <w:t>3</w:t>
      </w:r>
    </w:p>
    <w:p w14:paraId="033D6CF4" w14:textId="77777777" w:rsidR="002A6FA4" w:rsidRPr="008376C4" w:rsidRDefault="002A6FA4" w:rsidP="002A6FA4">
      <w:pPr>
        <w:rPr>
          <w:b/>
          <w:sz w:val="20"/>
          <w:szCs w:val="20"/>
        </w:rPr>
      </w:pPr>
      <w:r w:rsidRPr="008376C4">
        <w:rPr>
          <w:b/>
          <w:sz w:val="20"/>
          <w:szCs w:val="20"/>
        </w:rPr>
        <w:t xml:space="preserve">Gračac, </w:t>
      </w:r>
      <w:r>
        <w:rPr>
          <w:b/>
          <w:sz w:val="20"/>
          <w:szCs w:val="20"/>
        </w:rPr>
        <w:t xml:space="preserve">12. prosinca </w:t>
      </w:r>
      <w:r w:rsidRPr="008376C4">
        <w:rPr>
          <w:b/>
          <w:sz w:val="20"/>
          <w:szCs w:val="20"/>
        </w:rPr>
        <w:t>2024. godine</w:t>
      </w:r>
    </w:p>
    <w:p w14:paraId="66897DF2" w14:textId="77777777" w:rsidR="002A6FA4" w:rsidRPr="008376C4" w:rsidRDefault="002A6FA4" w:rsidP="002A6FA4">
      <w:pPr>
        <w:rPr>
          <w:b/>
          <w:sz w:val="20"/>
          <w:szCs w:val="20"/>
        </w:rPr>
      </w:pPr>
    </w:p>
    <w:p w14:paraId="43B18B52" w14:textId="77777777" w:rsidR="002A6FA4" w:rsidRPr="008376C4" w:rsidRDefault="002A6FA4" w:rsidP="002A6FA4">
      <w:pPr>
        <w:jc w:val="both"/>
        <w:rPr>
          <w:sz w:val="20"/>
          <w:szCs w:val="20"/>
        </w:rPr>
      </w:pPr>
      <w:r w:rsidRPr="008376C4">
        <w:rPr>
          <w:sz w:val="20"/>
          <w:szCs w:val="20"/>
        </w:rPr>
        <w:t xml:space="preserve">Na temelju članka 49. Zakona o predškolskom odgoju i obrazovanju (Narodne novine 10/97, 107/07, 94/13, 98/19, 57/22, 101/23) i članka 32. Statuta Općine Gračac („Službeni glasnik Zadarske županije“ 11/13 i „Službeni glasnik Općine Gračac 1/18, 1/20, 4/21), Općinsko vijeće Općine Gračac, na </w:t>
      </w:r>
      <w:r>
        <w:rPr>
          <w:sz w:val="20"/>
          <w:szCs w:val="20"/>
        </w:rPr>
        <w:t xml:space="preserve">25. </w:t>
      </w:r>
      <w:r w:rsidRPr="008376C4">
        <w:rPr>
          <w:sz w:val="20"/>
          <w:szCs w:val="20"/>
        </w:rPr>
        <w:t xml:space="preserve">sjednici </w:t>
      </w:r>
      <w:r w:rsidRPr="00000900">
        <w:rPr>
          <w:sz w:val="20"/>
          <w:szCs w:val="20"/>
        </w:rPr>
        <w:t>održanoj dana 12. prosinca 2024. godine</w:t>
      </w:r>
      <w:r w:rsidRPr="008376C4">
        <w:rPr>
          <w:sz w:val="20"/>
          <w:szCs w:val="20"/>
        </w:rPr>
        <w:t>, donosi</w:t>
      </w:r>
    </w:p>
    <w:p w14:paraId="0D3A95E5" w14:textId="77777777" w:rsidR="002A6FA4" w:rsidRPr="008376C4" w:rsidRDefault="002A6FA4" w:rsidP="002A6FA4">
      <w:pPr>
        <w:jc w:val="center"/>
        <w:rPr>
          <w:b/>
          <w:sz w:val="20"/>
          <w:szCs w:val="20"/>
        </w:rPr>
      </w:pPr>
      <w:r w:rsidRPr="008376C4">
        <w:rPr>
          <w:b/>
          <w:sz w:val="20"/>
          <w:szCs w:val="20"/>
        </w:rPr>
        <w:t>Izmjene i dopune</w:t>
      </w:r>
    </w:p>
    <w:p w14:paraId="1B952226" w14:textId="77777777" w:rsidR="002A6FA4" w:rsidRPr="008376C4" w:rsidRDefault="002A6FA4" w:rsidP="002A6FA4">
      <w:pPr>
        <w:jc w:val="center"/>
        <w:rPr>
          <w:b/>
          <w:sz w:val="20"/>
          <w:szCs w:val="20"/>
        </w:rPr>
      </w:pPr>
      <w:r w:rsidRPr="008376C4">
        <w:rPr>
          <w:b/>
          <w:sz w:val="20"/>
          <w:szCs w:val="20"/>
        </w:rPr>
        <w:t xml:space="preserve">PROGRAMA JAVNIH POTREBA </w:t>
      </w:r>
    </w:p>
    <w:p w14:paraId="434BC8DF" w14:textId="77777777" w:rsidR="002A6FA4" w:rsidRPr="008376C4" w:rsidRDefault="002A6FA4" w:rsidP="002A6FA4">
      <w:pPr>
        <w:jc w:val="center"/>
        <w:rPr>
          <w:b/>
          <w:sz w:val="20"/>
          <w:szCs w:val="20"/>
        </w:rPr>
      </w:pPr>
      <w:r w:rsidRPr="008376C4">
        <w:rPr>
          <w:b/>
          <w:sz w:val="20"/>
          <w:szCs w:val="20"/>
        </w:rPr>
        <w:t>U ŠKOLSTVU, PREDŠKOLSKOM ODGOJU I OBRAZOVANJU ZA 2024. GODINU</w:t>
      </w:r>
    </w:p>
    <w:p w14:paraId="4D65EE46" w14:textId="77777777" w:rsidR="002A6FA4" w:rsidRPr="008376C4" w:rsidRDefault="002A6FA4" w:rsidP="002A6FA4">
      <w:pPr>
        <w:jc w:val="center"/>
        <w:rPr>
          <w:b/>
          <w:sz w:val="20"/>
          <w:szCs w:val="20"/>
        </w:rPr>
      </w:pPr>
    </w:p>
    <w:p w14:paraId="5A72D669" w14:textId="77777777" w:rsidR="002A6FA4" w:rsidRPr="008376C4" w:rsidRDefault="002A6FA4" w:rsidP="002A6FA4">
      <w:pPr>
        <w:jc w:val="center"/>
        <w:rPr>
          <w:b/>
          <w:bCs/>
          <w:sz w:val="20"/>
          <w:szCs w:val="20"/>
        </w:rPr>
      </w:pPr>
      <w:r w:rsidRPr="008376C4">
        <w:rPr>
          <w:b/>
          <w:bCs/>
          <w:sz w:val="20"/>
          <w:szCs w:val="20"/>
        </w:rPr>
        <w:t>Članak 1.</w:t>
      </w:r>
    </w:p>
    <w:p w14:paraId="029851F7" w14:textId="77777777" w:rsidR="002A6FA4" w:rsidRDefault="002A6FA4" w:rsidP="002A6FA4">
      <w:pPr>
        <w:ind w:firstLine="708"/>
        <w:jc w:val="both"/>
        <w:rPr>
          <w:color w:val="000000"/>
          <w:sz w:val="20"/>
          <w:szCs w:val="20"/>
          <w:lang w:eastAsia="hr-HR"/>
        </w:rPr>
      </w:pPr>
      <w:r w:rsidRPr="008376C4">
        <w:rPr>
          <w:sz w:val="20"/>
          <w:szCs w:val="20"/>
        </w:rPr>
        <w:t xml:space="preserve">Članak 3. Programa javnih potreba u školstvu, predškolskom odgoju i obrazovanju za 2024. godinu  </w:t>
      </w:r>
      <w:r w:rsidRPr="00FB0AE7">
        <w:rPr>
          <w:color w:val="000000"/>
          <w:sz w:val="20"/>
          <w:szCs w:val="20"/>
          <w:lang w:eastAsia="hr-HR"/>
        </w:rPr>
        <w:t xml:space="preserve">(„Službeni glasnik Općine Gračac“ 7/23, 3/24) mijenja se i glasi: </w:t>
      </w:r>
    </w:p>
    <w:p w14:paraId="288D1FB6" w14:textId="77777777" w:rsidR="002A6FA4" w:rsidRPr="008376C4" w:rsidRDefault="002A6FA4" w:rsidP="002A6FA4">
      <w:pPr>
        <w:ind w:firstLine="708"/>
        <w:jc w:val="both"/>
        <w:rPr>
          <w:sz w:val="20"/>
          <w:szCs w:val="20"/>
        </w:rPr>
      </w:pPr>
      <w:r w:rsidRPr="008376C4">
        <w:rPr>
          <w:sz w:val="20"/>
          <w:szCs w:val="20"/>
        </w:rPr>
        <w:t>„Članak 3.</w:t>
      </w:r>
    </w:p>
    <w:p w14:paraId="49065EB0" w14:textId="77777777" w:rsidR="002A6FA4" w:rsidRPr="008376C4" w:rsidRDefault="002A6FA4" w:rsidP="002A6FA4">
      <w:pPr>
        <w:jc w:val="both"/>
        <w:rPr>
          <w:sz w:val="20"/>
          <w:szCs w:val="20"/>
        </w:rPr>
      </w:pPr>
      <w:r w:rsidRPr="008376C4">
        <w:rPr>
          <w:sz w:val="20"/>
          <w:szCs w:val="20"/>
        </w:rPr>
        <w:t>Financiranje planiranog opsega programa Dječjeg vrtića Baltazar Gračac osigurava se iz:</w:t>
      </w:r>
    </w:p>
    <w:p w14:paraId="146B610E" w14:textId="77777777" w:rsidR="002A6FA4" w:rsidRPr="008376C4" w:rsidRDefault="002A6FA4" w:rsidP="002A6FA4">
      <w:pPr>
        <w:pStyle w:val="Odlomakpopisa"/>
        <w:numPr>
          <w:ilvl w:val="0"/>
          <w:numId w:val="132"/>
        </w:numPr>
        <w:spacing w:line="276" w:lineRule="auto"/>
        <w:jc w:val="both"/>
        <w:rPr>
          <w:b/>
          <w:sz w:val="20"/>
          <w:szCs w:val="20"/>
          <w:u w:val="single"/>
        </w:rPr>
      </w:pPr>
      <w:r w:rsidRPr="008376C4">
        <w:rPr>
          <w:b/>
          <w:sz w:val="20"/>
          <w:szCs w:val="20"/>
          <w:u w:val="single"/>
        </w:rPr>
        <w:t xml:space="preserve">Proračun Općine Gračac – iznos u eurima za: </w:t>
      </w:r>
    </w:p>
    <w:p w14:paraId="767704C3" w14:textId="77777777" w:rsidR="002A6FA4" w:rsidRPr="008376C4" w:rsidRDefault="002A6FA4" w:rsidP="002A6FA4">
      <w:pPr>
        <w:jc w:val="both"/>
        <w:rPr>
          <w:b/>
          <w:sz w:val="20"/>
          <w:szCs w:val="20"/>
          <w:u w:val="single"/>
        </w:rPr>
      </w:pPr>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3091"/>
        <w:gridCol w:w="3514"/>
        <w:gridCol w:w="1300"/>
      </w:tblGrid>
      <w:tr w:rsidR="002A6FA4" w:rsidRPr="008376C4" w14:paraId="717D75C8" w14:textId="77777777" w:rsidTr="000A5CD7">
        <w:trPr>
          <w:trHeight w:val="271"/>
        </w:trPr>
        <w:tc>
          <w:tcPr>
            <w:tcW w:w="340" w:type="dxa"/>
            <w:shd w:val="clear" w:color="auto" w:fill="F2F2F2" w:themeFill="background1" w:themeFillShade="F2"/>
          </w:tcPr>
          <w:p w14:paraId="4EFEB343" w14:textId="77777777" w:rsidR="002A6FA4" w:rsidRPr="008376C4" w:rsidRDefault="002A6FA4" w:rsidP="000A5CD7">
            <w:pPr>
              <w:jc w:val="both"/>
              <w:rPr>
                <w:sz w:val="20"/>
                <w:szCs w:val="20"/>
              </w:rPr>
            </w:pPr>
          </w:p>
        </w:tc>
        <w:tc>
          <w:tcPr>
            <w:tcW w:w="3091" w:type="dxa"/>
            <w:shd w:val="clear" w:color="auto" w:fill="F2F2F2" w:themeFill="background1" w:themeFillShade="F2"/>
            <w:vAlign w:val="center"/>
          </w:tcPr>
          <w:p w14:paraId="1C2FE616" w14:textId="77777777" w:rsidR="002A6FA4" w:rsidRPr="008376C4" w:rsidRDefault="002A6FA4" w:rsidP="000A5CD7">
            <w:pPr>
              <w:ind w:left="22"/>
              <w:jc w:val="center"/>
              <w:rPr>
                <w:sz w:val="20"/>
                <w:szCs w:val="20"/>
              </w:rPr>
            </w:pPr>
            <w:r w:rsidRPr="008376C4">
              <w:rPr>
                <w:sz w:val="20"/>
                <w:szCs w:val="20"/>
              </w:rPr>
              <w:t>Izvor</w:t>
            </w:r>
          </w:p>
        </w:tc>
        <w:tc>
          <w:tcPr>
            <w:tcW w:w="3514" w:type="dxa"/>
            <w:shd w:val="clear" w:color="auto" w:fill="F2F2F2" w:themeFill="background1" w:themeFillShade="F2"/>
            <w:vAlign w:val="center"/>
          </w:tcPr>
          <w:p w14:paraId="749A9E2D" w14:textId="77777777" w:rsidR="002A6FA4" w:rsidRPr="008376C4" w:rsidRDefault="002A6FA4" w:rsidP="000A5CD7">
            <w:pPr>
              <w:ind w:left="22"/>
              <w:jc w:val="center"/>
              <w:rPr>
                <w:sz w:val="20"/>
                <w:szCs w:val="20"/>
              </w:rPr>
            </w:pPr>
            <w:r w:rsidRPr="008376C4">
              <w:rPr>
                <w:sz w:val="20"/>
                <w:szCs w:val="20"/>
              </w:rPr>
              <w:t>Vrsta troška</w:t>
            </w:r>
          </w:p>
        </w:tc>
        <w:tc>
          <w:tcPr>
            <w:tcW w:w="1300" w:type="dxa"/>
            <w:shd w:val="clear" w:color="auto" w:fill="F2F2F2" w:themeFill="background1" w:themeFillShade="F2"/>
            <w:vAlign w:val="center"/>
          </w:tcPr>
          <w:p w14:paraId="6AB3096C" w14:textId="77777777" w:rsidR="002A6FA4" w:rsidRPr="008376C4" w:rsidRDefault="002A6FA4" w:rsidP="000A5CD7">
            <w:pPr>
              <w:ind w:left="22"/>
              <w:jc w:val="center"/>
              <w:rPr>
                <w:sz w:val="20"/>
                <w:szCs w:val="20"/>
              </w:rPr>
            </w:pPr>
            <w:r w:rsidRPr="008376C4">
              <w:rPr>
                <w:sz w:val="20"/>
                <w:szCs w:val="20"/>
              </w:rPr>
              <w:t>Iznos u €</w:t>
            </w:r>
          </w:p>
        </w:tc>
      </w:tr>
      <w:tr w:rsidR="002A6FA4" w:rsidRPr="008376C4" w14:paraId="299A1EE7" w14:textId="77777777" w:rsidTr="000A5CD7">
        <w:trPr>
          <w:trHeight w:val="254"/>
        </w:trPr>
        <w:tc>
          <w:tcPr>
            <w:tcW w:w="340" w:type="dxa"/>
            <w:vMerge w:val="restart"/>
            <w:vAlign w:val="center"/>
          </w:tcPr>
          <w:p w14:paraId="751C7C07" w14:textId="77777777" w:rsidR="002A6FA4" w:rsidRPr="008376C4" w:rsidRDefault="002A6FA4" w:rsidP="000A5CD7">
            <w:pPr>
              <w:rPr>
                <w:sz w:val="20"/>
                <w:szCs w:val="20"/>
              </w:rPr>
            </w:pPr>
            <w:r w:rsidRPr="008376C4">
              <w:rPr>
                <w:sz w:val="20"/>
                <w:szCs w:val="20"/>
              </w:rPr>
              <w:t>1</w:t>
            </w:r>
          </w:p>
        </w:tc>
        <w:tc>
          <w:tcPr>
            <w:tcW w:w="3091" w:type="dxa"/>
            <w:vMerge w:val="restart"/>
            <w:vAlign w:val="center"/>
          </w:tcPr>
          <w:p w14:paraId="60CF1AD7" w14:textId="77777777" w:rsidR="002A6FA4" w:rsidRPr="008376C4" w:rsidRDefault="002A6FA4" w:rsidP="000A5CD7">
            <w:pPr>
              <w:ind w:left="22"/>
              <w:rPr>
                <w:sz w:val="20"/>
                <w:szCs w:val="20"/>
              </w:rPr>
            </w:pPr>
            <w:r w:rsidRPr="008376C4">
              <w:rPr>
                <w:sz w:val="20"/>
                <w:szCs w:val="20"/>
              </w:rPr>
              <w:t>Prihodi od nefinancijske imovine</w:t>
            </w:r>
          </w:p>
        </w:tc>
        <w:tc>
          <w:tcPr>
            <w:tcW w:w="3514" w:type="dxa"/>
            <w:shd w:val="clear" w:color="auto" w:fill="auto"/>
            <w:vAlign w:val="center"/>
          </w:tcPr>
          <w:p w14:paraId="0445A584" w14:textId="77777777" w:rsidR="002A6FA4" w:rsidRPr="008376C4" w:rsidRDefault="002A6FA4" w:rsidP="000A5CD7">
            <w:pPr>
              <w:ind w:left="22"/>
              <w:rPr>
                <w:sz w:val="20"/>
                <w:szCs w:val="20"/>
              </w:rPr>
            </w:pPr>
            <w:r w:rsidRPr="008376C4">
              <w:rPr>
                <w:sz w:val="20"/>
                <w:szCs w:val="20"/>
              </w:rPr>
              <w:t>Rashode za zaposlene DV Baltazar</w:t>
            </w:r>
          </w:p>
        </w:tc>
        <w:tc>
          <w:tcPr>
            <w:tcW w:w="1300" w:type="dxa"/>
            <w:shd w:val="clear" w:color="auto" w:fill="auto"/>
          </w:tcPr>
          <w:p w14:paraId="7EEB72A5" w14:textId="77777777" w:rsidR="002A6FA4" w:rsidRPr="008376C4" w:rsidRDefault="002A6FA4" w:rsidP="000A5CD7">
            <w:pPr>
              <w:ind w:left="22"/>
              <w:jc w:val="right"/>
              <w:rPr>
                <w:sz w:val="20"/>
                <w:szCs w:val="20"/>
              </w:rPr>
            </w:pPr>
            <w:r>
              <w:rPr>
                <w:sz w:val="20"/>
                <w:szCs w:val="20"/>
              </w:rPr>
              <w:t>219.030,00</w:t>
            </w:r>
          </w:p>
        </w:tc>
      </w:tr>
      <w:tr w:rsidR="002A6FA4" w:rsidRPr="008376C4" w14:paraId="446B232D" w14:textId="77777777" w:rsidTr="000A5CD7">
        <w:trPr>
          <w:trHeight w:val="254"/>
        </w:trPr>
        <w:tc>
          <w:tcPr>
            <w:tcW w:w="340" w:type="dxa"/>
            <w:vMerge/>
          </w:tcPr>
          <w:p w14:paraId="18A03A3E" w14:textId="77777777" w:rsidR="002A6FA4" w:rsidRPr="008376C4" w:rsidRDefault="002A6FA4" w:rsidP="000A5CD7">
            <w:pPr>
              <w:jc w:val="both"/>
              <w:rPr>
                <w:sz w:val="20"/>
                <w:szCs w:val="20"/>
              </w:rPr>
            </w:pPr>
          </w:p>
        </w:tc>
        <w:tc>
          <w:tcPr>
            <w:tcW w:w="3091" w:type="dxa"/>
            <w:vMerge/>
          </w:tcPr>
          <w:p w14:paraId="55E72A73" w14:textId="77777777" w:rsidR="002A6FA4" w:rsidRPr="008376C4" w:rsidRDefault="002A6FA4" w:rsidP="000A5CD7">
            <w:pPr>
              <w:ind w:left="22"/>
              <w:jc w:val="both"/>
              <w:rPr>
                <w:sz w:val="20"/>
                <w:szCs w:val="20"/>
              </w:rPr>
            </w:pPr>
          </w:p>
        </w:tc>
        <w:tc>
          <w:tcPr>
            <w:tcW w:w="3514" w:type="dxa"/>
            <w:shd w:val="clear" w:color="auto" w:fill="auto"/>
            <w:vAlign w:val="center"/>
          </w:tcPr>
          <w:p w14:paraId="20545406" w14:textId="77777777" w:rsidR="002A6FA4" w:rsidRPr="008376C4" w:rsidRDefault="002A6FA4" w:rsidP="000A5CD7">
            <w:pPr>
              <w:ind w:left="22"/>
              <w:rPr>
                <w:sz w:val="20"/>
                <w:szCs w:val="20"/>
              </w:rPr>
            </w:pPr>
            <w:r w:rsidRPr="008376C4">
              <w:rPr>
                <w:sz w:val="20"/>
                <w:szCs w:val="20"/>
              </w:rPr>
              <w:t>Materijalni rashodi</w:t>
            </w:r>
          </w:p>
        </w:tc>
        <w:tc>
          <w:tcPr>
            <w:tcW w:w="1300" w:type="dxa"/>
            <w:shd w:val="clear" w:color="auto" w:fill="auto"/>
          </w:tcPr>
          <w:p w14:paraId="5E282047" w14:textId="77777777" w:rsidR="002A6FA4" w:rsidRPr="008947C3" w:rsidRDefault="002A6FA4" w:rsidP="000A5CD7">
            <w:pPr>
              <w:ind w:left="22"/>
              <w:jc w:val="right"/>
              <w:rPr>
                <w:sz w:val="20"/>
                <w:szCs w:val="20"/>
              </w:rPr>
            </w:pPr>
            <w:r>
              <w:rPr>
                <w:sz w:val="20"/>
                <w:szCs w:val="20"/>
              </w:rPr>
              <w:t>33.570,00</w:t>
            </w:r>
          </w:p>
        </w:tc>
      </w:tr>
      <w:tr w:rsidR="002A6FA4" w:rsidRPr="008376C4" w14:paraId="54008EC5" w14:textId="77777777" w:rsidTr="000A5CD7">
        <w:trPr>
          <w:trHeight w:val="254"/>
        </w:trPr>
        <w:tc>
          <w:tcPr>
            <w:tcW w:w="6945" w:type="dxa"/>
            <w:gridSpan w:val="3"/>
            <w:shd w:val="clear" w:color="auto" w:fill="auto"/>
          </w:tcPr>
          <w:p w14:paraId="5D3157F4" w14:textId="77777777" w:rsidR="002A6FA4" w:rsidRPr="008376C4" w:rsidRDefault="002A6FA4" w:rsidP="000A5CD7">
            <w:pPr>
              <w:ind w:left="22"/>
              <w:jc w:val="right"/>
              <w:rPr>
                <w:sz w:val="20"/>
                <w:szCs w:val="20"/>
              </w:rPr>
            </w:pPr>
            <w:r w:rsidRPr="008376C4">
              <w:rPr>
                <w:b/>
                <w:sz w:val="20"/>
                <w:szCs w:val="20"/>
              </w:rPr>
              <w:t xml:space="preserve">U K U P N O </w:t>
            </w:r>
          </w:p>
        </w:tc>
        <w:tc>
          <w:tcPr>
            <w:tcW w:w="1300" w:type="dxa"/>
            <w:shd w:val="clear" w:color="auto" w:fill="auto"/>
          </w:tcPr>
          <w:p w14:paraId="490806FA" w14:textId="77777777" w:rsidR="002A6FA4" w:rsidRPr="008947C3" w:rsidRDefault="002A6FA4" w:rsidP="000A5CD7">
            <w:pPr>
              <w:ind w:left="22"/>
              <w:jc w:val="right"/>
              <w:rPr>
                <w:b/>
                <w:bCs/>
                <w:sz w:val="20"/>
                <w:szCs w:val="20"/>
              </w:rPr>
            </w:pPr>
            <w:r>
              <w:rPr>
                <w:b/>
                <w:bCs/>
                <w:sz w:val="20"/>
                <w:szCs w:val="20"/>
              </w:rPr>
              <w:t>252.600,00</w:t>
            </w:r>
          </w:p>
        </w:tc>
      </w:tr>
      <w:tr w:rsidR="002A6FA4" w:rsidRPr="008376C4" w14:paraId="4C95847F" w14:textId="77777777" w:rsidTr="000A5CD7">
        <w:trPr>
          <w:trHeight w:val="263"/>
        </w:trPr>
        <w:tc>
          <w:tcPr>
            <w:tcW w:w="340" w:type="dxa"/>
            <w:vAlign w:val="center"/>
          </w:tcPr>
          <w:p w14:paraId="3471EF43" w14:textId="77777777" w:rsidR="002A6FA4" w:rsidRPr="008376C4" w:rsidRDefault="002A6FA4" w:rsidP="000A5CD7">
            <w:pPr>
              <w:rPr>
                <w:sz w:val="20"/>
                <w:szCs w:val="20"/>
              </w:rPr>
            </w:pPr>
            <w:r w:rsidRPr="008376C4">
              <w:rPr>
                <w:sz w:val="20"/>
                <w:szCs w:val="20"/>
              </w:rPr>
              <w:t>2</w:t>
            </w:r>
          </w:p>
        </w:tc>
        <w:tc>
          <w:tcPr>
            <w:tcW w:w="3091" w:type="dxa"/>
            <w:vAlign w:val="center"/>
          </w:tcPr>
          <w:p w14:paraId="11F4B310" w14:textId="77777777" w:rsidR="002A6FA4" w:rsidRPr="008376C4" w:rsidRDefault="002A6FA4" w:rsidP="000A5CD7">
            <w:pPr>
              <w:ind w:left="22"/>
              <w:rPr>
                <w:sz w:val="20"/>
                <w:szCs w:val="20"/>
              </w:rPr>
            </w:pPr>
            <w:r w:rsidRPr="008376C4">
              <w:rPr>
                <w:sz w:val="20"/>
                <w:szCs w:val="20"/>
              </w:rPr>
              <w:t>Tekuće pomoći*</w:t>
            </w:r>
          </w:p>
        </w:tc>
        <w:tc>
          <w:tcPr>
            <w:tcW w:w="3514" w:type="dxa"/>
            <w:shd w:val="clear" w:color="auto" w:fill="auto"/>
            <w:vAlign w:val="center"/>
          </w:tcPr>
          <w:p w14:paraId="7386187E" w14:textId="77777777" w:rsidR="002A6FA4" w:rsidRPr="008376C4" w:rsidRDefault="002A6FA4" w:rsidP="000A5CD7">
            <w:pPr>
              <w:ind w:left="22"/>
              <w:rPr>
                <w:sz w:val="20"/>
                <w:szCs w:val="20"/>
              </w:rPr>
            </w:pPr>
            <w:r w:rsidRPr="008376C4">
              <w:rPr>
                <w:sz w:val="20"/>
                <w:szCs w:val="20"/>
              </w:rPr>
              <w:t>Materijalni rashodi</w:t>
            </w:r>
          </w:p>
        </w:tc>
        <w:tc>
          <w:tcPr>
            <w:tcW w:w="1300" w:type="dxa"/>
            <w:shd w:val="clear" w:color="auto" w:fill="auto"/>
            <w:vAlign w:val="center"/>
          </w:tcPr>
          <w:p w14:paraId="7A669600" w14:textId="77777777" w:rsidR="002A6FA4" w:rsidRPr="008947C3" w:rsidRDefault="002A6FA4" w:rsidP="000A5CD7">
            <w:pPr>
              <w:ind w:left="22"/>
              <w:jc w:val="right"/>
              <w:rPr>
                <w:sz w:val="20"/>
                <w:szCs w:val="20"/>
              </w:rPr>
            </w:pPr>
            <w:r w:rsidRPr="008947C3">
              <w:rPr>
                <w:sz w:val="20"/>
                <w:szCs w:val="20"/>
              </w:rPr>
              <w:t>1.</w:t>
            </w:r>
            <w:r>
              <w:rPr>
                <w:sz w:val="20"/>
                <w:szCs w:val="20"/>
              </w:rPr>
              <w:t>8</w:t>
            </w:r>
            <w:r w:rsidRPr="008947C3">
              <w:rPr>
                <w:sz w:val="20"/>
                <w:szCs w:val="20"/>
              </w:rPr>
              <w:t>00,00</w:t>
            </w:r>
          </w:p>
        </w:tc>
      </w:tr>
      <w:tr w:rsidR="002A6FA4" w:rsidRPr="008376C4" w14:paraId="17DE0D8B" w14:textId="77777777" w:rsidTr="000A5CD7">
        <w:trPr>
          <w:trHeight w:val="254"/>
        </w:trPr>
        <w:tc>
          <w:tcPr>
            <w:tcW w:w="6945" w:type="dxa"/>
            <w:gridSpan w:val="3"/>
            <w:vAlign w:val="center"/>
          </w:tcPr>
          <w:p w14:paraId="1F08D7C7" w14:textId="77777777" w:rsidR="002A6FA4" w:rsidRPr="008376C4" w:rsidRDefault="002A6FA4" w:rsidP="000A5CD7">
            <w:pPr>
              <w:ind w:left="22"/>
              <w:jc w:val="right"/>
              <w:rPr>
                <w:sz w:val="20"/>
                <w:szCs w:val="20"/>
              </w:rPr>
            </w:pPr>
            <w:r w:rsidRPr="008376C4">
              <w:rPr>
                <w:b/>
                <w:sz w:val="20"/>
                <w:szCs w:val="20"/>
              </w:rPr>
              <w:t>U K U P N O</w:t>
            </w:r>
          </w:p>
        </w:tc>
        <w:tc>
          <w:tcPr>
            <w:tcW w:w="1300" w:type="dxa"/>
            <w:shd w:val="clear" w:color="auto" w:fill="auto"/>
          </w:tcPr>
          <w:p w14:paraId="314AA664" w14:textId="77777777" w:rsidR="002A6FA4" w:rsidRPr="008947C3" w:rsidRDefault="002A6FA4" w:rsidP="000A5CD7">
            <w:pPr>
              <w:ind w:left="22"/>
              <w:jc w:val="right"/>
              <w:rPr>
                <w:b/>
                <w:bCs/>
                <w:sz w:val="20"/>
                <w:szCs w:val="20"/>
              </w:rPr>
            </w:pPr>
            <w:r w:rsidRPr="008947C3">
              <w:rPr>
                <w:b/>
                <w:bCs/>
                <w:sz w:val="20"/>
                <w:szCs w:val="20"/>
              </w:rPr>
              <w:t>1.</w:t>
            </w:r>
            <w:r>
              <w:rPr>
                <w:b/>
                <w:bCs/>
                <w:sz w:val="20"/>
                <w:szCs w:val="20"/>
              </w:rPr>
              <w:t>8</w:t>
            </w:r>
            <w:r w:rsidRPr="008947C3">
              <w:rPr>
                <w:b/>
                <w:bCs/>
                <w:sz w:val="20"/>
                <w:szCs w:val="20"/>
              </w:rPr>
              <w:t>00,00</w:t>
            </w:r>
          </w:p>
        </w:tc>
      </w:tr>
      <w:tr w:rsidR="002A6FA4" w:rsidRPr="008376C4" w14:paraId="302A1712" w14:textId="77777777" w:rsidTr="000A5CD7">
        <w:trPr>
          <w:trHeight w:val="254"/>
        </w:trPr>
        <w:tc>
          <w:tcPr>
            <w:tcW w:w="340" w:type="dxa"/>
          </w:tcPr>
          <w:p w14:paraId="3CBA3E5A" w14:textId="77777777" w:rsidR="002A6FA4" w:rsidRPr="008376C4" w:rsidRDefault="002A6FA4" w:rsidP="000A5CD7">
            <w:pPr>
              <w:jc w:val="both"/>
              <w:rPr>
                <w:sz w:val="20"/>
                <w:szCs w:val="20"/>
              </w:rPr>
            </w:pPr>
            <w:r w:rsidRPr="008376C4">
              <w:rPr>
                <w:sz w:val="20"/>
                <w:szCs w:val="20"/>
              </w:rPr>
              <w:t>3</w:t>
            </w:r>
          </w:p>
        </w:tc>
        <w:tc>
          <w:tcPr>
            <w:tcW w:w="3091" w:type="dxa"/>
          </w:tcPr>
          <w:p w14:paraId="4FF6C6A8" w14:textId="77777777" w:rsidR="002A6FA4" w:rsidRPr="008376C4" w:rsidRDefault="002A6FA4" w:rsidP="000A5CD7">
            <w:pPr>
              <w:ind w:left="22"/>
              <w:jc w:val="both"/>
              <w:rPr>
                <w:sz w:val="20"/>
                <w:szCs w:val="20"/>
              </w:rPr>
            </w:pPr>
            <w:r w:rsidRPr="008376C4">
              <w:rPr>
                <w:sz w:val="20"/>
                <w:szCs w:val="20"/>
              </w:rPr>
              <w:t>Tekuće pomoći**</w:t>
            </w:r>
          </w:p>
        </w:tc>
        <w:tc>
          <w:tcPr>
            <w:tcW w:w="3514" w:type="dxa"/>
            <w:shd w:val="clear" w:color="auto" w:fill="auto"/>
            <w:vAlign w:val="center"/>
          </w:tcPr>
          <w:p w14:paraId="492FEB34" w14:textId="77777777" w:rsidR="002A6FA4" w:rsidRPr="008376C4" w:rsidRDefault="002A6FA4" w:rsidP="000A5CD7">
            <w:pPr>
              <w:ind w:left="22"/>
              <w:rPr>
                <w:sz w:val="20"/>
                <w:szCs w:val="20"/>
              </w:rPr>
            </w:pPr>
            <w:r w:rsidRPr="008376C4">
              <w:rPr>
                <w:sz w:val="20"/>
                <w:szCs w:val="20"/>
              </w:rPr>
              <w:t>Rashode za zaposlene DV Baltazar</w:t>
            </w:r>
          </w:p>
        </w:tc>
        <w:tc>
          <w:tcPr>
            <w:tcW w:w="1300" w:type="dxa"/>
            <w:shd w:val="clear" w:color="auto" w:fill="auto"/>
          </w:tcPr>
          <w:p w14:paraId="4E5F115E" w14:textId="77777777" w:rsidR="002A6FA4" w:rsidRPr="008947C3" w:rsidRDefault="002A6FA4" w:rsidP="000A5CD7">
            <w:pPr>
              <w:ind w:left="22"/>
              <w:jc w:val="right"/>
              <w:rPr>
                <w:sz w:val="20"/>
                <w:szCs w:val="20"/>
              </w:rPr>
            </w:pPr>
            <w:r w:rsidRPr="008947C3">
              <w:rPr>
                <w:sz w:val="20"/>
                <w:szCs w:val="20"/>
              </w:rPr>
              <w:t>128.000,00</w:t>
            </w:r>
          </w:p>
        </w:tc>
      </w:tr>
      <w:tr w:rsidR="002A6FA4" w:rsidRPr="008376C4" w14:paraId="699FB485" w14:textId="77777777" w:rsidTr="000A5CD7">
        <w:trPr>
          <w:trHeight w:val="254"/>
        </w:trPr>
        <w:tc>
          <w:tcPr>
            <w:tcW w:w="6945" w:type="dxa"/>
            <w:gridSpan w:val="3"/>
            <w:shd w:val="clear" w:color="auto" w:fill="auto"/>
            <w:vAlign w:val="center"/>
          </w:tcPr>
          <w:p w14:paraId="59C3D1CC" w14:textId="77777777" w:rsidR="002A6FA4" w:rsidRPr="008376C4" w:rsidRDefault="002A6FA4" w:rsidP="000A5CD7">
            <w:pPr>
              <w:ind w:left="22"/>
              <w:jc w:val="right"/>
              <w:rPr>
                <w:sz w:val="20"/>
                <w:szCs w:val="20"/>
              </w:rPr>
            </w:pPr>
            <w:r w:rsidRPr="008376C4">
              <w:rPr>
                <w:b/>
                <w:sz w:val="20"/>
                <w:szCs w:val="20"/>
              </w:rPr>
              <w:t>U K U P N O</w:t>
            </w:r>
          </w:p>
        </w:tc>
        <w:tc>
          <w:tcPr>
            <w:tcW w:w="1300" w:type="dxa"/>
            <w:shd w:val="clear" w:color="auto" w:fill="auto"/>
          </w:tcPr>
          <w:p w14:paraId="48546B28" w14:textId="77777777" w:rsidR="002A6FA4" w:rsidRPr="008947C3" w:rsidRDefault="002A6FA4" w:rsidP="000A5CD7">
            <w:pPr>
              <w:ind w:left="22"/>
              <w:jc w:val="right"/>
              <w:rPr>
                <w:b/>
                <w:bCs/>
                <w:sz w:val="20"/>
                <w:szCs w:val="20"/>
              </w:rPr>
            </w:pPr>
            <w:r w:rsidRPr="008947C3">
              <w:rPr>
                <w:b/>
                <w:bCs/>
                <w:sz w:val="20"/>
                <w:szCs w:val="20"/>
              </w:rPr>
              <w:t>128.000,00</w:t>
            </w:r>
          </w:p>
        </w:tc>
      </w:tr>
      <w:tr w:rsidR="002A6FA4" w:rsidRPr="008376C4" w14:paraId="478720C0" w14:textId="77777777" w:rsidTr="000A5CD7">
        <w:trPr>
          <w:trHeight w:val="343"/>
        </w:trPr>
        <w:tc>
          <w:tcPr>
            <w:tcW w:w="6945" w:type="dxa"/>
            <w:gridSpan w:val="3"/>
            <w:shd w:val="clear" w:color="auto" w:fill="auto"/>
          </w:tcPr>
          <w:p w14:paraId="2EDD4E19" w14:textId="77777777" w:rsidR="002A6FA4" w:rsidRPr="008376C4" w:rsidRDefault="002A6FA4" w:rsidP="000A5CD7">
            <w:pPr>
              <w:ind w:left="22"/>
              <w:jc w:val="right"/>
              <w:rPr>
                <w:b/>
                <w:sz w:val="20"/>
                <w:szCs w:val="20"/>
              </w:rPr>
            </w:pPr>
            <w:r w:rsidRPr="008376C4">
              <w:rPr>
                <w:b/>
                <w:sz w:val="20"/>
                <w:szCs w:val="20"/>
              </w:rPr>
              <w:t>U K U P N O (1+2+3)</w:t>
            </w:r>
          </w:p>
        </w:tc>
        <w:tc>
          <w:tcPr>
            <w:tcW w:w="1300" w:type="dxa"/>
            <w:shd w:val="clear" w:color="auto" w:fill="auto"/>
          </w:tcPr>
          <w:p w14:paraId="7B09F19D" w14:textId="77777777" w:rsidR="002A6FA4" w:rsidRPr="008376C4" w:rsidRDefault="002A6FA4" w:rsidP="000A5CD7">
            <w:pPr>
              <w:ind w:left="22"/>
              <w:jc w:val="right"/>
              <w:rPr>
                <w:b/>
                <w:sz w:val="20"/>
                <w:szCs w:val="20"/>
              </w:rPr>
            </w:pPr>
            <w:r>
              <w:rPr>
                <w:b/>
                <w:sz w:val="20"/>
                <w:szCs w:val="20"/>
              </w:rPr>
              <w:t>382.400,00</w:t>
            </w:r>
          </w:p>
        </w:tc>
      </w:tr>
    </w:tbl>
    <w:p w14:paraId="26004463" w14:textId="77777777" w:rsidR="002A6FA4" w:rsidRPr="008376C4" w:rsidRDefault="002A6FA4" w:rsidP="002A6FA4">
      <w:pPr>
        <w:jc w:val="both"/>
        <w:rPr>
          <w:b/>
          <w:sz w:val="20"/>
          <w:szCs w:val="20"/>
        </w:rPr>
      </w:pPr>
      <w:r w:rsidRPr="008376C4">
        <w:rPr>
          <w:b/>
          <w:sz w:val="20"/>
          <w:szCs w:val="20"/>
        </w:rPr>
        <w:t>*</w:t>
      </w:r>
      <w:r w:rsidRPr="008376C4">
        <w:rPr>
          <w:bCs/>
          <w:sz w:val="20"/>
          <w:szCs w:val="20"/>
        </w:rPr>
        <w:t xml:space="preserve"> prijenos sredstava iz državnog proračuna namijenjen za financiranje obveznog programa </w:t>
      </w:r>
      <w:proofErr w:type="spellStart"/>
      <w:r w:rsidRPr="008376C4">
        <w:rPr>
          <w:bCs/>
          <w:sz w:val="20"/>
          <w:szCs w:val="20"/>
        </w:rPr>
        <w:t>predškole</w:t>
      </w:r>
      <w:proofErr w:type="spellEnd"/>
    </w:p>
    <w:p w14:paraId="734C4D3F" w14:textId="77777777" w:rsidR="002A6FA4" w:rsidRPr="008376C4" w:rsidRDefault="002A6FA4" w:rsidP="002A6FA4">
      <w:pPr>
        <w:jc w:val="both"/>
        <w:rPr>
          <w:bCs/>
          <w:sz w:val="20"/>
          <w:szCs w:val="20"/>
        </w:rPr>
      </w:pPr>
      <w:r w:rsidRPr="008376C4">
        <w:rPr>
          <w:bCs/>
          <w:sz w:val="20"/>
          <w:szCs w:val="20"/>
        </w:rPr>
        <w:t>**sredstva iz državnog proračuna namijenjen za fiskalnu održivost dječjih vrtića</w:t>
      </w:r>
    </w:p>
    <w:p w14:paraId="513C6E6F" w14:textId="77777777" w:rsidR="002A6FA4" w:rsidRPr="008376C4" w:rsidRDefault="002A6FA4" w:rsidP="002A6FA4">
      <w:pPr>
        <w:jc w:val="both"/>
        <w:rPr>
          <w:b/>
          <w:sz w:val="20"/>
          <w:szCs w:val="20"/>
          <w:u w:val="single"/>
        </w:rPr>
      </w:pPr>
    </w:p>
    <w:p w14:paraId="16657E9B" w14:textId="77777777" w:rsidR="002A6FA4" w:rsidRPr="008376C4" w:rsidRDefault="002A6FA4" w:rsidP="002A6FA4">
      <w:pPr>
        <w:jc w:val="both"/>
        <w:rPr>
          <w:b/>
          <w:sz w:val="20"/>
          <w:szCs w:val="20"/>
        </w:rPr>
      </w:pPr>
      <w:r w:rsidRPr="008376C4">
        <w:rPr>
          <w:b/>
          <w:sz w:val="20"/>
          <w:szCs w:val="20"/>
        </w:rPr>
        <w:t xml:space="preserve">Za realizaciju programa </w:t>
      </w:r>
      <w:proofErr w:type="spellStart"/>
      <w:r w:rsidRPr="008376C4">
        <w:rPr>
          <w:b/>
          <w:sz w:val="20"/>
          <w:szCs w:val="20"/>
        </w:rPr>
        <w:t>predškole</w:t>
      </w:r>
      <w:proofErr w:type="spellEnd"/>
      <w:r w:rsidRPr="008376C4">
        <w:rPr>
          <w:b/>
          <w:sz w:val="20"/>
          <w:szCs w:val="20"/>
        </w:rPr>
        <w:t xml:space="preserve"> izvan sustava u Dječjem vrtiću Baltazar Gračac: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288"/>
      </w:tblGrid>
      <w:tr w:rsidR="002A6FA4" w:rsidRPr="008376C4" w14:paraId="50A1103D" w14:textId="77777777" w:rsidTr="000A5CD7">
        <w:trPr>
          <w:trHeight w:val="301"/>
        </w:trPr>
        <w:tc>
          <w:tcPr>
            <w:tcW w:w="422" w:type="dxa"/>
            <w:vAlign w:val="center"/>
          </w:tcPr>
          <w:p w14:paraId="4EB6B176" w14:textId="77777777" w:rsidR="002A6FA4" w:rsidRPr="008376C4" w:rsidRDefault="002A6FA4" w:rsidP="000A5CD7">
            <w:pPr>
              <w:jc w:val="center"/>
              <w:rPr>
                <w:sz w:val="20"/>
                <w:szCs w:val="20"/>
              </w:rPr>
            </w:pPr>
            <w:r w:rsidRPr="008376C4">
              <w:rPr>
                <w:sz w:val="20"/>
                <w:szCs w:val="20"/>
              </w:rPr>
              <w:t>1</w:t>
            </w:r>
          </w:p>
        </w:tc>
        <w:tc>
          <w:tcPr>
            <w:tcW w:w="6507" w:type="dxa"/>
          </w:tcPr>
          <w:p w14:paraId="51C2DBB3" w14:textId="77777777" w:rsidR="002A6FA4" w:rsidRPr="008376C4" w:rsidRDefault="002A6FA4" w:rsidP="000A5CD7">
            <w:pPr>
              <w:jc w:val="both"/>
              <w:rPr>
                <w:sz w:val="20"/>
                <w:szCs w:val="20"/>
              </w:rPr>
            </w:pPr>
            <w:r w:rsidRPr="008376C4">
              <w:rPr>
                <w:sz w:val="20"/>
                <w:szCs w:val="20"/>
              </w:rPr>
              <w:t>Financiranje prijevoza predškolske djece</w:t>
            </w:r>
          </w:p>
        </w:tc>
        <w:tc>
          <w:tcPr>
            <w:tcW w:w="1288" w:type="dxa"/>
            <w:shd w:val="clear" w:color="auto" w:fill="auto"/>
          </w:tcPr>
          <w:p w14:paraId="3B734815" w14:textId="77777777" w:rsidR="002A6FA4" w:rsidRPr="008376C4" w:rsidRDefault="002A6FA4" w:rsidP="000A5CD7">
            <w:pPr>
              <w:jc w:val="right"/>
              <w:rPr>
                <w:sz w:val="20"/>
                <w:szCs w:val="20"/>
              </w:rPr>
            </w:pPr>
            <w:r>
              <w:rPr>
                <w:sz w:val="20"/>
                <w:szCs w:val="20"/>
              </w:rPr>
              <w:t>4.000,00</w:t>
            </w:r>
          </w:p>
        </w:tc>
      </w:tr>
      <w:tr w:rsidR="002A6FA4" w:rsidRPr="008376C4" w14:paraId="79A7A215" w14:textId="77777777" w:rsidTr="000A5CD7">
        <w:trPr>
          <w:trHeight w:val="341"/>
        </w:trPr>
        <w:tc>
          <w:tcPr>
            <w:tcW w:w="6929" w:type="dxa"/>
            <w:gridSpan w:val="2"/>
          </w:tcPr>
          <w:p w14:paraId="4DF8E05B" w14:textId="77777777" w:rsidR="002A6FA4" w:rsidRPr="008376C4" w:rsidRDefault="002A6FA4" w:rsidP="000A5CD7">
            <w:pPr>
              <w:ind w:left="22"/>
              <w:jc w:val="right"/>
              <w:rPr>
                <w:b/>
                <w:sz w:val="20"/>
                <w:szCs w:val="20"/>
              </w:rPr>
            </w:pPr>
            <w:r w:rsidRPr="008376C4">
              <w:rPr>
                <w:b/>
                <w:sz w:val="20"/>
                <w:szCs w:val="20"/>
              </w:rPr>
              <w:t>U K U P N O</w:t>
            </w:r>
          </w:p>
        </w:tc>
        <w:tc>
          <w:tcPr>
            <w:tcW w:w="1288" w:type="dxa"/>
            <w:shd w:val="clear" w:color="auto" w:fill="auto"/>
          </w:tcPr>
          <w:p w14:paraId="5FC3E7FC" w14:textId="77777777" w:rsidR="002A6FA4" w:rsidRPr="008376C4" w:rsidRDefault="002A6FA4" w:rsidP="000A5CD7">
            <w:pPr>
              <w:ind w:left="22"/>
              <w:jc w:val="right"/>
              <w:rPr>
                <w:b/>
                <w:sz w:val="20"/>
                <w:szCs w:val="20"/>
              </w:rPr>
            </w:pPr>
            <w:r>
              <w:rPr>
                <w:b/>
                <w:sz w:val="20"/>
                <w:szCs w:val="20"/>
              </w:rPr>
              <w:t>4.000</w:t>
            </w:r>
            <w:r w:rsidRPr="008376C4">
              <w:rPr>
                <w:b/>
                <w:sz w:val="20"/>
                <w:szCs w:val="20"/>
              </w:rPr>
              <w:t>,00</w:t>
            </w:r>
          </w:p>
        </w:tc>
      </w:tr>
    </w:tbl>
    <w:p w14:paraId="2F020347" w14:textId="77777777" w:rsidR="002A6FA4" w:rsidRPr="008376C4" w:rsidRDefault="002A6FA4" w:rsidP="002A6FA4">
      <w:pPr>
        <w:pStyle w:val="Odlomakpopisa"/>
        <w:numPr>
          <w:ilvl w:val="0"/>
          <w:numId w:val="132"/>
        </w:numPr>
        <w:spacing w:before="240" w:line="276" w:lineRule="auto"/>
        <w:jc w:val="both"/>
        <w:rPr>
          <w:b/>
          <w:sz w:val="20"/>
          <w:szCs w:val="20"/>
          <w:u w:val="single"/>
        </w:rPr>
      </w:pPr>
      <w:r w:rsidRPr="008376C4">
        <w:rPr>
          <w:b/>
          <w:sz w:val="20"/>
          <w:szCs w:val="20"/>
          <w:u w:val="single"/>
        </w:rPr>
        <w:t xml:space="preserve">Sudjelovanja roditelja u cijeni programa – iznos u eurima za: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166"/>
      </w:tblGrid>
      <w:tr w:rsidR="002A6FA4" w:rsidRPr="008376C4" w14:paraId="6037E1C4" w14:textId="77777777" w:rsidTr="000A5CD7">
        <w:trPr>
          <w:trHeight w:val="420"/>
        </w:trPr>
        <w:tc>
          <w:tcPr>
            <w:tcW w:w="425" w:type="dxa"/>
            <w:vAlign w:val="center"/>
          </w:tcPr>
          <w:p w14:paraId="7B449A2C" w14:textId="77777777" w:rsidR="002A6FA4" w:rsidRPr="008376C4" w:rsidRDefault="002A6FA4" w:rsidP="000A5CD7">
            <w:pPr>
              <w:rPr>
                <w:sz w:val="20"/>
                <w:szCs w:val="20"/>
              </w:rPr>
            </w:pPr>
            <w:r w:rsidRPr="008376C4">
              <w:rPr>
                <w:sz w:val="20"/>
                <w:szCs w:val="20"/>
              </w:rPr>
              <w:t>1</w:t>
            </w:r>
          </w:p>
        </w:tc>
        <w:tc>
          <w:tcPr>
            <w:tcW w:w="6626" w:type="dxa"/>
          </w:tcPr>
          <w:p w14:paraId="11DB92F5" w14:textId="77777777" w:rsidR="002A6FA4" w:rsidRPr="008376C4" w:rsidRDefault="002A6FA4" w:rsidP="000A5CD7">
            <w:pPr>
              <w:ind w:left="22"/>
              <w:jc w:val="both"/>
              <w:rPr>
                <w:sz w:val="20"/>
                <w:szCs w:val="20"/>
              </w:rPr>
            </w:pPr>
            <w:r w:rsidRPr="008376C4">
              <w:rPr>
                <w:sz w:val="20"/>
                <w:szCs w:val="20"/>
              </w:rPr>
              <w:t>Materijalni rashodi DV Baltazar</w:t>
            </w:r>
          </w:p>
        </w:tc>
        <w:tc>
          <w:tcPr>
            <w:tcW w:w="1166" w:type="dxa"/>
            <w:shd w:val="clear" w:color="auto" w:fill="auto"/>
            <w:vAlign w:val="center"/>
          </w:tcPr>
          <w:p w14:paraId="2FA175FB" w14:textId="77777777" w:rsidR="002A6FA4" w:rsidRPr="008376C4" w:rsidRDefault="002A6FA4" w:rsidP="000A5CD7">
            <w:pPr>
              <w:ind w:left="22"/>
              <w:jc w:val="right"/>
              <w:rPr>
                <w:sz w:val="20"/>
                <w:szCs w:val="20"/>
              </w:rPr>
            </w:pPr>
            <w:r>
              <w:rPr>
                <w:sz w:val="20"/>
                <w:szCs w:val="20"/>
              </w:rPr>
              <w:t>32.660,00</w:t>
            </w:r>
          </w:p>
        </w:tc>
      </w:tr>
      <w:tr w:rsidR="002A6FA4" w:rsidRPr="008376C4" w14:paraId="15F65915" w14:textId="77777777" w:rsidTr="000A5CD7">
        <w:trPr>
          <w:trHeight w:val="420"/>
        </w:trPr>
        <w:tc>
          <w:tcPr>
            <w:tcW w:w="425" w:type="dxa"/>
            <w:vAlign w:val="center"/>
          </w:tcPr>
          <w:p w14:paraId="5ADD1643" w14:textId="77777777" w:rsidR="002A6FA4" w:rsidRPr="008376C4" w:rsidRDefault="002A6FA4" w:rsidP="000A5CD7">
            <w:pPr>
              <w:rPr>
                <w:sz w:val="20"/>
                <w:szCs w:val="20"/>
              </w:rPr>
            </w:pPr>
            <w:r w:rsidRPr="008376C4">
              <w:rPr>
                <w:sz w:val="20"/>
                <w:szCs w:val="20"/>
              </w:rPr>
              <w:lastRenderedPageBreak/>
              <w:t>2</w:t>
            </w:r>
          </w:p>
        </w:tc>
        <w:tc>
          <w:tcPr>
            <w:tcW w:w="6626" w:type="dxa"/>
          </w:tcPr>
          <w:p w14:paraId="6EABDE0E" w14:textId="77777777" w:rsidR="002A6FA4" w:rsidRPr="008376C4" w:rsidRDefault="002A6FA4" w:rsidP="000A5CD7">
            <w:pPr>
              <w:ind w:left="22"/>
              <w:jc w:val="both"/>
              <w:rPr>
                <w:sz w:val="20"/>
                <w:szCs w:val="20"/>
              </w:rPr>
            </w:pPr>
            <w:r w:rsidRPr="008376C4">
              <w:rPr>
                <w:sz w:val="20"/>
                <w:szCs w:val="20"/>
              </w:rPr>
              <w:t>Financijski rashodi DV Baltazar</w:t>
            </w:r>
          </w:p>
        </w:tc>
        <w:tc>
          <w:tcPr>
            <w:tcW w:w="1166" w:type="dxa"/>
            <w:shd w:val="clear" w:color="auto" w:fill="auto"/>
            <w:vAlign w:val="center"/>
          </w:tcPr>
          <w:p w14:paraId="5272B77F" w14:textId="77777777" w:rsidR="002A6FA4" w:rsidRPr="008376C4" w:rsidRDefault="002A6FA4" w:rsidP="000A5CD7">
            <w:pPr>
              <w:ind w:left="22"/>
              <w:jc w:val="right"/>
              <w:rPr>
                <w:sz w:val="20"/>
                <w:szCs w:val="20"/>
              </w:rPr>
            </w:pPr>
            <w:r>
              <w:rPr>
                <w:sz w:val="20"/>
                <w:szCs w:val="20"/>
              </w:rPr>
              <w:t>600,00</w:t>
            </w:r>
          </w:p>
        </w:tc>
      </w:tr>
      <w:tr w:rsidR="002A6FA4" w:rsidRPr="008376C4" w14:paraId="61730D9C" w14:textId="77777777" w:rsidTr="000A5CD7">
        <w:trPr>
          <w:trHeight w:val="420"/>
        </w:trPr>
        <w:tc>
          <w:tcPr>
            <w:tcW w:w="425" w:type="dxa"/>
            <w:vAlign w:val="center"/>
          </w:tcPr>
          <w:p w14:paraId="26C43B38" w14:textId="77777777" w:rsidR="002A6FA4" w:rsidRPr="008376C4" w:rsidRDefault="002A6FA4" w:rsidP="000A5CD7">
            <w:pPr>
              <w:rPr>
                <w:sz w:val="20"/>
                <w:szCs w:val="20"/>
              </w:rPr>
            </w:pPr>
            <w:r w:rsidRPr="008376C4">
              <w:rPr>
                <w:sz w:val="20"/>
                <w:szCs w:val="20"/>
              </w:rPr>
              <w:t>3</w:t>
            </w:r>
          </w:p>
        </w:tc>
        <w:tc>
          <w:tcPr>
            <w:tcW w:w="6626" w:type="dxa"/>
          </w:tcPr>
          <w:p w14:paraId="51209CD9" w14:textId="77777777" w:rsidR="002A6FA4" w:rsidRPr="008376C4" w:rsidRDefault="002A6FA4" w:rsidP="000A5CD7">
            <w:pPr>
              <w:ind w:left="22"/>
              <w:jc w:val="both"/>
              <w:rPr>
                <w:sz w:val="20"/>
                <w:szCs w:val="20"/>
              </w:rPr>
            </w:pPr>
            <w:r w:rsidRPr="008376C4">
              <w:rPr>
                <w:sz w:val="20"/>
                <w:szCs w:val="20"/>
              </w:rPr>
              <w:t>Rashodi za nabavu proizvedene dugotrajne imovine DV Baltazar</w:t>
            </w:r>
          </w:p>
        </w:tc>
        <w:tc>
          <w:tcPr>
            <w:tcW w:w="1166" w:type="dxa"/>
            <w:shd w:val="clear" w:color="auto" w:fill="auto"/>
            <w:vAlign w:val="center"/>
          </w:tcPr>
          <w:p w14:paraId="6B2E11F0" w14:textId="77777777" w:rsidR="002A6FA4" w:rsidRPr="008376C4" w:rsidRDefault="002A6FA4" w:rsidP="000A5CD7">
            <w:pPr>
              <w:ind w:left="22"/>
              <w:jc w:val="right"/>
              <w:rPr>
                <w:sz w:val="20"/>
                <w:szCs w:val="20"/>
              </w:rPr>
            </w:pPr>
            <w:r>
              <w:rPr>
                <w:sz w:val="20"/>
                <w:szCs w:val="20"/>
              </w:rPr>
              <w:t>700,00</w:t>
            </w:r>
          </w:p>
        </w:tc>
      </w:tr>
      <w:tr w:rsidR="002A6FA4" w:rsidRPr="008376C4" w14:paraId="63EE3DCD" w14:textId="77777777" w:rsidTr="000A5CD7">
        <w:trPr>
          <w:trHeight w:val="360"/>
        </w:trPr>
        <w:tc>
          <w:tcPr>
            <w:tcW w:w="7051" w:type="dxa"/>
            <w:gridSpan w:val="2"/>
          </w:tcPr>
          <w:p w14:paraId="15DE0965" w14:textId="77777777" w:rsidR="002A6FA4" w:rsidRPr="008376C4" w:rsidRDefault="002A6FA4" w:rsidP="000A5CD7">
            <w:pPr>
              <w:ind w:left="22"/>
              <w:jc w:val="right"/>
              <w:rPr>
                <w:b/>
                <w:sz w:val="20"/>
                <w:szCs w:val="20"/>
              </w:rPr>
            </w:pPr>
            <w:r w:rsidRPr="008376C4">
              <w:rPr>
                <w:b/>
                <w:sz w:val="20"/>
                <w:szCs w:val="20"/>
              </w:rPr>
              <w:t>U K U P N O (1+2+3)</w:t>
            </w:r>
          </w:p>
        </w:tc>
        <w:tc>
          <w:tcPr>
            <w:tcW w:w="1166" w:type="dxa"/>
            <w:shd w:val="clear" w:color="auto" w:fill="auto"/>
            <w:vAlign w:val="center"/>
          </w:tcPr>
          <w:p w14:paraId="021B1481" w14:textId="77777777" w:rsidR="002A6FA4" w:rsidRPr="008376C4" w:rsidRDefault="002A6FA4" w:rsidP="000A5CD7">
            <w:pPr>
              <w:ind w:left="22"/>
              <w:jc w:val="right"/>
              <w:rPr>
                <w:b/>
                <w:sz w:val="20"/>
                <w:szCs w:val="20"/>
              </w:rPr>
            </w:pPr>
            <w:r>
              <w:rPr>
                <w:b/>
                <w:sz w:val="20"/>
                <w:szCs w:val="20"/>
              </w:rPr>
              <w:t>33.960,00</w:t>
            </w:r>
          </w:p>
        </w:tc>
      </w:tr>
    </w:tbl>
    <w:p w14:paraId="45C5D05E" w14:textId="77777777" w:rsidR="002A6FA4" w:rsidRPr="008376C4" w:rsidRDefault="002A6FA4" w:rsidP="002A6FA4">
      <w:pPr>
        <w:rPr>
          <w:sz w:val="20"/>
          <w:szCs w:val="20"/>
        </w:rPr>
      </w:pPr>
      <w:r w:rsidRPr="008376C4">
        <w:rPr>
          <w:sz w:val="20"/>
          <w:szCs w:val="20"/>
        </w:rPr>
        <w:t>“</w:t>
      </w:r>
    </w:p>
    <w:p w14:paraId="50D79065" w14:textId="77777777" w:rsidR="002A6FA4" w:rsidRPr="008376C4" w:rsidRDefault="002A6FA4" w:rsidP="002A6FA4">
      <w:pPr>
        <w:jc w:val="center"/>
        <w:rPr>
          <w:b/>
          <w:bCs/>
          <w:sz w:val="20"/>
          <w:szCs w:val="20"/>
          <w:lang w:eastAsia="hr-HR"/>
        </w:rPr>
      </w:pPr>
      <w:r w:rsidRPr="008376C4">
        <w:rPr>
          <w:b/>
          <w:bCs/>
          <w:sz w:val="20"/>
          <w:szCs w:val="20"/>
          <w:lang w:eastAsia="hr-HR"/>
        </w:rPr>
        <w:t>Članak 2.</w:t>
      </w:r>
    </w:p>
    <w:p w14:paraId="78CB6242" w14:textId="77777777" w:rsidR="002A6FA4" w:rsidRDefault="002A6FA4" w:rsidP="002A6FA4">
      <w:pPr>
        <w:jc w:val="both"/>
        <w:rPr>
          <w:sz w:val="20"/>
          <w:szCs w:val="20"/>
          <w:lang w:eastAsia="hr-HR"/>
        </w:rPr>
      </w:pPr>
      <w:r w:rsidRPr="008376C4">
        <w:rPr>
          <w:sz w:val="20"/>
          <w:szCs w:val="20"/>
          <w:lang w:eastAsia="hr-HR"/>
        </w:rPr>
        <w:t>Ove Izmjene i dopune Programa stupaju na snagu dan nakon objave u „Službenom glasniku Općine Gračac“.</w:t>
      </w:r>
    </w:p>
    <w:p w14:paraId="2D856993" w14:textId="77777777" w:rsidR="002A6FA4" w:rsidRPr="008376C4" w:rsidRDefault="002A6FA4" w:rsidP="002A6FA4">
      <w:pPr>
        <w:jc w:val="both"/>
        <w:rPr>
          <w:sz w:val="20"/>
          <w:szCs w:val="20"/>
          <w:lang w:eastAsia="hr-HR"/>
        </w:rPr>
      </w:pPr>
    </w:p>
    <w:p w14:paraId="722FFFF2" w14:textId="77777777" w:rsidR="002A6FA4" w:rsidRPr="008376C4" w:rsidRDefault="002A6FA4" w:rsidP="002A6FA4">
      <w:pPr>
        <w:pStyle w:val="Bezproreda"/>
        <w:jc w:val="right"/>
        <w:rPr>
          <w:rFonts w:ascii="Times New Roman" w:hAnsi="Times New Roman" w:cs="Times New Roman"/>
          <w:b/>
          <w:sz w:val="20"/>
          <w:szCs w:val="20"/>
        </w:rPr>
      </w:pPr>
      <w:r w:rsidRPr="008376C4">
        <w:rPr>
          <w:rFonts w:ascii="Times New Roman" w:hAnsi="Times New Roman" w:cs="Times New Roman"/>
          <w:b/>
          <w:sz w:val="20"/>
          <w:szCs w:val="20"/>
        </w:rPr>
        <w:t>PREDSJEDNICA:</w:t>
      </w:r>
    </w:p>
    <w:p w14:paraId="367AD50F" w14:textId="77777777" w:rsidR="002A6FA4" w:rsidRPr="008376C4" w:rsidRDefault="002A6FA4" w:rsidP="002A6FA4">
      <w:pPr>
        <w:jc w:val="right"/>
        <w:rPr>
          <w:sz w:val="20"/>
          <w:szCs w:val="20"/>
          <w:lang w:val="pl-PL"/>
        </w:rPr>
      </w:pPr>
      <w:r w:rsidRPr="008376C4">
        <w:rPr>
          <w:b/>
          <w:sz w:val="20"/>
          <w:szCs w:val="20"/>
          <w:lang w:val="pl-PL"/>
        </w:rPr>
        <w:t>Ankica Rosandić,</w:t>
      </w:r>
      <w:r w:rsidRPr="008376C4">
        <w:rPr>
          <w:sz w:val="20"/>
          <w:szCs w:val="20"/>
          <w:lang w:val="pl-PL"/>
        </w:rPr>
        <w:t xml:space="preserve"> </w:t>
      </w:r>
      <w:r w:rsidRPr="008376C4">
        <w:rPr>
          <w:b/>
          <w:sz w:val="20"/>
          <w:szCs w:val="20"/>
          <w:lang w:val="pl-PL"/>
        </w:rPr>
        <w:t>uč. raz. nast.</w:t>
      </w:r>
    </w:p>
    <w:p w14:paraId="4608D507" w14:textId="77777777" w:rsidR="002A6FA4" w:rsidRDefault="002A6FA4" w:rsidP="00C31869">
      <w:pPr>
        <w:rPr>
          <w:rFonts w:asciiTheme="minorBidi" w:hAnsiTheme="minorBidi" w:cstheme="minorBidi"/>
          <w:sz w:val="22"/>
          <w:szCs w:val="22"/>
          <w:lang w:val="pl-PL"/>
        </w:rPr>
      </w:pPr>
    </w:p>
    <w:p w14:paraId="70A7378F" w14:textId="77777777" w:rsidR="0048131A" w:rsidRDefault="0048131A" w:rsidP="002A6FA4">
      <w:pPr>
        <w:jc w:val="both"/>
        <w:rPr>
          <w:b/>
          <w:sz w:val="21"/>
          <w:szCs w:val="21"/>
          <w:lang w:eastAsia="hr-HR"/>
        </w:rPr>
      </w:pPr>
    </w:p>
    <w:p w14:paraId="7EC2FD78" w14:textId="77777777" w:rsidR="0048131A" w:rsidRDefault="0048131A" w:rsidP="002A6FA4">
      <w:pPr>
        <w:jc w:val="both"/>
        <w:rPr>
          <w:b/>
          <w:sz w:val="21"/>
          <w:szCs w:val="21"/>
          <w:lang w:eastAsia="hr-HR"/>
        </w:rPr>
      </w:pPr>
    </w:p>
    <w:p w14:paraId="0AB49C0D" w14:textId="77777777" w:rsidR="007C18B7" w:rsidRDefault="007C18B7" w:rsidP="002A6FA4">
      <w:pPr>
        <w:jc w:val="both"/>
        <w:rPr>
          <w:b/>
          <w:sz w:val="21"/>
          <w:szCs w:val="21"/>
          <w:lang w:eastAsia="hr-HR"/>
        </w:rPr>
      </w:pPr>
    </w:p>
    <w:p w14:paraId="3D6D1290" w14:textId="77777777" w:rsidR="007C18B7" w:rsidRDefault="007C18B7" w:rsidP="002A6FA4">
      <w:pPr>
        <w:jc w:val="both"/>
        <w:rPr>
          <w:b/>
          <w:sz w:val="21"/>
          <w:szCs w:val="21"/>
          <w:lang w:eastAsia="hr-HR"/>
        </w:rPr>
      </w:pPr>
    </w:p>
    <w:p w14:paraId="433A31CE" w14:textId="77777777" w:rsidR="007C18B7" w:rsidRDefault="007C18B7" w:rsidP="002A6FA4">
      <w:pPr>
        <w:jc w:val="both"/>
        <w:rPr>
          <w:b/>
          <w:sz w:val="21"/>
          <w:szCs w:val="21"/>
          <w:lang w:eastAsia="hr-HR"/>
        </w:rPr>
      </w:pPr>
    </w:p>
    <w:p w14:paraId="434D6581" w14:textId="77777777" w:rsidR="007C18B7" w:rsidRDefault="007C18B7" w:rsidP="002A6FA4">
      <w:pPr>
        <w:jc w:val="both"/>
        <w:rPr>
          <w:b/>
          <w:sz w:val="21"/>
          <w:szCs w:val="21"/>
          <w:lang w:eastAsia="hr-HR"/>
        </w:rPr>
      </w:pPr>
    </w:p>
    <w:p w14:paraId="1471BD83" w14:textId="77777777" w:rsidR="007C18B7" w:rsidRDefault="007C18B7" w:rsidP="002A6FA4">
      <w:pPr>
        <w:jc w:val="both"/>
        <w:rPr>
          <w:b/>
          <w:sz w:val="21"/>
          <w:szCs w:val="21"/>
          <w:lang w:eastAsia="hr-HR"/>
        </w:rPr>
      </w:pPr>
    </w:p>
    <w:p w14:paraId="4CA15412" w14:textId="77777777" w:rsidR="007C18B7" w:rsidRDefault="007C18B7" w:rsidP="002A6FA4">
      <w:pPr>
        <w:jc w:val="both"/>
        <w:rPr>
          <w:b/>
          <w:sz w:val="21"/>
          <w:szCs w:val="21"/>
          <w:lang w:eastAsia="hr-HR"/>
        </w:rPr>
      </w:pPr>
    </w:p>
    <w:p w14:paraId="2F8BB2AC" w14:textId="77777777" w:rsidR="007C18B7" w:rsidRDefault="007C18B7" w:rsidP="002A6FA4">
      <w:pPr>
        <w:jc w:val="both"/>
        <w:rPr>
          <w:b/>
          <w:sz w:val="21"/>
          <w:szCs w:val="21"/>
          <w:lang w:eastAsia="hr-HR"/>
        </w:rPr>
      </w:pPr>
    </w:p>
    <w:p w14:paraId="75B88953" w14:textId="77777777" w:rsidR="007C18B7" w:rsidRDefault="007C18B7" w:rsidP="002A6FA4">
      <w:pPr>
        <w:jc w:val="both"/>
        <w:rPr>
          <w:b/>
          <w:sz w:val="21"/>
          <w:szCs w:val="21"/>
          <w:lang w:eastAsia="hr-HR"/>
        </w:rPr>
      </w:pPr>
    </w:p>
    <w:p w14:paraId="1CCFAC7F" w14:textId="77777777" w:rsidR="007C18B7" w:rsidRDefault="007C18B7" w:rsidP="002A6FA4">
      <w:pPr>
        <w:jc w:val="both"/>
        <w:rPr>
          <w:b/>
          <w:sz w:val="21"/>
          <w:szCs w:val="21"/>
          <w:lang w:eastAsia="hr-HR"/>
        </w:rPr>
      </w:pPr>
    </w:p>
    <w:p w14:paraId="4CA76268" w14:textId="77777777" w:rsidR="0048131A" w:rsidRDefault="0048131A" w:rsidP="002A6FA4">
      <w:pPr>
        <w:jc w:val="both"/>
        <w:rPr>
          <w:b/>
          <w:sz w:val="21"/>
          <w:szCs w:val="21"/>
          <w:lang w:eastAsia="hr-HR"/>
        </w:rPr>
      </w:pPr>
    </w:p>
    <w:p w14:paraId="46C38A27" w14:textId="1982DEBB" w:rsidR="002A6FA4" w:rsidRPr="00F92254" w:rsidRDefault="002A6FA4" w:rsidP="002A6FA4">
      <w:pPr>
        <w:jc w:val="both"/>
        <w:rPr>
          <w:sz w:val="21"/>
          <w:szCs w:val="21"/>
          <w:lang w:eastAsia="hr-HR"/>
        </w:rPr>
      </w:pPr>
      <w:r w:rsidRPr="00F92254">
        <w:rPr>
          <w:b/>
          <w:sz w:val="21"/>
          <w:szCs w:val="21"/>
          <w:lang w:eastAsia="hr-HR"/>
        </w:rPr>
        <w:t>OPĆINSKO VIJEĆE</w:t>
      </w:r>
    </w:p>
    <w:p w14:paraId="5697DDD2" w14:textId="77777777" w:rsidR="002A6FA4" w:rsidRPr="00F92254" w:rsidRDefault="002A6FA4" w:rsidP="002A6FA4">
      <w:pPr>
        <w:jc w:val="both"/>
        <w:rPr>
          <w:b/>
          <w:sz w:val="21"/>
          <w:szCs w:val="21"/>
          <w:lang w:eastAsia="hr-HR"/>
        </w:rPr>
      </w:pPr>
      <w:r w:rsidRPr="00F92254">
        <w:rPr>
          <w:b/>
          <w:sz w:val="21"/>
          <w:szCs w:val="21"/>
          <w:lang w:eastAsia="hr-HR"/>
        </w:rPr>
        <w:t>KLASA: 550-01/23-01/2</w:t>
      </w:r>
    </w:p>
    <w:p w14:paraId="1B25B176" w14:textId="77777777" w:rsidR="002A6FA4" w:rsidRPr="00F92254" w:rsidRDefault="002A6FA4" w:rsidP="002A6FA4">
      <w:pPr>
        <w:jc w:val="both"/>
        <w:rPr>
          <w:b/>
          <w:sz w:val="21"/>
          <w:szCs w:val="21"/>
          <w:lang w:eastAsia="hr-HR"/>
        </w:rPr>
      </w:pPr>
      <w:r w:rsidRPr="00F92254">
        <w:rPr>
          <w:b/>
          <w:sz w:val="21"/>
          <w:szCs w:val="21"/>
          <w:lang w:eastAsia="hr-HR"/>
        </w:rPr>
        <w:t>URBROJ: 2198-31-02-24-</w:t>
      </w:r>
      <w:r>
        <w:rPr>
          <w:b/>
          <w:sz w:val="21"/>
          <w:szCs w:val="21"/>
          <w:lang w:eastAsia="hr-HR"/>
        </w:rPr>
        <w:t>3</w:t>
      </w:r>
    </w:p>
    <w:p w14:paraId="1015AC20" w14:textId="77777777" w:rsidR="002A6FA4" w:rsidRPr="00F92254" w:rsidRDefault="002A6FA4" w:rsidP="002A6FA4">
      <w:pPr>
        <w:jc w:val="both"/>
        <w:rPr>
          <w:b/>
          <w:sz w:val="21"/>
          <w:szCs w:val="21"/>
          <w:lang w:eastAsia="hr-HR"/>
        </w:rPr>
      </w:pPr>
      <w:r w:rsidRPr="00F92254">
        <w:rPr>
          <w:b/>
          <w:sz w:val="21"/>
          <w:szCs w:val="21"/>
          <w:lang w:eastAsia="hr-HR"/>
        </w:rPr>
        <w:t xml:space="preserve">Gračac, </w:t>
      </w:r>
      <w:r>
        <w:rPr>
          <w:b/>
          <w:sz w:val="21"/>
          <w:szCs w:val="21"/>
          <w:lang w:eastAsia="hr-HR"/>
        </w:rPr>
        <w:t>12. prosinca 2024.</w:t>
      </w:r>
      <w:r w:rsidRPr="00F92254">
        <w:rPr>
          <w:b/>
          <w:sz w:val="21"/>
          <w:szCs w:val="21"/>
          <w:lang w:eastAsia="hr-HR"/>
        </w:rPr>
        <w:t xml:space="preserve"> godine</w:t>
      </w:r>
    </w:p>
    <w:p w14:paraId="2A78FA34" w14:textId="77777777" w:rsidR="002A6FA4" w:rsidRPr="00F92254" w:rsidRDefault="002A6FA4" w:rsidP="002A6FA4">
      <w:pPr>
        <w:spacing w:after="75"/>
        <w:ind w:left="45" w:right="45"/>
        <w:jc w:val="both"/>
        <w:rPr>
          <w:color w:val="000000"/>
          <w:sz w:val="21"/>
          <w:szCs w:val="21"/>
          <w:lang w:eastAsia="hr-HR"/>
        </w:rPr>
      </w:pPr>
    </w:p>
    <w:p w14:paraId="7E2367AA" w14:textId="77777777" w:rsidR="002A6FA4" w:rsidRPr="00F92254" w:rsidRDefault="002A6FA4" w:rsidP="002A6FA4">
      <w:pPr>
        <w:ind w:left="45" w:right="45"/>
        <w:jc w:val="both"/>
        <w:rPr>
          <w:color w:val="000000"/>
          <w:sz w:val="21"/>
          <w:szCs w:val="21"/>
          <w:lang w:eastAsia="hr-HR"/>
        </w:rPr>
      </w:pPr>
      <w:r w:rsidRPr="00F92254">
        <w:rPr>
          <w:color w:val="000000"/>
          <w:sz w:val="21"/>
          <w:szCs w:val="21"/>
          <w:lang w:eastAsia="hr-HR"/>
        </w:rPr>
        <w:t xml:space="preserve">Na temelju članka 17. stavak 1. i članka 289. Zakona o socijalnoj skrbi („Narodne novine“ broj 18/22, 46/22, 119/22, 71/23) i članka 32. Statuta Općine Gračac ("Službeni glasnik Zadarske županije“ 11/13 i „Službeni glasnik Općine Gračac“ 1/18, 1/20, 4/21) Općinsko vijeće Općine Gračac </w:t>
      </w:r>
      <w:r>
        <w:rPr>
          <w:color w:val="000000"/>
          <w:sz w:val="21"/>
          <w:szCs w:val="21"/>
          <w:lang w:eastAsia="hr-HR"/>
        </w:rPr>
        <w:t xml:space="preserve">na </w:t>
      </w:r>
      <w:r w:rsidRPr="00805394">
        <w:rPr>
          <w:color w:val="000000"/>
          <w:sz w:val="21"/>
          <w:szCs w:val="21"/>
          <w:lang w:eastAsia="hr-HR"/>
        </w:rPr>
        <w:t>25. sjednici održanoj dana 12. prosinca 2024. godine</w:t>
      </w:r>
      <w:r w:rsidRPr="00F92254">
        <w:rPr>
          <w:color w:val="000000"/>
          <w:sz w:val="21"/>
          <w:szCs w:val="21"/>
          <w:lang w:eastAsia="hr-HR"/>
        </w:rPr>
        <w:t>, donosi</w:t>
      </w:r>
    </w:p>
    <w:p w14:paraId="2F4CEF9A" w14:textId="77777777" w:rsidR="002A6FA4" w:rsidRPr="00F92254" w:rsidRDefault="002A6FA4" w:rsidP="002A6FA4">
      <w:pPr>
        <w:ind w:left="45" w:right="45"/>
        <w:jc w:val="both"/>
        <w:rPr>
          <w:color w:val="000000"/>
          <w:sz w:val="21"/>
          <w:szCs w:val="21"/>
          <w:lang w:eastAsia="hr-HR"/>
        </w:rPr>
      </w:pPr>
    </w:p>
    <w:p w14:paraId="3590B0C0" w14:textId="77777777" w:rsidR="002A6FA4" w:rsidRPr="00F92254" w:rsidRDefault="002A6FA4" w:rsidP="002A6FA4">
      <w:pPr>
        <w:ind w:left="45" w:right="45"/>
        <w:jc w:val="center"/>
        <w:outlineLvl w:val="4"/>
        <w:rPr>
          <w:b/>
          <w:bCs/>
          <w:color w:val="000000"/>
          <w:sz w:val="21"/>
          <w:szCs w:val="21"/>
          <w:lang w:eastAsia="hr-HR"/>
        </w:rPr>
      </w:pPr>
      <w:r w:rsidRPr="00F92254">
        <w:rPr>
          <w:b/>
          <w:bCs/>
          <w:color w:val="000000"/>
          <w:sz w:val="21"/>
          <w:szCs w:val="21"/>
          <w:lang w:eastAsia="hr-HR"/>
        </w:rPr>
        <w:t>IZMJENE I DOPUNE</w:t>
      </w:r>
    </w:p>
    <w:p w14:paraId="0AD98C5F" w14:textId="77777777" w:rsidR="002A6FA4" w:rsidRPr="00F92254" w:rsidRDefault="002A6FA4" w:rsidP="002A6FA4">
      <w:pPr>
        <w:ind w:left="45" w:right="45"/>
        <w:jc w:val="center"/>
        <w:outlineLvl w:val="4"/>
        <w:rPr>
          <w:b/>
          <w:bCs/>
          <w:color w:val="000000"/>
          <w:sz w:val="21"/>
          <w:szCs w:val="21"/>
          <w:lang w:eastAsia="hr-HR"/>
        </w:rPr>
      </w:pPr>
      <w:r w:rsidRPr="00F92254">
        <w:rPr>
          <w:b/>
          <w:bCs/>
          <w:color w:val="000000"/>
          <w:sz w:val="21"/>
          <w:szCs w:val="21"/>
          <w:lang w:eastAsia="hr-HR"/>
        </w:rPr>
        <w:t xml:space="preserve">SOCIJALNOG PROGRAMA OPĆINE GRAČAC ZA 2024. GODINU </w:t>
      </w:r>
    </w:p>
    <w:p w14:paraId="56EACB16" w14:textId="77777777" w:rsidR="002A6FA4" w:rsidRPr="00F92254" w:rsidRDefault="002A6FA4" w:rsidP="002A6FA4">
      <w:pPr>
        <w:ind w:left="45" w:right="45"/>
        <w:jc w:val="center"/>
        <w:outlineLvl w:val="4"/>
        <w:rPr>
          <w:b/>
          <w:bCs/>
          <w:color w:val="000000"/>
          <w:sz w:val="21"/>
          <w:szCs w:val="21"/>
          <w:lang w:eastAsia="hr-HR"/>
        </w:rPr>
      </w:pPr>
    </w:p>
    <w:p w14:paraId="087DFC23" w14:textId="77777777" w:rsidR="002A6FA4" w:rsidRPr="00F92254" w:rsidRDefault="002A6FA4" w:rsidP="002A6FA4">
      <w:pPr>
        <w:ind w:left="45" w:right="45"/>
        <w:jc w:val="center"/>
        <w:outlineLvl w:val="4"/>
        <w:rPr>
          <w:b/>
          <w:bCs/>
          <w:color w:val="000000"/>
          <w:sz w:val="21"/>
          <w:szCs w:val="21"/>
          <w:lang w:eastAsia="hr-HR"/>
        </w:rPr>
      </w:pPr>
      <w:r w:rsidRPr="00F92254">
        <w:rPr>
          <w:color w:val="000000"/>
          <w:sz w:val="21"/>
          <w:szCs w:val="21"/>
          <w:lang w:eastAsia="hr-HR"/>
        </w:rPr>
        <w:t>Članak 1</w:t>
      </w:r>
      <w:r w:rsidRPr="00F92254">
        <w:rPr>
          <w:b/>
          <w:bCs/>
          <w:color w:val="000000"/>
          <w:sz w:val="21"/>
          <w:szCs w:val="21"/>
          <w:lang w:eastAsia="hr-HR"/>
        </w:rPr>
        <w:t>.</w:t>
      </w:r>
    </w:p>
    <w:p w14:paraId="643E88D4" w14:textId="77777777" w:rsidR="002A6FA4" w:rsidRPr="00F92254" w:rsidRDefault="002A6FA4" w:rsidP="002A6FA4">
      <w:pPr>
        <w:ind w:left="45" w:right="45"/>
        <w:rPr>
          <w:color w:val="000000"/>
          <w:sz w:val="21"/>
          <w:szCs w:val="21"/>
          <w:lang w:eastAsia="hr-HR"/>
        </w:rPr>
      </w:pPr>
      <w:r w:rsidRPr="00F92254">
        <w:rPr>
          <w:color w:val="000000"/>
          <w:sz w:val="21"/>
          <w:szCs w:val="21"/>
          <w:lang w:eastAsia="hr-HR"/>
        </w:rPr>
        <w:t>Članak 23. Socijalnog programa Općine Gračac („Službeni glasnik Općine Gračac“ 7/23, 3/24) mijenja se i glasi:</w:t>
      </w:r>
    </w:p>
    <w:p w14:paraId="4E141D1C" w14:textId="77777777" w:rsidR="002A6FA4" w:rsidRPr="00F92254" w:rsidRDefault="002A6FA4" w:rsidP="002A6FA4">
      <w:pPr>
        <w:ind w:left="45" w:right="45"/>
        <w:rPr>
          <w:color w:val="000000"/>
          <w:sz w:val="21"/>
          <w:szCs w:val="21"/>
          <w:lang w:eastAsia="hr-HR"/>
        </w:rPr>
      </w:pPr>
    </w:p>
    <w:p w14:paraId="74AD8AD1" w14:textId="77777777" w:rsidR="002A6FA4" w:rsidRPr="00F92254" w:rsidRDefault="002A6FA4" w:rsidP="002A6FA4">
      <w:pPr>
        <w:autoSpaceDE w:val="0"/>
        <w:autoSpaceDN w:val="0"/>
        <w:adjustRightInd w:val="0"/>
        <w:jc w:val="center"/>
        <w:rPr>
          <w:color w:val="000000"/>
          <w:sz w:val="21"/>
          <w:szCs w:val="21"/>
          <w:lang w:eastAsia="hr-HR"/>
        </w:rPr>
      </w:pPr>
      <w:r w:rsidRPr="00F92254">
        <w:rPr>
          <w:color w:val="000000"/>
          <w:sz w:val="21"/>
          <w:szCs w:val="21"/>
          <w:lang w:eastAsia="hr-HR"/>
        </w:rPr>
        <w:t>„Članak 23.</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6526"/>
        <w:gridCol w:w="1642"/>
      </w:tblGrid>
      <w:tr w:rsidR="002A6FA4" w:rsidRPr="00F92254" w14:paraId="79F994BE" w14:textId="77777777" w:rsidTr="000A5CD7">
        <w:trPr>
          <w:trHeight w:val="315"/>
        </w:trPr>
        <w:tc>
          <w:tcPr>
            <w:tcW w:w="0" w:type="auto"/>
            <w:tcBorders>
              <w:bottom w:val="double" w:sz="4" w:space="0" w:color="C00000"/>
            </w:tcBorders>
            <w:shd w:val="clear" w:color="auto" w:fill="EAF1DD"/>
          </w:tcPr>
          <w:p w14:paraId="40B3775A" w14:textId="77777777" w:rsidR="002A6FA4" w:rsidRPr="00F92254" w:rsidRDefault="002A6FA4" w:rsidP="000A5CD7">
            <w:pPr>
              <w:autoSpaceDE w:val="0"/>
              <w:autoSpaceDN w:val="0"/>
              <w:adjustRightInd w:val="0"/>
              <w:rPr>
                <w:b/>
                <w:bCs/>
                <w:color w:val="000000"/>
                <w:sz w:val="21"/>
                <w:szCs w:val="21"/>
                <w:lang w:eastAsia="hr-HR"/>
              </w:rPr>
            </w:pPr>
            <w:r w:rsidRPr="00F92254">
              <w:rPr>
                <w:b/>
                <w:bCs/>
                <w:color w:val="000000"/>
                <w:sz w:val="21"/>
                <w:szCs w:val="21"/>
                <w:lang w:eastAsia="hr-HR"/>
              </w:rPr>
              <w:t>Red.br.</w:t>
            </w:r>
          </w:p>
        </w:tc>
        <w:tc>
          <w:tcPr>
            <w:tcW w:w="6526" w:type="dxa"/>
            <w:tcBorders>
              <w:bottom w:val="double" w:sz="4" w:space="0" w:color="C00000"/>
            </w:tcBorders>
            <w:shd w:val="clear" w:color="auto" w:fill="EAF1DD"/>
          </w:tcPr>
          <w:p w14:paraId="3FF68240" w14:textId="77777777" w:rsidR="002A6FA4" w:rsidRPr="00F92254" w:rsidRDefault="002A6FA4" w:rsidP="000A5CD7">
            <w:pPr>
              <w:autoSpaceDE w:val="0"/>
              <w:autoSpaceDN w:val="0"/>
              <w:adjustRightInd w:val="0"/>
              <w:rPr>
                <w:b/>
                <w:bCs/>
                <w:color w:val="000000"/>
                <w:sz w:val="21"/>
                <w:szCs w:val="21"/>
                <w:lang w:eastAsia="hr-HR"/>
              </w:rPr>
            </w:pPr>
            <w:r w:rsidRPr="00F92254">
              <w:rPr>
                <w:b/>
                <w:bCs/>
                <w:color w:val="000000"/>
                <w:sz w:val="21"/>
                <w:szCs w:val="21"/>
                <w:lang w:eastAsia="hr-HR"/>
              </w:rPr>
              <w:t>OBLIK NAKNADE</w:t>
            </w:r>
          </w:p>
        </w:tc>
        <w:tc>
          <w:tcPr>
            <w:tcW w:w="1642" w:type="dxa"/>
            <w:tcBorders>
              <w:bottom w:val="double" w:sz="4" w:space="0" w:color="C00000"/>
            </w:tcBorders>
            <w:shd w:val="clear" w:color="auto" w:fill="EAF1DD"/>
          </w:tcPr>
          <w:p w14:paraId="6EEFA0D2" w14:textId="77777777" w:rsidR="002A6FA4" w:rsidRPr="00F92254" w:rsidRDefault="002A6FA4" w:rsidP="000A5CD7">
            <w:pPr>
              <w:autoSpaceDE w:val="0"/>
              <w:autoSpaceDN w:val="0"/>
              <w:adjustRightInd w:val="0"/>
              <w:rPr>
                <w:b/>
                <w:bCs/>
                <w:color w:val="000000"/>
                <w:sz w:val="21"/>
                <w:szCs w:val="21"/>
                <w:lang w:eastAsia="hr-HR"/>
              </w:rPr>
            </w:pPr>
            <w:r w:rsidRPr="00F92254">
              <w:rPr>
                <w:b/>
                <w:bCs/>
                <w:color w:val="000000"/>
                <w:sz w:val="21"/>
                <w:szCs w:val="21"/>
                <w:lang w:eastAsia="hr-HR"/>
              </w:rPr>
              <w:t>Iznos sredstava</w:t>
            </w:r>
          </w:p>
        </w:tc>
      </w:tr>
      <w:tr w:rsidR="002A6FA4" w:rsidRPr="00F92254" w14:paraId="66600914" w14:textId="77777777" w:rsidTr="000A5CD7">
        <w:tc>
          <w:tcPr>
            <w:tcW w:w="0" w:type="auto"/>
            <w:shd w:val="clear" w:color="auto" w:fill="auto"/>
          </w:tcPr>
          <w:p w14:paraId="76CC31FC"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shd w:val="clear" w:color="auto" w:fill="auto"/>
          </w:tcPr>
          <w:p w14:paraId="12A67F38"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Novčana pomoć za opremanje novorođenog djeteta</w:t>
            </w:r>
          </w:p>
        </w:tc>
        <w:tc>
          <w:tcPr>
            <w:tcW w:w="1642" w:type="dxa"/>
            <w:shd w:val="clear" w:color="auto" w:fill="auto"/>
            <w:vAlign w:val="center"/>
          </w:tcPr>
          <w:p w14:paraId="186B45C3" w14:textId="77777777" w:rsidR="002A6FA4" w:rsidRPr="00F92254" w:rsidRDefault="002A6FA4" w:rsidP="000A5CD7">
            <w:pPr>
              <w:autoSpaceDE w:val="0"/>
              <w:autoSpaceDN w:val="0"/>
              <w:adjustRightInd w:val="0"/>
              <w:jc w:val="right"/>
              <w:rPr>
                <w:bCs/>
                <w:i/>
                <w:color w:val="000000"/>
                <w:sz w:val="21"/>
                <w:szCs w:val="21"/>
                <w:lang w:eastAsia="hr-HR"/>
              </w:rPr>
            </w:pPr>
            <w:r w:rsidRPr="00F92254">
              <w:rPr>
                <w:bCs/>
                <w:i/>
                <w:color w:val="000000"/>
                <w:sz w:val="21"/>
                <w:szCs w:val="21"/>
                <w:lang w:eastAsia="hr-HR"/>
              </w:rPr>
              <w:t>31.237,00</w:t>
            </w:r>
          </w:p>
        </w:tc>
      </w:tr>
      <w:tr w:rsidR="002A6FA4" w:rsidRPr="00F92254" w14:paraId="4EE1C9C2" w14:textId="77777777" w:rsidTr="000A5CD7">
        <w:tc>
          <w:tcPr>
            <w:tcW w:w="0" w:type="auto"/>
            <w:shd w:val="clear" w:color="auto" w:fill="auto"/>
          </w:tcPr>
          <w:p w14:paraId="0D4929CC"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shd w:val="clear" w:color="auto" w:fill="auto"/>
          </w:tcPr>
          <w:p w14:paraId="4AD52F4E"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Jednokratna novčana pomoć</w:t>
            </w:r>
          </w:p>
        </w:tc>
        <w:tc>
          <w:tcPr>
            <w:tcW w:w="1642" w:type="dxa"/>
            <w:shd w:val="clear" w:color="auto" w:fill="auto"/>
            <w:vAlign w:val="center"/>
          </w:tcPr>
          <w:p w14:paraId="6F84A604" w14:textId="77777777" w:rsidR="002A6FA4" w:rsidRPr="00F92254" w:rsidRDefault="002A6FA4" w:rsidP="000A5CD7">
            <w:pPr>
              <w:autoSpaceDE w:val="0"/>
              <w:autoSpaceDN w:val="0"/>
              <w:adjustRightInd w:val="0"/>
              <w:jc w:val="right"/>
              <w:rPr>
                <w:bCs/>
                <w:i/>
                <w:color w:val="000000"/>
                <w:sz w:val="21"/>
                <w:szCs w:val="21"/>
                <w:lang w:eastAsia="hr-HR"/>
              </w:rPr>
            </w:pPr>
            <w:r w:rsidRPr="00F92254">
              <w:rPr>
                <w:bCs/>
                <w:i/>
                <w:color w:val="000000"/>
                <w:sz w:val="21"/>
                <w:szCs w:val="21"/>
                <w:lang w:eastAsia="hr-HR"/>
              </w:rPr>
              <w:t>1.281,50</w:t>
            </w:r>
          </w:p>
        </w:tc>
      </w:tr>
      <w:tr w:rsidR="002A6FA4" w:rsidRPr="00F92254" w14:paraId="1F475AA1" w14:textId="77777777" w:rsidTr="000A5CD7">
        <w:tc>
          <w:tcPr>
            <w:tcW w:w="0" w:type="auto"/>
            <w:tcBorders>
              <w:bottom w:val="double" w:sz="4" w:space="0" w:color="auto"/>
            </w:tcBorders>
            <w:shd w:val="clear" w:color="auto" w:fill="auto"/>
          </w:tcPr>
          <w:p w14:paraId="4705FD4E"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bottom w:val="double" w:sz="4" w:space="0" w:color="auto"/>
            </w:tcBorders>
            <w:shd w:val="clear" w:color="auto" w:fill="auto"/>
          </w:tcPr>
          <w:p w14:paraId="4BD36D68"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Subvencija troškova stanovanja (troškovi komunalne naknade)</w:t>
            </w:r>
          </w:p>
        </w:tc>
        <w:tc>
          <w:tcPr>
            <w:tcW w:w="1642" w:type="dxa"/>
            <w:tcBorders>
              <w:bottom w:val="double" w:sz="4" w:space="0" w:color="auto"/>
            </w:tcBorders>
            <w:shd w:val="clear" w:color="auto" w:fill="auto"/>
            <w:vAlign w:val="center"/>
          </w:tcPr>
          <w:p w14:paraId="091900FB" w14:textId="77777777" w:rsidR="002A6FA4" w:rsidRPr="00F92254" w:rsidRDefault="002A6FA4" w:rsidP="000A5CD7">
            <w:pPr>
              <w:autoSpaceDE w:val="0"/>
              <w:autoSpaceDN w:val="0"/>
              <w:adjustRightInd w:val="0"/>
              <w:jc w:val="right"/>
              <w:rPr>
                <w:bCs/>
                <w:i/>
                <w:color w:val="000000"/>
                <w:sz w:val="21"/>
                <w:szCs w:val="21"/>
                <w:lang w:eastAsia="hr-HR"/>
              </w:rPr>
            </w:pPr>
            <w:r w:rsidRPr="00F92254">
              <w:rPr>
                <w:bCs/>
                <w:i/>
                <w:color w:val="000000"/>
                <w:sz w:val="21"/>
                <w:szCs w:val="21"/>
                <w:lang w:eastAsia="hr-HR"/>
              </w:rPr>
              <w:t>1.281,50</w:t>
            </w:r>
          </w:p>
        </w:tc>
      </w:tr>
      <w:tr w:rsidR="002A6FA4" w:rsidRPr="00F92254" w14:paraId="478681DE" w14:textId="77777777" w:rsidTr="000A5CD7">
        <w:tc>
          <w:tcPr>
            <w:tcW w:w="7419" w:type="dxa"/>
            <w:gridSpan w:val="2"/>
            <w:tcBorders>
              <w:top w:val="double" w:sz="4" w:space="0" w:color="auto"/>
              <w:bottom w:val="double" w:sz="4" w:space="0" w:color="C00000"/>
            </w:tcBorders>
            <w:shd w:val="clear" w:color="auto" w:fill="auto"/>
            <w:vAlign w:val="center"/>
          </w:tcPr>
          <w:p w14:paraId="0F6C83DF" w14:textId="77777777" w:rsidR="002A6FA4" w:rsidRPr="00F92254" w:rsidRDefault="002A6FA4" w:rsidP="000A5CD7">
            <w:pPr>
              <w:autoSpaceDE w:val="0"/>
              <w:autoSpaceDN w:val="0"/>
              <w:adjustRightInd w:val="0"/>
              <w:jc w:val="right"/>
              <w:rPr>
                <w:bCs/>
                <w:color w:val="000000"/>
                <w:sz w:val="21"/>
                <w:szCs w:val="21"/>
                <w:vertAlign w:val="superscript"/>
                <w:lang w:eastAsia="hr-HR"/>
              </w:rPr>
            </w:pPr>
            <w:r w:rsidRPr="00F92254">
              <w:rPr>
                <w:b/>
                <w:bCs/>
                <w:color w:val="000000"/>
                <w:sz w:val="21"/>
                <w:szCs w:val="21"/>
                <w:lang w:eastAsia="hr-HR"/>
              </w:rPr>
              <w:t>Ukupno (1+2+3)=</w:t>
            </w:r>
          </w:p>
        </w:tc>
        <w:tc>
          <w:tcPr>
            <w:tcW w:w="1642" w:type="dxa"/>
            <w:tcBorders>
              <w:top w:val="double" w:sz="4" w:space="0" w:color="auto"/>
              <w:bottom w:val="double" w:sz="4" w:space="0" w:color="C00000"/>
            </w:tcBorders>
            <w:shd w:val="clear" w:color="auto" w:fill="auto"/>
            <w:vAlign w:val="center"/>
          </w:tcPr>
          <w:p w14:paraId="510BAA06" w14:textId="77777777" w:rsidR="002A6FA4" w:rsidRPr="00F92254" w:rsidRDefault="002A6FA4" w:rsidP="000A5CD7">
            <w:pPr>
              <w:autoSpaceDE w:val="0"/>
              <w:autoSpaceDN w:val="0"/>
              <w:adjustRightInd w:val="0"/>
              <w:jc w:val="right"/>
              <w:rPr>
                <w:b/>
                <w:bCs/>
                <w:sz w:val="21"/>
                <w:szCs w:val="21"/>
                <w:lang w:eastAsia="hr-HR"/>
              </w:rPr>
            </w:pPr>
            <w:r w:rsidRPr="00F92254">
              <w:rPr>
                <w:b/>
                <w:bCs/>
                <w:sz w:val="21"/>
                <w:szCs w:val="21"/>
                <w:lang w:eastAsia="hr-HR"/>
              </w:rPr>
              <w:t>33.800,00</w:t>
            </w:r>
          </w:p>
        </w:tc>
      </w:tr>
      <w:tr w:rsidR="002A6FA4" w:rsidRPr="00F92254" w14:paraId="5152C90B" w14:textId="77777777" w:rsidTr="000A5CD7">
        <w:tc>
          <w:tcPr>
            <w:tcW w:w="0" w:type="auto"/>
            <w:tcBorders>
              <w:top w:val="double" w:sz="4" w:space="0" w:color="C00000"/>
              <w:bottom w:val="single" w:sz="4" w:space="0" w:color="auto"/>
            </w:tcBorders>
            <w:shd w:val="clear" w:color="auto" w:fill="auto"/>
          </w:tcPr>
          <w:p w14:paraId="0E310BC0"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single" w:sz="4" w:space="0" w:color="auto"/>
            </w:tcBorders>
            <w:shd w:val="clear" w:color="auto" w:fill="auto"/>
          </w:tcPr>
          <w:p w14:paraId="0A9C8006"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14:paraId="30E80D4B" w14:textId="77777777" w:rsidR="002A6FA4" w:rsidRPr="00F92254" w:rsidRDefault="002A6FA4" w:rsidP="000A5CD7">
            <w:pPr>
              <w:autoSpaceDE w:val="0"/>
              <w:autoSpaceDN w:val="0"/>
              <w:adjustRightInd w:val="0"/>
              <w:jc w:val="right"/>
              <w:rPr>
                <w:bCs/>
                <w:color w:val="000000"/>
                <w:sz w:val="21"/>
                <w:szCs w:val="21"/>
                <w:lang w:eastAsia="hr-HR"/>
              </w:rPr>
            </w:pPr>
            <w:r w:rsidRPr="00F92254">
              <w:rPr>
                <w:bCs/>
                <w:color w:val="000000"/>
                <w:sz w:val="21"/>
                <w:szCs w:val="21"/>
                <w:lang w:eastAsia="hr-HR"/>
              </w:rPr>
              <w:t>26.000,00</w:t>
            </w:r>
          </w:p>
        </w:tc>
      </w:tr>
      <w:tr w:rsidR="002A6FA4" w:rsidRPr="00F92254" w14:paraId="055CD5D9" w14:textId="77777777" w:rsidTr="000A5CD7">
        <w:tc>
          <w:tcPr>
            <w:tcW w:w="0" w:type="auto"/>
            <w:tcBorders>
              <w:bottom w:val="double" w:sz="4" w:space="0" w:color="auto"/>
            </w:tcBorders>
            <w:shd w:val="clear" w:color="auto" w:fill="auto"/>
          </w:tcPr>
          <w:p w14:paraId="6FF779D1"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bottom w:val="double" w:sz="4" w:space="0" w:color="auto"/>
            </w:tcBorders>
            <w:shd w:val="clear" w:color="auto" w:fill="auto"/>
          </w:tcPr>
          <w:p w14:paraId="04094A6E"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14:paraId="7379090B" w14:textId="77777777" w:rsidR="002A6FA4" w:rsidRPr="00F92254" w:rsidRDefault="002A6FA4" w:rsidP="000A5CD7">
            <w:pPr>
              <w:autoSpaceDE w:val="0"/>
              <w:autoSpaceDN w:val="0"/>
              <w:adjustRightInd w:val="0"/>
              <w:jc w:val="right"/>
              <w:rPr>
                <w:bCs/>
                <w:sz w:val="21"/>
                <w:szCs w:val="21"/>
                <w:lang w:eastAsia="hr-HR"/>
              </w:rPr>
            </w:pPr>
            <w:r w:rsidRPr="00F92254">
              <w:rPr>
                <w:bCs/>
                <w:sz w:val="21"/>
                <w:szCs w:val="21"/>
                <w:lang w:eastAsia="hr-HR"/>
              </w:rPr>
              <w:t>25.000,00</w:t>
            </w:r>
          </w:p>
        </w:tc>
      </w:tr>
      <w:tr w:rsidR="002A6FA4" w:rsidRPr="00F92254" w14:paraId="785E3596" w14:textId="77777777" w:rsidTr="000A5CD7">
        <w:tc>
          <w:tcPr>
            <w:tcW w:w="7419" w:type="dxa"/>
            <w:gridSpan w:val="2"/>
            <w:tcBorders>
              <w:top w:val="double" w:sz="4" w:space="0" w:color="auto"/>
              <w:bottom w:val="double" w:sz="4" w:space="0" w:color="C00000"/>
            </w:tcBorders>
            <w:shd w:val="clear" w:color="auto" w:fill="auto"/>
            <w:vAlign w:val="center"/>
          </w:tcPr>
          <w:p w14:paraId="55849A35" w14:textId="77777777" w:rsidR="002A6FA4" w:rsidRPr="00F92254" w:rsidRDefault="002A6FA4" w:rsidP="000A5CD7">
            <w:pPr>
              <w:autoSpaceDE w:val="0"/>
              <w:autoSpaceDN w:val="0"/>
              <w:adjustRightInd w:val="0"/>
              <w:jc w:val="right"/>
              <w:rPr>
                <w:b/>
                <w:bCs/>
                <w:color w:val="000000"/>
                <w:sz w:val="21"/>
                <w:szCs w:val="21"/>
                <w:lang w:eastAsia="hr-HR"/>
              </w:rPr>
            </w:pPr>
            <w:r w:rsidRPr="00F92254">
              <w:rPr>
                <w:b/>
                <w:bCs/>
                <w:color w:val="000000"/>
                <w:sz w:val="21"/>
                <w:szCs w:val="21"/>
                <w:lang w:eastAsia="hr-HR"/>
              </w:rPr>
              <w:t>Ukupno(4+5) =</w:t>
            </w:r>
          </w:p>
        </w:tc>
        <w:tc>
          <w:tcPr>
            <w:tcW w:w="1642" w:type="dxa"/>
            <w:tcBorders>
              <w:top w:val="double" w:sz="4" w:space="0" w:color="auto"/>
              <w:bottom w:val="double" w:sz="4" w:space="0" w:color="C00000"/>
            </w:tcBorders>
            <w:shd w:val="clear" w:color="auto" w:fill="auto"/>
            <w:vAlign w:val="center"/>
          </w:tcPr>
          <w:p w14:paraId="5B1CBBD1" w14:textId="77777777" w:rsidR="002A6FA4" w:rsidRPr="00F92254" w:rsidRDefault="002A6FA4" w:rsidP="000A5CD7">
            <w:pPr>
              <w:autoSpaceDE w:val="0"/>
              <w:autoSpaceDN w:val="0"/>
              <w:adjustRightInd w:val="0"/>
              <w:jc w:val="right"/>
              <w:rPr>
                <w:b/>
                <w:bCs/>
                <w:sz w:val="21"/>
                <w:szCs w:val="21"/>
                <w:lang w:eastAsia="hr-HR"/>
              </w:rPr>
            </w:pPr>
            <w:r w:rsidRPr="00F92254">
              <w:rPr>
                <w:b/>
                <w:bCs/>
                <w:sz w:val="21"/>
                <w:szCs w:val="21"/>
                <w:lang w:eastAsia="hr-HR"/>
              </w:rPr>
              <w:t>51.000,00</w:t>
            </w:r>
          </w:p>
        </w:tc>
      </w:tr>
      <w:tr w:rsidR="002A6FA4" w:rsidRPr="00F92254" w14:paraId="215A32D1" w14:textId="77777777" w:rsidTr="000A5CD7">
        <w:tc>
          <w:tcPr>
            <w:tcW w:w="0" w:type="auto"/>
            <w:tcBorders>
              <w:top w:val="double" w:sz="4" w:space="0" w:color="C00000"/>
              <w:bottom w:val="double" w:sz="4" w:space="0" w:color="C00000"/>
            </w:tcBorders>
            <w:shd w:val="clear" w:color="auto" w:fill="auto"/>
          </w:tcPr>
          <w:p w14:paraId="513AB493"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double" w:sz="4" w:space="0" w:color="C00000"/>
            </w:tcBorders>
            <w:shd w:val="clear" w:color="auto" w:fill="auto"/>
          </w:tcPr>
          <w:p w14:paraId="542E599F" w14:textId="77777777" w:rsidR="002A6FA4" w:rsidRPr="00F92254" w:rsidRDefault="002A6FA4" w:rsidP="000A5CD7">
            <w:pPr>
              <w:autoSpaceDE w:val="0"/>
              <w:autoSpaceDN w:val="0"/>
              <w:adjustRightInd w:val="0"/>
              <w:rPr>
                <w:bCs/>
                <w:color w:val="FF0000"/>
                <w:sz w:val="21"/>
                <w:szCs w:val="21"/>
                <w:lang w:eastAsia="hr-HR"/>
              </w:rPr>
            </w:pPr>
            <w:r w:rsidRPr="00F92254">
              <w:rPr>
                <w:bCs/>
                <w:color w:val="000000"/>
                <w:sz w:val="21"/>
                <w:szCs w:val="21"/>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14:paraId="11310A06" w14:textId="77777777" w:rsidR="002A6FA4" w:rsidRPr="00F92254" w:rsidRDefault="002A6FA4" w:rsidP="000A5CD7">
            <w:pPr>
              <w:autoSpaceDE w:val="0"/>
              <w:autoSpaceDN w:val="0"/>
              <w:adjustRightInd w:val="0"/>
              <w:jc w:val="right"/>
              <w:rPr>
                <w:b/>
                <w:bCs/>
                <w:color w:val="000000"/>
                <w:sz w:val="21"/>
                <w:szCs w:val="21"/>
                <w:lang w:eastAsia="hr-HR"/>
              </w:rPr>
            </w:pPr>
            <w:r w:rsidRPr="00F92254">
              <w:rPr>
                <w:b/>
                <w:bCs/>
                <w:color w:val="000000"/>
                <w:sz w:val="21"/>
                <w:szCs w:val="21"/>
                <w:lang w:eastAsia="hr-HR"/>
              </w:rPr>
              <w:t>730,00</w:t>
            </w:r>
          </w:p>
        </w:tc>
      </w:tr>
      <w:tr w:rsidR="002A6FA4" w:rsidRPr="00F92254" w14:paraId="23DC5551" w14:textId="77777777" w:rsidTr="000A5CD7">
        <w:tc>
          <w:tcPr>
            <w:tcW w:w="0" w:type="auto"/>
            <w:tcBorders>
              <w:bottom w:val="double" w:sz="4" w:space="0" w:color="C00000"/>
            </w:tcBorders>
            <w:shd w:val="clear" w:color="auto" w:fill="auto"/>
          </w:tcPr>
          <w:p w14:paraId="1C5C3CF7"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top w:val="double" w:sz="4" w:space="0" w:color="auto"/>
              <w:bottom w:val="double" w:sz="4" w:space="0" w:color="C00000"/>
            </w:tcBorders>
            <w:shd w:val="clear" w:color="auto" w:fill="auto"/>
            <w:vAlign w:val="center"/>
          </w:tcPr>
          <w:p w14:paraId="199B9CAF"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Sufinanciranje programa organiziranja slobodnog vremena djece predškolske dobi koje provode neprofitne organizacije</w:t>
            </w:r>
          </w:p>
        </w:tc>
        <w:tc>
          <w:tcPr>
            <w:tcW w:w="1642" w:type="dxa"/>
            <w:tcBorders>
              <w:top w:val="double" w:sz="4" w:space="0" w:color="auto"/>
              <w:bottom w:val="double" w:sz="4" w:space="0" w:color="C00000"/>
            </w:tcBorders>
            <w:shd w:val="clear" w:color="auto" w:fill="auto"/>
            <w:vAlign w:val="center"/>
          </w:tcPr>
          <w:p w14:paraId="01D6ADF6" w14:textId="77777777" w:rsidR="002A6FA4" w:rsidRPr="00F92254" w:rsidRDefault="002A6FA4" w:rsidP="000A5CD7">
            <w:pPr>
              <w:autoSpaceDE w:val="0"/>
              <w:autoSpaceDN w:val="0"/>
              <w:adjustRightInd w:val="0"/>
              <w:jc w:val="right"/>
              <w:rPr>
                <w:b/>
                <w:bCs/>
                <w:color w:val="000000"/>
                <w:sz w:val="21"/>
                <w:szCs w:val="21"/>
                <w:lang w:eastAsia="hr-HR"/>
              </w:rPr>
            </w:pPr>
            <w:r w:rsidRPr="00F92254">
              <w:rPr>
                <w:b/>
                <w:bCs/>
                <w:color w:val="000000"/>
                <w:sz w:val="21"/>
                <w:szCs w:val="21"/>
                <w:lang w:eastAsia="hr-HR"/>
              </w:rPr>
              <w:t>7.500,00</w:t>
            </w:r>
          </w:p>
        </w:tc>
      </w:tr>
      <w:tr w:rsidR="002A6FA4" w:rsidRPr="00F92254" w14:paraId="2327195F" w14:textId="77777777" w:rsidTr="000A5CD7">
        <w:tc>
          <w:tcPr>
            <w:tcW w:w="0" w:type="auto"/>
            <w:tcBorders>
              <w:top w:val="double" w:sz="4" w:space="0" w:color="C00000"/>
              <w:bottom w:val="triple" w:sz="4" w:space="0" w:color="C00000"/>
            </w:tcBorders>
            <w:shd w:val="clear" w:color="auto" w:fill="auto"/>
          </w:tcPr>
          <w:p w14:paraId="56C1B894"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triple" w:sz="4" w:space="0" w:color="C00000"/>
            </w:tcBorders>
            <w:shd w:val="clear" w:color="auto" w:fill="auto"/>
          </w:tcPr>
          <w:p w14:paraId="60D2E06D" w14:textId="77777777" w:rsidR="002A6FA4" w:rsidRPr="00F92254" w:rsidRDefault="002A6FA4" w:rsidP="000A5CD7">
            <w:pPr>
              <w:autoSpaceDE w:val="0"/>
              <w:autoSpaceDN w:val="0"/>
              <w:adjustRightInd w:val="0"/>
              <w:rPr>
                <w:bCs/>
                <w:color w:val="000000"/>
                <w:sz w:val="21"/>
                <w:szCs w:val="21"/>
                <w:lang w:eastAsia="hr-HR"/>
              </w:rPr>
            </w:pPr>
            <w:r w:rsidRPr="00F92254">
              <w:rPr>
                <w:bCs/>
                <w:color w:val="000000"/>
                <w:sz w:val="21"/>
                <w:szCs w:val="21"/>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14:paraId="14F8AD90" w14:textId="77777777" w:rsidR="002A6FA4" w:rsidRPr="00F92254" w:rsidRDefault="002A6FA4" w:rsidP="000A5CD7">
            <w:pPr>
              <w:autoSpaceDE w:val="0"/>
              <w:autoSpaceDN w:val="0"/>
              <w:adjustRightInd w:val="0"/>
              <w:jc w:val="right"/>
              <w:rPr>
                <w:b/>
                <w:bCs/>
                <w:sz w:val="21"/>
                <w:szCs w:val="21"/>
                <w:lang w:eastAsia="hr-HR"/>
              </w:rPr>
            </w:pPr>
            <w:r w:rsidRPr="00F92254">
              <w:rPr>
                <w:b/>
                <w:bCs/>
                <w:sz w:val="21"/>
                <w:szCs w:val="21"/>
                <w:lang w:eastAsia="hr-HR"/>
              </w:rPr>
              <w:t>71.000,00</w:t>
            </w:r>
          </w:p>
        </w:tc>
      </w:tr>
      <w:tr w:rsidR="002A6FA4" w:rsidRPr="00F92254" w14:paraId="6F841014" w14:textId="77777777" w:rsidTr="000A5CD7">
        <w:tc>
          <w:tcPr>
            <w:tcW w:w="0" w:type="auto"/>
            <w:tcBorders>
              <w:top w:val="double" w:sz="4" w:space="0" w:color="C00000"/>
              <w:bottom w:val="triple" w:sz="4" w:space="0" w:color="C00000"/>
            </w:tcBorders>
            <w:shd w:val="clear" w:color="auto" w:fill="auto"/>
          </w:tcPr>
          <w:p w14:paraId="2E0523DC" w14:textId="77777777" w:rsidR="002A6FA4" w:rsidRPr="00F92254" w:rsidRDefault="002A6FA4" w:rsidP="002A6FA4">
            <w:pPr>
              <w:numPr>
                <w:ilvl w:val="0"/>
                <w:numId w:val="133"/>
              </w:numPr>
              <w:autoSpaceDE w:val="0"/>
              <w:autoSpaceDN w:val="0"/>
              <w:adjustRightInd w:val="0"/>
              <w:spacing w:line="276" w:lineRule="auto"/>
              <w:rPr>
                <w:bCs/>
                <w:color w:val="000000"/>
                <w:sz w:val="21"/>
                <w:szCs w:val="21"/>
                <w:lang w:eastAsia="hr-HR"/>
              </w:rPr>
            </w:pPr>
          </w:p>
        </w:tc>
        <w:tc>
          <w:tcPr>
            <w:tcW w:w="6526" w:type="dxa"/>
            <w:tcBorders>
              <w:top w:val="double" w:sz="4" w:space="0" w:color="C00000"/>
              <w:bottom w:val="triple" w:sz="4" w:space="0" w:color="C00000"/>
            </w:tcBorders>
            <w:shd w:val="clear" w:color="auto" w:fill="auto"/>
          </w:tcPr>
          <w:p w14:paraId="163D7A4D" w14:textId="77777777" w:rsidR="002A6FA4" w:rsidRPr="00F92254" w:rsidRDefault="002A6FA4" w:rsidP="000A5CD7">
            <w:pPr>
              <w:autoSpaceDE w:val="0"/>
              <w:autoSpaceDN w:val="0"/>
              <w:adjustRightInd w:val="0"/>
              <w:rPr>
                <w:bCs/>
                <w:color w:val="000000"/>
                <w:sz w:val="21"/>
                <w:szCs w:val="21"/>
                <w:lang w:eastAsia="hr-HR"/>
              </w:rPr>
            </w:pPr>
            <w:r w:rsidRPr="00F92254">
              <w:rPr>
                <w:color w:val="000000"/>
                <w:sz w:val="21"/>
                <w:szCs w:val="21"/>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14:paraId="4F89AB79" w14:textId="77777777" w:rsidR="002A6FA4" w:rsidRPr="00F92254" w:rsidRDefault="002A6FA4" w:rsidP="000A5CD7">
            <w:pPr>
              <w:autoSpaceDE w:val="0"/>
              <w:autoSpaceDN w:val="0"/>
              <w:adjustRightInd w:val="0"/>
              <w:jc w:val="right"/>
              <w:rPr>
                <w:b/>
                <w:bCs/>
                <w:color w:val="000000"/>
                <w:sz w:val="21"/>
                <w:szCs w:val="21"/>
                <w:lang w:eastAsia="hr-HR"/>
              </w:rPr>
            </w:pPr>
            <w:r w:rsidRPr="00F92254">
              <w:rPr>
                <w:b/>
                <w:bCs/>
                <w:color w:val="000000"/>
                <w:sz w:val="21"/>
                <w:szCs w:val="21"/>
                <w:lang w:eastAsia="hr-HR"/>
              </w:rPr>
              <w:t>2.654,00</w:t>
            </w:r>
          </w:p>
        </w:tc>
      </w:tr>
      <w:tr w:rsidR="002A6FA4" w:rsidRPr="00F92254" w14:paraId="07373477" w14:textId="77777777" w:rsidTr="000A5CD7">
        <w:tc>
          <w:tcPr>
            <w:tcW w:w="7419" w:type="dxa"/>
            <w:gridSpan w:val="2"/>
            <w:tcBorders>
              <w:top w:val="triple" w:sz="4" w:space="0" w:color="C00000"/>
            </w:tcBorders>
            <w:shd w:val="clear" w:color="auto" w:fill="auto"/>
            <w:vAlign w:val="center"/>
          </w:tcPr>
          <w:p w14:paraId="3869C847" w14:textId="77777777" w:rsidR="002A6FA4" w:rsidRPr="00F92254" w:rsidRDefault="002A6FA4" w:rsidP="000A5CD7">
            <w:pPr>
              <w:autoSpaceDE w:val="0"/>
              <w:autoSpaceDN w:val="0"/>
              <w:adjustRightInd w:val="0"/>
              <w:spacing w:before="240"/>
              <w:jc w:val="right"/>
              <w:rPr>
                <w:b/>
                <w:bCs/>
                <w:sz w:val="21"/>
                <w:szCs w:val="21"/>
                <w:lang w:eastAsia="hr-HR"/>
              </w:rPr>
            </w:pPr>
            <w:r w:rsidRPr="00F92254">
              <w:rPr>
                <w:b/>
                <w:bCs/>
                <w:sz w:val="21"/>
                <w:szCs w:val="21"/>
                <w:lang w:eastAsia="hr-HR"/>
              </w:rPr>
              <w:t>UKUPNO (1+2+3+4+5+6+7+8+9) =</w:t>
            </w:r>
          </w:p>
        </w:tc>
        <w:tc>
          <w:tcPr>
            <w:tcW w:w="1642" w:type="dxa"/>
            <w:tcBorders>
              <w:top w:val="triple" w:sz="4" w:space="0" w:color="C00000"/>
            </w:tcBorders>
            <w:shd w:val="clear" w:color="auto" w:fill="auto"/>
            <w:vAlign w:val="center"/>
          </w:tcPr>
          <w:p w14:paraId="4D350CC1" w14:textId="77777777" w:rsidR="002A6FA4" w:rsidRPr="00F92254" w:rsidRDefault="002A6FA4" w:rsidP="000A5CD7">
            <w:pPr>
              <w:autoSpaceDE w:val="0"/>
              <w:autoSpaceDN w:val="0"/>
              <w:adjustRightInd w:val="0"/>
              <w:spacing w:before="240"/>
              <w:jc w:val="right"/>
              <w:rPr>
                <w:b/>
                <w:bCs/>
                <w:sz w:val="21"/>
                <w:szCs w:val="21"/>
                <w:lang w:eastAsia="hr-HR"/>
              </w:rPr>
            </w:pPr>
            <w:r w:rsidRPr="00F92254">
              <w:rPr>
                <w:b/>
                <w:bCs/>
                <w:sz w:val="21"/>
                <w:szCs w:val="21"/>
                <w:lang w:eastAsia="hr-HR"/>
              </w:rPr>
              <w:t>166.684,00</w:t>
            </w:r>
          </w:p>
        </w:tc>
      </w:tr>
    </w:tbl>
    <w:p w14:paraId="6BE45F5E" w14:textId="77777777" w:rsidR="002A6FA4" w:rsidRPr="00F92254" w:rsidRDefault="002A6FA4" w:rsidP="002A6FA4">
      <w:pPr>
        <w:autoSpaceDE w:val="0"/>
        <w:autoSpaceDN w:val="0"/>
        <w:adjustRightInd w:val="0"/>
        <w:jc w:val="both"/>
        <w:rPr>
          <w:color w:val="000000"/>
          <w:sz w:val="21"/>
          <w:szCs w:val="21"/>
          <w:lang w:eastAsia="hr-HR"/>
        </w:rPr>
      </w:pPr>
      <w:r w:rsidRPr="00F92254">
        <w:rPr>
          <w:color w:val="000000"/>
          <w:sz w:val="21"/>
          <w:szCs w:val="21"/>
          <w:lang w:eastAsia="hr-HR"/>
        </w:rPr>
        <w:t>Raspored sredstava iz točke 7. i 9., bit će utvrđen provedbom natječajnog postupka.“</w:t>
      </w:r>
    </w:p>
    <w:p w14:paraId="332B8472" w14:textId="77777777" w:rsidR="002A6FA4" w:rsidRPr="00F92254" w:rsidRDefault="002A6FA4" w:rsidP="002A6FA4">
      <w:pPr>
        <w:ind w:left="45" w:right="45"/>
        <w:rPr>
          <w:color w:val="000000"/>
          <w:sz w:val="21"/>
          <w:szCs w:val="21"/>
          <w:lang w:eastAsia="hr-HR"/>
        </w:rPr>
      </w:pPr>
    </w:p>
    <w:p w14:paraId="2784E773" w14:textId="77777777" w:rsidR="002A6FA4" w:rsidRPr="00F92254" w:rsidRDefault="002A6FA4" w:rsidP="002A6FA4">
      <w:pPr>
        <w:jc w:val="center"/>
        <w:rPr>
          <w:sz w:val="21"/>
          <w:szCs w:val="21"/>
          <w:lang w:eastAsia="hr-HR"/>
        </w:rPr>
      </w:pPr>
      <w:r w:rsidRPr="00F92254">
        <w:rPr>
          <w:sz w:val="21"/>
          <w:szCs w:val="21"/>
          <w:lang w:eastAsia="hr-HR"/>
        </w:rPr>
        <w:t>Članak 2.</w:t>
      </w:r>
    </w:p>
    <w:p w14:paraId="30AFFF0B" w14:textId="77777777" w:rsidR="002A6FA4" w:rsidRPr="00F92254" w:rsidRDefault="002A6FA4" w:rsidP="002A6FA4">
      <w:pPr>
        <w:jc w:val="both"/>
        <w:rPr>
          <w:sz w:val="21"/>
          <w:szCs w:val="21"/>
          <w:lang w:eastAsia="hr-HR"/>
        </w:rPr>
      </w:pPr>
      <w:r w:rsidRPr="00F92254">
        <w:rPr>
          <w:sz w:val="21"/>
          <w:szCs w:val="21"/>
          <w:lang w:eastAsia="hr-HR"/>
        </w:rPr>
        <w:t>Ove Izmjene i dopune Programa stupaju na snagu dan nakon objave u „Službenom glasniku Općine Gračac“.</w:t>
      </w:r>
    </w:p>
    <w:p w14:paraId="6AD821C9" w14:textId="77777777" w:rsidR="002A6FA4" w:rsidRPr="00F92254" w:rsidRDefault="002A6FA4" w:rsidP="002A6FA4">
      <w:pPr>
        <w:jc w:val="both"/>
        <w:rPr>
          <w:b/>
          <w:sz w:val="21"/>
          <w:szCs w:val="21"/>
        </w:rPr>
      </w:pPr>
    </w:p>
    <w:p w14:paraId="0094FF3B" w14:textId="77777777" w:rsidR="002A6FA4" w:rsidRPr="00F92254" w:rsidRDefault="002A6FA4" w:rsidP="002A6FA4">
      <w:pPr>
        <w:pStyle w:val="Bezproreda"/>
        <w:jc w:val="right"/>
        <w:rPr>
          <w:rFonts w:ascii="Times New Roman" w:hAnsi="Times New Roman" w:cs="Times New Roman"/>
          <w:b/>
          <w:sz w:val="21"/>
          <w:szCs w:val="21"/>
        </w:rPr>
      </w:pPr>
      <w:r w:rsidRPr="00F92254">
        <w:rPr>
          <w:rFonts w:ascii="Times New Roman" w:hAnsi="Times New Roman" w:cs="Times New Roman"/>
          <w:b/>
          <w:sz w:val="21"/>
          <w:szCs w:val="21"/>
        </w:rPr>
        <w:t>PREDSJEDNICA:</w:t>
      </w:r>
    </w:p>
    <w:p w14:paraId="6F101A6D" w14:textId="77777777" w:rsidR="002A6FA4" w:rsidRPr="00805394" w:rsidRDefault="002A6FA4" w:rsidP="002A6FA4">
      <w:pPr>
        <w:jc w:val="right"/>
        <w:rPr>
          <w:sz w:val="21"/>
          <w:szCs w:val="21"/>
          <w:lang w:val="pl-PL"/>
        </w:rPr>
      </w:pPr>
      <w:r w:rsidRPr="00805394">
        <w:rPr>
          <w:b/>
          <w:sz w:val="21"/>
          <w:szCs w:val="21"/>
          <w:lang w:val="pl-PL"/>
        </w:rPr>
        <w:t>Ankica Rosandić,</w:t>
      </w:r>
      <w:r w:rsidRPr="00805394">
        <w:rPr>
          <w:sz w:val="21"/>
          <w:szCs w:val="21"/>
          <w:lang w:val="pl-PL"/>
        </w:rPr>
        <w:t xml:space="preserve"> </w:t>
      </w:r>
      <w:r w:rsidRPr="00F92254">
        <w:rPr>
          <w:b/>
          <w:sz w:val="21"/>
          <w:szCs w:val="21"/>
          <w:lang w:val="pl-PL"/>
        </w:rPr>
        <w:t>uč. raz. nast.</w:t>
      </w:r>
    </w:p>
    <w:p w14:paraId="2E03AF73" w14:textId="77777777" w:rsidR="002A6FA4" w:rsidRPr="002A6FA4" w:rsidRDefault="002A6FA4" w:rsidP="00C31869">
      <w:pPr>
        <w:rPr>
          <w:rFonts w:asciiTheme="minorBidi" w:hAnsiTheme="minorBidi" w:cstheme="minorBidi"/>
          <w:sz w:val="22"/>
          <w:szCs w:val="22"/>
          <w:lang w:val="pl-PL"/>
        </w:rPr>
        <w:sectPr w:rsidR="002A6FA4" w:rsidRPr="002A6FA4" w:rsidSect="0072473A">
          <w:headerReference w:type="default" r:id="rId10"/>
          <w:footerReference w:type="default" r:id="rId11"/>
          <w:headerReference w:type="first" r:id="rId12"/>
          <w:pgSz w:w="11906" w:h="16838"/>
          <w:pgMar w:top="1417" w:right="1417" w:bottom="1417" w:left="1417" w:header="850" w:footer="708" w:gutter="0"/>
          <w:pgNumType w:start="0"/>
          <w:cols w:space="708"/>
          <w:titlePg/>
          <w:docGrid w:linePitch="360"/>
        </w:sectPr>
      </w:pPr>
    </w:p>
    <w:p w14:paraId="29C31DE8" w14:textId="77777777" w:rsidR="002A6FA4" w:rsidRPr="00436000" w:rsidRDefault="002A6FA4" w:rsidP="002A6FA4">
      <w:pPr>
        <w:spacing w:line="276" w:lineRule="auto"/>
        <w:rPr>
          <w:rFonts w:eastAsia="Calibri" w:cstheme="minorHAnsi"/>
          <w:b/>
        </w:rPr>
      </w:pPr>
      <w:r w:rsidRPr="00436000">
        <w:rPr>
          <w:rFonts w:eastAsia="Calibri" w:cstheme="minorHAnsi"/>
          <w:b/>
        </w:rPr>
        <w:lastRenderedPageBreak/>
        <w:t>OPĆINSKO VIJEĆE</w:t>
      </w:r>
    </w:p>
    <w:p w14:paraId="3D5F0FD1" w14:textId="77777777" w:rsidR="002A6FA4" w:rsidRPr="00436000" w:rsidRDefault="002A6FA4" w:rsidP="002A6FA4">
      <w:pPr>
        <w:jc w:val="both"/>
        <w:rPr>
          <w:rFonts w:cstheme="minorHAnsi"/>
          <w:b/>
          <w:lang w:eastAsia="hr-HR"/>
        </w:rPr>
      </w:pPr>
      <w:r w:rsidRPr="00436000">
        <w:rPr>
          <w:rFonts w:cstheme="minorHAnsi"/>
          <w:b/>
          <w:lang w:eastAsia="hr-HR"/>
        </w:rPr>
        <w:t>KLASA: 363-01/23-01/7</w:t>
      </w:r>
    </w:p>
    <w:p w14:paraId="02EEAA28" w14:textId="77777777" w:rsidR="002A6FA4" w:rsidRPr="00436000" w:rsidRDefault="002A6FA4" w:rsidP="002A6FA4">
      <w:pPr>
        <w:jc w:val="both"/>
        <w:rPr>
          <w:rFonts w:cstheme="minorHAnsi"/>
          <w:b/>
          <w:lang w:eastAsia="hr-HR"/>
        </w:rPr>
      </w:pPr>
      <w:r w:rsidRPr="00436000">
        <w:rPr>
          <w:rFonts w:cstheme="minorHAnsi"/>
          <w:b/>
          <w:lang w:eastAsia="hr-HR"/>
        </w:rPr>
        <w:t>URBROJ: 2198-31-02-24-</w:t>
      </w:r>
      <w:r>
        <w:rPr>
          <w:rFonts w:cstheme="minorHAnsi"/>
          <w:b/>
          <w:lang w:eastAsia="hr-HR"/>
        </w:rPr>
        <w:t>3</w:t>
      </w:r>
    </w:p>
    <w:p w14:paraId="19028338" w14:textId="77777777" w:rsidR="002A6FA4" w:rsidRPr="00436000" w:rsidRDefault="002A6FA4" w:rsidP="002A6FA4">
      <w:pPr>
        <w:spacing w:line="276" w:lineRule="auto"/>
        <w:rPr>
          <w:rFonts w:cstheme="minorHAnsi"/>
          <w:b/>
        </w:rPr>
      </w:pPr>
      <w:r w:rsidRPr="00436000">
        <w:rPr>
          <w:rFonts w:cstheme="minorHAnsi"/>
          <w:b/>
        </w:rPr>
        <w:t xml:space="preserve">Gračac, </w:t>
      </w:r>
      <w:r>
        <w:rPr>
          <w:rFonts w:cstheme="minorHAnsi"/>
          <w:b/>
        </w:rPr>
        <w:t>12. prosinca</w:t>
      </w:r>
      <w:r w:rsidRPr="00436000">
        <w:rPr>
          <w:rFonts w:cstheme="minorHAnsi"/>
          <w:b/>
        </w:rPr>
        <w:t xml:space="preserve"> 2024. godine </w:t>
      </w:r>
    </w:p>
    <w:p w14:paraId="1070C827" w14:textId="77777777" w:rsidR="002A6FA4" w:rsidRPr="0047749B" w:rsidRDefault="002A6FA4" w:rsidP="002A6FA4">
      <w:pPr>
        <w:rPr>
          <w:rFonts w:ascii="Calibri" w:hAnsi="Calibri" w:cs="Calibri"/>
          <w:lang w:eastAsia="hr-HR"/>
        </w:rPr>
      </w:pP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r w:rsidRPr="0047749B">
        <w:rPr>
          <w:rFonts w:ascii="Calibri" w:hAnsi="Calibri" w:cs="Calibri"/>
          <w:lang w:eastAsia="hr-HR"/>
        </w:rPr>
        <w:tab/>
      </w:r>
    </w:p>
    <w:p w14:paraId="51BB2B40" w14:textId="77777777" w:rsidR="002A6FA4" w:rsidRPr="0047749B" w:rsidRDefault="002A6FA4" w:rsidP="002A6FA4">
      <w:pPr>
        <w:jc w:val="both"/>
        <w:rPr>
          <w:rFonts w:ascii="Calibri" w:hAnsi="Calibri" w:cs="Calibri"/>
          <w:lang w:eastAsia="hr-HR"/>
        </w:rPr>
      </w:pPr>
      <w:r w:rsidRPr="0047749B">
        <w:rPr>
          <w:rFonts w:ascii="Calibri" w:hAnsi="Calibri" w:cs="Calibri"/>
          <w:lang w:eastAsia="hr-HR"/>
        </w:rPr>
        <w:tab/>
        <w:t xml:space="preserve">Na temelju članka 67. stavak 1. Zakona o komunalnom gospodarstvu (Narodne novine broj 68/18, 110/18, 32/20) te </w:t>
      </w:r>
      <w:r w:rsidRPr="0047749B">
        <w:rPr>
          <w:rFonts w:ascii="Calibri" w:hAnsi="Calibri" w:cs="Calibri"/>
          <w:lang w:val="pl-PL" w:eastAsia="hr-HR"/>
        </w:rPr>
        <w:t>članka 32. Statuta Općine Gračac (“Službeni glasnik Zadarske županije”, broj: 11/13, Službeni glasnik Općine Gračac” broj: 1/18, 1/20, 4/21)</w:t>
      </w:r>
      <w:r w:rsidRPr="0047749B">
        <w:rPr>
          <w:rFonts w:ascii="Calibri" w:hAnsi="Calibri" w:cs="Calibri"/>
          <w:lang w:eastAsia="hr-HR"/>
        </w:rPr>
        <w:t xml:space="preserve">, Općinsko vijeće Općine Gračac, na svojoj </w:t>
      </w:r>
      <w:r>
        <w:rPr>
          <w:rFonts w:ascii="Calibri" w:hAnsi="Calibri" w:cs="Calibri"/>
          <w:lang w:eastAsia="hr-HR"/>
        </w:rPr>
        <w:t xml:space="preserve">25. </w:t>
      </w:r>
      <w:r w:rsidRPr="0047749B">
        <w:rPr>
          <w:rFonts w:ascii="Calibri" w:hAnsi="Calibri" w:cs="Calibri"/>
          <w:lang w:eastAsia="hr-HR"/>
        </w:rPr>
        <w:t>sjednici održanoj dana</w:t>
      </w:r>
      <w:r>
        <w:rPr>
          <w:rFonts w:ascii="Calibri" w:hAnsi="Calibri" w:cs="Calibri"/>
          <w:lang w:eastAsia="hr-HR"/>
        </w:rPr>
        <w:t xml:space="preserve"> 12. prosinca</w:t>
      </w:r>
      <w:r w:rsidRPr="0047749B">
        <w:rPr>
          <w:rFonts w:ascii="Calibri" w:hAnsi="Calibri" w:cs="Calibri"/>
          <w:lang w:eastAsia="hr-HR"/>
        </w:rPr>
        <w:t xml:space="preserve"> 202</w:t>
      </w:r>
      <w:r>
        <w:rPr>
          <w:rFonts w:ascii="Calibri" w:hAnsi="Calibri" w:cs="Calibri"/>
          <w:lang w:eastAsia="hr-HR"/>
        </w:rPr>
        <w:t>4</w:t>
      </w:r>
      <w:r w:rsidRPr="0047749B">
        <w:rPr>
          <w:rFonts w:ascii="Calibri" w:hAnsi="Calibri" w:cs="Calibri"/>
          <w:lang w:eastAsia="hr-HR"/>
        </w:rPr>
        <w:t xml:space="preserve">. godine donijelo je                </w:t>
      </w:r>
    </w:p>
    <w:p w14:paraId="1477211A" w14:textId="77777777" w:rsidR="002A6FA4" w:rsidRPr="0047749B" w:rsidRDefault="002A6FA4" w:rsidP="002A6FA4">
      <w:pPr>
        <w:jc w:val="both"/>
        <w:rPr>
          <w:rFonts w:ascii="Calibri" w:hAnsi="Calibri" w:cs="Calibri"/>
          <w:b/>
          <w:lang w:eastAsia="hr-HR"/>
        </w:rPr>
      </w:pPr>
    </w:p>
    <w:p w14:paraId="393D96AC" w14:textId="77777777" w:rsidR="002A6FA4" w:rsidRDefault="002A6FA4" w:rsidP="002A6FA4">
      <w:pPr>
        <w:jc w:val="both"/>
        <w:rPr>
          <w:rFonts w:ascii="Calibri" w:hAnsi="Calibri" w:cs="Calibri"/>
          <w:b/>
          <w:lang w:eastAsia="hr-HR"/>
        </w:rPr>
      </w:pPr>
    </w:p>
    <w:p w14:paraId="0ACA0F1E" w14:textId="77777777" w:rsidR="002A6FA4" w:rsidRDefault="002A6FA4" w:rsidP="002A6FA4">
      <w:pPr>
        <w:jc w:val="center"/>
        <w:rPr>
          <w:rFonts w:ascii="Calibri" w:hAnsi="Calibri" w:cs="Calibri"/>
          <w:b/>
          <w:lang w:eastAsia="hr-HR"/>
        </w:rPr>
      </w:pPr>
      <w:bookmarkStart w:id="82" w:name="_Hlk171928613"/>
      <w:r>
        <w:rPr>
          <w:rFonts w:ascii="Calibri" w:hAnsi="Calibri" w:cs="Calibri"/>
          <w:b/>
          <w:lang w:eastAsia="hr-HR"/>
        </w:rPr>
        <w:t>IZMJENE I DOPUNE</w:t>
      </w:r>
    </w:p>
    <w:p w14:paraId="04B2A215" w14:textId="77777777" w:rsidR="002A6FA4" w:rsidRPr="0047749B" w:rsidRDefault="002A6FA4" w:rsidP="002A6FA4">
      <w:pPr>
        <w:jc w:val="center"/>
        <w:rPr>
          <w:rFonts w:ascii="Calibri" w:hAnsi="Calibri" w:cs="Calibri"/>
          <w:b/>
          <w:lang w:eastAsia="hr-HR"/>
        </w:rPr>
      </w:pPr>
      <w:r w:rsidRPr="0047749B">
        <w:rPr>
          <w:rFonts w:ascii="Calibri" w:hAnsi="Calibri" w:cs="Calibri"/>
          <w:b/>
          <w:lang w:eastAsia="hr-HR"/>
        </w:rPr>
        <w:t>PROGRAM</w:t>
      </w:r>
      <w:r>
        <w:rPr>
          <w:rFonts w:ascii="Calibri" w:hAnsi="Calibri" w:cs="Calibri"/>
          <w:b/>
          <w:lang w:eastAsia="hr-HR"/>
        </w:rPr>
        <w:t>A</w:t>
      </w:r>
    </w:p>
    <w:p w14:paraId="5400AB3C" w14:textId="77777777" w:rsidR="002A6FA4" w:rsidRPr="0047749B" w:rsidRDefault="002A6FA4" w:rsidP="002A6FA4">
      <w:pPr>
        <w:jc w:val="center"/>
        <w:rPr>
          <w:rFonts w:ascii="Calibri" w:hAnsi="Calibri" w:cs="Calibri"/>
          <w:b/>
          <w:lang w:eastAsia="hr-HR"/>
        </w:rPr>
      </w:pPr>
      <w:bookmarkStart w:id="83" w:name="_Hlk135826102"/>
      <w:r w:rsidRPr="0047749B">
        <w:rPr>
          <w:rFonts w:ascii="Calibri" w:hAnsi="Calibri" w:cs="Calibri"/>
          <w:b/>
          <w:lang w:eastAsia="hr-HR"/>
        </w:rPr>
        <w:t>građenja komunalne infrastrukture na području Općine Gračac za 2024. godinu</w:t>
      </w:r>
      <w:bookmarkEnd w:id="83"/>
    </w:p>
    <w:bookmarkEnd w:id="82"/>
    <w:p w14:paraId="38B6120F" w14:textId="77777777" w:rsidR="002A6FA4" w:rsidRDefault="002A6FA4" w:rsidP="002A6FA4">
      <w:pPr>
        <w:jc w:val="center"/>
        <w:rPr>
          <w:rFonts w:ascii="Calibri" w:hAnsi="Calibri" w:cs="Calibri"/>
          <w:b/>
          <w:lang w:eastAsia="hr-HR"/>
        </w:rPr>
      </w:pPr>
    </w:p>
    <w:p w14:paraId="3BDFAD8E" w14:textId="77777777" w:rsidR="002A6FA4" w:rsidRPr="00492426" w:rsidRDefault="002A6FA4" w:rsidP="002A6FA4">
      <w:pPr>
        <w:jc w:val="center"/>
        <w:rPr>
          <w:rFonts w:ascii="Calibri" w:hAnsi="Calibri" w:cs="Calibri"/>
          <w:b/>
          <w:bCs/>
        </w:rPr>
      </w:pPr>
      <w:r w:rsidRPr="00492426">
        <w:rPr>
          <w:rFonts w:ascii="Calibri" w:hAnsi="Calibri" w:cs="Calibri"/>
          <w:b/>
          <w:bCs/>
        </w:rPr>
        <w:t>Članak 1.</w:t>
      </w:r>
    </w:p>
    <w:p w14:paraId="0F11EDD7" w14:textId="77777777" w:rsidR="002A6FA4" w:rsidRPr="0047749B" w:rsidRDefault="002A6FA4" w:rsidP="002A6FA4">
      <w:pPr>
        <w:jc w:val="center"/>
        <w:rPr>
          <w:rFonts w:ascii="Calibri" w:hAnsi="Calibri" w:cs="Calibri"/>
        </w:rPr>
      </w:pPr>
    </w:p>
    <w:p w14:paraId="3DDE0EFF" w14:textId="77777777" w:rsidR="002A6FA4" w:rsidRPr="0047749B" w:rsidRDefault="002A6FA4" w:rsidP="002A6FA4">
      <w:pPr>
        <w:rPr>
          <w:rFonts w:ascii="Calibri" w:hAnsi="Calibri" w:cs="Calibri"/>
        </w:rPr>
      </w:pPr>
      <w:r w:rsidRPr="0047749B">
        <w:rPr>
          <w:rFonts w:ascii="Calibri" w:hAnsi="Calibri" w:cs="Calibri"/>
        </w:rPr>
        <w:t>Program građenja komunalne infrastrukture na području Općine Gračac za 202</w:t>
      </w:r>
      <w:r>
        <w:rPr>
          <w:rFonts w:ascii="Calibri" w:hAnsi="Calibri" w:cs="Calibri"/>
        </w:rPr>
        <w:t>4</w:t>
      </w:r>
      <w:r w:rsidRPr="0047749B">
        <w:rPr>
          <w:rFonts w:ascii="Calibri" w:hAnsi="Calibri" w:cs="Calibri"/>
        </w:rPr>
        <w:t>. godinu („Službeni glasnik Općine Gračac“ 7/2</w:t>
      </w:r>
      <w:r>
        <w:rPr>
          <w:rFonts w:ascii="Calibri" w:hAnsi="Calibri" w:cs="Calibri"/>
        </w:rPr>
        <w:t>3, 3/24</w:t>
      </w:r>
      <w:r w:rsidRPr="0047749B">
        <w:rPr>
          <w:rFonts w:ascii="Calibri" w:hAnsi="Calibri" w:cs="Calibri"/>
        </w:rPr>
        <w:t>) mijenja se i glasi:</w:t>
      </w:r>
    </w:p>
    <w:p w14:paraId="0AF227D4" w14:textId="77777777" w:rsidR="002A6FA4" w:rsidRPr="0047749B" w:rsidRDefault="002A6FA4" w:rsidP="002A6FA4">
      <w:pPr>
        <w:rPr>
          <w:rFonts w:ascii="Calibri" w:hAnsi="Calibri" w:cs="Calibri"/>
        </w:rPr>
      </w:pPr>
    </w:p>
    <w:p w14:paraId="06EEA5AB" w14:textId="77777777" w:rsidR="002A6FA4" w:rsidRPr="0047749B" w:rsidRDefault="002A6FA4" w:rsidP="002A6FA4">
      <w:pPr>
        <w:jc w:val="both"/>
        <w:rPr>
          <w:rFonts w:ascii="Calibri" w:hAnsi="Calibri" w:cs="Calibri"/>
          <w:bCs/>
          <w:lang w:eastAsia="hr-HR"/>
        </w:rPr>
      </w:pPr>
      <w:r>
        <w:rPr>
          <w:rFonts w:ascii="Calibri" w:hAnsi="Calibri" w:cs="Calibri"/>
          <w:bCs/>
          <w:lang w:eastAsia="hr-HR"/>
        </w:rPr>
        <w:t>„</w:t>
      </w:r>
      <w:r w:rsidRPr="0047749B">
        <w:rPr>
          <w:rFonts w:ascii="Calibri" w:hAnsi="Calibri" w:cs="Calibri"/>
          <w:bCs/>
          <w:lang w:eastAsia="hr-HR"/>
        </w:rPr>
        <w:t>I. OPĆE ODREDBE</w:t>
      </w:r>
    </w:p>
    <w:p w14:paraId="0C5646B3" w14:textId="77777777" w:rsidR="002A6FA4" w:rsidRPr="0047749B" w:rsidRDefault="002A6FA4" w:rsidP="002A6FA4">
      <w:pPr>
        <w:jc w:val="center"/>
        <w:rPr>
          <w:rFonts w:ascii="Calibri" w:hAnsi="Calibri" w:cs="Calibri"/>
          <w:bCs/>
          <w:lang w:eastAsia="hr-HR"/>
        </w:rPr>
      </w:pPr>
      <w:r w:rsidRPr="0047749B">
        <w:rPr>
          <w:rFonts w:ascii="Calibri" w:hAnsi="Calibri" w:cs="Calibri"/>
          <w:bCs/>
          <w:lang w:eastAsia="hr-HR"/>
        </w:rPr>
        <w:t xml:space="preserve">Članak 1. </w:t>
      </w:r>
    </w:p>
    <w:p w14:paraId="64E2EFA1" w14:textId="77777777" w:rsidR="002A6FA4" w:rsidRPr="0047749B" w:rsidRDefault="002A6FA4" w:rsidP="002A6FA4">
      <w:pPr>
        <w:jc w:val="center"/>
        <w:rPr>
          <w:rFonts w:ascii="Calibri" w:hAnsi="Calibri" w:cs="Calibri"/>
          <w:bCs/>
          <w:lang w:eastAsia="hr-HR"/>
        </w:rPr>
      </w:pPr>
    </w:p>
    <w:p w14:paraId="710FF2F0" w14:textId="77777777" w:rsidR="002A6FA4" w:rsidRPr="0047749B" w:rsidRDefault="002A6FA4" w:rsidP="002A6FA4">
      <w:pPr>
        <w:jc w:val="both"/>
        <w:rPr>
          <w:rFonts w:ascii="Calibri" w:hAnsi="Calibri" w:cs="Calibri"/>
          <w:bCs/>
          <w:lang w:eastAsia="hr-HR"/>
        </w:rPr>
      </w:pPr>
      <w:r w:rsidRPr="0047749B">
        <w:rPr>
          <w:rFonts w:ascii="Calibri" w:hAnsi="Calibri" w:cs="Calibri"/>
          <w:bCs/>
          <w:lang w:eastAsia="hr-HR"/>
        </w:rPr>
        <w:t xml:space="preserve">           </w:t>
      </w:r>
      <w:r w:rsidRPr="0047749B">
        <w:rPr>
          <w:rFonts w:ascii="Calibri" w:hAnsi="Calibri" w:cs="Calibri"/>
          <w:bCs/>
          <w:lang w:eastAsia="hr-HR"/>
        </w:rPr>
        <w:tab/>
        <w:t>Ovim programom utvrđuje se komunalna infrastruktura koja će se graditi u 2024. godini, sukladno odredbama Zakona o komunalnom gospodarstvu (Narodne novine broj 68/18, 110/18, 32/20).</w:t>
      </w:r>
    </w:p>
    <w:p w14:paraId="0BE7E045" w14:textId="77777777" w:rsidR="002A6FA4" w:rsidRPr="0047749B" w:rsidRDefault="002A6FA4" w:rsidP="002A6FA4">
      <w:pPr>
        <w:jc w:val="both"/>
        <w:rPr>
          <w:rFonts w:ascii="Calibri" w:hAnsi="Calibri" w:cs="Calibri"/>
          <w:bCs/>
          <w:lang w:eastAsia="hr-HR"/>
        </w:rPr>
      </w:pPr>
      <w:r w:rsidRPr="0047749B">
        <w:rPr>
          <w:rFonts w:ascii="Calibri" w:hAnsi="Calibri" w:cs="Calibri"/>
          <w:bCs/>
          <w:lang w:eastAsia="hr-HR"/>
        </w:rPr>
        <w:t xml:space="preserve">           </w:t>
      </w:r>
    </w:p>
    <w:p w14:paraId="59936CF0" w14:textId="77777777" w:rsidR="002A6FA4" w:rsidRPr="0047749B" w:rsidRDefault="002A6FA4" w:rsidP="002A6FA4">
      <w:pPr>
        <w:ind w:firstLine="720"/>
        <w:jc w:val="both"/>
        <w:rPr>
          <w:rFonts w:ascii="Calibri" w:hAnsi="Calibri" w:cs="Calibri"/>
          <w:bCs/>
          <w:lang w:eastAsia="hr-HR"/>
        </w:rPr>
      </w:pPr>
      <w:r w:rsidRPr="0047749B">
        <w:rPr>
          <w:rFonts w:ascii="Calibri" w:hAnsi="Calibri" w:cs="Calibri"/>
          <w:bCs/>
          <w:lang w:eastAsia="hr-HR"/>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07C72409" w14:textId="77777777" w:rsidR="002A6FA4" w:rsidRPr="0047749B" w:rsidRDefault="002A6FA4" w:rsidP="002A6FA4">
      <w:pPr>
        <w:ind w:firstLine="720"/>
        <w:jc w:val="both"/>
        <w:rPr>
          <w:rFonts w:ascii="Calibri" w:hAnsi="Calibri" w:cs="Calibri"/>
          <w:bCs/>
          <w:lang w:eastAsia="hr-HR"/>
        </w:rPr>
      </w:pPr>
    </w:p>
    <w:p w14:paraId="7DBE0F82" w14:textId="77777777" w:rsidR="002A6FA4" w:rsidRPr="0047749B" w:rsidRDefault="002A6FA4" w:rsidP="002A6FA4">
      <w:pPr>
        <w:ind w:firstLine="720"/>
        <w:jc w:val="both"/>
        <w:rPr>
          <w:rFonts w:ascii="Calibri" w:hAnsi="Calibri" w:cs="Calibri"/>
          <w:bCs/>
          <w:lang w:eastAsia="hr-HR"/>
        </w:rPr>
      </w:pPr>
      <w:r w:rsidRPr="0047749B">
        <w:rPr>
          <w:rFonts w:ascii="Calibri" w:hAnsi="Calibri" w:cs="Calibri"/>
          <w:bCs/>
          <w:lang w:eastAsia="hr-HR"/>
        </w:rPr>
        <w:t>Programom  građenja komunalne infrastrukture određuju se:</w:t>
      </w:r>
    </w:p>
    <w:p w14:paraId="7F65EECD" w14:textId="77777777" w:rsidR="002A6FA4" w:rsidRPr="0047749B" w:rsidRDefault="002A6FA4" w:rsidP="002A6FA4">
      <w:pPr>
        <w:rPr>
          <w:rFonts w:ascii="Calibri" w:hAnsi="Calibri" w:cs="Calibri"/>
          <w:bCs/>
          <w:lang w:eastAsia="hr-HR"/>
        </w:rPr>
      </w:pPr>
      <w:r w:rsidRPr="0047749B">
        <w:rPr>
          <w:rFonts w:ascii="Calibri" w:hAnsi="Calibri" w:cs="Calibri"/>
          <w:bCs/>
          <w:lang w:eastAsia="hr-HR"/>
        </w:rPr>
        <w:t>1. građevine komunalne infrastrukture koje će se graditi radi uređenja neuređenih dijelova građevinskog područja (NDGP)</w:t>
      </w:r>
    </w:p>
    <w:p w14:paraId="048722FD" w14:textId="77777777" w:rsidR="002A6FA4" w:rsidRPr="0047749B" w:rsidRDefault="002A6FA4" w:rsidP="002A6FA4">
      <w:pPr>
        <w:rPr>
          <w:rFonts w:ascii="Calibri" w:hAnsi="Calibri" w:cs="Calibri"/>
          <w:bCs/>
          <w:lang w:eastAsia="hr-HR"/>
        </w:rPr>
      </w:pPr>
      <w:r w:rsidRPr="0047749B">
        <w:rPr>
          <w:rFonts w:ascii="Calibri" w:hAnsi="Calibri" w:cs="Calibri"/>
          <w:bCs/>
          <w:lang w:eastAsia="hr-HR"/>
        </w:rPr>
        <w:t>2. građevine komunalne infrastrukture koje će se graditi u uređenim dijelovima građevinskog područja (UDGP)</w:t>
      </w:r>
    </w:p>
    <w:p w14:paraId="4F5608C5" w14:textId="77777777" w:rsidR="002A6FA4" w:rsidRPr="0047749B" w:rsidRDefault="002A6FA4" w:rsidP="002A6FA4">
      <w:pPr>
        <w:rPr>
          <w:rFonts w:ascii="Calibri" w:hAnsi="Calibri" w:cs="Calibri"/>
          <w:bCs/>
          <w:lang w:eastAsia="hr-HR"/>
        </w:rPr>
      </w:pPr>
      <w:r w:rsidRPr="0047749B">
        <w:rPr>
          <w:rFonts w:ascii="Calibri" w:hAnsi="Calibri" w:cs="Calibri"/>
          <w:bCs/>
          <w:lang w:eastAsia="hr-HR"/>
        </w:rPr>
        <w:t>3. građevine komunalne infrastrukture koje će se graditi izvan građevinskog područja (IGP)</w:t>
      </w:r>
    </w:p>
    <w:p w14:paraId="329B44A2" w14:textId="77777777" w:rsidR="002A6FA4" w:rsidRPr="0047749B" w:rsidRDefault="002A6FA4" w:rsidP="002A6FA4">
      <w:pPr>
        <w:jc w:val="both"/>
        <w:rPr>
          <w:rFonts w:ascii="Calibri" w:hAnsi="Calibri" w:cs="Calibri"/>
          <w:bCs/>
          <w:lang w:eastAsia="hr-HR"/>
        </w:rPr>
      </w:pPr>
      <w:r w:rsidRPr="0047749B">
        <w:rPr>
          <w:rFonts w:ascii="Calibri" w:hAnsi="Calibri" w:cs="Calibri"/>
          <w:bCs/>
          <w:lang w:eastAsia="hr-HR"/>
        </w:rPr>
        <w:t>4. postojeće građevine komunalne infrastrukture koje će se rekonstruirati i način rekonstrukcije (R)</w:t>
      </w:r>
    </w:p>
    <w:p w14:paraId="09A4D73E" w14:textId="77777777" w:rsidR="002A6FA4" w:rsidRPr="0047749B" w:rsidRDefault="002A6FA4" w:rsidP="002A6FA4">
      <w:pPr>
        <w:rPr>
          <w:rFonts w:ascii="Calibri" w:hAnsi="Calibri" w:cs="Calibri"/>
          <w:bCs/>
          <w:lang w:eastAsia="hr-HR"/>
        </w:rPr>
      </w:pPr>
      <w:r w:rsidRPr="0047749B">
        <w:rPr>
          <w:rFonts w:ascii="Calibri" w:hAnsi="Calibri" w:cs="Calibri"/>
          <w:bCs/>
          <w:lang w:eastAsia="hr-HR"/>
        </w:rPr>
        <w:t>5. građevine komunalne infrastrukture koje će se uklanjati (U)</w:t>
      </w:r>
    </w:p>
    <w:p w14:paraId="13E21794" w14:textId="77777777" w:rsidR="002A6FA4" w:rsidRDefault="002A6FA4" w:rsidP="002A6FA4">
      <w:pPr>
        <w:rPr>
          <w:rFonts w:ascii="Calibri" w:hAnsi="Calibri" w:cs="Calibri"/>
          <w:bCs/>
          <w:lang w:eastAsia="hr-HR"/>
        </w:rPr>
      </w:pPr>
      <w:r w:rsidRPr="0047749B">
        <w:rPr>
          <w:rFonts w:ascii="Calibri" w:hAnsi="Calibri" w:cs="Calibri"/>
          <w:bCs/>
          <w:lang w:eastAsia="hr-HR"/>
        </w:rPr>
        <w:t>6. druga pitanja određena ovim Zakonom o komunalnom gospodarstvu i posebnim zakonom vezanim za pitanja gradnje (DRZ).</w:t>
      </w:r>
    </w:p>
    <w:p w14:paraId="63AF4921" w14:textId="77777777" w:rsidR="002A6FA4" w:rsidRPr="0047749B" w:rsidRDefault="002A6FA4" w:rsidP="002A6FA4">
      <w:pPr>
        <w:rPr>
          <w:rFonts w:ascii="Calibri" w:hAnsi="Calibri" w:cs="Calibri"/>
          <w:bCs/>
          <w:lang w:eastAsia="hr-HR"/>
        </w:rPr>
      </w:pPr>
    </w:p>
    <w:p w14:paraId="569551F3" w14:textId="77777777" w:rsidR="002A6FA4" w:rsidRPr="0047749B" w:rsidRDefault="002A6FA4" w:rsidP="002A6FA4">
      <w:pPr>
        <w:jc w:val="center"/>
        <w:rPr>
          <w:rFonts w:ascii="Calibri" w:hAnsi="Calibri" w:cs="Calibri"/>
          <w:bCs/>
          <w:lang w:eastAsia="hr-HR"/>
        </w:rPr>
      </w:pPr>
      <w:r w:rsidRPr="0047749B">
        <w:rPr>
          <w:rFonts w:ascii="Calibri" w:hAnsi="Calibri" w:cs="Calibri"/>
          <w:bCs/>
          <w:lang w:eastAsia="hr-HR"/>
        </w:rPr>
        <w:t xml:space="preserve">Članak 2. </w:t>
      </w:r>
    </w:p>
    <w:p w14:paraId="3975C4C0" w14:textId="77777777" w:rsidR="002A6FA4" w:rsidRPr="0047749B" w:rsidRDefault="002A6FA4" w:rsidP="002A6FA4">
      <w:pPr>
        <w:jc w:val="center"/>
        <w:rPr>
          <w:rFonts w:ascii="Calibri" w:hAnsi="Calibri" w:cs="Calibri"/>
          <w:bCs/>
          <w:lang w:eastAsia="hr-HR"/>
        </w:rPr>
      </w:pPr>
    </w:p>
    <w:p w14:paraId="7609BBAF" w14:textId="77777777" w:rsidR="002A6FA4" w:rsidRPr="0047749B" w:rsidRDefault="002A6FA4" w:rsidP="002A6FA4">
      <w:pPr>
        <w:jc w:val="both"/>
        <w:rPr>
          <w:rFonts w:ascii="Calibri" w:hAnsi="Calibri" w:cs="Calibri"/>
          <w:bCs/>
          <w:lang w:eastAsia="hr-HR"/>
        </w:rPr>
      </w:pPr>
      <w:r w:rsidRPr="0047749B">
        <w:rPr>
          <w:rFonts w:ascii="Calibri" w:hAnsi="Calibri" w:cs="Calibri"/>
          <w:bCs/>
          <w:lang w:eastAsia="hr-HR"/>
        </w:rPr>
        <w:t xml:space="preserve">            </w:t>
      </w:r>
      <w:r w:rsidRPr="0047749B">
        <w:rPr>
          <w:rFonts w:ascii="Calibri" w:hAnsi="Calibri" w:cs="Calibri"/>
          <w:bCs/>
          <w:lang w:eastAsia="hr-HR"/>
        </w:rPr>
        <w:tab/>
        <w:t>Financiranje građenja i održavanja komunalne infrastrukture sukladno članku 75. Zakona o komunalnom gospodarstvu financira se sredstvima:</w:t>
      </w:r>
    </w:p>
    <w:p w14:paraId="6E7222C8" w14:textId="77777777" w:rsidR="002A6FA4" w:rsidRPr="0047749B" w:rsidRDefault="002A6FA4" w:rsidP="002A6FA4">
      <w:pPr>
        <w:jc w:val="both"/>
        <w:rPr>
          <w:rFonts w:ascii="Calibri" w:hAnsi="Calibri" w:cs="Calibri"/>
          <w:bCs/>
          <w:lang w:eastAsia="hr-HR"/>
        </w:rPr>
      </w:pPr>
    </w:p>
    <w:p w14:paraId="2BAD3663" w14:textId="77777777" w:rsidR="002A6FA4" w:rsidRPr="0047749B" w:rsidRDefault="002A6FA4" w:rsidP="002A6FA4">
      <w:pPr>
        <w:numPr>
          <w:ilvl w:val="0"/>
          <w:numId w:val="138"/>
        </w:numPr>
        <w:jc w:val="both"/>
        <w:rPr>
          <w:rFonts w:ascii="Calibri" w:hAnsi="Calibri" w:cs="Calibri"/>
          <w:bCs/>
          <w:lang w:eastAsia="hr-HR"/>
        </w:rPr>
      </w:pPr>
      <w:r w:rsidRPr="0047749B">
        <w:rPr>
          <w:rFonts w:ascii="Calibri" w:hAnsi="Calibri" w:cs="Calibri"/>
          <w:bCs/>
          <w:lang w:eastAsia="hr-HR"/>
        </w:rPr>
        <w:t>komunalnog doprinosa;</w:t>
      </w:r>
    </w:p>
    <w:p w14:paraId="2F0C44D0" w14:textId="77777777" w:rsidR="002A6FA4" w:rsidRPr="0047749B" w:rsidRDefault="002A6FA4" w:rsidP="002A6FA4">
      <w:pPr>
        <w:numPr>
          <w:ilvl w:val="0"/>
          <w:numId w:val="139"/>
        </w:numPr>
        <w:jc w:val="both"/>
        <w:rPr>
          <w:rFonts w:ascii="Calibri" w:hAnsi="Calibri" w:cs="Calibri"/>
          <w:bCs/>
          <w:lang w:eastAsia="hr-HR"/>
        </w:rPr>
      </w:pPr>
      <w:r w:rsidRPr="0047749B">
        <w:rPr>
          <w:rFonts w:ascii="Calibri" w:hAnsi="Calibri" w:cs="Calibri"/>
          <w:bCs/>
          <w:lang w:eastAsia="hr-HR"/>
        </w:rPr>
        <w:t>komunalne naknade;</w:t>
      </w:r>
    </w:p>
    <w:p w14:paraId="04B8B908" w14:textId="77777777" w:rsidR="002A6FA4" w:rsidRPr="0047749B" w:rsidRDefault="002A6FA4" w:rsidP="002A6FA4">
      <w:pPr>
        <w:numPr>
          <w:ilvl w:val="0"/>
          <w:numId w:val="139"/>
        </w:numPr>
        <w:jc w:val="both"/>
        <w:rPr>
          <w:rFonts w:ascii="Calibri" w:hAnsi="Calibri" w:cs="Calibri"/>
          <w:bCs/>
          <w:lang w:eastAsia="hr-HR"/>
        </w:rPr>
      </w:pPr>
      <w:r w:rsidRPr="0047749B">
        <w:rPr>
          <w:rFonts w:ascii="Calibri" w:hAnsi="Calibri" w:cs="Calibri"/>
          <w:bCs/>
          <w:lang w:eastAsia="hr-HR"/>
        </w:rPr>
        <w:t>iz cijene komunalne usluge;</w:t>
      </w:r>
    </w:p>
    <w:p w14:paraId="3D9F16BD" w14:textId="77777777" w:rsidR="002A6FA4" w:rsidRPr="0047749B" w:rsidRDefault="002A6FA4" w:rsidP="002A6FA4">
      <w:pPr>
        <w:numPr>
          <w:ilvl w:val="0"/>
          <w:numId w:val="134"/>
        </w:numPr>
        <w:jc w:val="both"/>
        <w:rPr>
          <w:rFonts w:ascii="Calibri" w:hAnsi="Calibri" w:cs="Calibri"/>
          <w:bCs/>
          <w:lang w:eastAsia="hr-HR"/>
        </w:rPr>
      </w:pPr>
      <w:r w:rsidRPr="0047749B">
        <w:rPr>
          <w:rFonts w:ascii="Calibri" w:hAnsi="Calibri" w:cs="Calibri"/>
          <w:bCs/>
          <w:lang w:eastAsia="hr-HR"/>
        </w:rPr>
        <w:t>iz naknade za koncesiju;</w:t>
      </w:r>
    </w:p>
    <w:p w14:paraId="1B38184B" w14:textId="77777777" w:rsidR="002A6FA4" w:rsidRPr="0047749B" w:rsidRDefault="002A6FA4" w:rsidP="002A6FA4">
      <w:pPr>
        <w:numPr>
          <w:ilvl w:val="0"/>
          <w:numId w:val="134"/>
        </w:numPr>
        <w:jc w:val="both"/>
        <w:rPr>
          <w:rFonts w:ascii="Calibri" w:hAnsi="Calibri" w:cs="Calibri"/>
          <w:bCs/>
          <w:lang w:eastAsia="hr-HR"/>
        </w:rPr>
      </w:pPr>
      <w:r w:rsidRPr="0047749B">
        <w:rPr>
          <w:rFonts w:ascii="Calibri" w:hAnsi="Calibri" w:cs="Calibri"/>
          <w:bCs/>
          <w:lang w:eastAsia="hr-HR"/>
        </w:rPr>
        <w:t>iz proračuna jedinice lokalne samouprave;</w:t>
      </w:r>
    </w:p>
    <w:p w14:paraId="5208C199" w14:textId="77777777" w:rsidR="002A6FA4" w:rsidRPr="0047749B" w:rsidRDefault="002A6FA4" w:rsidP="002A6FA4">
      <w:pPr>
        <w:numPr>
          <w:ilvl w:val="0"/>
          <w:numId w:val="134"/>
        </w:numPr>
        <w:jc w:val="both"/>
        <w:rPr>
          <w:rFonts w:ascii="Calibri" w:hAnsi="Calibri" w:cs="Calibri"/>
          <w:bCs/>
          <w:lang w:eastAsia="hr-HR"/>
        </w:rPr>
      </w:pPr>
      <w:r w:rsidRPr="0047749B">
        <w:rPr>
          <w:rFonts w:ascii="Calibri" w:hAnsi="Calibri" w:cs="Calibri"/>
          <w:bCs/>
          <w:lang w:eastAsia="hr-HR"/>
        </w:rPr>
        <w:t>fondova Europske unije;</w:t>
      </w:r>
    </w:p>
    <w:p w14:paraId="34F7E7F2" w14:textId="77777777" w:rsidR="002A6FA4" w:rsidRPr="0047749B" w:rsidRDefault="002A6FA4" w:rsidP="002A6FA4">
      <w:pPr>
        <w:numPr>
          <w:ilvl w:val="0"/>
          <w:numId w:val="134"/>
        </w:numPr>
        <w:jc w:val="both"/>
        <w:rPr>
          <w:rFonts w:ascii="Calibri" w:hAnsi="Calibri" w:cs="Calibri"/>
          <w:bCs/>
          <w:lang w:eastAsia="hr-HR"/>
        </w:rPr>
      </w:pPr>
      <w:r w:rsidRPr="0047749B">
        <w:rPr>
          <w:rFonts w:ascii="Calibri" w:hAnsi="Calibri" w:cs="Calibri"/>
          <w:bCs/>
          <w:lang w:eastAsia="hr-HR"/>
        </w:rPr>
        <w:t>iz ugovora, naknada i drugih izvora propisanih posebnim zakonom i</w:t>
      </w:r>
    </w:p>
    <w:p w14:paraId="2589EED4" w14:textId="77777777" w:rsidR="002A6FA4" w:rsidRPr="0047749B" w:rsidRDefault="002A6FA4" w:rsidP="002A6FA4">
      <w:pPr>
        <w:numPr>
          <w:ilvl w:val="0"/>
          <w:numId w:val="134"/>
        </w:numPr>
        <w:jc w:val="both"/>
        <w:rPr>
          <w:rFonts w:ascii="Calibri" w:hAnsi="Calibri" w:cs="Calibri"/>
          <w:bCs/>
          <w:lang w:eastAsia="hr-HR"/>
        </w:rPr>
      </w:pPr>
      <w:r w:rsidRPr="0047749B">
        <w:rPr>
          <w:rFonts w:ascii="Calibri" w:hAnsi="Calibri" w:cs="Calibri"/>
          <w:bCs/>
          <w:lang w:eastAsia="hr-HR"/>
        </w:rPr>
        <w:t>donacija.</w:t>
      </w:r>
    </w:p>
    <w:p w14:paraId="72F856DD" w14:textId="77777777" w:rsidR="007C18B7" w:rsidRDefault="007C18B7" w:rsidP="002A6FA4">
      <w:pPr>
        <w:jc w:val="center"/>
        <w:rPr>
          <w:rFonts w:ascii="Calibri" w:hAnsi="Calibri" w:cs="Calibri"/>
          <w:bCs/>
          <w:lang w:eastAsia="hr-HR"/>
        </w:rPr>
      </w:pPr>
    </w:p>
    <w:p w14:paraId="19FED6E3" w14:textId="77777777" w:rsidR="007C18B7" w:rsidRDefault="007C18B7" w:rsidP="002A6FA4">
      <w:pPr>
        <w:jc w:val="center"/>
        <w:rPr>
          <w:rFonts w:ascii="Calibri" w:hAnsi="Calibri" w:cs="Calibri"/>
          <w:bCs/>
          <w:lang w:eastAsia="hr-HR"/>
        </w:rPr>
      </w:pPr>
    </w:p>
    <w:p w14:paraId="2256057E" w14:textId="77777777" w:rsidR="007C18B7" w:rsidRDefault="007C18B7" w:rsidP="002A6FA4">
      <w:pPr>
        <w:jc w:val="center"/>
        <w:rPr>
          <w:rFonts w:ascii="Calibri" w:hAnsi="Calibri" w:cs="Calibri"/>
          <w:bCs/>
          <w:lang w:eastAsia="hr-HR"/>
        </w:rPr>
      </w:pPr>
    </w:p>
    <w:p w14:paraId="379C1288" w14:textId="60867C28" w:rsidR="002A6FA4" w:rsidRPr="0047749B" w:rsidRDefault="002A6FA4" w:rsidP="002A6FA4">
      <w:pPr>
        <w:jc w:val="center"/>
        <w:rPr>
          <w:rFonts w:ascii="Calibri" w:hAnsi="Calibri" w:cs="Calibri"/>
          <w:bCs/>
          <w:lang w:eastAsia="hr-HR"/>
        </w:rPr>
      </w:pPr>
      <w:r w:rsidRPr="0047749B">
        <w:rPr>
          <w:rFonts w:ascii="Calibri" w:hAnsi="Calibri" w:cs="Calibri"/>
          <w:bCs/>
          <w:lang w:eastAsia="hr-HR"/>
        </w:rPr>
        <w:t>Članak 3.</w:t>
      </w:r>
    </w:p>
    <w:p w14:paraId="797FCB3D" w14:textId="77777777" w:rsidR="002A6FA4" w:rsidRPr="0047749B" w:rsidRDefault="002A6FA4" w:rsidP="002A6FA4">
      <w:pPr>
        <w:ind w:firstLine="360"/>
        <w:jc w:val="center"/>
        <w:rPr>
          <w:rFonts w:ascii="Calibri" w:hAnsi="Calibri" w:cs="Calibri"/>
          <w:lang w:eastAsia="hr-HR"/>
        </w:rPr>
      </w:pPr>
    </w:p>
    <w:p w14:paraId="36A4C937" w14:textId="77777777" w:rsidR="002A6FA4" w:rsidRPr="0047749B" w:rsidRDefault="002A6FA4" w:rsidP="002A6FA4">
      <w:pPr>
        <w:ind w:firstLine="360"/>
        <w:jc w:val="both"/>
        <w:rPr>
          <w:rFonts w:ascii="Calibri" w:hAnsi="Calibri" w:cs="Calibri"/>
          <w:lang w:eastAsia="hr-HR"/>
        </w:rPr>
      </w:pPr>
      <w:r w:rsidRPr="0047749B">
        <w:rPr>
          <w:rFonts w:ascii="Calibri" w:hAnsi="Calibri" w:cs="Calibri"/>
          <w:lang w:eastAsia="hr-HR"/>
        </w:rPr>
        <w:t>Program građenja komunalne infrastrukture za 2024. godinu sadrži procjenu troškova projektiranja, revizije, građenja, provedbe stručnog nadzora građenja i provedbe vođenja projekta građenja komunalne infrastrukture s naznakom izvora njihova financiranja.</w:t>
      </w:r>
    </w:p>
    <w:p w14:paraId="6AC805BD" w14:textId="77777777" w:rsidR="002A6FA4" w:rsidRPr="0047749B" w:rsidRDefault="002A6FA4" w:rsidP="002A6FA4">
      <w:pPr>
        <w:ind w:firstLine="360"/>
        <w:jc w:val="both"/>
        <w:rPr>
          <w:rFonts w:ascii="Calibri" w:hAnsi="Calibri" w:cs="Calibri"/>
          <w:lang w:eastAsia="hr-HR"/>
        </w:rPr>
      </w:pPr>
    </w:p>
    <w:p w14:paraId="16911DCC" w14:textId="77777777" w:rsidR="002A6FA4" w:rsidRPr="0047749B" w:rsidRDefault="002A6FA4" w:rsidP="002A6FA4">
      <w:pPr>
        <w:ind w:firstLine="360"/>
        <w:jc w:val="both"/>
        <w:rPr>
          <w:rFonts w:ascii="Calibri" w:hAnsi="Calibri" w:cs="Calibri"/>
          <w:lang w:eastAsia="hr-HR"/>
        </w:rPr>
      </w:pPr>
      <w:r w:rsidRPr="0047749B">
        <w:rPr>
          <w:rFonts w:ascii="Calibri" w:hAnsi="Calibri" w:cs="Calibri"/>
          <w:lang w:eastAsia="hr-HR"/>
        </w:rPr>
        <w:t xml:space="preserve">Troškovi građenja komunalne infrastrukture obuhvaćaju troškove: </w:t>
      </w:r>
    </w:p>
    <w:p w14:paraId="5830D195" w14:textId="77777777" w:rsidR="002A6FA4" w:rsidRPr="0047749B" w:rsidRDefault="002A6FA4" w:rsidP="002A6FA4">
      <w:pPr>
        <w:ind w:firstLine="360"/>
        <w:jc w:val="both"/>
        <w:rPr>
          <w:rFonts w:ascii="Calibri" w:hAnsi="Calibri" w:cs="Calibri"/>
          <w:lang w:eastAsia="hr-HR"/>
        </w:rPr>
      </w:pPr>
    </w:p>
    <w:p w14:paraId="63E51CFD"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zemljišta na kojem će se graditi građevina (oznaka u Programu: </w:t>
      </w:r>
      <w:r w:rsidRPr="0047749B">
        <w:rPr>
          <w:rFonts w:ascii="Calibri" w:hAnsi="Calibri" w:cs="Calibri"/>
          <w:b/>
          <w:lang w:eastAsia="hr-HR"/>
        </w:rPr>
        <w:t>Z</w:t>
      </w:r>
      <w:r w:rsidRPr="0047749B">
        <w:rPr>
          <w:rFonts w:ascii="Calibri" w:hAnsi="Calibri" w:cs="Calibri"/>
          <w:lang w:eastAsia="hr-HR"/>
        </w:rPr>
        <w:t>)</w:t>
      </w:r>
    </w:p>
    <w:p w14:paraId="67960A46"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uklanjanja i izmještanja postojećih građevina i trajnih nasada (oznaka u Programu: </w:t>
      </w:r>
      <w:r w:rsidRPr="0047749B">
        <w:rPr>
          <w:rFonts w:ascii="Calibri" w:hAnsi="Calibri" w:cs="Calibri"/>
          <w:b/>
          <w:lang w:eastAsia="hr-HR"/>
        </w:rPr>
        <w:t>UG</w:t>
      </w:r>
      <w:r w:rsidRPr="0047749B">
        <w:rPr>
          <w:rFonts w:ascii="Calibri" w:hAnsi="Calibri" w:cs="Calibri"/>
          <w:lang w:eastAsia="hr-HR"/>
        </w:rPr>
        <w:t>)</w:t>
      </w:r>
    </w:p>
    <w:p w14:paraId="0214FCA5"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47749B">
        <w:rPr>
          <w:rFonts w:ascii="Calibri" w:hAnsi="Calibri" w:cs="Calibri"/>
          <w:b/>
          <w:lang w:eastAsia="hr-HR"/>
        </w:rPr>
        <w:t>SZ</w:t>
      </w:r>
      <w:r w:rsidRPr="0047749B">
        <w:rPr>
          <w:rFonts w:ascii="Calibri" w:hAnsi="Calibri" w:cs="Calibri"/>
          <w:lang w:eastAsia="hr-HR"/>
        </w:rPr>
        <w:t>)</w:t>
      </w:r>
    </w:p>
    <w:p w14:paraId="7A2CF7EA"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izrade projekata i druge dokumentacije (oznaka u Programu: </w:t>
      </w:r>
      <w:r w:rsidRPr="0047749B">
        <w:rPr>
          <w:rFonts w:ascii="Calibri" w:hAnsi="Calibri" w:cs="Calibri"/>
          <w:b/>
          <w:lang w:eastAsia="hr-HR"/>
        </w:rPr>
        <w:t>PD</w:t>
      </w:r>
      <w:r w:rsidRPr="0047749B">
        <w:rPr>
          <w:rFonts w:ascii="Calibri" w:hAnsi="Calibri" w:cs="Calibri"/>
          <w:lang w:eastAsia="hr-HR"/>
        </w:rPr>
        <w:t>)</w:t>
      </w:r>
    </w:p>
    <w:p w14:paraId="2A2FD222"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47749B">
        <w:rPr>
          <w:rFonts w:ascii="Calibri" w:hAnsi="Calibri" w:cs="Calibri"/>
          <w:b/>
          <w:lang w:eastAsia="hr-HR"/>
        </w:rPr>
        <w:t>IA</w:t>
      </w:r>
      <w:r w:rsidRPr="0047749B">
        <w:rPr>
          <w:rFonts w:ascii="Calibri" w:hAnsi="Calibri" w:cs="Calibri"/>
          <w:lang w:eastAsia="hr-HR"/>
        </w:rPr>
        <w:t>)</w:t>
      </w:r>
    </w:p>
    <w:p w14:paraId="079D3227"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građenja (oznaka u Programu: </w:t>
      </w:r>
      <w:r w:rsidRPr="0047749B">
        <w:rPr>
          <w:rFonts w:ascii="Calibri" w:hAnsi="Calibri" w:cs="Calibri"/>
          <w:b/>
          <w:lang w:eastAsia="hr-HR"/>
        </w:rPr>
        <w:t>G</w:t>
      </w:r>
      <w:r w:rsidRPr="0047749B">
        <w:rPr>
          <w:rFonts w:ascii="Calibri" w:hAnsi="Calibri" w:cs="Calibri"/>
          <w:lang w:eastAsia="hr-HR"/>
        </w:rPr>
        <w:t>)</w:t>
      </w:r>
    </w:p>
    <w:p w14:paraId="3499C6CE"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stručnog nadzora (oznaka u programu: </w:t>
      </w:r>
      <w:r w:rsidRPr="0047749B">
        <w:rPr>
          <w:rFonts w:ascii="Calibri" w:hAnsi="Calibri" w:cs="Calibri"/>
          <w:b/>
          <w:lang w:eastAsia="hr-HR"/>
        </w:rPr>
        <w:t>SN</w:t>
      </w:r>
      <w:r w:rsidRPr="0047749B">
        <w:rPr>
          <w:rFonts w:ascii="Calibri" w:hAnsi="Calibri" w:cs="Calibri"/>
          <w:lang w:eastAsia="hr-HR"/>
        </w:rPr>
        <w:t>)</w:t>
      </w:r>
    </w:p>
    <w:p w14:paraId="0A6C8F00"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 xml:space="preserve">evidentiranja u katastru i zemljišnim knjigama (oznaka u programu: </w:t>
      </w:r>
      <w:r w:rsidRPr="0047749B">
        <w:rPr>
          <w:rFonts w:ascii="Calibri" w:hAnsi="Calibri" w:cs="Calibri"/>
          <w:b/>
          <w:lang w:eastAsia="hr-HR"/>
        </w:rPr>
        <w:t>E</w:t>
      </w:r>
      <w:r w:rsidRPr="0047749B">
        <w:rPr>
          <w:rFonts w:ascii="Calibri" w:hAnsi="Calibri" w:cs="Calibri"/>
          <w:lang w:eastAsia="hr-HR"/>
        </w:rPr>
        <w:t>)</w:t>
      </w:r>
    </w:p>
    <w:p w14:paraId="01B6B564" w14:textId="77777777" w:rsidR="002A6FA4" w:rsidRPr="0047749B" w:rsidRDefault="002A6FA4" w:rsidP="002A6FA4">
      <w:pPr>
        <w:numPr>
          <w:ilvl w:val="0"/>
          <w:numId w:val="134"/>
        </w:numPr>
        <w:contextualSpacing/>
        <w:jc w:val="both"/>
        <w:rPr>
          <w:rFonts w:ascii="Calibri" w:hAnsi="Calibri" w:cs="Calibri"/>
          <w:lang w:eastAsia="hr-HR"/>
        </w:rPr>
      </w:pPr>
      <w:r w:rsidRPr="0047749B">
        <w:rPr>
          <w:rFonts w:ascii="Calibri" w:hAnsi="Calibri" w:cs="Calibri"/>
          <w:lang w:eastAsia="hr-HR"/>
        </w:rPr>
        <w:t>opremanje i unutarnje uređenje (</w:t>
      </w:r>
      <w:r w:rsidRPr="0047749B">
        <w:rPr>
          <w:rFonts w:ascii="Calibri" w:hAnsi="Calibri" w:cs="Calibri"/>
          <w:b/>
          <w:lang w:eastAsia="hr-HR"/>
        </w:rPr>
        <w:t>O</w:t>
      </w:r>
      <w:r w:rsidRPr="0047749B">
        <w:rPr>
          <w:rFonts w:ascii="Calibri" w:hAnsi="Calibri" w:cs="Calibri"/>
          <w:lang w:eastAsia="hr-HR"/>
        </w:rPr>
        <w:t>)</w:t>
      </w:r>
    </w:p>
    <w:p w14:paraId="0FAE3B57" w14:textId="77777777" w:rsidR="002A6FA4" w:rsidRPr="0047749B" w:rsidRDefault="002A6FA4" w:rsidP="002A6FA4">
      <w:pPr>
        <w:ind w:left="360"/>
        <w:jc w:val="both"/>
        <w:rPr>
          <w:rFonts w:ascii="Calibri" w:hAnsi="Calibri" w:cs="Calibri"/>
          <w:lang w:eastAsia="hr-HR"/>
        </w:rPr>
      </w:pPr>
    </w:p>
    <w:p w14:paraId="2A273107" w14:textId="77777777" w:rsidR="002A6FA4" w:rsidRPr="0047749B" w:rsidRDefault="002A6FA4" w:rsidP="002A6FA4">
      <w:pPr>
        <w:rPr>
          <w:rFonts w:ascii="Calibri" w:hAnsi="Calibri" w:cs="Calibri"/>
          <w:b/>
          <w:lang w:eastAsia="hr-HR"/>
        </w:rPr>
      </w:pPr>
      <w:r w:rsidRPr="0047749B">
        <w:rPr>
          <w:rFonts w:ascii="Calibri" w:hAnsi="Calibri" w:cs="Calibri"/>
          <w:b/>
          <w:lang w:eastAsia="hr-HR"/>
        </w:rPr>
        <w:t xml:space="preserve">II.      OPIS POSLOVA S PROCJENOM TROŠKOVA PROJEKTIRANJA, REVIZIJE, GRAĐENJA,         </w:t>
      </w:r>
    </w:p>
    <w:p w14:paraId="3C90AAC4" w14:textId="77777777" w:rsidR="002A6FA4" w:rsidRPr="0047749B" w:rsidRDefault="002A6FA4" w:rsidP="002A6FA4">
      <w:pPr>
        <w:rPr>
          <w:rFonts w:ascii="Calibri" w:hAnsi="Calibri" w:cs="Calibri"/>
          <w:b/>
          <w:lang w:eastAsia="hr-HR"/>
        </w:rPr>
      </w:pPr>
      <w:r w:rsidRPr="0047749B">
        <w:rPr>
          <w:rFonts w:ascii="Calibri" w:hAnsi="Calibri" w:cs="Calibri"/>
          <w:b/>
          <w:lang w:eastAsia="hr-HR"/>
        </w:rPr>
        <w:t xml:space="preserve">         PROVEDBE STRUČNOG NADZORA GRAĐENJA I PROVEDBE VOĐENJA PROJEKTA</w:t>
      </w:r>
    </w:p>
    <w:p w14:paraId="14F3F726" w14:textId="77777777" w:rsidR="002A6FA4" w:rsidRPr="0047749B" w:rsidRDefault="002A6FA4" w:rsidP="002A6FA4">
      <w:pPr>
        <w:rPr>
          <w:rFonts w:ascii="Calibri" w:hAnsi="Calibri" w:cs="Calibri"/>
          <w:b/>
          <w:lang w:eastAsia="hr-HR"/>
        </w:rPr>
      </w:pPr>
      <w:r w:rsidRPr="0047749B">
        <w:rPr>
          <w:rFonts w:ascii="Calibri" w:hAnsi="Calibri" w:cs="Calibri"/>
          <w:b/>
          <w:lang w:eastAsia="hr-HR"/>
        </w:rPr>
        <w:t xml:space="preserve">         GRAĐENJA KOMUNALNE INFRASTRUKTURE U  2024. GODINI:</w:t>
      </w:r>
    </w:p>
    <w:p w14:paraId="6E5D2D64" w14:textId="77777777" w:rsidR="002A6FA4" w:rsidRDefault="002A6FA4" w:rsidP="002A6FA4">
      <w:pPr>
        <w:jc w:val="center"/>
        <w:rPr>
          <w:rFonts w:ascii="Calibri" w:hAnsi="Calibri" w:cs="Calibri"/>
          <w:bCs/>
          <w:lang w:eastAsia="hr-HR"/>
        </w:rPr>
      </w:pPr>
    </w:p>
    <w:p w14:paraId="07A34533" w14:textId="77777777" w:rsidR="002A6FA4" w:rsidRPr="0047749B" w:rsidRDefault="002A6FA4" w:rsidP="002A6FA4">
      <w:pPr>
        <w:jc w:val="center"/>
        <w:rPr>
          <w:rFonts w:ascii="Calibri" w:hAnsi="Calibri" w:cs="Calibri"/>
          <w:bCs/>
          <w:lang w:eastAsia="hr-HR"/>
        </w:rPr>
      </w:pPr>
      <w:r w:rsidRPr="0047749B">
        <w:rPr>
          <w:rFonts w:ascii="Calibri" w:hAnsi="Calibri" w:cs="Calibri"/>
          <w:bCs/>
          <w:lang w:eastAsia="hr-HR"/>
        </w:rPr>
        <w:t>Članak 4.</w:t>
      </w:r>
    </w:p>
    <w:p w14:paraId="1DA27059" w14:textId="77777777" w:rsidR="002A6FA4" w:rsidRPr="0047749B" w:rsidRDefault="002A6FA4" w:rsidP="002A6FA4">
      <w:pPr>
        <w:jc w:val="center"/>
        <w:rPr>
          <w:rFonts w:ascii="Calibri" w:hAnsi="Calibri" w:cs="Calibri"/>
          <w:b/>
          <w:lang w:eastAsia="hr-HR"/>
        </w:rPr>
      </w:pPr>
    </w:p>
    <w:p w14:paraId="7BBCD05C" w14:textId="77777777" w:rsidR="002A6FA4" w:rsidRPr="0047749B" w:rsidRDefault="002A6FA4" w:rsidP="002A6FA4">
      <w:pPr>
        <w:jc w:val="both"/>
        <w:rPr>
          <w:rFonts w:ascii="Calibri" w:hAnsi="Calibri" w:cs="Calibri"/>
          <w:lang w:eastAsia="hr-HR"/>
        </w:rPr>
      </w:pPr>
      <w:r w:rsidRPr="0047749B">
        <w:rPr>
          <w:rFonts w:ascii="Calibri" w:hAnsi="Calibri" w:cs="Calibri"/>
          <w:lang w:eastAsia="hr-HR"/>
        </w:rPr>
        <w:t>Građenje komunalne infrastrukture za nerazvrstane ceste, javne prometne površine na kojima nije dopušten promet motornih vozila, javne zelene površine, građevine i uređaje javne namjene, groblja i javnu rasvjetu u 2024. godini:</w:t>
      </w:r>
    </w:p>
    <w:p w14:paraId="159244F2" w14:textId="77777777" w:rsidR="002A6FA4" w:rsidRDefault="002A6FA4" w:rsidP="002A6FA4">
      <w:pPr>
        <w:jc w:val="both"/>
        <w:rPr>
          <w:rFonts w:ascii="Calibri" w:hAnsi="Calibri" w:cs="Calibri"/>
          <w:lang w:eastAsia="hr-HR"/>
        </w:rPr>
      </w:pPr>
    </w:p>
    <w:p w14:paraId="276BC491" w14:textId="77777777" w:rsidR="002A6FA4" w:rsidRPr="0047749B" w:rsidRDefault="002A6FA4" w:rsidP="002A6FA4">
      <w:pPr>
        <w:numPr>
          <w:ilvl w:val="0"/>
          <w:numId w:val="142"/>
        </w:numPr>
        <w:rPr>
          <w:rFonts w:ascii="Calibri" w:hAnsi="Calibri" w:cs="Calibri"/>
          <w:b/>
          <w:lang w:eastAsia="hr-HR"/>
        </w:rPr>
      </w:pPr>
      <w:r w:rsidRPr="0047749B">
        <w:rPr>
          <w:rFonts w:ascii="Calibri" w:hAnsi="Calibri" w:cs="Calibri"/>
          <w:b/>
          <w:sz w:val="26"/>
          <w:szCs w:val="26"/>
          <w:lang w:eastAsia="hr-HR"/>
        </w:rPr>
        <w:t>NERAZVRSTANE CESTE</w:t>
      </w:r>
    </w:p>
    <w:p w14:paraId="6C60C18B" w14:textId="77777777" w:rsidR="002A6FA4" w:rsidRPr="0047749B" w:rsidRDefault="002A6FA4" w:rsidP="002A6FA4">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2A6FA4" w:rsidRPr="0047749B" w14:paraId="38DE61E4" w14:textId="77777777" w:rsidTr="000A5CD7">
        <w:tc>
          <w:tcPr>
            <w:tcW w:w="694" w:type="dxa"/>
            <w:tcBorders>
              <w:top w:val="single" w:sz="4" w:space="0" w:color="auto"/>
              <w:left w:val="single" w:sz="4" w:space="0" w:color="auto"/>
              <w:bottom w:val="single" w:sz="4" w:space="0" w:color="auto"/>
              <w:right w:val="single" w:sz="4" w:space="0" w:color="auto"/>
            </w:tcBorders>
            <w:vAlign w:val="center"/>
            <w:hideMark/>
          </w:tcPr>
          <w:p w14:paraId="56EDEDA7"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lastRenderedPageBreak/>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00C2F8C3"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52CE0331" w14:textId="77777777" w:rsidR="002A6FA4" w:rsidRPr="0047749B" w:rsidRDefault="002A6FA4" w:rsidP="000A5CD7">
            <w:pPr>
              <w:jc w:val="center"/>
              <w:rPr>
                <w:rFonts w:ascii="Calibri" w:hAnsi="Calibri" w:cs="Calibri"/>
                <w:b/>
                <w:sz w:val="16"/>
                <w:szCs w:val="16"/>
                <w:lang w:eastAsia="hr-HR"/>
              </w:rPr>
            </w:pPr>
          </w:p>
          <w:p w14:paraId="445D4B0A"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4A149493"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294B25B"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D8B1690"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 xml:space="preserve">PROCJENA TROŠKOVA </w:t>
            </w:r>
          </w:p>
          <w:p w14:paraId="0BED736C"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GRAĐENJA</w:t>
            </w:r>
          </w:p>
          <w:p w14:paraId="2F71B94C"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(EUR)</w:t>
            </w:r>
          </w:p>
        </w:tc>
      </w:tr>
      <w:tr w:rsidR="002A6FA4" w:rsidRPr="0047749B" w14:paraId="28779A27" w14:textId="77777777" w:rsidTr="000A5CD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65E3408"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26FEE655" w14:textId="77777777" w:rsidR="002A6FA4" w:rsidRPr="0047749B" w:rsidRDefault="002A6FA4" w:rsidP="000A5CD7">
            <w:pPr>
              <w:rPr>
                <w:rFonts w:ascii="Calibri" w:hAnsi="Calibri" w:cs="Calibri"/>
                <w:lang w:eastAsia="hr-HR"/>
              </w:rPr>
            </w:pPr>
            <w:r w:rsidRPr="0047749B">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1BD7130A"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KAPITALNE POMOĆI IZ DRŽAVNOG PRORAČUNA / DOPRINOS ZA ŠUME/PRIHODI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2502170A" w14:textId="77777777" w:rsidR="002A6FA4" w:rsidRPr="0047749B" w:rsidRDefault="002A6FA4" w:rsidP="000A5CD7">
            <w:pPr>
              <w:jc w:val="center"/>
              <w:rPr>
                <w:rFonts w:ascii="Calibri" w:hAnsi="Calibri" w:cs="Calibri"/>
                <w:lang w:eastAsia="hr-HR"/>
              </w:rPr>
            </w:pPr>
          </w:p>
          <w:p w14:paraId="5C3A9B25"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4F5EC357" w14:textId="77777777" w:rsidR="002A6FA4" w:rsidRPr="0047749B" w:rsidRDefault="002A6FA4" w:rsidP="000A5CD7">
            <w:pPr>
              <w:jc w:val="center"/>
              <w:rPr>
                <w:rFonts w:ascii="Calibri" w:hAnsi="Calibri" w:cs="Calibri"/>
                <w:lang w:eastAsia="hr-HR"/>
              </w:rPr>
            </w:pPr>
          </w:p>
          <w:p w14:paraId="0178C5D6"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PD, G, SN, IA, E</w:t>
            </w:r>
          </w:p>
        </w:tc>
        <w:tc>
          <w:tcPr>
            <w:tcW w:w="1531" w:type="dxa"/>
            <w:tcBorders>
              <w:top w:val="single" w:sz="4" w:space="0" w:color="auto"/>
              <w:left w:val="single" w:sz="4" w:space="0" w:color="auto"/>
              <w:bottom w:val="single" w:sz="4" w:space="0" w:color="auto"/>
              <w:right w:val="single" w:sz="4" w:space="0" w:color="auto"/>
            </w:tcBorders>
            <w:vAlign w:val="center"/>
          </w:tcPr>
          <w:p w14:paraId="114A656E" w14:textId="77777777" w:rsidR="002A6FA4" w:rsidRPr="0047749B" w:rsidRDefault="002A6FA4" w:rsidP="000A5CD7">
            <w:pPr>
              <w:jc w:val="right"/>
              <w:rPr>
                <w:rFonts w:ascii="Calibri" w:hAnsi="Calibri" w:cs="Calibri"/>
                <w:lang w:eastAsia="hr-HR"/>
              </w:rPr>
            </w:pPr>
          </w:p>
          <w:p w14:paraId="6E21F9C3"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6</w:t>
            </w:r>
            <w:r>
              <w:rPr>
                <w:rFonts w:ascii="Calibri" w:hAnsi="Calibri" w:cs="Calibri"/>
                <w:lang w:eastAsia="hr-HR"/>
              </w:rPr>
              <w:t>47</w:t>
            </w:r>
            <w:r w:rsidRPr="0047749B">
              <w:rPr>
                <w:rFonts w:ascii="Calibri" w:hAnsi="Calibri" w:cs="Calibri"/>
                <w:lang w:eastAsia="hr-HR"/>
              </w:rPr>
              <w:t>.</w:t>
            </w:r>
            <w:r>
              <w:rPr>
                <w:rFonts w:ascii="Calibri" w:hAnsi="Calibri" w:cs="Calibri"/>
                <w:lang w:eastAsia="hr-HR"/>
              </w:rPr>
              <w:t>5</w:t>
            </w:r>
            <w:r w:rsidRPr="0047749B">
              <w:rPr>
                <w:rFonts w:ascii="Calibri" w:hAnsi="Calibri" w:cs="Calibri"/>
                <w:lang w:eastAsia="hr-HR"/>
              </w:rPr>
              <w:t>00,00</w:t>
            </w:r>
          </w:p>
        </w:tc>
      </w:tr>
      <w:tr w:rsidR="002A6FA4" w:rsidRPr="0047749B" w14:paraId="622763B4" w14:textId="77777777" w:rsidTr="000A5CD7">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0F61800B"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2A79F07A" w14:textId="77777777" w:rsidR="002A6FA4" w:rsidRPr="0047749B" w:rsidRDefault="002A6FA4" w:rsidP="000A5CD7">
            <w:pPr>
              <w:rPr>
                <w:rFonts w:ascii="Calibri" w:hAnsi="Calibri" w:cs="Calibri"/>
                <w:lang w:eastAsia="hr-HR"/>
              </w:rPr>
            </w:pPr>
            <w:r w:rsidRPr="0047749B">
              <w:rPr>
                <w:rFonts w:ascii="Calibri" w:hAnsi="Calibri" w:cs="Calibri"/>
                <w:lang w:eastAsia="hr-HR"/>
              </w:rPr>
              <w:t xml:space="preserve">Sanacija nerazvrstanih  cesta </w:t>
            </w:r>
            <w:r>
              <w:rPr>
                <w:rFonts w:ascii="Calibri" w:hAnsi="Calibri" w:cs="Calibri"/>
                <w:lang w:eastAsia="hr-HR"/>
              </w:rPr>
              <w:t>nakon prirodne nepogode</w:t>
            </w:r>
            <w:r w:rsidRPr="0047749B">
              <w:rPr>
                <w:rFonts w:ascii="Calibri" w:hAnsi="Calibri" w:cs="Calibri"/>
                <w:lang w:eastAsia="hr-HR"/>
              </w:rPr>
              <w:t xml:space="preserve"> </w:t>
            </w:r>
          </w:p>
        </w:tc>
        <w:tc>
          <w:tcPr>
            <w:tcW w:w="2005" w:type="dxa"/>
            <w:tcBorders>
              <w:top w:val="single" w:sz="4" w:space="0" w:color="auto"/>
              <w:left w:val="single" w:sz="4" w:space="0" w:color="auto"/>
              <w:bottom w:val="single" w:sz="4" w:space="0" w:color="auto"/>
              <w:right w:val="single" w:sz="4" w:space="0" w:color="auto"/>
            </w:tcBorders>
          </w:tcPr>
          <w:p w14:paraId="230B40EE" w14:textId="77777777" w:rsidR="002A6FA4" w:rsidRPr="0047749B" w:rsidRDefault="002A6FA4" w:rsidP="000A5CD7">
            <w:pPr>
              <w:jc w:val="center"/>
              <w:rPr>
                <w:rFonts w:ascii="Calibri" w:hAnsi="Calibri" w:cs="Calibri"/>
                <w:lang w:eastAsia="hr-HR"/>
              </w:rPr>
            </w:pPr>
            <w:r w:rsidRPr="0047749B">
              <w:rPr>
                <w:rFonts w:ascii="Calibri" w:hAnsi="Calibri" w:cs="Calibri"/>
                <w:sz w:val="16"/>
                <w:szCs w:val="16"/>
                <w:lang w:eastAsia="hr-HR"/>
              </w:rPr>
              <w:t>KAPITALNE POMOĆI IZ DRŽAVNOG PRORAČUNA</w:t>
            </w:r>
            <w:r>
              <w:rPr>
                <w:rFonts w:ascii="Calibri" w:hAnsi="Calibri" w:cs="Calibri"/>
                <w:sz w:val="16"/>
                <w:szCs w:val="16"/>
                <w:lang w:eastAsia="hr-HR"/>
              </w:rPr>
              <w:t xml:space="preserve"> / PRIHODI OD POREZA</w:t>
            </w:r>
          </w:p>
        </w:tc>
        <w:tc>
          <w:tcPr>
            <w:tcW w:w="1414" w:type="dxa"/>
            <w:tcBorders>
              <w:top w:val="single" w:sz="4" w:space="0" w:color="auto"/>
              <w:left w:val="single" w:sz="4" w:space="0" w:color="auto"/>
              <w:bottom w:val="single" w:sz="4" w:space="0" w:color="auto"/>
              <w:right w:val="single" w:sz="4" w:space="0" w:color="auto"/>
            </w:tcBorders>
          </w:tcPr>
          <w:p w14:paraId="01C69E51" w14:textId="77777777" w:rsidR="002A6FA4" w:rsidRPr="0047749B" w:rsidRDefault="002A6FA4" w:rsidP="000A5CD7">
            <w:pPr>
              <w:jc w:val="center"/>
              <w:rPr>
                <w:rFonts w:ascii="Calibri" w:hAnsi="Calibri" w:cs="Calibri"/>
                <w:lang w:eastAsia="hr-HR"/>
              </w:rPr>
            </w:pPr>
          </w:p>
          <w:p w14:paraId="3BB43137"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0AD0CFC5" w14:textId="77777777" w:rsidR="002A6FA4" w:rsidRPr="0047749B" w:rsidRDefault="002A6FA4" w:rsidP="000A5CD7">
            <w:pPr>
              <w:jc w:val="center"/>
              <w:rPr>
                <w:rFonts w:ascii="Calibri" w:hAnsi="Calibri" w:cs="Calibri"/>
                <w:lang w:eastAsia="hr-HR"/>
              </w:rPr>
            </w:pPr>
          </w:p>
          <w:p w14:paraId="07BF794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579D7CC7" w14:textId="77777777" w:rsidR="002A6FA4" w:rsidRPr="0047749B" w:rsidRDefault="002A6FA4" w:rsidP="000A5CD7">
            <w:pPr>
              <w:jc w:val="right"/>
              <w:rPr>
                <w:rFonts w:ascii="Calibri" w:hAnsi="Calibri" w:cs="Calibri"/>
                <w:lang w:eastAsia="hr-HR"/>
              </w:rPr>
            </w:pPr>
          </w:p>
          <w:p w14:paraId="4FC8B728" w14:textId="77777777" w:rsidR="002A6FA4" w:rsidRPr="0047749B" w:rsidRDefault="002A6FA4" w:rsidP="000A5CD7">
            <w:pPr>
              <w:jc w:val="right"/>
              <w:rPr>
                <w:rFonts w:ascii="Calibri" w:hAnsi="Calibri" w:cs="Calibri"/>
                <w:lang w:eastAsia="hr-HR"/>
              </w:rPr>
            </w:pPr>
            <w:r>
              <w:rPr>
                <w:rFonts w:ascii="Calibri" w:hAnsi="Calibri" w:cs="Calibri"/>
                <w:lang w:eastAsia="hr-HR"/>
              </w:rPr>
              <w:t>721</w:t>
            </w:r>
            <w:r w:rsidRPr="0047749B">
              <w:rPr>
                <w:rFonts w:ascii="Calibri" w:hAnsi="Calibri" w:cs="Calibri"/>
                <w:lang w:eastAsia="hr-HR"/>
              </w:rPr>
              <w:t>.</w:t>
            </w:r>
            <w:r>
              <w:rPr>
                <w:rFonts w:ascii="Calibri" w:hAnsi="Calibri" w:cs="Calibri"/>
                <w:lang w:eastAsia="hr-HR"/>
              </w:rPr>
              <w:t>750</w:t>
            </w:r>
            <w:r w:rsidRPr="0047749B">
              <w:rPr>
                <w:rFonts w:ascii="Calibri" w:hAnsi="Calibri" w:cs="Calibri"/>
                <w:lang w:eastAsia="hr-HR"/>
              </w:rPr>
              <w:t>,00</w:t>
            </w:r>
          </w:p>
        </w:tc>
      </w:tr>
      <w:tr w:rsidR="002A6FA4" w:rsidRPr="0047749B" w14:paraId="47F46912" w14:textId="77777777" w:rsidTr="000A5CD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C28D8FE"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661951A0" w14:textId="77777777" w:rsidR="002A6FA4" w:rsidRPr="0047749B" w:rsidRDefault="002A6FA4" w:rsidP="000A5CD7">
            <w:pPr>
              <w:rPr>
                <w:rFonts w:ascii="Calibri" w:hAnsi="Calibri" w:cs="Calibri"/>
                <w:iCs/>
                <w:lang w:eastAsia="hr-HR"/>
              </w:rPr>
            </w:pPr>
            <w:r w:rsidRPr="0047749B">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745D60A8" w14:textId="77777777" w:rsidR="002A6FA4" w:rsidRPr="0047749B" w:rsidRDefault="002A6FA4" w:rsidP="000A5CD7">
            <w:pPr>
              <w:jc w:val="center"/>
              <w:rPr>
                <w:rFonts w:ascii="Calibri" w:hAnsi="Calibri" w:cs="Calibri"/>
                <w:sz w:val="16"/>
                <w:szCs w:val="16"/>
                <w:lang w:eastAsia="hr-HR"/>
              </w:rPr>
            </w:pPr>
          </w:p>
          <w:p w14:paraId="3D51FEB3"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0DA4E1A3" w14:textId="77777777" w:rsidR="002A6FA4" w:rsidRPr="0047749B" w:rsidRDefault="002A6FA4" w:rsidP="000A5CD7">
            <w:pPr>
              <w:jc w:val="center"/>
              <w:rPr>
                <w:rFonts w:ascii="Calibri" w:hAnsi="Calibri" w:cs="Calibri"/>
                <w:lang w:eastAsia="hr-HR"/>
              </w:rPr>
            </w:pPr>
          </w:p>
          <w:p w14:paraId="0970DE12"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UDGP/IGP</w:t>
            </w:r>
          </w:p>
        </w:tc>
        <w:tc>
          <w:tcPr>
            <w:tcW w:w="1458" w:type="dxa"/>
            <w:tcBorders>
              <w:top w:val="single" w:sz="4" w:space="0" w:color="auto"/>
              <w:left w:val="single" w:sz="4" w:space="0" w:color="auto"/>
              <w:bottom w:val="single" w:sz="4" w:space="0" w:color="auto"/>
              <w:right w:val="single" w:sz="4" w:space="0" w:color="auto"/>
            </w:tcBorders>
            <w:vAlign w:val="center"/>
          </w:tcPr>
          <w:p w14:paraId="4A040053"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168D5B4D"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10.650,00</w:t>
            </w:r>
          </w:p>
        </w:tc>
      </w:tr>
      <w:tr w:rsidR="002A6FA4" w:rsidRPr="0047749B" w14:paraId="2E1617B9" w14:textId="77777777" w:rsidTr="000A5CD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66FB80D"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06F47C67" w14:textId="77777777" w:rsidR="002A6FA4" w:rsidRPr="0047749B" w:rsidRDefault="002A6FA4" w:rsidP="000A5CD7">
            <w:pPr>
              <w:rPr>
                <w:rFonts w:ascii="Calibri" w:hAnsi="Calibri" w:cs="Calibri"/>
                <w:iCs/>
                <w:lang w:eastAsia="hr-HR"/>
              </w:rPr>
            </w:pPr>
            <w:r>
              <w:rPr>
                <w:rFonts w:ascii="Calibri" w:hAnsi="Calibri" w:cs="Calibri"/>
                <w:iCs/>
                <w:lang w:eastAsia="hr-HR"/>
              </w:rPr>
              <w:t>Izrada elaborata ucrtavanja nerazvrstanih cesta</w:t>
            </w:r>
          </w:p>
        </w:tc>
        <w:tc>
          <w:tcPr>
            <w:tcW w:w="2005" w:type="dxa"/>
            <w:tcBorders>
              <w:top w:val="single" w:sz="4" w:space="0" w:color="auto"/>
              <w:left w:val="single" w:sz="4" w:space="0" w:color="auto"/>
              <w:bottom w:val="single" w:sz="4" w:space="0" w:color="auto"/>
              <w:right w:val="single" w:sz="4" w:space="0" w:color="auto"/>
            </w:tcBorders>
          </w:tcPr>
          <w:p w14:paraId="6C553F4D"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1D6A5C8B" w14:textId="77777777" w:rsidR="002A6FA4" w:rsidRDefault="002A6FA4" w:rsidP="000A5CD7">
            <w:pPr>
              <w:jc w:val="center"/>
              <w:rPr>
                <w:rFonts w:ascii="Calibri" w:hAnsi="Calibri" w:cs="Calibri"/>
                <w:lang w:eastAsia="hr-HR"/>
              </w:rPr>
            </w:pPr>
          </w:p>
          <w:p w14:paraId="146D05CF" w14:textId="77777777" w:rsidR="002A6FA4" w:rsidRPr="0047749B" w:rsidRDefault="002A6FA4" w:rsidP="000A5CD7">
            <w:pPr>
              <w:jc w:val="center"/>
              <w:rPr>
                <w:rFonts w:ascii="Calibri" w:hAnsi="Calibri" w:cs="Calibri"/>
                <w:lang w:eastAsia="hr-HR"/>
              </w:rPr>
            </w:pPr>
            <w:r>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35848A5A" w14:textId="77777777" w:rsidR="002A6FA4" w:rsidRPr="0047749B" w:rsidRDefault="002A6FA4" w:rsidP="000A5CD7">
            <w:pPr>
              <w:jc w:val="center"/>
              <w:rPr>
                <w:rFonts w:ascii="Calibri" w:hAnsi="Calibri" w:cs="Calibri"/>
                <w:lang w:eastAsia="hr-HR"/>
              </w:rPr>
            </w:pPr>
            <w:r>
              <w:rPr>
                <w:rFonts w:ascii="Calibri" w:hAnsi="Calibri" w:cs="Calibri"/>
                <w:lang w:eastAsia="hr-HR"/>
              </w:rPr>
              <w:t>PD, IA, E</w:t>
            </w:r>
          </w:p>
        </w:tc>
        <w:tc>
          <w:tcPr>
            <w:tcW w:w="1531" w:type="dxa"/>
            <w:tcBorders>
              <w:top w:val="single" w:sz="4" w:space="0" w:color="auto"/>
              <w:left w:val="single" w:sz="4" w:space="0" w:color="auto"/>
              <w:bottom w:val="single" w:sz="4" w:space="0" w:color="auto"/>
              <w:right w:val="single" w:sz="4" w:space="0" w:color="auto"/>
            </w:tcBorders>
            <w:vAlign w:val="center"/>
          </w:tcPr>
          <w:p w14:paraId="38BC625B" w14:textId="77777777" w:rsidR="002A6FA4" w:rsidRPr="0047749B" w:rsidRDefault="002A6FA4" w:rsidP="000A5CD7">
            <w:pPr>
              <w:jc w:val="right"/>
              <w:rPr>
                <w:rFonts w:ascii="Calibri" w:hAnsi="Calibri" w:cs="Calibri"/>
                <w:lang w:eastAsia="hr-HR"/>
              </w:rPr>
            </w:pPr>
            <w:r>
              <w:rPr>
                <w:rFonts w:ascii="Calibri" w:hAnsi="Calibri" w:cs="Calibri"/>
                <w:lang w:eastAsia="hr-HR"/>
              </w:rPr>
              <w:t>20.700,00</w:t>
            </w:r>
          </w:p>
        </w:tc>
      </w:tr>
      <w:tr w:rsidR="002A6FA4" w:rsidRPr="0047749B" w14:paraId="757D766D" w14:textId="77777777" w:rsidTr="000A5CD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098E5CE"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24B4E242" w14:textId="77777777" w:rsidR="002A6FA4" w:rsidRPr="0047749B" w:rsidRDefault="002A6FA4" w:rsidP="000A5CD7">
            <w:pPr>
              <w:rPr>
                <w:rFonts w:ascii="Calibri" w:hAnsi="Calibri" w:cs="Calibri"/>
                <w:iCs/>
                <w:lang w:eastAsia="hr-HR"/>
              </w:rPr>
            </w:pPr>
            <w:r w:rsidRPr="0047749B">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4A58D053"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4C3CCB88"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5358EFE8"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15F86669"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20.600,00</w:t>
            </w:r>
          </w:p>
        </w:tc>
      </w:tr>
      <w:tr w:rsidR="002A6FA4" w:rsidRPr="0047749B" w14:paraId="6D3993FB" w14:textId="77777777" w:rsidTr="000A5CD7">
        <w:tc>
          <w:tcPr>
            <w:tcW w:w="8358" w:type="dxa"/>
            <w:gridSpan w:val="5"/>
            <w:tcBorders>
              <w:top w:val="single" w:sz="4" w:space="0" w:color="auto"/>
              <w:left w:val="single" w:sz="4" w:space="0" w:color="auto"/>
              <w:bottom w:val="single" w:sz="4" w:space="0" w:color="auto"/>
              <w:right w:val="single" w:sz="4" w:space="0" w:color="auto"/>
            </w:tcBorders>
          </w:tcPr>
          <w:p w14:paraId="69351AD9"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tcPr>
          <w:p w14:paraId="3553DC5C"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1.421.200,00</w:t>
            </w:r>
          </w:p>
        </w:tc>
      </w:tr>
    </w:tbl>
    <w:p w14:paraId="54EEE6DD" w14:textId="77777777" w:rsidR="002A6FA4" w:rsidRDefault="002A6FA4" w:rsidP="002A6FA4">
      <w:pPr>
        <w:rPr>
          <w:rFonts w:ascii="Calibri" w:hAnsi="Calibri" w:cs="Calibri"/>
          <w:b/>
          <w:lang w:eastAsia="hr-HR"/>
        </w:rPr>
      </w:pPr>
    </w:p>
    <w:p w14:paraId="6C1B8EAA" w14:textId="77777777" w:rsidR="002A6FA4" w:rsidRDefault="002A6FA4" w:rsidP="002A6FA4">
      <w:pPr>
        <w:rPr>
          <w:rFonts w:ascii="Calibri" w:hAnsi="Calibri" w:cs="Calibri"/>
          <w:b/>
          <w:lang w:eastAsia="hr-HR"/>
        </w:rPr>
      </w:pPr>
    </w:p>
    <w:p w14:paraId="783CFC8D" w14:textId="77777777" w:rsidR="002A6FA4" w:rsidRDefault="002A6FA4" w:rsidP="002A6FA4">
      <w:pPr>
        <w:rPr>
          <w:rFonts w:ascii="Calibri" w:hAnsi="Calibri" w:cs="Calibri"/>
          <w:b/>
          <w:lang w:eastAsia="hr-HR"/>
        </w:rPr>
      </w:pPr>
    </w:p>
    <w:p w14:paraId="56B1A389" w14:textId="77777777" w:rsidR="002A6FA4" w:rsidRDefault="002A6FA4" w:rsidP="002A6FA4">
      <w:pPr>
        <w:rPr>
          <w:rFonts w:ascii="Calibri" w:hAnsi="Calibri" w:cs="Calibri"/>
          <w:b/>
          <w:lang w:eastAsia="hr-HR"/>
        </w:rPr>
      </w:pPr>
    </w:p>
    <w:p w14:paraId="77DB916A" w14:textId="77777777" w:rsidR="002A6FA4" w:rsidRPr="0047749B" w:rsidRDefault="002A6FA4" w:rsidP="002A6FA4">
      <w:pPr>
        <w:numPr>
          <w:ilvl w:val="0"/>
          <w:numId w:val="142"/>
        </w:numPr>
        <w:rPr>
          <w:rFonts w:ascii="Calibri" w:hAnsi="Calibri" w:cs="Calibri"/>
          <w:b/>
          <w:sz w:val="26"/>
          <w:szCs w:val="26"/>
          <w:lang w:eastAsia="hr-HR"/>
        </w:rPr>
      </w:pPr>
      <w:r w:rsidRPr="0047749B">
        <w:rPr>
          <w:rFonts w:ascii="Calibri" w:hAnsi="Calibri" w:cs="Calibri"/>
          <w:b/>
          <w:sz w:val="26"/>
          <w:szCs w:val="26"/>
          <w:lang w:eastAsia="hr-HR"/>
        </w:rPr>
        <w:t>JAVNE ZELENE POVRŠINE</w:t>
      </w:r>
    </w:p>
    <w:p w14:paraId="3D6676C2" w14:textId="77777777" w:rsidR="002A6FA4" w:rsidRPr="0047749B" w:rsidRDefault="002A6FA4" w:rsidP="002A6FA4">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129"/>
        <w:gridCol w:w="1592"/>
        <w:gridCol w:w="1482"/>
        <w:gridCol w:w="1414"/>
        <w:gridCol w:w="1577"/>
      </w:tblGrid>
      <w:tr w:rsidR="002A6FA4" w:rsidRPr="0047749B" w14:paraId="1E1AD078" w14:textId="77777777" w:rsidTr="000A5CD7">
        <w:tc>
          <w:tcPr>
            <w:tcW w:w="695" w:type="dxa"/>
            <w:tcBorders>
              <w:top w:val="single" w:sz="4" w:space="0" w:color="auto"/>
              <w:left w:val="single" w:sz="4" w:space="0" w:color="auto"/>
              <w:bottom w:val="single" w:sz="4" w:space="0" w:color="auto"/>
              <w:right w:val="single" w:sz="4" w:space="0" w:color="auto"/>
            </w:tcBorders>
            <w:vAlign w:val="center"/>
            <w:hideMark/>
          </w:tcPr>
          <w:p w14:paraId="1EE6D602"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lastRenderedPageBreak/>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8ACC2ED"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36BEBA6A" w14:textId="77777777" w:rsidR="002A6FA4" w:rsidRPr="0047749B" w:rsidRDefault="002A6FA4" w:rsidP="000A5CD7">
            <w:pPr>
              <w:jc w:val="center"/>
              <w:rPr>
                <w:rFonts w:ascii="Calibri" w:hAnsi="Calibri" w:cs="Calibri"/>
                <w:b/>
                <w:sz w:val="16"/>
                <w:szCs w:val="16"/>
                <w:lang w:eastAsia="hr-HR"/>
              </w:rPr>
            </w:pPr>
          </w:p>
          <w:p w14:paraId="4E0256D0"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4AC94F64"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7F78366"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D78B240"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 xml:space="preserve">PROCJENA TROŠKOVA </w:t>
            </w:r>
          </w:p>
          <w:p w14:paraId="7A5B250D"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GRAĐENJA</w:t>
            </w:r>
          </w:p>
          <w:p w14:paraId="15A961D4"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(EUR)</w:t>
            </w:r>
          </w:p>
        </w:tc>
      </w:tr>
      <w:tr w:rsidR="002A6FA4" w:rsidRPr="0047749B" w14:paraId="2D009E17"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5BC45E4" w14:textId="77777777" w:rsidR="002A6FA4" w:rsidRPr="0047749B" w:rsidRDefault="002A6FA4" w:rsidP="002A6FA4">
            <w:pPr>
              <w:numPr>
                <w:ilvl w:val="0"/>
                <w:numId w:val="140"/>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22D1FB72" w14:textId="77777777" w:rsidR="002A6FA4" w:rsidRPr="0047749B" w:rsidRDefault="002A6FA4" w:rsidP="000A5CD7">
            <w:pPr>
              <w:rPr>
                <w:rFonts w:ascii="Calibri" w:hAnsi="Calibri" w:cs="Calibri"/>
                <w:lang w:eastAsia="hr-HR"/>
              </w:rPr>
            </w:pPr>
            <w:r w:rsidRPr="0047749B">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6CA8000E" w14:textId="77777777" w:rsidR="002A6FA4" w:rsidRPr="0047749B" w:rsidRDefault="002A6FA4" w:rsidP="000A5CD7">
            <w:pPr>
              <w:jc w:val="center"/>
              <w:rPr>
                <w:rFonts w:ascii="Calibri" w:hAnsi="Calibri" w:cs="Calibri"/>
                <w:sz w:val="16"/>
                <w:szCs w:val="16"/>
                <w:lang w:eastAsia="hr-HR"/>
              </w:rPr>
            </w:pPr>
          </w:p>
          <w:p w14:paraId="04170968"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02D0990D" w14:textId="77777777" w:rsidR="002A6FA4" w:rsidRPr="0047749B" w:rsidRDefault="002A6FA4" w:rsidP="000A5CD7">
            <w:pPr>
              <w:jc w:val="center"/>
              <w:rPr>
                <w:rFonts w:ascii="Calibri" w:hAnsi="Calibri" w:cs="Calibri"/>
                <w:lang w:eastAsia="hr-HR"/>
              </w:rPr>
            </w:pPr>
          </w:p>
          <w:p w14:paraId="178C3907"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797488F3"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 xml:space="preserve">O </w:t>
            </w:r>
          </w:p>
        </w:tc>
        <w:tc>
          <w:tcPr>
            <w:tcW w:w="1674" w:type="dxa"/>
            <w:tcBorders>
              <w:top w:val="single" w:sz="4" w:space="0" w:color="auto"/>
              <w:left w:val="single" w:sz="4" w:space="0" w:color="auto"/>
              <w:bottom w:val="single" w:sz="4" w:space="0" w:color="auto"/>
              <w:right w:val="single" w:sz="4" w:space="0" w:color="auto"/>
            </w:tcBorders>
            <w:vAlign w:val="center"/>
          </w:tcPr>
          <w:p w14:paraId="06B6C718" w14:textId="77777777" w:rsidR="002A6FA4" w:rsidRPr="0047749B" w:rsidRDefault="002A6FA4" w:rsidP="000A5CD7">
            <w:pPr>
              <w:jc w:val="right"/>
              <w:rPr>
                <w:rFonts w:ascii="Calibri" w:hAnsi="Calibri" w:cs="Calibri"/>
                <w:lang w:eastAsia="hr-HR"/>
              </w:rPr>
            </w:pPr>
            <w:r>
              <w:rPr>
                <w:rFonts w:ascii="Calibri" w:hAnsi="Calibri" w:cs="Calibri"/>
                <w:lang w:eastAsia="hr-HR"/>
              </w:rPr>
              <w:t>7</w:t>
            </w:r>
            <w:r w:rsidRPr="0047749B">
              <w:rPr>
                <w:rFonts w:ascii="Calibri" w:hAnsi="Calibri" w:cs="Calibri"/>
                <w:lang w:eastAsia="hr-HR"/>
              </w:rPr>
              <w:t>.000,00</w:t>
            </w:r>
          </w:p>
        </w:tc>
      </w:tr>
      <w:tr w:rsidR="002A6FA4" w:rsidRPr="0047749B" w14:paraId="4E472782"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BBD9EF1" w14:textId="77777777" w:rsidR="002A6FA4" w:rsidRPr="0047749B" w:rsidRDefault="002A6FA4" w:rsidP="002A6FA4">
            <w:pPr>
              <w:numPr>
                <w:ilvl w:val="0"/>
                <w:numId w:val="140"/>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04873B14" w14:textId="77777777" w:rsidR="002A6FA4" w:rsidRPr="0047749B" w:rsidRDefault="002A6FA4" w:rsidP="000A5CD7">
            <w:pPr>
              <w:rPr>
                <w:rFonts w:ascii="Calibri" w:hAnsi="Calibri" w:cs="Calibri"/>
                <w:lang w:eastAsia="hr-HR"/>
              </w:rPr>
            </w:pPr>
            <w:r w:rsidRPr="0047749B">
              <w:rPr>
                <w:rFonts w:ascii="Calibri" w:hAnsi="Calibri" w:cs="Calibri"/>
                <w:lang w:eastAsia="hr-HR"/>
              </w:rPr>
              <w:t>Sanacija javnih površina</w:t>
            </w:r>
          </w:p>
        </w:tc>
        <w:tc>
          <w:tcPr>
            <w:tcW w:w="1210" w:type="dxa"/>
            <w:tcBorders>
              <w:top w:val="single" w:sz="4" w:space="0" w:color="auto"/>
              <w:left w:val="single" w:sz="4" w:space="0" w:color="auto"/>
              <w:bottom w:val="single" w:sz="4" w:space="0" w:color="auto"/>
              <w:right w:val="single" w:sz="4" w:space="0" w:color="auto"/>
            </w:tcBorders>
          </w:tcPr>
          <w:p w14:paraId="52F2123B"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r>
              <w:rPr>
                <w:rFonts w:ascii="Calibri" w:hAnsi="Calibri" w:cs="Calibri"/>
                <w:sz w:val="16"/>
                <w:szCs w:val="16"/>
                <w:lang w:eastAsia="hr-HR"/>
              </w:rPr>
              <w:t>/KAPITALNE POMOĆI IZ ŽUPANIJSKOG PRORAČUNA</w:t>
            </w:r>
          </w:p>
        </w:tc>
        <w:tc>
          <w:tcPr>
            <w:tcW w:w="1490" w:type="dxa"/>
            <w:tcBorders>
              <w:top w:val="single" w:sz="4" w:space="0" w:color="auto"/>
              <w:left w:val="single" w:sz="4" w:space="0" w:color="auto"/>
              <w:bottom w:val="single" w:sz="4" w:space="0" w:color="auto"/>
              <w:right w:val="single" w:sz="4" w:space="0" w:color="auto"/>
            </w:tcBorders>
          </w:tcPr>
          <w:p w14:paraId="2BB24278"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70ACB1A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674" w:type="dxa"/>
            <w:tcBorders>
              <w:top w:val="single" w:sz="4" w:space="0" w:color="auto"/>
              <w:left w:val="single" w:sz="4" w:space="0" w:color="auto"/>
              <w:bottom w:val="single" w:sz="4" w:space="0" w:color="auto"/>
              <w:right w:val="single" w:sz="4" w:space="0" w:color="auto"/>
            </w:tcBorders>
            <w:vAlign w:val="center"/>
          </w:tcPr>
          <w:p w14:paraId="2C297A57" w14:textId="77777777" w:rsidR="002A6FA4" w:rsidRDefault="002A6FA4" w:rsidP="000A5CD7">
            <w:pPr>
              <w:jc w:val="right"/>
              <w:rPr>
                <w:rFonts w:ascii="Calibri" w:hAnsi="Calibri" w:cs="Calibri"/>
                <w:lang w:eastAsia="hr-HR"/>
              </w:rPr>
            </w:pPr>
            <w:r>
              <w:rPr>
                <w:rFonts w:ascii="Calibri" w:hAnsi="Calibri" w:cs="Calibri"/>
                <w:lang w:eastAsia="hr-HR"/>
              </w:rPr>
              <w:t>13</w:t>
            </w:r>
            <w:r w:rsidRPr="0047749B">
              <w:rPr>
                <w:rFonts w:ascii="Calibri" w:hAnsi="Calibri" w:cs="Calibri"/>
                <w:lang w:eastAsia="hr-HR"/>
              </w:rPr>
              <w:t>.</w:t>
            </w:r>
            <w:r>
              <w:rPr>
                <w:rFonts w:ascii="Calibri" w:hAnsi="Calibri" w:cs="Calibri"/>
                <w:lang w:eastAsia="hr-HR"/>
              </w:rPr>
              <w:t>475</w:t>
            </w:r>
            <w:r w:rsidRPr="0047749B">
              <w:rPr>
                <w:rFonts w:ascii="Calibri" w:hAnsi="Calibri" w:cs="Calibri"/>
                <w:lang w:eastAsia="hr-HR"/>
              </w:rPr>
              <w:t>,00</w:t>
            </w:r>
          </w:p>
        </w:tc>
      </w:tr>
      <w:tr w:rsidR="002A6FA4" w:rsidRPr="0047749B" w14:paraId="7ED6111C" w14:textId="77777777" w:rsidTr="000A5CD7">
        <w:tc>
          <w:tcPr>
            <w:tcW w:w="8215" w:type="dxa"/>
            <w:gridSpan w:val="5"/>
            <w:tcBorders>
              <w:top w:val="single" w:sz="4" w:space="0" w:color="auto"/>
              <w:left w:val="single" w:sz="4" w:space="0" w:color="auto"/>
              <w:bottom w:val="single" w:sz="4" w:space="0" w:color="auto"/>
              <w:right w:val="single" w:sz="4" w:space="0" w:color="auto"/>
            </w:tcBorders>
          </w:tcPr>
          <w:p w14:paraId="1AC38025" w14:textId="77777777" w:rsidR="002A6FA4" w:rsidRPr="0047749B" w:rsidRDefault="002A6FA4" w:rsidP="000A5CD7">
            <w:pPr>
              <w:tabs>
                <w:tab w:val="left" w:pos="645"/>
                <w:tab w:val="right" w:pos="7999"/>
              </w:tabs>
              <w:rPr>
                <w:rFonts w:ascii="Calibri" w:hAnsi="Calibri" w:cs="Calibri"/>
                <w:b/>
                <w:lang w:eastAsia="hr-HR"/>
              </w:rPr>
            </w:pPr>
            <w:r w:rsidRPr="0047749B">
              <w:rPr>
                <w:rFonts w:ascii="Calibri" w:hAnsi="Calibri" w:cs="Calibri"/>
                <w:b/>
                <w:lang w:eastAsia="hr-HR"/>
              </w:rPr>
              <w:tab/>
            </w:r>
            <w:r w:rsidRPr="0047749B">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5917BDB8" w14:textId="77777777" w:rsidR="002A6FA4" w:rsidRPr="0047749B" w:rsidRDefault="002A6FA4" w:rsidP="000A5CD7">
            <w:pPr>
              <w:jc w:val="right"/>
              <w:rPr>
                <w:rFonts w:ascii="Calibri" w:hAnsi="Calibri" w:cs="Calibri"/>
                <w:b/>
                <w:lang w:eastAsia="hr-HR"/>
              </w:rPr>
            </w:pPr>
            <w:r>
              <w:rPr>
                <w:rFonts w:ascii="Calibri" w:hAnsi="Calibri" w:cs="Calibri"/>
                <w:b/>
                <w:lang w:eastAsia="hr-HR"/>
              </w:rPr>
              <w:t>20</w:t>
            </w:r>
            <w:r w:rsidRPr="0047749B">
              <w:rPr>
                <w:rFonts w:ascii="Calibri" w:hAnsi="Calibri" w:cs="Calibri"/>
                <w:b/>
                <w:lang w:eastAsia="hr-HR"/>
              </w:rPr>
              <w:t>.</w:t>
            </w:r>
            <w:r>
              <w:rPr>
                <w:rFonts w:ascii="Calibri" w:hAnsi="Calibri" w:cs="Calibri"/>
                <w:b/>
                <w:lang w:eastAsia="hr-HR"/>
              </w:rPr>
              <w:t>475</w:t>
            </w:r>
            <w:r w:rsidRPr="0047749B">
              <w:rPr>
                <w:rFonts w:ascii="Calibri" w:hAnsi="Calibri" w:cs="Calibri"/>
                <w:b/>
                <w:lang w:eastAsia="hr-HR"/>
              </w:rPr>
              <w:t>,00</w:t>
            </w:r>
          </w:p>
        </w:tc>
      </w:tr>
    </w:tbl>
    <w:p w14:paraId="755B5422" w14:textId="77777777" w:rsidR="002A6FA4" w:rsidRDefault="002A6FA4" w:rsidP="002A6FA4">
      <w:pPr>
        <w:rPr>
          <w:rFonts w:ascii="Calibri" w:hAnsi="Calibri" w:cs="Calibri"/>
          <w:b/>
          <w:lang w:eastAsia="hr-HR"/>
        </w:rPr>
      </w:pPr>
    </w:p>
    <w:p w14:paraId="4BB78B05" w14:textId="77777777" w:rsidR="002A6FA4" w:rsidRPr="0047749B" w:rsidRDefault="002A6FA4" w:rsidP="002A6FA4">
      <w:pPr>
        <w:rPr>
          <w:rFonts w:ascii="Calibri" w:hAnsi="Calibri" w:cs="Calibri"/>
          <w:b/>
          <w:lang w:eastAsia="hr-HR"/>
        </w:rPr>
      </w:pPr>
    </w:p>
    <w:p w14:paraId="5B5D2398" w14:textId="77777777" w:rsidR="002A6FA4" w:rsidRPr="0047749B" w:rsidRDefault="002A6FA4" w:rsidP="002A6FA4">
      <w:pPr>
        <w:rPr>
          <w:rFonts w:ascii="Calibri" w:hAnsi="Calibri" w:cs="Calibri"/>
          <w:b/>
          <w:lang w:eastAsia="hr-HR"/>
        </w:rPr>
      </w:pPr>
    </w:p>
    <w:p w14:paraId="1F2B63D3" w14:textId="77777777" w:rsidR="002A6FA4" w:rsidRPr="00223A81" w:rsidRDefault="002A6FA4" w:rsidP="002A6FA4">
      <w:pPr>
        <w:pStyle w:val="Odlomakpopisa"/>
        <w:numPr>
          <w:ilvl w:val="0"/>
          <w:numId w:val="142"/>
        </w:numPr>
        <w:rPr>
          <w:rFonts w:ascii="Calibri" w:hAnsi="Calibri" w:cs="Calibri"/>
          <w:b/>
          <w:sz w:val="26"/>
          <w:szCs w:val="26"/>
          <w:lang w:eastAsia="hr-HR"/>
        </w:rPr>
      </w:pPr>
      <w:r w:rsidRPr="00223A81">
        <w:rPr>
          <w:rFonts w:ascii="Calibri" w:hAnsi="Calibri" w:cs="Calibri"/>
          <w:b/>
          <w:sz w:val="26"/>
          <w:szCs w:val="26"/>
          <w:lang w:eastAsia="hr-HR"/>
        </w:rPr>
        <w:t>GRAĐEVINE I UREĐAJI JAVNE NAMJENE</w:t>
      </w:r>
    </w:p>
    <w:p w14:paraId="5EA154D1" w14:textId="77777777" w:rsidR="002A6FA4" w:rsidRPr="0047749B" w:rsidRDefault="002A6FA4" w:rsidP="002A6FA4">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2A6FA4" w:rsidRPr="0047749B" w14:paraId="762691C0" w14:textId="77777777" w:rsidTr="000A5CD7">
        <w:tc>
          <w:tcPr>
            <w:tcW w:w="695" w:type="dxa"/>
            <w:tcBorders>
              <w:top w:val="single" w:sz="4" w:space="0" w:color="auto"/>
              <w:left w:val="single" w:sz="4" w:space="0" w:color="auto"/>
              <w:bottom w:val="single" w:sz="4" w:space="0" w:color="auto"/>
              <w:right w:val="single" w:sz="4" w:space="0" w:color="auto"/>
            </w:tcBorders>
            <w:vAlign w:val="center"/>
            <w:hideMark/>
          </w:tcPr>
          <w:p w14:paraId="6E3FB47C"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1CFBDBBB"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052950F4" w14:textId="77777777" w:rsidR="002A6FA4" w:rsidRPr="0047749B" w:rsidRDefault="002A6FA4" w:rsidP="000A5CD7">
            <w:pPr>
              <w:jc w:val="center"/>
              <w:rPr>
                <w:rFonts w:ascii="Calibri" w:hAnsi="Calibri" w:cs="Calibri"/>
                <w:b/>
                <w:sz w:val="16"/>
                <w:szCs w:val="16"/>
                <w:lang w:eastAsia="hr-HR"/>
              </w:rPr>
            </w:pPr>
          </w:p>
          <w:p w14:paraId="1D136713"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605" w:type="dxa"/>
            <w:tcBorders>
              <w:top w:val="single" w:sz="4" w:space="0" w:color="auto"/>
              <w:left w:val="single" w:sz="4" w:space="0" w:color="auto"/>
              <w:bottom w:val="single" w:sz="4" w:space="0" w:color="auto"/>
              <w:right w:val="single" w:sz="4" w:space="0" w:color="auto"/>
            </w:tcBorders>
          </w:tcPr>
          <w:p w14:paraId="0C6613DB"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31464C4"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6A937D"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 xml:space="preserve">PROCJENA TROŠKOVA </w:t>
            </w:r>
          </w:p>
          <w:p w14:paraId="13A8E58D"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GRAĐENJA</w:t>
            </w:r>
          </w:p>
          <w:p w14:paraId="517AFC1C"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(EUR)</w:t>
            </w:r>
          </w:p>
        </w:tc>
      </w:tr>
      <w:tr w:rsidR="002A6FA4" w:rsidRPr="0047749B" w14:paraId="405FEEB0"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0B27786" w14:textId="77777777" w:rsidR="002A6FA4" w:rsidRPr="0047749B" w:rsidRDefault="002A6FA4" w:rsidP="000A5CD7">
            <w:pPr>
              <w:ind w:left="142"/>
              <w:jc w:val="center"/>
              <w:rPr>
                <w:rFonts w:ascii="Calibri" w:hAnsi="Calibri" w:cs="Calibri"/>
                <w:lang w:eastAsia="hr-HR"/>
              </w:rPr>
            </w:pPr>
            <w:r>
              <w:rPr>
                <w:rFonts w:ascii="Calibri" w:hAnsi="Calibri" w:cs="Calibri"/>
                <w:lang w:eastAsia="hr-HR"/>
              </w:rPr>
              <w:t>1</w:t>
            </w:r>
            <w:r w:rsidRPr="0047749B">
              <w:rPr>
                <w:rFonts w:ascii="Calibri" w:hAnsi="Calibri" w:cs="Calibri"/>
                <w:lang w:eastAsia="hr-HR"/>
              </w:rPr>
              <w:t>.</w:t>
            </w:r>
          </w:p>
        </w:tc>
        <w:tc>
          <w:tcPr>
            <w:tcW w:w="3099" w:type="dxa"/>
            <w:tcBorders>
              <w:top w:val="single" w:sz="4" w:space="0" w:color="auto"/>
              <w:left w:val="single" w:sz="4" w:space="0" w:color="auto"/>
              <w:bottom w:val="single" w:sz="4" w:space="0" w:color="auto"/>
              <w:right w:val="single" w:sz="4" w:space="0" w:color="auto"/>
            </w:tcBorders>
            <w:vAlign w:val="center"/>
          </w:tcPr>
          <w:p w14:paraId="19A0246D" w14:textId="77777777" w:rsidR="002A6FA4" w:rsidRPr="0047749B" w:rsidRDefault="002A6FA4" w:rsidP="000A5CD7">
            <w:pPr>
              <w:rPr>
                <w:rFonts w:ascii="Calibri" w:hAnsi="Calibri" w:cs="Calibri"/>
                <w:lang w:eastAsia="hr-HR"/>
              </w:rPr>
            </w:pPr>
            <w:r w:rsidRPr="0047749B">
              <w:rPr>
                <w:rFonts w:ascii="Calibri" w:hAnsi="Calibri" w:cs="Calibri"/>
                <w:lang w:eastAsia="hr-HR"/>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14:paraId="2FA22DC9"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DOPRINOS ZA ŠUME</w:t>
            </w:r>
          </w:p>
          <w:p w14:paraId="7BC336BB" w14:textId="77777777" w:rsidR="002A6FA4" w:rsidRPr="0047749B" w:rsidRDefault="002A6FA4" w:rsidP="000A5CD7">
            <w:pPr>
              <w:jc w:val="center"/>
              <w:rPr>
                <w:rFonts w:ascii="Calibri" w:hAnsi="Calibri" w:cs="Calibri"/>
                <w:sz w:val="16"/>
                <w:szCs w:val="16"/>
                <w:lang w:eastAsia="hr-HR"/>
              </w:rPr>
            </w:pPr>
          </w:p>
        </w:tc>
        <w:tc>
          <w:tcPr>
            <w:tcW w:w="1605" w:type="dxa"/>
            <w:tcBorders>
              <w:top w:val="single" w:sz="4" w:space="0" w:color="auto"/>
              <w:left w:val="single" w:sz="4" w:space="0" w:color="auto"/>
              <w:bottom w:val="single" w:sz="4" w:space="0" w:color="auto"/>
              <w:right w:val="single" w:sz="4" w:space="0" w:color="auto"/>
            </w:tcBorders>
          </w:tcPr>
          <w:p w14:paraId="0B17A56A" w14:textId="77777777" w:rsidR="002A6FA4" w:rsidRPr="0047749B" w:rsidRDefault="002A6FA4" w:rsidP="000A5CD7">
            <w:pPr>
              <w:jc w:val="center"/>
              <w:rPr>
                <w:rFonts w:ascii="Calibri" w:hAnsi="Calibri" w:cs="Calibri"/>
                <w:lang w:eastAsia="hr-HR"/>
              </w:rPr>
            </w:pPr>
          </w:p>
          <w:p w14:paraId="25318231" w14:textId="77777777" w:rsidR="002A6FA4" w:rsidRPr="0047749B" w:rsidRDefault="002A6FA4" w:rsidP="000A5CD7">
            <w:pPr>
              <w:jc w:val="center"/>
              <w:rPr>
                <w:rFonts w:ascii="Calibri" w:hAnsi="Calibri" w:cs="Calibri"/>
                <w:lang w:eastAsia="hr-HR"/>
              </w:rPr>
            </w:pPr>
          </w:p>
          <w:p w14:paraId="775C4B7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14:paraId="2AC91BBB"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 SN, IA, E</w:t>
            </w:r>
          </w:p>
        </w:tc>
        <w:tc>
          <w:tcPr>
            <w:tcW w:w="1701" w:type="dxa"/>
            <w:tcBorders>
              <w:top w:val="single" w:sz="4" w:space="0" w:color="auto"/>
              <w:left w:val="single" w:sz="4" w:space="0" w:color="auto"/>
              <w:bottom w:val="single" w:sz="4" w:space="0" w:color="auto"/>
              <w:right w:val="single" w:sz="4" w:space="0" w:color="auto"/>
            </w:tcBorders>
            <w:vAlign w:val="center"/>
          </w:tcPr>
          <w:p w14:paraId="0039B1A0" w14:textId="77777777" w:rsidR="002A6FA4" w:rsidRPr="0047749B" w:rsidRDefault="002A6FA4" w:rsidP="000A5CD7">
            <w:pPr>
              <w:jc w:val="right"/>
              <w:rPr>
                <w:rFonts w:ascii="Calibri" w:hAnsi="Calibri" w:cs="Calibri"/>
                <w:lang w:eastAsia="hr-HR"/>
              </w:rPr>
            </w:pPr>
            <w:r>
              <w:rPr>
                <w:rFonts w:ascii="Calibri" w:hAnsi="Calibri" w:cs="Calibri"/>
                <w:lang w:eastAsia="hr-HR"/>
              </w:rPr>
              <w:t>42</w:t>
            </w:r>
            <w:r w:rsidRPr="0047749B">
              <w:rPr>
                <w:rFonts w:ascii="Calibri" w:hAnsi="Calibri" w:cs="Calibri"/>
                <w:lang w:eastAsia="hr-HR"/>
              </w:rPr>
              <w:t>.</w:t>
            </w:r>
            <w:r>
              <w:rPr>
                <w:rFonts w:ascii="Calibri" w:hAnsi="Calibri" w:cs="Calibri"/>
                <w:lang w:eastAsia="hr-HR"/>
              </w:rPr>
              <w:t>353</w:t>
            </w:r>
            <w:r w:rsidRPr="0047749B">
              <w:rPr>
                <w:rFonts w:ascii="Calibri" w:hAnsi="Calibri" w:cs="Calibri"/>
                <w:lang w:eastAsia="hr-HR"/>
              </w:rPr>
              <w:t>,</w:t>
            </w:r>
            <w:r>
              <w:rPr>
                <w:rFonts w:ascii="Calibri" w:hAnsi="Calibri" w:cs="Calibri"/>
                <w:lang w:eastAsia="hr-HR"/>
              </w:rPr>
              <w:t>86</w:t>
            </w:r>
          </w:p>
        </w:tc>
      </w:tr>
      <w:tr w:rsidR="002A6FA4" w:rsidRPr="0047749B" w14:paraId="33BA2A94"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B54AC2F" w14:textId="77777777" w:rsidR="002A6FA4" w:rsidRDefault="002A6FA4" w:rsidP="000A5CD7">
            <w:pPr>
              <w:ind w:left="142"/>
              <w:jc w:val="center"/>
              <w:rPr>
                <w:rFonts w:ascii="Calibri" w:hAnsi="Calibri" w:cs="Calibri"/>
                <w:lang w:eastAsia="hr-HR"/>
              </w:rPr>
            </w:pPr>
            <w:r>
              <w:rPr>
                <w:rFonts w:ascii="Calibri" w:hAnsi="Calibri" w:cs="Calibri"/>
                <w:lang w:eastAsia="hr-HR"/>
              </w:rPr>
              <w:t>2.</w:t>
            </w:r>
          </w:p>
        </w:tc>
        <w:tc>
          <w:tcPr>
            <w:tcW w:w="3099" w:type="dxa"/>
            <w:tcBorders>
              <w:top w:val="single" w:sz="4" w:space="0" w:color="auto"/>
              <w:left w:val="single" w:sz="4" w:space="0" w:color="auto"/>
              <w:bottom w:val="single" w:sz="4" w:space="0" w:color="auto"/>
              <w:right w:val="single" w:sz="4" w:space="0" w:color="auto"/>
            </w:tcBorders>
            <w:vAlign w:val="center"/>
          </w:tcPr>
          <w:p w14:paraId="3A5E4B8F" w14:textId="77777777" w:rsidR="002A6FA4" w:rsidRPr="0047749B" w:rsidRDefault="002A6FA4" w:rsidP="000A5CD7">
            <w:pPr>
              <w:rPr>
                <w:rFonts w:ascii="Calibri" w:hAnsi="Calibri" w:cs="Calibri"/>
                <w:lang w:eastAsia="hr-HR"/>
              </w:rPr>
            </w:pPr>
            <w:r>
              <w:rPr>
                <w:rFonts w:ascii="Calibri" w:hAnsi="Calibri" w:cs="Calibri"/>
                <w:lang w:eastAsia="hr-HR"/>
              </w:rPr>
              <w:t xml:space="preserve">Nabava komunalne opreme – </w:t>
            </w:r>
            <w:proofErr w:type="spellStart"/>
            <w:r>
              <w:rPr>
                <w:rFonts w:ascii="Calibri" w:hAnsi="Calibri" w:cs="Calibri"/>
                <w:lang w:eastAsia="hr-HR"/>
              </w:rPr>
              <w:t>pres</w:t>
            </w:r>
            <w:proofErr w:type="spellEnd"/>
            <w:r>
              <w:rPr>
                <w:rFonts w:ascii="Calibri" w:hAnsi="Calibri" w:cs="Calibri"/>
                <w:lang w:eastAsia="hr-HR"/>
              </w:rPr>
              <w:t xml:space="preserve"> kontejner za plastiku</w:t>
            </w:r>
          </w:p>
        </w:tc>
        <w:tc>
          <w:tcPr>
            <w:tcW w:w="1357" w:type="dxa"/>
            <w:tcBorders>
              <w:top w:val="single" w:sz="4" w:space="0" w:color="auto"/>
              <w:left w:val="single" w:sz="4" w:space="0" w:color="auto"/>
              <w:bottom w:val="single" w:sz="4" w:space="0" w:color="auto"/>
              <w:right w:val="single" w:sz="4" w:space="0" w:color="auto"/>
            </w:tcBorders>
          </w:tcPr>
          <w:p w14:paraId="4E858789" w14:textId="77777777" w:rsidR="002A6FA4" w:rsidRDefault="002A6FA4" w:rsidP="000A5CD7">
            <w:pPr>
              <w:jc w:val="center"/>
              <w:rPr>
                <w:rFonts w:ascii="Calibri" w:hAnsi="Calibri" w:cs="Calibri"/>
                <w:sz w:val="16"/>
                <w:szCs w:val="16"/>
                <w:lang w:eastAsia="hr-HR"/>
              </w:rPr>
            </w:pPr>
            <w:r>
              <w:rPr>
                <w:rFonts w:ascii="Calibri" w:hAnsi="Calibri" w:cs="Calibri"/>
                <w:sz w:val="16"/>
                <w:szCs w:val="16"/>
                <w:lang w:eastAsia="hr-HR"/>
              </w:rPr>
              <w:t xml:space="preserve">PRIHODI OD POREZA / KAPITALNE POMOĆI IZ </w:t>
            </w:r>
            <w:r>
              <w:rPr>
                <w:rFonts w:ascii="Calibri" w:hAnsi="Calibri" w:cs="Calibri"/>
                <w:sz w:val="16"/>
                <w:szCs w:val="16"/>
                <w:lang w:eastAsia="hr-HR"/>
              </w:rPr>
              <w:lastRenderedPageBreak/>
              <w:t>DRŽAVNOG PRORAČUNA/</w:t>
            </w:r>
          </w:p>
          <w:p w14:paraId="73AD83C2"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KOMUNALNI DOPRINOS</w:t>
            </w:r>
          </w:p>
        </w:tc>
        <w:tc>
          <w:tcPr>
            <w:tcW w:w="1605" w:type="dxa"/>
            <w:tcBorders>
              <w:top w:val="single" w:sz="4" w:space="0" w:color="auto"/>
              <w:left w:val="single" w:sz="4" w:space="0" w:color="auto"/>
              <w:bottom w:val="single" w:sz="4" w:space="0" w:color="auto"/>
              <w:right w:val="single" w:sz="4" w:space="0" w:color="auto"/>
            </w:tcBorders>
          </w:tcPr>
          <w:p w14:paraId="62A4A661" w14:textId="77777777" w:rsidR="002A6FA4" w:rsidRDefault="002A6FA4" w:rsidP="000A5CD7">
            <w:pPr>
              <w:jc w:val="center"/>
              <w:rPr>
                <w:rFonts w:ascii="Calibri" w:hAnsi="Calibri" w:cs="Calibri"/>
                <w:lang w:eastAsia="hr-HR"/>
              </w:rPr>
            </w:pPr>
          </w:p>
          <w:p w14:paraId="618FCFA5" w14:textId="77777777" w:rsidR="002A6FA4" w:rsidRDefault="002A6FA4" w:rsidP="000A5CD7">
            <w:pPr>
              <w:jc w:val="center"/>
              <w:rPr>
                <w:rFonts w:ascii="Calibri" w:hAnsi="Calibri" w:cs="Calibri"/>
                <w:lang w:eastAsia="hr-HR"/>
              </w:rPr>
            </w:pPr>
          </w:p>
          <w:p w14:paraId="651DE92C" w14:textId="77777777" w:rsidR="002A6FA4" w:rsidRPr="0047749B" w:rsidRDefault="002A6FA4" w:rsidP="000A5CD7">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47871CF8" w14:textId="77777777" w:rsidR="002A6FA4" w:rsidRPr="0047749B" w:rsidRDefault="002A6FA4" w:rsidP="000A5CD7">
            <w:pPr>
              <w:jc w:val="center"/>
              <w:rPr>
                <w:rFonts w:ascii="Calibri" w:hAnsi="Calibri" w:cs="Calibri"/>
                <w:lang w:eastAsia="hr-HR"/>
              </w:rPr>
            </w:pPr>
            <w:r>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256F23B9" w14:textId="77777777" w:rsidR="002A6FA4" w:rsidRDefault="002A6FA4" w:rsidP="000A5CD7">
            <w:pPr>
              <w:jc w:val="right"/>
              <w:rPr>
                <w:rFonts w:ascii="Calibri" w:hAnsi="Calibri" w:cs="Calibri"/>
                <w:lang w:eastAsia="hr-HR"/>
              </w:rPr>
            </w:pPr>
            <w:r>
              <w:rPr>
                <w:rFonts w:ascii="Calibri" w:hAnsi="Calibri" w:cs="Calibri"/>
                <w:lang w:eastAsia="hr-HR"/>
              </w:rPr>
              <w:t>25.000,00</w:t>
            </w:r>
          </w:p>
        </w:tc>
      </w:tr>
      <w:tr w:rsidR="002A6FA4" w:rsidRPr="0047749B" w14:paraId="1AF424DE"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800365A" w14:textId="77777777" w:rsidR="002A6FA4" w:rsidRDefault="002A6FA4" w:rsidP="000A5CD7">
            <w:pPr>
              <w:ind w:left="142"/>
              <w:jc w:val="center"/>
              <w:rPr>
                <w:rFonts w:ascii="Calibri" w:hAnsi="Calibri" w:cs="Calibri"/>
                <w:lang w:eastAsia="hr-HR"/>
              </w:rPr>
            </w:pPr>
            <w:r>
              <w:rPr>
                <w:rFonts w:ascii="Calibri" w:hAnsi="Calibri" w:cs="Calibri"/>
                <w:lang w:eastAsia="hr-HR"/>
              </w:rPr>
              <w:t>3.</w:t>
            </w:r>
          </w:p>
        </w:tc>
        <w:tc>
          <w:tcPr>
            <w:tcW w:w="3099" w:type="dxa"/>
            <w:tcBorders>
              <w:top w:val="single" w:sz="4" w:space="0" w:color="auto"/>
              <w:left w:val="single" w:sz="4" w:space="0" w:color="auto"/>
              <w:bottom w:val="single" w:sz="4" w:space="0" w:color="auto"/>
              <w:right w:val="single" w:sz="4" w:space="0" w:color="auto"/>
            </w:tcBorders>
            <w:vAlign w:val="center"/>
          </w:tcPr>
          <w:p w14:paraId="0B31D239" w14:textId="77777777" w:rsidR="002A6FA4" w:rsidRDefault="002A6FA4" w:rsidP="000A5CD7">
            <w:pPr>
              <w:rPr>
                <w:rFonts w:ascii="Calibri" w:hAnsi="Calibri" w:cs="Calibri"/>
                <w:lang w:eastAsia="hr-HR"/>
              </w:rPr>
            </w:pPr>
            <w:r>
              <w:rPr>
                <w:rFonts w:ascii="Calibri" w:hAnsi="Calibri" w:cs="Calibri"/>
                <w:lang w:eastAsia="hr-HR"/>
              </w:rPr>
              <w:t xml:space="preserve">Kontejner za povratnu naknadu u </w:t>
            </w:r>
            <w:proofErr w:type="spellStart"/>
            <w:r>
              <w:rPr>
                <w:rFonts w:ascii="Calibri" w:hAnsi="Calibri" w:cs="Calibri"/>
                <w:lang w:eastAsia="hr-HR"/>
              </w:rPr>
              <w:t>reciklažnom</w:t>
            </w:r>
            <w:proofErr w:type="spellEnd"/>
            <w:r>
              <w:rPr>
                <w:rFonts w:ascii="Calibri" w:hAnsi="Calibri" w:cs="Calibri"/>
                <w:lang w:eastAsia="hr-HR"/>
              </w:rPr>
              <w:t xml:space="preserve"> dvorištu</w:t>
            </w:r>
          </w:p>
        </w:tc>
        <w:tc>
          <w:tcPr>
            <w:tcW w:w="1357" w:type="dxa"/>
            <w:tcBorders>
              <w:top w:val="single" w:sz="4" w:space="0" w:color="auto"/>
              <w:left w:val="single" w:sz="4" w:space="0" w:color="auto"/>
              <w:bottom w:val="single" w:sz="4" w:space="0" w:color="auto"/>
              <w:right w:val="single" w:sz="4" w:space="0" w:color="auto"/>
            </w:tcBorders>
          </w:tcPr>
          <w:p w14:paraId="115A78AD" w14:textId="77777777" w:rsidR="002A6FA4" w:rsidRDefault="002A6FA4" w:rsidP="000A5CD7">
            <w:pPr>
              <w:jc w:val="center"/>
              <w:rPr>
                <w:rFonts w:ascii="Calibri" w:hAnsi="Calibri" w:cs="Calibri"/>
                <w:sz w:val="16"/>
                <w:szCs w:val="16"/>
                <w:lang w:eastAsia="hr-HR"/>
              </w:rPr>
            </w:pPr>
          </w:p>
          <w:p w14:paraId="56D43F84" w14:textId="77777777" w:rsidR="002A6FA4" w:rsidRDefault="002A6FA4" w:rsidP="000A5CD7">
            <w:pPr>
              <w:jc w:val="center"/>
              <w:rPr>
                <w:rFonts w:ascii="Calibri" w:hAnsi="Calibri" w:cs="Calibri"/>
                <w:sz w:val="16"/>
                <w:szCs w:val="16"/>
                <w:lang w:eastAsia="hr-HR"/>
              </w:rPr>
            </w:pPr>
            <w:r>
              <w:rPr>
                <w:rFonts w:ascii="Calibri" w:hAnsi="Calibri" w:cs="Calibri"/>
                <w:sz w:val="16"/>
                <w:szCs w:val="16"/>
                <w:lang w:eastAsia="hr-HR"/>
              </w:rPr>
              <w:t>KOMUNALNA NAKNADA</w:t>
            </w:r>
          </w:p>
        </w:tc>
        <w:tc>
          <w:tcPr>
            <w:tcW w:w="1605" w:type="dxa"/>
            <w:tcBorders>
              <w:top w:val="single" w:sz="4" w:space="0" w:color="auto"/>
              <w:left w:val="single" w:sz="4" w:space="0" w:color="auto"/>
              <w:bottom w:val="single" w:sz="4" w:space="0" w:color="auto"/>
              <w:right w:val="single" w:sz="4" w:space="0" w:color="auto"/>
            </w:tcBorders>
          </w:tcPr>
          <w:p w14:paraId="27958D69" w14:textId="77777777" w:rsidR="002A6FA4" w:rsidRDefault="002A6FA4" w:rsidP="000A5CD7">
            <w:pPr>
              <w:jc w:val="center"/>
              <w:rPr>
                <w:rFonts w:ascii="Calibri" w:hAnsi="Calibri" w:cs="Calibri"/>
                <w:lang w:eastAsia="hr-HR"/>
              </w:rPr>
            </w:pPr>
          </w:p>
          <w:p w14:paraId="2F5EC28C" w14:textId="77777777" w:rsidR="002A6FA4" w:rsidRDefault="002A6FA4" w:rsidP="000A5CD7">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615A40AF" w14:textId="77777777" w:rsidR="002A6FA4" w:rsidRDefault="002A6FA4" w:rsidP="000A5CD7">
            <w:pPr>
              <w:jc w:val="center"/>
              <w:rPr>
                <w:rFonts w:ascii="Calibri" w:hAnsi="Calibri" w:cs="Calibri"/>
                <w:lang w:eastAsia="hr-HR"/>
              </w:rPr>
            </w:pPr>
            <w:r>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5E7072E2" w14:textId="77777777" w:rsidR="002A6FA4" w:rsidRDefault="002A6FA4" w:rsidP="000A5CD7">
            <w:pPr>
              <w:jc w:val="right"/>
              <w:rPr>
                <w:rFonts w:ascii="Calibri" w:hAnsi="Calibri" w:cs="Calibri"/>
                <w:lang w:eastAsia="hr-HR"/>
              </w:rPr>
            </w:pPr>
            <w:r>
              <w:rPr>
                <w:rFonts w:ascii="Calibri" w:hAnsi="Calibri" w:cs="Calibri"/>
                <w:lang w:eastAsia="hr-HR"/>
              </w:rPr>
              <w:t>2.000,00</w:t>
            </w:r>
          </w:p>
        </w:tc>
      </w:tr>
      <w:tr w:rsidR="002A6FA4" w:rsidRPr="0047749B" w14:paraId="1027771C"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337072E" w14:textId="77777777" w:rsidR="002A6FA4" w:rsidRDefault="002A6FA4" w:rsidP="000A5CD7">
            <w:pPr>
              <w:ind w:left="142"/>
              <w:jc w:val="center"/>
              <w:rPr>
                <w:rFonts w:ascii="Calibri" w:hAnsi="Calibri" w:cs="Calibri"/>
                <w:lang w:eastAsia="hr-HR"/>
              </w:rPr>
            </w:pPr>
            <w:r>
              <w:rPr>
                <w:rFonts w:ascii="Calibri" w:hAnsi="Calibri" w:cs="Calibri"/>
                <w:lang w:eastAsia="hr-HR"/>
              </w:rPr>
              <w:t>4.</w:t>
            </w:r>
          </w:p>
        </w:tc>
        <w:tc>
          <w:tcPr>
            <w:tcW w:w="3099" w:type="dxa"/>
            <w:tcBorders>
              <w:top w:val="single" w:sz="4" w:space="0" w:color="auto"/>
              <w:left w:val="single" w:sz="4" w:space="0" w:color="auto"/>
              <w:bottom w:val="single" w:sz="4" w:space="0" w:color="auto"/>
              <w:right w:val="single" w:sz="4" w:space="0" w:color="auto"/>
            </w:tcBorders>
            <w:vAlign w:val="center"/>
          </w:tcPr>
          <w:p w14:paraId="111B41D6" w14:textId="77777777" w:rsidR="002A6FA4" w:rsidRDefault="002A6FA4" w:rsidP="000A5CD7">
            <w:pPr>
              <w:rPr>
                <w:rFonts w:ascii="Calibri" w:hAnsi="Calibri" w:cs="Calibri"/>
                <w:lang w:eastAsia="hr-HR"/>
              </w:rPr>
            </w:pPr>
            <w:r>
              <w:rPr>
                <w:rFonts w:ascii="Calibri" w:hAnsi="Calibri" w:cs="Calibri"/>
                <w:lang w:eastAsia="hr-HR"/>
              </w:rPr>
              <w:t>Izgradnja nadzora upravljačkog sustava NUS i mjerača protoka UPOV</w:t>
            </w:r>
          </w:p>
        </w:tc>
        <w:tc>
          <w:tcPr>
            <w:tcW w:w="1357" w:type="dxa"/>
            <w:tcBorders>
              <w:top w:val="single" w:sz="4" w:space="0" w:color="auto"/>
              <w:left w:val="single" w:sz="4" w:space="0" w:color="auto"/>
              <w:bottom w:val="single" w:sz="4" w:space="0" w:color="auto"/>
              <w:right w:val="single" w:sz="4" w:space="0" w:color="auto"/>
            </w:tcBorders>
          </w:tcPr>
          <w:p w14:paraId="5DB96537" w14:textId="77777777" w:rsidR="002A6FA4"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2C6CCAD8" w14:textId="77777777" w:rsidR="002A6FA4" w:rsidRDefault="002A6FA4" w:rsidP="000A5CD7">
            <w:pPr>
              <w:jc w:val="center"/>
              <w:rPr>
                <w:rFonts w:ascii="Calibri" w:hAnsi="Calibri" w:cs="Calibri"/>
                <w:lang w:eastAsia="hr-HR"/>
              </w:rPr>
            </w:pPr>
          </w:p>
          <w:p w14:paraId="64AE8E78" w14:textId="77777777" w:rsidR="002A6FA4" w:rsidRDefault="002A6FA4" w:rsidP="000A5CD7">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79C6ECF" w14:textId="77777777" w:rsidR="002A6FA4" w:rsidRDefault="002A6FA4" w:rsidP="000A5CD7">
            <w:pPr>
              <w:jc w:val="center"/>
              <w:rPr>
                <w:rFonts w:ascii="Calibri" w:hAnsi="Calibri" w:cs="Calibri"/>
                <w:lang w:eastAsia="hr-HR"/>
              </w:rPr>
            </w:pPr>
            <w:r>
              <w:rPr>
                <w:rFonts w:ascii="Calibri" w:hAnsi="Calibri" w:cs="Calibri"/>
                <w:lang w:eastAsia="hr-HR"/>
              </w:rPr>
              <w:t>G, SN, O, IA, E</w:t>
            </w:r>
          </w:p>
        </w:tc>
        <w:tc>
          <w:tcPr>
            <w:tcW w:w="1701" w:type="dxa"/>
            <w:tcBorders>
              <w:top w:val="single" w:sz="4" w:space="0" w:color="auto"/>
              <w:left w:val="single" w:sz="4" w:space="0" w:color="auto"/>
              <w:bottom w:val="single" w:sz="4" w:space="0" w:color="auto"/>
              <w:right w:val="single" w:sz="4" w:space="0" w:color="auto"/>
            </w:tcBorders>
            <w:vAlign w:val="center"/>
          </w:tcPr>
          <w:p w14:paraId="6753AD2D" w14:textId="77777777" w:rsidR="002A6FA4" w:rsidRDefault="002A6FA4" w:rsidP="000A5CD7">
            <w:pPr>
              <w:jc w:val="right"/>
              <w:rPr>
                <w:rFonts w:ascii="Calibri" w:hAnsi="Calibri" w:cs="Calibri"/>
                <w:lang w:eastAsia="hr-HR"/>
              </w:rPr>
            </w:pPr>
            <w:r>
              <w:rPr>
                <w:rFonts w:ascii="Calibri" w:hAnsi="Calibri" w:cs="Calibri"/>
                <w:lang w:eastAsia="hr-HR"/>
              </w:rPr>
              <w:t>47.200,00</w:t>
            </w:r>
          </w:p>
        </w:tc>
      </w:tr>
      <w:tr w:rsidR="002A6FA4" w:rsidRPr="0047749B" w14:paraId="4AF38324"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51125E4" w14:textId="77777777" w:rsidR="002A6FA4" w:rsidRDefault="002A6FA4" w:rsidP="000A5CD7">
            <w:pPr>
              <w:ind w:left="142"/>
              <w:jc w:val="center"/>
              <w:rPr>
                <w:rFonts w:ascii="Calibri" w:hAnsi="Calibri" w:cs="Calibri"/>
                <w:lang w:eastAsia="hr-HR"/>
              </w:rPr>
            </w:pPr>
            <w:r>
              <w:rPr>
                <w:rFonts w:ascii="Calibri" w:hAnsi="Calibri" w:cs="Calibri"/>
                <w:lang w:eastAsia="hr-HR"/>
              </w:rPr>
              <w:t>5.</w:t>
            </w:r>
          </w:p>
        </w:tc>
        <w:tc>
          <w:tcPr>
            <w:tcW w:w="3099" w:type="dxa"/>
            <w:tcBorders>
              <w:top w:val="single" w:sz="4" w:space="0" w:color="auto"/>
              <w:left w:val="single" w:sz="4" w:space="0" w:color="auto"/>
              <w:bottom w:val="single" w:sz="4" w:space="0" w:color="auto"/>
              <w:right w:val="single" w:sz="4" w:space="0" w:color="auto"/>
            </w:tcBorders>
            <w:vAlign w:val="center"/>
          </w:tcPr>
          <w:p w14:paraId="0DE788ED" w14:textId="77777777" w:rsidR="002A6FA4" w:rsidRDefault="002A6FA4" w:rsidP="000A5CD7">
            <w:pPr>
              <w:rPr>
                <w:rFonts w:ascii="Calibri" w:hAnsi="Calibri" w:cs="Calibri"/>
                <w:lang w:eastAsia="hr-HR"/>
              </w:rPr>
            </w:pPr>
            <w:r>
              <w:rPr>
                <w:rFonts w:ascii="Calibri" w:hAnsi="Calibri" w:cs="Calibri"/>
                <w:lang w:eastAsia="hr-HR"/>
              </w:rPr>
              <w:t>Izrada Urbanističkog plana uređenja</w:t>
            </w:r>
          </w:p>
        </w:tc>
        <w:tc>
          <w:tcPr>
            <w:tcW w:w="1357" w:type="dxa"/>
            <w:tcBorders>
              <w:top w:val="single" w:sz="4" w:space="0" w:color="auto"/>
              <w:left w:val="single" w:sz="4" w:space="0" w:color="auto"/>
              <w:bottom w:val="single" w:sz="4" w:space="0" w:color="auto"/>
              <w:right w:val="single" w:sz="4" w:space="0" w:color="auto"/>
            </w:tcBorders>
          </w:tcPr>
          <w:p w14:paraId="067CB18F" w14:textId="77777777" w:rsidR="002A6FA4"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78B47D08" w14:textId="77777777" w:rsidR="002A6FA4" w:rsidRDefault="002A6FA4" w:rsidP="000A5CD7">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3F2DA40D" w14:textId="77777777" w:rsidR="002A6FA4" w:rsidRDefault="002A6FA4" w:rsidP="000A5CD7">
            <w:pPr>
              <w:jc w:val="center"/>
              <w:rPr>
                <w:rFonts w:ascii="Calibri" w:hAnsi="Calibri" w:cs="Calibri"/>
                <w:lang w:eastAsia="hr-HR"/>
              </w:rPr>
            </w:pPr>
            <w:r>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54FB6236" w14:textId="77777777" w:rsidR="002A6FA4" w:rsidRDefault="002A6FA4" w:rsidP="000A5CD7">
            <w:pPr>
              <w:jc w:val="right"/>
              <w:rPr>
                <w:rFonts w:ascii="Calibri" w:hAnsi="Calibri" w:cs="Calibri"/>
                <w:lang w:eastAsia="hr-HR"/>
              </w:rPr>
            </w:pPr>
            <w:r>
              <w:rPr>
                <w:rFonts w:ascii="Calibri" w:hAnsi="Calibri" w:cs="Calibri"/>
                <w:lang w:eastAsia="hr-HR"/>
              </w:rPr>
              <w:t>20.000,00</w:t>
            </w:r>
          </w:p>
        </w:tc>
      </w:tr>
      <w:tr w:rsidR="002A6FA4" w:rsidRPr="0047749B" w14:paraId="5F5A69B6"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AFAC787" w14:textId="77777777" w:rsidR="002A6FA4" w:rsidRPr="0047749B" w:rsidRDefault="002A6FA4" w:rsidP="000A5CD7">
            <w:pPr>
              <w:ind w:left="142"/>
              <w:rPr>
                <w:rFonts w:ascii="Calibri" w:hAnsi="Calibri" w:cs="Calibri"/>
                <w:lang w:eastAsia="hr-HR"/>
              </w:rPr>
            </w:pPr>
            <w:r>
              <w:rPr>
                <w:rFonts w:ascii="Calibri" w:hAnsi="Calibri" w:cs="Calibri"/>
                <w:lang w:eastAsia="hr-HR"/>
              </w:rPr>
              <w:t xml:space="preserve"> 6.</w:t>
            </w:r>
          </w:p>
        </w:tc>
        <w:tc>
          <w:tcPr>
            <w:tcW w:w="3099" w:type="dxa"/>
            <w:tcBorders>
              <w:top w:val="single" w:sz="4" w:space="0" w:color="auto"/>
              <w:left w:val="single" w:sz="4" w:space="0" w:color="auto"/>
              <w:bottom w:val="single" w:sz="4" w:space="0" w:color="auto"/>
              <w:right w:val="single" w:sz="4" w:space="0" w:color="auto"/>
            </w:tcBorders>
            <w:vAlign w:val="center"/>
          </w:tcPr>
          <w:p w14:paraId="01C582E1" w14:textId="77777777" w:rsidR="002A6FA4" w:rsidRPr="0047749B" w:rsidRDefault="002A6FA4" w:rsidP="000A5CD7">
            <w:pPr>
              <w:rPr>
                <w:rFonts w:ascii="Calibri" w:hAnsi="Calibri" w:cs="Calibri"/>
                <w:lang w:eastAsia="hr-HR"/>
              </w:rPr>
            </w:pPr>
            <w:r w:rsidRPr="0047749B">
              <w:rPr>
                <w:rFonts w:ascii="Calibri" w:hAnsi="Calibri" w:cs="Calibri"/>
                <w:lang w:eastAsia="hr-HR"/>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113A9688"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PRIHODI OD NEFINANCIJSKE IMOVINE </w:t>
            </w:r>
          </w:p>
        </w:tc>
        <w:tc>
          <w:tcPr>
            <w:tcW w:w="1605" w:type="dxa"/>
            <w:tcBorders>
              <w:top w:val="single" w:sz="4" w:space="0" w:color="auto"/>
              <w:left w:val="single" w:sz="4" w:space="0" w:color="auto"/>
              <w:bottom w:val="single" w:sz="4" w:space="0" w:color="auto"/>
              <w:right w:val="single" w:sz="4" w:space="0" w:color="auto"/>
            </w:tcBorders>
          </w:tcPr>
          <w:p w14:paraId="0FAD9A01"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1F9E47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PD, E, IA</w:t>
            </w:r>
          </w:p>
        </w:tc>
        <w:tc>
          <w:tcPr>
            <w:tcW w:w="1701" w:type="dxa"/>
            <w:tcBorders>
              <w:top w:val="single" w:sz="4" w:space="0" w:color="auto"/>
              <w:left w:val="single" w:sz="4" w:space="0" w:color="auto"/>
              <w:bottom w:val="single" w:sz="4" w:space="0" w:color="auto"/>
              <w:right w:val="single" w:sz="4" w:space="0" w:color="auto"/>
            </w:tcBorders>
            <w:vAlign w:val="center"/>
          </w:tcPr>
          <w:p w14:paraId="3ABF7E3B"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20.700,00</w:t>
            </w:r>
          </w:p>
        </w:tc>
      </w:tr>
      <w:tr w:rsidR="002A6FA4" w:rsidRPr="0047749B" w14:paraId="5E154D11"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A964183" w14:textId="77777777" w:rsidR="002A6FA4" w:rsidRPr="00B60B2F" w:rsidRDefault="002A6FA4" w:rsidP="000A5CD7">
            <w:pPr>
              <w:rPr>
                <w:rFonts w:ascii="Calibri" w:hAnsi="Calibri" w:cs="Calibri"/>
                <w:lang w:eastAsia="hr-HR"/>
              </w:rPr>
            </w:pPr>
            <w:r>
              <w:rPr>
                <w:rFonts w:ascii="Calibri" w:hAnsi="Calibri" w:cs="Calibri"/>
                <w:lang w:eastAsia="hr-HR"/>
              </w:rPr>
              <w:t xml:space="preserve">   7.</w:t>
            </w:r>
          </w:p>
        </w:tc>
        <w:tc>
          <w:tcPr>
            <w:tcW w:w="3099" w:type="dxa"/>
            <w:tcBorders>
              <w:top w:val="single" w:sz="4" w:space="0" w:color="auto"/>
              <w:left w:val="single" w:sz="4" w:space="0" w:color="auto"/>
              <w:bottom w:val="single" w:sz="4" w:space="0" w:color="auto"/>
              <w:right w:val="single" w:sz="4" w:space="0" w:color="auto"/>
            </w:tcBorders>
            <w:vAlign w:val="center"/>
          </w:tcPr>
          <w:p w14:paraId="615C029F" w14:textId="77777777" w:rsidR="002A6FA4" w:rsidRPr="0047749B" w:rsidRDefault="002A6FA4" w:rsidP="000A5CD7">
            <w:pPr>
              <w:rPr>
                <w:rFonts w:ascii="Calibri" w:hAnsi="Calibri" w:cs="Calibri"/>
                <w:lang w:eastAsia="hr-HR"/>
              </w:rPr>
            </w:pPr>
            <w:r w:rsidRPr="0047749B">
              <w:rPr>
                <w:rFonts w:ascii="Calibri" w:hAnsi="Calibri" w:cs="Calibri"/>
                <w:lang w:eastAsia="hr-HR"/>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21DD8B45"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POREZA</w:t>
            </w:r>
            <w:r>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4B34930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AFA7AB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r>
              <w:rPr>
                <w:rFonts w:ascii="Calibri" w:hAnsi="Calibri" w:cs="Calibri"/>
                <w:lang w:eastAsia="hr-HR"/>
              </w:rPr>
              <w:t>, O</w:t>
            </w:r>
          </w:p>
        </w:tc>
        <w:tc>
          <w:tcPr>
            <w:tcW w:w="1701" w:type="dxa"/>
            <w:tcBorders>
              <w:top w:val="single" w:sz="4" w:space="0" w:color="auto"/>
              <w:left w:val="single" w:sz="4" w:space="0" w:color="auto"/>
              <w:bottom w:val="single" w:sz="4" w:space="0" w:color="auto"/>
              <w:right w:val="single" w:sz="4" w:space="0" w:color="auto"/>
            </w:tcBorders>
            <w:vAlign w:val="center"/>
          </w:tcPr>
          <w:p w14:paraId="3643B220" w14:textId="77777777" w:rsidR="002A6FA4" w:rsidRPr="0047749B" w:rsidRDefault="002A6FA4" w:rsidP="000A5CD7">
            <w:pPr>
              <w:jc w:val="right"/>
              <w:rPr>
                <w:rFonts w:ascii="Calibri" w:hAnsi="Calibri" w:cs="Calibri"/>
                <w:lang w:eastAsia="hr-HR"/>
              </w:rPr>
            </w:pPr>
            <w:r>
              <w:rPr>
                <w:rFonts w:ascii="Calibri" w:hAnsi="Calibri" w:cs="Calibri"/>
                <w:lang w:eastAsia="hr-HR"/>
              </w:rPr>
              <w:t>27.336,00</w:t>
            </w:r>
          </w:p>
        </w:tc>
      </w:tr>
      <w:tr w:rsidR="002A6FA4" w:rsidRPr="0047749B" w14:paraId="4AB75365"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23A5E0A" w14:textId="77777777" w:rsidR="002A6FA4" w:rsidRPr="00B60B2F" w:rsidRDefault="002A6FA4" w:rsidP="002A6FA4">
            <w:pPr>
              <w:pStyle w:val="Odlomakpopisa"/>
              <w:numPr>
                <w:ilvl w:val="0"/>
                <w:numId w:val="135"/>
              </w:numPr>
              <w:tabs>
                <w:tab w:val="clear" w:pos="360"/>
                <w:tab w:val="num" w:pos="502"/>
              </w:tabs>
              <w:ind w:left="502"/>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4368FCE" w14:textId="77777777" w:rsidR="002A6FA4" w:rsidRPr="0047749B" w:rsidRDefault="002A6FA4" w:rsidP="000A5CD7">
            <w:pPr>
              <w:rPr>
                <w:rFonts w:ascii="Calibri" w:hAnsi="Calibri" w:cs="Calibri"/>
                <w:lang w:eastAsia="hr-HR"/>
              </w:rPr>
            </w:pPr>
            <w:r w:rsidRPr="0047749B">
              <w:rPr>
                <w:rFonts w:ascii="Calibri" w:hAnsi="Calibri" w:cs="Calibri"/>
                <w:lang w:eastAsia="hr-HR"/>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7C37BA82"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NEF</w:t>
            </w:r>
            <w:r w:rsidRPr="0047749B">
              <w:rPr>
                <w:rFonts w:ascii="Calibri" w:hAnsi="Calibri" w:cs="Calibri"/>
                <w:sz w:val="16"/>
                <w:szCs w:val="16"/>
                <w:lang w:eastAsia="hr-HR"/>
              </w:rPr>
              <w:t>INANCIJSKE IMOVINE/</w:t>
            </w:r>
          </w:p>
          <w:p w14:paraId="00FB03EB"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38D1F70F" w14:textId="77777777" w:rsidR="002A6FA4" w:rsidRPr="0047749B" w:rsidRDefault="002A6FA4" w:rsidP="000A5CD7">
            <w:pPr>
              <w:jc w:val="center"/>
              <w:rPr>
                <w:rFonts w:ascii="Calibri" w:hAnsi="Calibri" w:cs="Calibri"/>
                <w:lang w:eastAsia="hr-HR"/>
              </w:rPr>
            </w:pPr>
          </w:p>
          <w:p w14:paraId="69FFC620" w14:textId="77777777" w:rsidR="002A6FA4" w:rsidRPr="0047749B" w:rsidRDefault="002A6FA4" w:rsidP="000A5CD7">
            <w:pPr>
              <w:jc w:val="center"/>
              <w:rPr>
                <w:rFonts w:ascii="Calibri" w:hAnsi="Calibri" w:cs="Calibri"/>
                <w:lang w:eastAsia="hr-HR"/>
              </w:rPr>
            </w:pPr>
          </w:p>
          <w:p w14:paraId="1460B077"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5C5E7BDA"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 SN</w:t>
            </w:r>
          </w:p>
        </w:tc>
        <w:tc>
          <w:tcPr>
            <w:tcW w:w="1701" w:type="dxa"/>
            <w:tcBorders>
              <w:top w:val="single" w:sz="4" w:space="0" w:color="auto"/>
              <w:left w:val="single" w:sz="4" w:space="0" w:color="auto"/>
              <w:bottom w:val="single" w:sz="4" w:space="0" w:color="auto"/>
              <w:right w:val="single" w:sz="4" w:space="0" w:color="auto"/>
            </w:tcBorders>
            <w:vAlign w:val="center"/>
          </w:tcPr>
          <w:p w14:paraId="2FC243FF"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27</w:t>
            </w:r>
            <w:r>
              <w:rPr>
                <w:rFonts w:ascii="Calibri" w:hAnsi="Calibri" w:cs="Calibri"/>
                <w:lang w:eastAsia="hr-HR"/>
              </w:rPr>
              <w:t>7</w:t>
            </w:r>
            <w:r w:rsidRPr="0047749B">
              <w:rPr>
                <w:rFonts w:ascii="Calibri" w:hAnsi="Calibri" w:cs="Calibri"/>
                <w:lang w:eastAsia="hr-HR"/>
              </w:rPr>
              <w:t>.</w:t>
            </w:r>
            <w:r>
              <w:rPr>
                <w:rFonts w:ascii="Calibri" w:hAnsi="Calibri" w:cs="Calibri"/>
                <w:lang w:eastAsia="hr-HR"/>
              </w:rPr>
              <w:t>5</w:t>
            </w:r>
            <w:r w:rsidRPr="0047749B">
              <w:rPr>
                <w:rFonts w:ascii="Calibri" w:hAnsi="Calibri" w:cs="Calibri"/>
                <w:lang w:eastAsia="hr-HR"/>
              </w:rPr>
              <w:t>00,00</w:t>
            </w:r>
          </w:p>
        </w:tc>
      </w:tr>
      <w:tr w:rsidR="002A6FA4" w:rsidRPr="0047749B" w14:paraId="3141793E"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60727A6" w14:textId="77777777" w:rsidR="002A6FA4" w:rsidRPr="00B60B2F" w:rsidRDefault="002A6FA4" w:rsidP="002A6FA4">
            <w:pPr>
              <w:pStyle w:val="Odlomakpopisa"/>
              <w:numPr>
                <w:ilvl w:val="0"/>
                <w:numId w:val="135"/>
              </w:numPr>
              <w:tabs>
                <w:tab w:val="clear" w:pos="360"/>
                <w:tab w:val="num" w:pos="502"/>
              </w:tabs>
              <w:ind w:left="502"/>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B8902F8" w14:textId="77777777" w:rsidR="002A6FA4" w:rsidRPr="0047749B" w:rsidRDefault="002A6FA4" w:rsidP="000A5CD7">
            <w:pPr>
              <w:rPr>
                <w:rFonts w:ascii="Calibri" w:hAnsi="Calibri" w:cs="Calibri"/>
                <w:lang w:eastAsia="hr-HR"/>
              </w:rPr>
            </w:pPr>
            <w:r w:rsidRPr="0047749B">
              <w:rPr>
                <w:rFonts w:ascii="Calibri" w:hAnsi="Calibri" w:cs="Calibri"/>
                <w:lang w:eastAsia="hr-HR"/>
              </w:rPr>
              <w:t xml:space="preserve">Uređenje okoliša TIC-a  </w:t>
            </w:r>
          </w:p>
        </w:tc>
        <w:tc>
          <w:tcPr>
            <w:tcW w:w="1357" w:type="dxa"/>
            <w:tcBorders>
              <w:top w:val="single" w:sz="4" w:space="0" w:color="auto"/>
              <w:left w:val="single" w:sz="4" w:space="0" w:color="auto"/>
              <w:bottom w:val="single" w:sz="4" w:space="0" w:color="auto"/>
              <w:right w:val="single" w:sz="4" w:space="0" w:color="auto"/>
            </w:tcBorders>
          </w:tcPr>
          <w:p w14:paraId="22439AB8"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16934848" w14:textId="77777777" w:rsidR="002A6FA4" w:rsidRPr="0047749B" w:rsidRDefault="002A6FA4" w:rsidP="000A5CD7">
            <w:pPr>
              <w:jc w:val="center"/>
              <w:rPr>
                <w:rFonts w:ascii="Calibri" w:hAnsi="Calibri" w:cs="Calibri"/>
                <w:lang w:eastAsia="hr-HR"/>
              </w:rPr>
            </w:pPr>
          </w:p>
          <w:p w14:paraId="2B48B7EB"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FC469F8"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r>
              <w:rPr>
                <w:rFonts w:ascii="Calibri" w:hAnsi="Calibri" w:cs="Calibri"/>
                <w:lang w:eastAsia="hr-HR"/>
              </w:rPr>
              <w:t>, SN</w:t>
            </w:r>
          </w:p>
        </w:tc>
        <w:tc>
          <w:tcPr>
            <w:tcW w:w="1701" w:type="dxa"/>
            <w:tcBorders>
              <w:top w:val="single" w:sz="4" w:space="0" w:color="auto"/>
              <w:left w:val="single" w:sz="4" w:space="0" w:color="auto"/>
              <w:bottom w:val="single" w:sz="4" w:space="0" w:color="auto"/>
              <w:right w:val="single" w:sz="4" w:space="0" w:color="auto"/>
            </w:tcBorders>
            <w:vAlign w:val="center"/>
          </w:tcPr>
          <w:p w14:paraId="4D222064" w14:textId="77777777" w:rsidR="002A6FA4" w:rsidRPr="0047749B" w:rsidRDefault="002A6FA4" w:rsidP="000A5CD7">
            <w:pPr>
              <w:jc w:val="right"/>
              <w:rPr>
                <w:rFonts w:ascii="Calibri" w:hAnsi="Calibri" w:cs="Calibri"/>
                <w:lang w:eastAsia="hr-HR"/>
              </w:rPr>
            </w:pPr>
            <w:r>
              <w:rPr>
                <w:rFonts w:ascii="Calibri" w:hAnsi="Calibri" w:cs="Calibri"/>
                <w:lang w:eastAsia="hr-HR"/>
              </w:rPr>
              <w:t>52</w:t>
            </w:r>
            <w:r w:rsidRPr="0047749B">
              <w:rPr>
                <w:rFonts w:ascii="Calibri" w:hAnsi="Calibri" w:cs="Calibri"/>
                <w:lang w:eastAsia="hr-HR"/>
              </w:rPr>
              <w:t>.</w:t>
            </w:r>
            <w:r>
              <w:rPr>
                <w:rFonts w:ascii="Calibri" w:hAnsi="Calibri" w:cs="Calibri"/>
                <w:lang w:eastAsia="hr-HR"/>
              </w:rPr>
              <w:t>162</w:t>
            </w:r>
            <w:r w:rsidRPr="0047749B">
              <w:rPr>
                <w:rFonts w:ascii="Calibri" w:hAnsi="Calibri" w:cs="Calibri"/>
                <w:lang w:eastAsia="hr-HR"/>
              </w:rPr>
              <w:t>,</w:t>
            </w:r>
            <w:r>
              <w:rPr>
                <w:rFonts w:ascii="Calibri" w:hAnsi="Calibri" w:cs="Calibri"/>
                <w:lang w:eastAsia="hr-HR"/>
              </w:rPr>
              <w:t>02</w:t>
            </w:r>
          </w:p>
        </w:tc>
      </w:tr>
      <w:tr w:rsidR="002A6FA4" w:rsidRPr="0047749B" w14:paraId="4D5A1A33"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7D4FBFE"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0D40928" w14:textId="77777777" w:rsidR="002A6FA4" w:rsidRPr="0047749B" w:rsidRDefault="002A6FA4" w:rsidP="000A5CD7">
            <w:pPr>
              <w:rPr>
                <w:rFonts w:ascii="Calibri" w:hAnsi="Calibri" w:cs="Calibri"/>
                <w:lang w:eastAsia="hr-HR"/>
              </w:rPr>
            </w:pPr>
            <w:r w:rsidRPr="0047749B">
              <w:rPr>
                <w:rFonts w:ascii="Calibri" w:hAnsi="Calibri" w:cs="Calibri"/>
                <w:lang w:eastAsia="hr-HR"/>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616FFAC0"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14:paraId="1FF392F0" w14:textId="77777777" w:rsidR="002A6FA4" w:rsidRPr="0047749B" w:rsidRDefault="002A6FA4" w:rsidP="000A5CD7">
            <w:pPr>
              <w:jc w:val="center"/>
              <w:rPr>
                <w:rFonts w:ascii="Calibri" w:hAnsi="Calibri" w:cs="Calibri"/>
                <w:lang w:eastAsia="hr-HR"/>
              </w:rPr>
            </w:pPr>
          </w:p>
          <w:p w14:paraId="5E58B171"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0B9C14F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7DDE1F0C"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16.000,00</w:t>
            </w:r>
          </w:p>
        </w:tc>
      </w:tr>
      <w:tr w:rsidR="002A6FA4" w:rsidRPr="0047749B" w14:paraId="26C07BF7"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4AC06B3"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689B148" w14:textId="77777777" w:rsidR="002A6FA4" w:rsidRPr="0047749B" w:rsidRDefault="002A6FA4" w:rsidP="000A5CD7">
            <w:pPr>
              <w:rPr>
                <w:rFonts w:ascii="Calibri" w:hAnsi="Calibri" w:cs="Calibri"/>
                <w:lang w:eastAsia="hr-HR"/>
              </w:rPr>
            </w:pPr>
            <w:r w:rsidRPr="0047749B">
              <w:rPr>
                <w:rFonts w:ascii="Calibri" w:hAnsi="Calibri" w:cs="Calibri"/>
                <w:lang w:eastAsia="hr-HR"/>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0B62F01A"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6DA1B9DC" w14:textId="77777777" w:rsidR="002A6FA4" w:rsidRPr="0047749B" w:rsidRDefault="002A6FA4" w:rsidP="000A5CD7">
            <w:pPr>
              <w:jc w:val="center"/>
              <w:rPr>
                <w:rFonts w:ascii="Calibri" w:hAnsi="Calibri" w:cs="Calibri"/>
                <w:lang w:eastAsia="hr-HR"/>
              </w:rPr>
            </w:pPr>
          </w:p>
          <w:p w14:paraId="70641166"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49FC6639"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72EA6F65" w14:textId="77777777" w:rsidR="002A6FA4" w:rsidRPr="0047749B" w:rsidRDefault="002A6FA4" w:rsidP="000A5CD7">
            <w:pPr>
              <w:jc w:val="right"/>
              <w:rPr>
                <w:rFonts w:ascii="Calibri" w:hAnsi="Calibri" w:cs="Calibri"/>
                <w:lang w:eastAsia="hr-HR"/>
              </w:rPr>
            </w:pPr>
            <w:r>
              <w:rPr>
                <w:rFonts w:ascii="Calibri" w:hAnsi="Calibri" w:cs="Calibri"/>
                <w:lang w:eastAsia="hr-HR"/>
              </w:rPr>
              <w:t>15.000</w:t>
            </w:r>
            <w:r w:rsidRPr="0047749B">
              <w:rPr>
                <w:rFonts w:ascii="Calibri" w:hAnsi="Calibri" w:cs="Calibri"/>
                <w:lang w:eastAsia="hr-HR"/>
              </w:rPr>
              <w:t>,00</w:t>
            </w:r>
          </w:p>
        </w:tc>
      </w:tr>
      <w:tr w:rsidR="002A6FA4" w:rsidRPr="0047749B" w14:paraId="0BD640F7"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1607963"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D1DAFD2" w14:textId="77777777" w:rsidR="002A6FA4" w:rsidRPr="0047749B" w:rsidRDefault="002A6FA4" w:rsidP="000A5CD7">
            <w:pPr>
              <w:rPr>
                <w:rFonts w:ascii="Calibri" w:hAnsi="Calibri" w:cs="Calibri"/>
                <w:lang w:eastAsia="hr-HR"/>
              </w:rPr>
            </w:pPr>
            <w:r w:rsidRPr="0047749B">
              <w:rPr>
                <w:rFonts w:ascii="Calibri" w:hAnsi="Calibri" w:cs="Calibri"/>
                <w:lang w:eastAsia="hr-HR"/>
              </w:rPr>
              <w:t>Studijska dokumentacija – VIO Benkovac i JLS aglomeracija</w:t>
            </w:r>
          </w:p>
        </w:tc>
        <w:tc>
          <w:tcPr>
            <w:tcW w:w="1357" w:type="dxa"/>
            <w:tcBorders>
              <w:top w:val="single" w:sz="4" w:space="0" w:color="auto"/>
              <w:left w:val="single" w:sz="4" w:space="0" w:color="auto"/>
              <w:bottom w:val="single" w:sz="4" w:space="0" w:color="auto"/>
              <w:right w:val="single" w:sz="4" w:space="0" w:color="auto"/>
            </w:tcBorders>
          </w:tcPr>
          <w:p w14:paraId="66EED17F"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2E7D68A" w14:textId="77777777" w:rsidR="002A6FA4" w:rsidRPr="0047749B" w:rsidRDefault="002A6FA4" w:rsidP="000A5CD7">
            <w:pPr>
              <w:jc w:val="center"/>
              <w:rPr>
                <w:rFonts w:ascii="Calibri" w:hAnsi="Calibri" w:cs="Calibri"/>
                <w:lang w:eastAsia="hr-HR"/>
              </w:rPr>
            </w:pPr>
          </w:p>
          <w:p w14:paraId="431E716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01F26833"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4B941AD5" w14:textId="77777777" w:rsidR="002A6FA4" w:rsidRPr="0047749B" w:rsidRDefault="002A6FA4" w:rsidP="000A5CD7">
            <w:pPr>
              <w:jc w:val="right"/>
              <w:rPr>
                <w:rFonts w:ascii="Calibri" w:hAnsi="Calibri" w:cs="Calibri"/>
                <w:lang w:eastAsia="hr-HR"/>
              </w:rPr>
            </w:pPr>
            <w:r>
              <w:rPr>
                <w:rFonts w:ascii="Calibri" w:hAnsi="Calibri" w:cs="Calibri"/>
                <w:lang w:eastAsia="hr-HR"/>
              </w:rPr>
              <w:t>1.467,65</w:t>
            </w:r>
          </w:p>
        </w:tc>
      </w:tr>
      <w:tr w:rsidR="002A6FA4" w:rsidRPr="0047749B" w14:paraId="1820DE73"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586F735"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5C67DEE" w14:textId="77777777" w:rsidR="002A6FA4" w:rsidRPr="0047749B" w:rsidRDefault="002A6FA4" w:rsidP="000A5CD7">
            <w:pPr>
              <w:rPr>
                <w:rFonts w:ascii="Calibri" w:hAnsi="Calibri" w:cs="Calibri"/>
                <w:lang w:eastAsia="hr-HR"/>
              </w:rPr>
            </w:pPr>
            <w:r w:rsidRPr="0047749B">
              <w:rPr>
                <w:rFonts w:ascii="Calibri" w:hAnsi="Calibri" w:cs="Calibri"/>
                <w:lang w:eastAsia="hr-HR"/>
              </w:rPr>
              <w:t xml:space="preserve">Sanacija odlagališta komunalnog otpada </w:t>
            </w:r>
            <w:proofErr w:type="spellStart"/>
            <w:r w:rsidRPr="0047749B">
              <w:rPr>
                <w:rFonts w:ascii="Calibri" w:hAnsi="Calibri" w:cs="Calibri"/>
                <w:lang w:eastAsia="hr-HR"/>
              </w:rPr>
              <w:t>Stražbenica</w:t>
            </w:r>
            <w:proofErr w:type="spellEnd"/>
          </w:p>
        </w:tc>
        <w:tc>
          <w:tcPr>
            <w:tcW w:w="1357" w:type="dxa"/>
            <w:tcBorders>
              <w:top w:val="single" w:sz="4" w:space="0" w:color="auto"/>
              <w:left w:val="single" w:sz="4" w:space="0" w:color="auto"/>
              <w:bottom w:val="single" w:sz="4" w:space="0" w:color="auto"/>
              <w:right w:val="single" w:sz="4" w:space="0" w:color="auto"/>
            </w:tcBorders>
          </w:tcPr>
          <w:p w14:paraId="7AD9C67C"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KOMUNALNA NAKNADA /</w:t>
            </w:r>
          </w:p>
          <w:p w14:paraId="0FA077A3"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w:t>
            </w:r>
            <w:r>
              <w:rPr>
                <w:rFonts w:ascii="Calibri" w:hAnsi="Calibri" w:cs="Calibri"/>
                <w:sz w:val="16"/>
                <w:szCs w:val="16"/>
                <w:lang w:eastAsia="hr-HR"/>
              </w:rPr>
              <w:t>IZ</w:t>
            </w:r>
            <w:r w:rsidRPr="0047749B">
              <w:rPr>
                <w:rFonts w:ascii="Calibri" w:hAnsi="Calibri" w:cs="Calibri"/>
                <w:sz w:val="16"/>
                <w:szCs w:val="16"/>
                <w:lang w:eastAsia="hr-HR"/>
              </w:rPr>
              <w:t xml:space="preserve"> </w:t>
            </w:r>
            <w:r>
              <w:rPr>
                <w:rFonts w:ascii="Calibri" w:hAnsi="Calibri" w:cs="Calibri"/>
                <w:sz w:val="16"/>
                <w:szCs w:val="16"/>
                <w:lang w:eastAsia="hr-HR"/>
              </w:rPr>
              <w:t>DRŽAVNOG PRORAČUNA</w:t>
            </w:r>
          </w:p>
        </w:tc>
        <w:tc>
          <w:tcPr>
            <w:tcW w:w="1605" w:type="dxa"/>
            <w:tcBorders>
              <w:top w:val="single" w:sz="4" w:space="0" w:color="auto"/>
              <w:left w:val="single" w:sz="4" w:space="0" w:color="auto"/>
              <w:bottom w:val="single" w:sz="4" w:space="0" w:color="auto"/>
              <w:right w:val="single" w:sz="4" w:space="0" w:color="auto"/>
            </w:tcBorders>
          </w:tcPr>
          <w:p w14:paraId="1A1A73F8" w14:textId="77777777" w:rsidR="002A6FA4" w:rsidRPr="0047749B" w:rsidRDefault="002A6FA4" w:rsidP="000A5CD7">
            <w:pPr>
              <w:jc w:val="center"/>
              <w:rPr>
                <w:rFonts w:ascii="Calibri" w:hAnsi="Calibri" w:cs="Calibri"/>
                <w:lang w:eastAsia="hr-HR"/>
              </w:rPr>
            </w:pPr>
          </w:p>
          <w:p w14:paraId="03DFBD13" w14:textId="77777777" w:rsidR="002A6FA4" w:rsidRPr="0047749B" w:rsidRDefault="002A6FA4" w:rsidP="000A5CD7">
            <w:pPr>
              <w:jc w:val="center"/>
              <w:rPr>
                <w:rFonts w:ascii="Calibri" w:hAnsi="Calibri" w:cs="Calibri"/>
                <w:lang w:eastAsia="hr-HR"/>
              </w:rPr>
            </w:pPr>
          </w:p>
          <w:p w14:paraId="39653C6C"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NDGP</w:t>
            </w:r>
          </w:p>
        </w:tc>
        <w:tc>
          <w:tcPr>
            <w:tcW w:w="1432" w:type="dxa"/>
            <w:tcBorders>
              <w:top w:val="single" w:sz="4" w:space="0" w:color="auto"/>
              <w:left w:val="single" w:sz="4" w:space="0" w:color="auto"/>
              <w:bottom w:val="single" w:sz="4" w:space="0" w:color="auto"/>
              <w:right w:val="single" w:sz="4" w:space="0" w:color="auto"/>
            </w:tcBorders>
            <w:vAlign w:val="center"/>
          </w:tcPr>
          <w:p w14:paraId="7BCBCFC0" w14:textId="77777777" w:rsidR="002A6FA4" w:rsidRPr="0047749B" w:rsidRDefault="002A6FA4" w:rsidP="000A5CD7">
            <w:pPr>
              <w:jc w:val="center"/>
              <w:rPr>
                <w:rFonts w:ascii="Calibri" w:hAnsi="Calibri" w:cs="Calibri"/>
                <w:lang w:eastAsia="hr-HR"/>
              </w:rPr>
            </w:pPr>
          </w:p>
          <w:p w14:paraId="54EDF4C1"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47D381A1"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32.650,00</w:t>
            </w:r>
          </w:p>
        </w:tc>
      </w:tr>
      <w:tr w:rsidR="002A6FA4" w:rsidRPr="0047749B" w14:paraId="5154C0F0"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00296E7"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E63ED71" w14:textId="77777777" w:rsidR="002A6FA4" w:rsidRPr="0047749B" w:rsidRDefault="002A6FA4" w:rsidP="000A5CD7">
            <w:pPr>
              <w:rPr>
                <w:rFonts w:ascii="Calibri" w:hAnsi="Calibri" w:cs="Calibri"/>
                <w:lang w:eastAsia="hr-HR"/>
              </w:rPr>
            </w:pPr>
            <w:r w:rsidRPr="0047749B">
              <w:rPr>
                <w:rFonts w:ascii="Calibri" w:hAnsi="Calibri" w:cs="Calibri"/>
                <w:lang w:eastAsia="hr-HR"/>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14:paraId="1A98D382"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DOPRINOS ZA ŠUME</w:t>
            </w:r>
            <w:r>
              <w:rPr>
                <w:rFonts w:ascii="Calibri" w:hAnsi="Calibri" w:cs="Calibri"/>
                <w:sz w:val="16"/>
                <w:szCs w:val="16"/>
                <w:lang w:eastAsia="hr-HR"/>
              </w:rPr>
              <w:t xml:space="preserve">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3F6D254" w14:textId="77777777" w:rsidR="002A6FA4" w:rsidRDefault="002A6FA4" w:rsidP="000A5CD7">
            <w:pPr>
              <w:jc w:val="center"/>
              <w:rPr>
                <w:rFonts w:ascii="Calibri" w:hAnsi="Calibri" w:cs="Calibri"/>
                <w:lang w:eastAsia="hr-HR"/>
              </w:rPr>
            </w:pPr>
          </w:p>
          <w:p w14:paraId="5EEFD1E1"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1539E33"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r>
              <w:rPr>
                <w:rFonts w:ascii="Calibri" w:hAnsi="Calibri" w:cs="Calibri"/>
                <w:lang w:eastAsia="hr-HR"/>
              </w:rPr>
              <w:t>, SN</w:t>
            </w:r>
          </w:p>
        </w:tc>
        <w:tc>
          <w:tcPr>
            <w:tcW w:w="1701" w:type="dxa"/>
            <w:tcBorders>
              <w:top w:val="single" w:sz="4" w:space="0" w:color="auto"/>
              <w:left w:val="single" w:sz="4" w:space="0" w:color="auto"/>
              <w:bottom w:val="single" w:sz="4" w:space="0" w:color="auto"/>
              <w:right w:val="single" w:sz="4" w:space="0" w:color="auto"/>
            </w:tcBorders>
            <w:vAlign w:val="center"/>
          </w:tcPr>
          <w:p w14:paraId="6FE8CEDC" w14:textId="77777777" w:rsidR="002A6FA4" w:rsidRPr="0047749B" w:rsidRDefault="002A6FA4" w:rsidP="000A5CD7">
            <w:pPr>
              <w:jc w:val="right"/>
              <w:rPr>
                <w:rFonts w:ascii="Calibri" w:hAnsi="Calibri" w:cs="Calibri"/>
                <w:lang w:eastAsia="hr-HR"/>
              </w:rPr>
            </w:pPr>
            <w:r>
              <w:rPr>
                <w:rFonts w:ascii="Calibri" w:hAnsi="Calibri" w:cs="Calibri"/>
                <w:lang w:eastAsia="hr-HR"/>
              </w:rPr>
              <w:t>106</w:t>
            </w:r>
            <w:r w:rsidRPr="0047749B">
              <w:rPr>
                <w:rFonts w:ascii="Calibri" w:hAnsi="Calibri" w:cs="Calibri"/>
                <w:lang w:eastAsia="hr-HR"/>
              </w:rPr>
              <w:t>.</w:t>
            </w:r>
            <w:r>
              <w:rPr>
                <w:rFonts w:ascii="Calibri" w:hAnsi="Calibri" w:cs="Calibri"/>
                <w:lang w:eastAsia="hr-HR"/>
              </w:rPr>
              <w:t>750</w:t>
            </w:r>
            <w:r w:rsidRPr="0047749B">
              <w:rPr>
                <w:rFonts w:ascii="Calibri" w:hAnsi="Calibri" w:cs="Calibri"/>
                <w:lang w:eastAsia="hr-HR"/>
              </w:rPr>
              <w:t>,00</w:t>
            </w:r>
          </w:p>
        </w:tc>
      </w:tr>
      <w:tr w:rsidR="002A6FA4" w:rsidRPr="0047749B" w14:paraId="3243A8BA"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B7A8A22"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712171C" w14:textId="77777777" w:rsidR="002A6FA4" w:rsidRPr="0047749B" w:rsidRDefault="002A6FA4" w:rsidP="000A5CD7">
            <w:pPr>
              <w:rPr>
                <w:rFonts w:ascii="Calibri" w:hAnsi="Calibri" w:cs="Calibri"/>
                <w:lang w:eastAsia="hr-HR"/>
              </w:rPr>
            </w:pPr>
            <w:r w:rsidRPr="0047749B">
              <w:rPr>
                <w:rFonts w:ascii="Calibri" w:hAnsi="Calibri" w:cs="Calibri"/>
                <w:lang w:eastAsia="hr-HR"/>
              </w:rPr>
              <w:t>Opremanje unutarnjeg prostora TIC-a</w:t>
            </w:r>
          </w:p>
        </w:tc>
        <w:tc>
          <w:tcPr>
            <w:tcW w:w="1357" w:type="dxa"/>
            <w:tcBorders>
              <w:top w:val="single" w:sz="4" w:space="0" w:color="auto"/>
              <w:left w:val="single" w:sz="4" w:space="0" w:color="auto"/>
              <w:bottom w:val="single" w:sz="4" w:space="0" w:color="auto"/>
              <w:right w:val="single" w:sz="4" w:space="0" w:color="auto"/>
            </w:tcBorders>
          </w:tcPr>
          <w:p w14:paraId="3C0D886E"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NEFINANCIJSKE IMOVINE/ TEKUĆE POMOĆI IZ ŽUPANIJSKOG PRORAČUNA</w:t>
            </w:r>
          </w:p>
        </w:tc>
        <w:tc>
          <w:tcPr>
            <w:tcW w:w="1605" w:type="dxa"/>
            <w:tcBorders>
              <w:top w:val="single" w:sz="4" w:space="0" w:color="auto"/>
              <w:left w:val="single" w:sz="4" w:space="0" w:color="auto"/>
              <w:bottom w:val="single" w:sz="4" w:space="0" w:color="auto"/>
              <w:right w:val="single" w:sz="4" w:space="0" w:color="auto"/>
            </w:tcBorders>
          </w:tcPr>
          <w:p w14:paraId="6E37B614" w14:textId="77777777" w:rsidR="002A6FA4" w:rsidRDefault="002A6FA4" w:rsidP="000A5CD7">
            <w:pPr>
              <w:jc w:val="center"/>
              <w:rPr>
                <w:rFonts w:ascii="Calibri" w:hAnsi="Calibri" w:cs="Calibri"/>
                <w:lang w:eastAsia="hr-HR"/>
              </w:rPr>
            </w:pPr>
          </w:p>
          <w:p w14:paraId="6A512076" w14:textId="77777777" w:rsidR="002A6FA4" w:rsidRDefault="002A6FA4" w:rsidP="000A5CD7">
            <w:pPr>
              <w:jc w:val="center"/>
              <w:rPr>
                <w:rFonts w:ascii="Calibri" w:hAnsi="Calibri" w:cs="Calibri"/>
                <w:lang w:eastAsia="hr-HR"/>
              </w:rPr>
            </w:pPr>
          </w:p>
          <w:p w14:paraId="4557512B" w14:textId="77777777" w:rsidR="002A6FA4" w:rsidRDefault="002A6FA4" w:rsidP="000A5CD7">
            <w:pPr>
              <w:jc w:val="center"/>
              <w:rPr>
                <w:rFonts w:ascii="Calibri" w:hAnsi="Calibri" w:cs="Calibri"/>
                <w:lang w:eastAsia="hr-HR"/>
              </w:rPr>
            </w:pPr>
          </w:p>
          <w:p w14:paraId="41D1B397"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4E380F2"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46D69CA1" w14:textId="77777777" w:rsidR="002A6FA4" w:rsidRPr="0047749B" w:rsidRDefault="002A6FA4" w:rsidP="000A5CD7">
            <w:pPr>
              <w:jc w:val="right"/>
              <w:rPr>
                <w:rFonts w:ascii="Calibri" w:hAnsi="Calibri" w:cs="Calibri"/>
                <w:lang w:eastAsia="hr-HR"/>
              </w:rPr>
            </w:pPr>
            <w:r>
              <w:rPr>
                <w:rFonts w:ascii="Calibri" w:hAnsi="Calibri" w:cs="Calibri"/>
                <w:lang w:eastAsia="hr-HR"/>
              </w:rPr>
              <w:t>25</w:t>
            </w:r>
            <w:r w:rsidRPr="0047749B">
              <w:rPr>
                <w:rFonts w:ascii="Calibri" w:hAnsi="Calibri" w:cs="Calibri"/>
                <w:lang w:eastAsia="hr-HR"/>
              </w:rPr>
              <w:t>.</w:t>
            </w:r>
            <w:r>
              <w:rPr>
                <w:rFonts w:ascii="Calibri" w:hAnsi="Calibri" w:cs="Calibri"/>
                <w:lang w:eastAsia="hr-HR"/>
              </w:rPr>
              <w:t>0</w:t>
            </w:r>
            <w:r w:rsidRPr="0047749B">
              <w:rPr>
                <w:rFonts w:ascii="Calibri" w:hAnsi="Calibri" w:cs="Calibri"/>
                <w:lang w:eastAsia="hr-HR"/>
              </w:rPr>
              <w:t>00,00</w:t>
            </w:r>
          </w:p>
        </w:tc>
      </w:tr>
      <w:tr w:rsidR="002A6FA4" w:rsidRPr="0047749B" w14:paraId="29BE0FCA"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8ACB20C"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4376554" w14:textId="77777777" w:rsidR="002A6FA4" w:rsidRPr="0047749B" w:rsidRDefault="002A6FA4" w:rsidP="000A5CD7">
            <w:pPr>
              <w:rPr>
                <w:rFonts w:ascii="Calibri" w:hAnsi="Calibri" w:cs="Calibri"/>
                <w:lang w:eastAsia="hr-HR"/>
              </w:rPr>
            </w:pPr>
            <w:r w:rsidRPr="0047749B">
              <w:rPr>
                <w:rFonts w:ascii="Calibri" w:hAnsi="Calibri" w:cs="Calibri"/>
                <w:lang w:eastAsia="hr-HR"/>
              </w:rPr>
              <w:t>Sanacija divljih odlagališta na poljoprivrednom zemljištu</w:t>
            </w:r>
          </w:p>
        </w:tc>
        <w:tc>
          <w:tcPr>
            <w:tcW w:w="1357" w:type="dxa"/>
            <w:tcBorders>
              <w:top w:val="single" w:sz="4" w:space="0" w:color="auto"/>
              <w:left w:val="single" w:sz="4" w:space="0" w:color="auto"/>
              <w:bottom w:val="single" w:sz="4" w:space="0" w:color="auto"/>
              <w:right w:val="single" w:sz="4" w:space="0" w:color="auto"/>
            </w:tcBorders>
          </w:tcPr>
          <w:p w14:paraId="1C3721BB"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0A15D116" w14:textId="77777777" w:rsidR="002A6FA4" w:rsidRPr="0047749B" w:rsidRDefault="002A6FA4" w:rsidP="000A5CD7">
            <w:pPr>
              <w:jc w:val="center"/>
              <w:rPr>
                <w:rFonts w:ascii="Calibri" w:hAnsi="Calibri" w:cs="Calibri"/>
                <w:lang w:eastAsia="hr-HR"/>
              </w:rPr>
            </w:pPr>
          </w:p>
          <w:p w14:paraId="0202FDC8"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47CE8B64"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59C65BD6"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6.000,00</w:t>
            </w:r>
          </w:p>
        </w:tc>
      </w:tr>
      <w:tr w:rsidR="002A6FA4" w:rsidRPr="0047749B" w14:paraId="61CC31F8"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B707333"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4005BEC" w14:textId="77777777" w:rsidR="002A6FA4" w:rsidRPr="0047749B" w:rsidRDefault="002A6FA4" w:rsidP="000A5CD7">
            <w:pPr>
              <w:rPr>
                <w:rFonts w:ascii="Calibri" w:hAnsi="Calibri" w:cs="Calibri"/>
                <w:lang w:eastAsia="hr-HR"/>
              </w:rPr>
            </w:pPr>
            <w:r>
              <w:rPr>
                <w:rFonts w:ascii="Calibri" w:hAnsi="Calibri" w:cs="Calibri"/>
                <w:lang w:eastAsia="hr-HR"/>
              </w:rPr>
              <w:t>Odvoz</w:t>
            </w:r>
            <w:r w:rsidRPr="0047749B">
              <w:rPr>
                <w:rFonts w:ascii="Calibri" w:hAnsi="Calibri" w:cs="Calibri"/>
                <w:lang w:eastAsia="hr-HR"/>
              </w:rPr>
              <w:t xml:space="preserve"> otpada kao posljedice poplava</w:t>
            </w:r>
            <w:r>
              <w:rPr>
                <w:rFonts w:ascii="Calibri" w:hAnsi="Calibri" w:cs="Calibri"/>
                <w:lang w:eastAsia="hr-HR"/>
              </w:rPr>
              <w:t xml:space="preserve"> </w:t>
            </w:r>
          </w:p>
        </w:tc>
        <w:tc>
          <w:tcPr>
            <w:tcW w:w="1357" w:type="dxa"/>
            <w:tcBorders>
              <w:top w:val="single" w:sz="4" w:space="0" w:color="auto"/>
              <w:left w:val="single" w:sz="4" w:space="0" w:color="auto"/>
              <w:bottom w:val="single" w:sz="4" w:space="0" w:color="auto"/>
              <w:right w:val="single" w:sz="4" w:space="0" w:color="auto"/>
            </w:tcBorders>
          </w:tcPr>
          <w:p w14:paraId="3CD331E5"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w:t>
            </w:r>
            <w:r>
              <w:rPr>
                <w:rFonts w:ascii="Calibri" w:hAnsi="Calibri" w:cs="Calibri"/>
                <w:sz w:val="16"/>
                <w:szCs w:val="16"/>
                <w:lang w:eastAsia="hr-HR"/>
              </w:rPr>
              <w:t>IZ DRŽAVNOG PRORAČUNA</w:t>
            </w:r>
          </w:p>
        </w:tc>
        <w:tc>
          <w:tcPr>
            <w:tcW w:w="1605" w:type="dxa"/>
            <w:tcBorders>
              <w:top w:val="single" w:sz="4" w:space="0" w:color="auto"/>
              <w:left w:val="single" w:sz="4" w:space="0" w:color="auto"/>
              <w:bottom w:val="single" w:sz="4" w:space="0" w:color="auto"/>
              <w:right w:val="single" w:sz="4" w:space="0" w:color="auto"/>
            </w:tcBorders>
          </w:tcPr>
          <w:p w14:paraId="0D2DEAC6" w14:textId="77777777" w:rsidR="002A6FA4" w:rsidRPr="0047749B" w:rsidRDefault="002A6FA4" w:rsidP="000A5CD7">
            <w:pPr>
              <w:jc w:val="center"/>
              <w:rPr>
                <w:rFonts w:ascii="Calibri" w:hAnsi="Calibri" w:cs="Calibri"/>
                <w:lang w:eastAsia="hr-HR"/>
              </w:rPr>
            </w:pPr>
          </w:p>
          <w:p w14:paraId="35945378" w14:textId="77777777" w:rsidR="002A6FA4" w:rsidRPr="0047749B" w:rsidRDefault="002A6FA4" w:rsidP="000A5CD7">
            <w:pPr>
              <w:jc w:val="center"/>
              <w:rPr>
                <w:rFonts w:ascii="Calibri" w:hAnsi="Calibri" w:cs="Calibri"/>
                <w:lang w:eastAsia="hr-HR"/>
              </w:rPr>
            </w:pPr>
          </w:p>
          <w:p w14:paraId="1652FC83"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08ADDFD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11721CEC" w14:textId="77777777" w:rsidR="002A6FA4" w:rsidRPr="0047749B" w:rsidRDefault="002A6FA4" w:rsidP="000A5CD7">
            <w:pPr>
              <w:jc w:val="right"/>
              <w:rPr>
                <w:rFonts w:ascii="Calibri" w:hAnsi="Calibri" w:cs="Calibri"/>
                <w:lang w:eastAsia="hr-HR"/>
              </w:rPr>
            </w:pPr>
            <w:r>
              <w:rPr>
                <w:rFonts w:ascii="Calibri" w:hAnsi="Calibri" w:cs="Calibri"/>
                <w:lang w:eastAsia="hr-HR"/>
              </w:rPr>
              <w:t>40</w:t>
            </w:r>
            <w:r w:rsidRPr="0047749B">
              <w:rPr>
                <w:rFonts w:ascii="Calibri" w:hAnsi="Calibri" w:cs="Calibri"/>
                <w:lang w:eastAsia="hr-HR"/>
              </w:rPr>
              <w:t>.000,00</w:t>
            </w:r>
          </w:p>
        </w:tc>
      </w:tr>
      <w:tr w:rsidR="002A6FA4" w:rsidRPr="0047749B" w14:paraId="330661BD"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1A5E5AF"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4696EAD" w14:textId="77777777" w:rsidR="002A6FA4" w:rsidRPr="0047749B" w:rsidRDefault="002A6FA4" w:rsidP="000A5CD7">
            <w:pPr>
              <w:rPr>
                <w:rFonts w:ascii="Calibri" w:hAnsi="Calibri" w:cs="Calibri"/>
                <w:lang w:eastAsia="hr-HR"/>
              </w:rPr>
            </w:pPr>
            <w:r w:rsidRPr="0047749B">
              <w:rPr>
                <w:rFonts w:ascii="Calibri" w:hAnsi="Calibri" w:cs="Calibri"/>
                <w:lang w:eastAsia="hr-HR"/>
              </w:rPr>
              <w:t>Izgradnja boćališta</w:t>
            </w:r>
          </w:p>
        </w:tc>
        <w:tc>
          <w:tcPr>
            <w:tcW w:w="1357" w:type="dxa"/>
            <w:tcBorders>
              <w:top w:val="single" w:sz="4" w:space="0" w:color="auto"/>
              <w:left w:val="single" w:sz="4" w:space="0" w:color="auto"/>
              <w:bottom w:val="single" w:sz="4" w:space="0" w:color="auto"/>
              <w:right w:val="single" w:sz="4" w:space="0" w:color="auto"/>
            </w:tcBorders>
          </w:tcPr>
          <w:p w14:paraId="5BC79F50"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1437B04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7737DEC"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64B29B8D" w14:textId="77777777" w:rsidR="002A6FA4" w:rsidRPr="0047749B" w:rsidRDefault="002A6FA4" w:rsidP="000A5CD7">
            <w:pPr>
              <w:jc w:val="right"/>
              <w:rPr>
                <w:rFonts w:ascii="Calibri" w:hAnsi="Calibri" w:cs="Calibri"/>
                <w:lang w:eastAsia="hr-HR"/>
              </w:rPr>
            </w:pPr>
            <w:r>
              <w:rPr>
                <w:rFonts w:ascii="Calibri" w:hAnsi="Calibri" w:cs="Calibri"/>
                <w:lang w:eastAsia="hr-HR"/>
              </w:rPr>
              <w:t>15</w:t>
            </w:r>
            <w:r w:rsidRPr="0047749B">
              <w:rPr>
                <w:rFonts w:ascii="Calibri" w:hAnsi="Calibri" w:cs="Calibri"/>
                <w:lang w:eastAsia="hr-HR"/>
              </w:rPr>
              <w:t>.</w:t>
            </w:r>
            <w:r>
              <w:rPr>
                <w:rFonts w:ascii="Calibri" w:hAnsi="Calibri" w:cs="Calibri"/>
                <w:lang w:eastAsia="hr-HR"/>
              </w:rPr>
              <w:t>000</w:t>
            </w:r>
            <w:r w:rsidRPr="0047749B">
              <w:rPr>
                <w:rFonts w:ascii="Calibri" w:hAnsi="Calibri" w:cs="Calibri"/>
                <w:lang w:eastAsia="hr-HR"/>
              </w:rPr>
              <w:t>,00</w:t>
            </w:r>
          </w:p>
        </w:tc>
      </w:tr>
      <w:tr w:rsidR="002A6FA4" w:rsidRPr="0047749B" w14:paraId="00F97370"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6E0709F"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B4D38E3" w14:textId="77777777" w:rsidR="002A6FA4" w:rsidRPr="0047749B" w:rsidRDefault="002A6FA4" w:rsidP="000A5CD7">
            <w:pPr>
              <w:rPr>
                <w:rFonts w:ascii="Calibri" w:hAnsi="Calibri" w:cs="Calibri"/>
                <w:lang w:eastAsia="hr-HR"/>
              </w:rPr>
            </w:pPr>
            <w:r w:rsidRPr="0047749B">
              <w:rPr>
                <w:rFonts w:ascii="Calibri" w:hAnsi="Calibri" w:cs="Calibri"/>
                <w:lang w:eastAsia="hr-HR"/>
              </w:rPr>
              <w:t>Izmjene Prostornog plana uređenja Općine Gračac</w:t>
            </w:r>
          </w:p>
        </w:tc>
        <w:tc>
          <w:tcPr>
            <w:tcW w:w="1357" w:type="dxa"/>
            <w:tcBorders>
              <w:top w:val="single" w:sz="4" w:space="0" w:color="auto"/>
              <w:left w:val="single" w:sz="4" w:space="0" w:color="auto"/>
              <w:bottom w:val="single" w:sz="4" w:space="0" w:color="auto"/>
              <w:right w:val="single" w:sz="4" w:space="0" w:color="auto"/>
            </w:tcBorders>
          </w:tcPr>
          <w:p w14:paraId="1C8C2DFD" w14:textId="77777777" w:rsidR="002A6FA4" w:rsidRDefault="002A6FA4" w:rsidP="000A5CD7">
            <w:pPr>
              <w:jc w:val="center"/>
              <w:rPr>
                <w:rFonts w:ascii="Calibri" w:hAnsi="Calibri" w:cs="Calibri"/>
                <w:sz w:val="16"/>
                <w:szCs w:val="16"/>
                <w:lang w:eastAsia="hr-HR"/>
              </w:rPr>
            </w:pPr>
            <w:r>
              <w:rPr>
                <w:rFonts w:ascii="Calibri" w:hAnsi="Calibri" w:cs="Calibri"/>
                <w:sz w:val="16"/>
                <w:szCs w:val="16"/>
                <w:lang w:eastAsia="hr-HR"/>
              </w:rPr>
              <w:t xml:space="preserve">PRIHODI OD NEFINANCIJSKE IMOVINE </w:t>
            </w:r>
            <w:r>
              <w:rPr>
                <w:rFonts w:ascii="Calibri" w:hAnsi="Calibri" w:cs="Calibri"/>
                <w:sz w:val="16"/>
                <w:szCs w:val="16"/>
                <w:lang w:eastAsia="hr-HR"/>
              </w:rPr>
              <w:lastRenderedPageBreak/>
              <w:t>/</w:t>
            </w:r>
            <w:r w:rsidRPr="0047749B">
              <w:rPr>
                <w:rFonts w:ascii="Calibri" w:hAnsi="Calibri" w:cs="Calibri"/>
                <w:sz w:val="16"/>
                <w:szCs w:val="16"/>
                <w:lang w:eastAsia="hr-HR"/>
              </w:rPr>
              <w:t>NAKNADA ZA ZADRŽAVANJE NEZAKONITO IZGRAĐENE ZGRADE/</w:t>
            </w:r>
          </w:p>
          <w:p w14:paraId="48CD0E5D"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KAPITALNE POMOĆI IZ </w:t>
            </w:r>
          </w:p>
          <w:p w14:paraId="7DACDC40" w14:textId="77777777" w:rsidR="002A6FA4" w:rsidRPr="0047749B" w:rsidRDefault="002A6FA4" w:rsidP="000A5CD7">
            <w:pPr>
              <w:rPr>
                <w:rFonts w:ascii="Calibri" w:hAnsi="Calibri" w:cs="Calibri"/>
                <w:sz w:val="16"/>
                <w:szCs w:val="16"/>
                <w:lang w:eastAsia="hr-HR"/>
              </w:rPr>
            </w:pPr>
            <w:r w:rsidRPr="0047749B">
              <w:rPr>
                <w:rFonts w:ascii="Calibri" w:hAnsi="Calibri" w:cs="Calibri"/>
                <w:sz w:val="16"/>
                <w:szCs w:val="16"/>
                <w:lang w:eastAsia="hr-HR"/>
              </w:rPr>
              <w:t>ŽUPANIJSKOG PRORAČUNA</w:t>
            </w:r>
          </w:p>
        </w:tc>
        <w:tc>
          <w:tcPr>
            <w:tcW w:w="1605" w:type="dxa"/>
            <w:tcBorders>
              <w:top w:val="single" w:sz="4" w:space="0" w:color="auto"/>
              <w:left w:val="single" w:sz="4" w:space="0" w:color="auto"/>
              <w:bottom w:val="single" w:sz="4" w:space="0" w:color="auto"/>
              <w:right w:val="single" w:sz="4" w:space="0" w:color="auto"/>
            </w:tcBorders>
          </w:tcPr>
          <w:p w14:paraId="6B8A749D" w14:textId="77777777" w:rsidR="002A6FA4" w:rsidRPr="0047749B" w:rsidRDefault="002A6FA4" w:rsidP="000A5CD7">
            <w:pPr>
              <w:jc w:val="center"/>
              <w:rPr>
                <w:rFonts w:ascii="Calibri" w:hAnsi="Calibri" w:cs="Calibri"/>
                <w:lang w:eastAsia="hr-HR"/>
              </w:rPr>
            </w:pPr>
          </w:p>
          <w:p w14:paraId="39A8A47F"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5BB608D" w14:textId="77777777" w:rsidR="002A6FA4" w:rsidRPr="0047749B" w:rsidRDefault="002A6FA4" w:rsidP="000A5CD7">
            <w:pPr>
              <w:jc w:val="center"/>
              <w:rPr>
                <w:rFonts w:ascii="Calibri" w:hAnsi="Calibri" w:cs="Calibri"/>
                <w:lang w:eastAsia="hr-HR"/>
              </w:rPr>
            </w:pPr>
            <w:r>
              <w:rPr>
                <w:rFonts w:ascii="Calibri" w:hAnsi="Calibri" w:cs="Calibri"/>
                <w:lang w:eastAsia="hr-HR"/>
              </w:rPr>
              <w:t xml:space="preserve">PD, </w:t>
            </w:r>
            <w:r w:rsidRPr="0047749B">
              <w:rPr>
                <w:rFonts w:ascii="Calibri" w:hAnsi="Calibri" w:cs="Calibri"/>
                <w:lang w:eastAsia="hr-HR"/>
              </w:rPr>
              <w:t>IA</w:t>
            </w:r>
            <w:r>
              <w:rPr>
                <w:rFonts w:ascii="Calibri" w:hAnsi="Calibri" w:cs="Calibri"/>
                <w:lang w:eastAsia="hr-HR"/>
              </w:rPr>
              <w:t>, E</w:t>
            </w:r>
          </w:p>
        </w:tc>
        <w:tc>
          <w:tcPr>
            <w:tcW w:w="1701" w:type="dxa"/>
            <w:tcBorders>
              <w:top w:val="single" w:sz="4" w:space="0" w:color="auto"/>
              <w:left w:val="single" w:sz="4" w:space="0" w:color="auto"/>
              <w:bottom w:val="single" w:sz="4" w:space="0" w:color="auto"/>
              <w:right w:val="single" w:sz="4" w:space="0" w:color="auto"/>
            </w:tcBorders>
            <w:vAlign w:val="center"/>
          </w:tcPr>
          <w:p w14:paraId="5073AE7B" w14:textId="77777777" w:rsidR="002A6FA4" w:rsidRPr="0047749B" w:rsidRDefault="002A6FA4" w:rsidP="000A5CD7">
            <w:pPr>
              <w:jc w:val="right"/>
              <w:rPr>
                <w:rFonts w:ascii="Calibri" w:hAnsi="Calibri" w:cs="Calibri"/>
                <w:lang w:eastAsia="hr-HR"/>
              </w:rPr>
            </w:pPr>
            <w:r>
              <w:rPr>
                <w:rFonts w:ascii="Calibri" w:hAnsi="Calibri" w:cs="Calibri"/>
                <w:lang w:eastAsia="hr-HR"/>
              </w:rPr>
              <w:t>22</w:t>
            </w:r>
            <w:r w:rsidRPr="0047749B">
              <w:rPr>
                <w:rFonts w:ascii="Calibri" w:hAnsi="Calibri" w:cs="Calibri"/>
                <w:lang w:eastAsia="hr-HR"/>
              </w:rPr>
              <w:t>.</w:t>
            </w:r>
            <w:r>
              <w:rPr>
                <w:rFonts w:ascii="Calibri" w:hAnsi="Calibri" w:cs="Calibri"/>
                <w:lang w:eastAsia="hr-HR"/>
              </w:rPr>
              <w:t>000</w:t>
            </w:r>
            <w:r w:rsidRPr="0047749B">
              <w:rPr>
                <w:rFonts w:ascii="Calibri" w:hAnsi="Calibri" w:cs="Calibri"/>
                <w:lang w:eastAsia="hr-HR"/>
              </w:rPr>
              <w:t>,00</w:t>
            </w:r>
          </w:p>
        </w:tc>
      </w:tr>
      <w:tr w:rsidR="002A6FA4" w:rsidRPr="0047749B" w14:paraId="299F5035" w14:textId="77777777" w:rsidTr="000A5CD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CCE3F7D" w14:textId="77777777" w:rsidR="002A6FA4" w:rsidRPr="0047749B" w:rsidRDefault="002A6FA4" w:rsidP="002A6FA4">
            <w:pPr>
              <w:numPr>
                <w:ilvl w:val="0"/>
                <w:numId w:val="135"/>
              </w:numPr>
              <w:tabs>
                <w:tab w:val="clear" w:pos="360"/>
                <w:tab w:val="num" w:pos="502"/>
              </w:tabs>
              <w:ind w:left="502"/>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F669A45" w14:textId="77777777" w:rsidR="002A6FA4" w:rsidRPr="0047749B" w:rsidRDefault="002A6FA4" w:rsidP="000A5CD7">
            <w:pPr>
              <w:rPr>
                <w:rFonts w:ascii="Calibri" w:hAnsi="Calibri" w:cs="Calibri"/>
                <w:lang w:eastAsia="hr-HR"/>
              </w:rPr>
            </w:pPr>
            <w:r>
              <w:rPr>
                <w:rFonts w:ascii="Calibri" w:hAnsi="Calibri" w:cs="Calibri"/>
                <w:lang w:eastAsia="hr-HR"/>
              </w:rPr>
              <w:t>Izrada izvješća o energetskom pregledu javnih zgrada</w:t>
            </w:r>
          </w:p>
        </w:tc>
        <w:tc>
          <w:tcPr>
            <w:tcW w:w="1357" w:type="dxa"/>
            <w:tcBorders>
              <w:top w:val="single" w:sz="4" w:space="0" w:color="auto"/>
              <w:left w:val="single" w:sz="4" w:space="0" w:color="auto"/>
              <w:bottom w:val="single" w:sz="4" w:space="0" w:color="auto"/>
              <w:right w:val="single" w:sz="4" w:space="0" w:color="auto"/>
            </w:tcBorders>
          </w:tcPr>
          <w:p w14:paraId="6E3911D2" w14:textId="77777777" w:rsidR="002A6FA4" w:rsidRDefault="002A6FA4" w:rsidP="000A5CD7">
            <w:pPr>
              <w:jc w:val="center"/>
              <w:rPr>
                <w:rFonts w:ascii="Calibri" w:hAnsi="Calibri" w:cs="Calibri"/>
                <w:sz w:val="16"/>
                <w:szCs w:val="16"/>
                <w:lang w:eastAsia="hr-HR"/>
              </w:rPr>
            </w:pPr>
          </w:p>
          <w:p w14:paraId="1E6D8D71"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6BD7EE1B" w14:textId="77777777" w:rsidR="002A6FA4" w:rsidRDefault="002A6FA4" w:rsidP="000A5CD7">
            <w:pPr>
              <w:jc w:val="center"/>
              <w:rPr>
                <w:rFonts w:ascii="Calibri" w:hAnsi="Calibri" w:cs="Calibri"/>
                <w:lang w:eastAsia="hr-HR"/>
              </w:rPr>
            </w:pPr>
          </w:p>
          <w:p w14:paraId="55D67BA4" w14:textId="77777777" w:rsidR="002A6FA4" w:rsidRPr="0047749B" w:rsidRDefault="002A6FA4" w:rsidP="000A5CD7">
            <w:pPr>
              <w:jc w:val="center"/>
              <w:rPr>
                <w:rFonts w:ascii="Calibri" w:hAnsi="Calibri" w:cs="Calibri"/>
                <w:lang w:eastAsia="hr-HR"/>
              </w:rPr>
            </w:pPr>
            <w:r>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05229E8" w14:textId="77777777" w:rsidR="002A6FA4" w:rsidRPr="0047749B" w:rsidRDefault="002A6FA4" w:rsidP="000A5CD7">
            <w:pPr>
              <w:jc w:val="center"/>
              <w:rPr>
                <w:rFonts w:ascii="Calibri" w:hAnsi="Calibri" w:cs="Calibri"/>
                <w:lang w:eastAsia="hr-HR"/>
              </w:rPr>
            </w:pPr>
            <w:r>
              <w:rPr>
                <w:rFonts w:ascii="Calibri" w:hAnsi="Calibri" w:cs="Calibri"/>
                <w:lang w:eastAsia="hr-HR"/>
              </w:rPr>
              <w:t>PD, E</w:t>
            </w:r>
          </w:p>
        </w:tc>
        <w:tc>
          <w:tcPr>
            <w:tcW w:w="1701" w:type="dxa"/>
            <w:tcBorders>
              <w:top w:val="single" w:sz="4" w:space="0" w:color="auto"/>
              <w:left w:val="single" w:sz="4" w:space="0" w:color="auto"/>
              <w:bottom w:val="single" w:sz="4" w:space="0" w:color="auto"/>
              <w:right w:val="single" w:sz="4" w:space="0" w:color="auto"/>
            </w:tcBorders>
            <w:vAlign w:val="center"/>
          </w:tcPr>
          <w:p w14:paraId="0B1E6F45" w14:textId="77777777" w:rsidR="002A6FA4" w:rsidRDefault="002A6FA4" w:rsidP="000A5CD7">
            <w:pPr>
              <w:jc w:val="right"/>
              <w:rPr>
                <w:rFonts w:ascii="Calibri" w:hAnsi="Calibri" w:cs="Calibri"/>
                <w:lang w:eastAsia="hr-HR"/>
              </w:rPr>
            </w:pPr>
            <w:r>
              <w:rPr>
                <w:rFonts w:ascii="Calibri" w:hAnsi="Calibri" w:cs="Calibri"/>
                <w:lang w:eastAsia="hr-HR"/>
              </w:rPr>
              <w:t>3.250,00</w:t>
            </w:r>
          </w:p>
        </w:tc>
      </w:tr>
      <w:tr w:rsidR="002A6FA4" w:rsidRPr="0047749B" w14:paraId="79DFE338" w14:textId="77777777" w:rsidTr="000A5CD7">
        <w:tc>
          <w:tcPr>
            <w:tcW w:w="8188" w:type="dxa"/>
            <w:gridSpan w:val="5"/>
            <w:tcBorders>
              <w:top w:val="single" w:sz="4" w:space="0" w:color="auto"/>
              <w:left w:val="single" w:sz="4" w:space="0" w:color="auto"/>
              <w:bottom w:val="single" w:sz="4" w:space="0" w:color="auto"/>
              <w:right w:val="single" w:sz="4" w:space="0" w:color="auto"/>
            </w:tcBorders>
          </w:tcPr>
          <w:p w14:paraId="5FD4C630"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UKUPNO</w:t>
            </w:r>
          </w:p>
        </w:tc>
        <w:tc>
          <w:tcPr>
            <w:tcW w:w="1701" w:type="dxa"/>
            <w:tcBorders>
              <w:top w:val="single" w:sz="4" w:space="0" w:color="auto"/>
              <w:left w:val="single" w:sz="4" w:space="0" w:color="auto"/>
              <w:bottom w:val="single" w:sz="4" w:space="0" w:color="auto"/>
              <w:right w:val="single" w:sz="4" w:space="0" w:color="auto"/>
            </w:tcBorders>
            <w:vAlign w:val="bottom"/>
          </w:tcPr>
          <w:p w14:paraId="00C3FD7A"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797.369,53</w:t>
            </w:r>
          </w:p>
        </w:tc>
      </w:tr>
    </w:tbl>
    <w:p w14:paraId="0E1C9FB4" w14:textId="77777777" w:rsidR="002A6FA4" w:rsidRDefault="002A6FA4" w:rsidP="007C18B7">
      <w:pPr>
        <w:rPr>
          <w:rFonts w:ascii="Calibri" w:hAnsi="Calibri" w:cs="Calibri"/>
          <w:i/>
          <w:lang w:eastAsia="hr-HR"/>
        </w:rPr>
      </w:pPr>
    </w:p>
    <w:p w14:paraId="7B2767FF" w14:textId="77777777" w:rsidR="002A6FA4" w:rsidRPr="0047749B" w:rsidRDefault="002A6FA4" w:rsidP="002A6FA4">
      <w:pPr>
        <w:numPr>
          <w:ilvl w:val="0"/>
          <w:numId w:val="143"/>
        </w:numPr>
        <w:rPr>
          <w:rFonts w:ascii="Calibri" w:hAnsi="Calibri" w:cs="Calibri"/>
          <w:i/>
          <w:lang w:eastAsia="hr-HR"/>
        </w:rPr>
      </w:pPr>
      <w:r w:rsidRPr="0047749B">
        <w:rPr>
          <w:rFonts w:ascii="Calibri" w:hAnsi="Calibri" w:cs="Calibri"/>
          <w:b/>
          <w:sz w:val="26"/>
          <w:szCs w:val="26"/>
          <w:lang w:eastAsia="hr-HR"/>
        </w:rPr>
        <w:t>JAVNA RASVJETA</w:t>
      </w:r>
    </w:p>
    <w:p w14:paraId="31CDADE7" w14:textId="77777777" w:rsidR="002A6FA4" w:rsidRPr="0047749B" w:rsidRDefault="002A6FA4" w:rsidP="002A6FA4">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2A6FA4" w:rsidRPr="0047749B" w14:paraId="6DF20112" w14:textId="77777777" w:rsidTr="000A5CD7">
        <w:tc>
          <w:tcPr>
            <w:tcW w:w="675" w:type="dxa"/>
            <w:tcBorders>
              <w:top w:val="single" w:sz="4" w:space="0" w:color="auto"/>
              <w:left w:val="single" w:sz="4" w:space="0" w:color="auto"/>
              <w:bottom w:val="single" w:sz="4" w:space="0" w:color="auto"/>
              <w:right w:val="single" w:sz="4" w:space="0" w:color="auto"/>
            </w:tcBorders>
            <w:vAlign w:val="center"/>
            <w:hideMark/>
          </w:tcPr>
          <w:p w14:paraId="3A9551F5"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75F215"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00D4CD73" w14:textId="77777777" w:rsidR="002A6FA4" w:rsidRPr="0047749B" w:rsidRDefault="002A6FA4" w:rsidP="000A5CD7">
            <w:pPr>
              <w:jc w:val="center"/>
              <w:rPr>
                <w:rFonts w:ascii="Calibri" w:hAnsi="Calibri" w:cs="Calibri"/>
                <w:b/>
                <w:sz w:val="16"/>
                <w:szCs w:val="16"/>
                <w:lang w:eastAsia="hr-HR"/>
              </w:rPr>
            </w:pPr>
          </w:p>
          <w:p w14:paraId="7EDA62A1"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1B06C0FD"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266AB8"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D9199D"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 xml:space="preserve">PROCJENA TROŠKOVA </w:t>
            </w:r>
          </w:p>
          <w:p w14:paraId="24B89725"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GRAĐENJA</w:t>
            </w:r>
          </w:p>
          <w:p w14:paraId="588B2AB3"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(EUR)</w:t>
            </w:r>
          </w:p>
        </w:tc>
      </w:tr>
      <w:tr w:rsidR="002A6FA4" w:rsidRPr="0047749B" w14:paraId="21060336" w14:textId="77777777" w:rsidTr="000A5CD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78200CE4" w14:textId="77777777" w:rsidR="002A6FA4" w:rsidRPr="0047749B" w:rsidRDefault="002A6FA4" w:rsidP="000A5CD7">
            <w:pPr>
              <w:ind w:left="142"/>
              <w:rPr>
                <w:rFonts w:ascii="Calibri" w:hAnsi="Calibri" w:cs="Calibri"/>
                <w:lang w:eastAsia="hr-HR"/>
              </w:rPr>
            </w:pPr>
            <w:r w:rsidRPr="0047749B">
              <w:rPr>
                <w:rFonts w:ascii="Calibri" w:hAnsi="Calibri" w:cs="Calibri"/>
                <w:lang w:eastAsia="hr-HR"/>
              </w:rPr>
              <w:t>1.</w:t>
            </w:r>
          </w:p>
        </w:tc>
        <w:tc>
          <w:tcPr>
            <w:tcW w:w="3261" w:type="dxa"/>
            <w:tcBorders>
              <w:top w:val="single" w:sz="4" w:space="0" w:color="auto"/>
              <w:left w:val="single" w:sz="4" w:space="0" w:color="auto"/>
              <w:bottom w:val="single" w:sz="4" w:space="0" w:color="auto"/>
              <w:right w:val="single" w:sz="4" w:space="0" w:color="auto"/>
            </w:tcBorders>
            <w:vAlign w:val="center"/>
          </w:tcPr>
          <w:p w14:paraId="009B82B0" w14:textId="77777777" w:rsidR="002A6FA4" w:rsidRPr="0047749B" w:rsidRDefault="002A6FA4" w:rsidP="000A5CD7">
            <w:pPr>
              <w:rPr>
                <w:rFonts w:ascii="Calibri" w:hAnsi="Calibri" w:cs="Calibri"/>
                <w:lang w:eastAsia="hr-HR"/>
              </w:rPr>
            </w:pPr>
            <w:r w:rsidRPr="0047749B">
              <w:rPr>
                <w:rFonts w:ascii="Calibri" w:hAnsi="Calibri" w:cs="Calibri"/>
                <w:lang w:eastAsia="hr-HR"/>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68F15727"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 xml:space="preserve"> PRIHODI OD NEFINANCIJSKE IMOVINE / DOPRINOS ZA ŠUME</w:t>
            </w:r>
            <w:r>
              <w:rPr>
                <w:rFonts w:ascii="Calibri" w:hAnsi="Calibri" w:cs="Calibri"/>
                <w:sz w:val="16"/>
                <w:szCs w:val="16"/>
                <w:lang w:eastAsia="hr-HR"/>
              </w:rPr>
              <w:t xml:space="preserv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0DA95C5F" w14:textId="77777777" w:rsidR="002A6FA4" w:rsidRPr="0047749B" w:rsidRDefault="002A6FA4" w:rsidP="000A5CD7">
            <w:pPr>
              <w:jc w:val="center"/>
              <w:rPr>
                <w:rFonts w:ascii="Calibri" w:hAnsi="Calibri" w:cs="Calibri"/>
                <w:lang w:eastAsia="hr-HR"/>
              </w:rPr>
            </w:pPr>
          </w:p>
          <w:p w14:paraId="3549685A" w14:textId="77777777" w:rsidR="002A6FA4" w:rsidRPr="0047749B" w:rsidRDefault="002A6FA4" w:rsidP="000A5CD7">
            <w:pPr>
              <w:jc w:val="center"/>
              <w:rPr>
                <w:rFonts w:ascii="Calibri" w:hAnsi="Calibri" w:cs="Calibri"/>
                <w:lang w:eastAsia="hr-HR"/>
              </w:rPr>
            </w:pPr>
          </w:p>
          <w:p w14:paraId="5C35153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B7CCF79"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PD, IA, G, SN</w:t>
            </w:r>
          </w:p>
        </w:tc>
        <w:tc>
          <w:tcPr>
            <w:tcW w:w="1559" w:type="dxa"/>
            <w:tcBorders>
              <w:top w:val="single" w:sz="4" w:space="0" w:color="auto"/>
              <w:left w:val="single" w:sz="4" w:space="0" w:color="auto"/>
              <w:bottom w:val="single" w:sz="4" w:space="0" w:color="auto"/>
              <w:right w:val="single" w:sz="4" w:space="0" w:color="auto"/>
            </w:tcBorders>
            <w:vAlign w:val="center"/>
          </w:tcPr>
          <w:p w14:paraId="7E3060FF" w14:textId="77777777" w:rsidR="002A6FA4" w:rsidRPr="0047749B" w:rsidRDefault="002A6FA4" w:rsidP="000A5CD7">
            <w:pPr>
              <w:jc w:val="right"/>
              <w:rPr>
                <w:rFonts w:ascii="Calibri" w:hAnsi="Calibri" w:cs="Calibri"/>
                <w:lang w:eastAsia="hr-HR"/>
              </w:rPr>
            </w:pPr>
            <w:r>
              <w:rPr>
                <w:rFonts w:ascii="Calibri" w:hAnsi="Calibri" w:cs="Calibri"/>
                <w:lang w:eastAsia="hr-HR"/>
              </w:rPr>
              <w:t>49</w:t>
            </w:r>
            <w:r w:rsidRPr="0047749B">
              <w:rPr>
                <w:rFonts w:ascii="Calibri" w:hAnsi="Calibri" w:cs="Calibri"/>
                <w:lang w:eastAsia="hr-HR"/>
              </w:rPr>
              <w:t>.</w:t>
            </w:r>
            <w:r>
              <w:rPr>
                <w:rFonts w:ascii="Calibri" w:hAnsi="Calibri" w:cs="Calibri"/>
                <w:lang w:eastAsia="hr-HR"/>
              </w:rPr>
              <w:t>901</w:t>
            </w:r>
            <w:r w:rsidRPr="0047749B">
              <w:rPr>
                <w:rFonts w:ascii="Calibri" w:hAnsi="Calibri" w:cs="Calibri"/>
                <w:lang w:eastAsia="hr-HR"/>
              </w:rPr>
              <w:t>,</w:t>
            </w:r>
            <w:r>
              <w:rPr>
                <w:rFonts w:ascii="Calibri" w:hAnsi="Calibri" w:cs="Calibri"/>
                <w:lang w:eastAsia="hr-HR"/>
              </w:rPr>
              <w:t>45</w:t>
            </w:r>
          </w:p>
        </w:tc>
      </w:tr>
      <w:tr w:rsidR="002A6FA4" w:rsidRPr="0047749B" w14:paraId="2BE00788" w14:textId="77777777" w:rsidTr="000A5CD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7EB5E9BB" w14:textId="77777777" w:rsidR="002A6FA4" w:rsidRPr="0047749B" w:rsidRDefault="002A6FA4" w:rsidP="000A5CD7">
            <w:pPr>
              <w:ind w:left="142"/>
              <w:rPr>
                <w:rFonts w:ascii="Calibri" w:hAnsi="Calibri" w:cs="Calibri"/>
                <w:lang w:eastAsia="hr-HR"/>
              </w:rPr>
            </w:pPr>
            <w:r w:rsidRPr="0047749B">
              <w:rPr>
                <w:rFonts w:ascii="Calibri" w:hAnsi="Calibri" w:cs="Calibri"/>
                <w:lang w:eastAsia="hr-HR"/>
              </w:rPr>
              <w:t>2.</w:t>
            </w:r>
          </w:p>
        </w:tc>
        <w:tc>
          <w:tcPr>
            <w:tcW w:w="3261" w:type="dxa"/>
            <w:tcBorders>
              <w:top w:val="single" w:sz="4" w:space="0" w:color="auto"/>
              <w:left w:val="single" w:sz="4" w:space="0" w:color="auto"/>
              <w:bottom w:val="single" w:sz="4" w:space="0" w:color="auto"/>
              <w:right w:val="single" w:sz="4" w:space="0" w:color="auto"/>
            </w:tcBorders>
            <w:vAlign w:val="center"/>
          </w:tcPr>
          <w:p w14:paraId="23D4B734" w14:textId="77777777" w:rsidR="002A6FA4" w:rsidRPr="0047749B" w:rsidRDefault="002A6FA4" w:rsidP="000A5CD7">
            <w:pPr>
              <w:rPr>
                <w:rFonts w:ascii="Calibri" w:hAnsi="Calibri" w:cs="Calibri"/>
                <w:lang w:eastAsia="hr-HR"/>
              </w:rPr>
            </w:pPr>
            <w:r w:rsidRPr="0047749B">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3284FA91"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328D5AC1" w14:textId="77777777" w:rsidR="002A6FA4" w:rsidRPr="0047749B" w:rsidRDefault="002A6FA4" w:rsidP="000A5CD7">
            <w:pPr>
              <w:jc w:val="center"/>
              <w:rPr>
                <w:rFonts w:ascii="Calibri" w:hAnsi="Calibri" w:cs="Calibri"/>
                <w:lang w:eastAsia="hr-HR"/>
              </w:rPr>
            </w:pPr>
          </w:p>
          <w:p w14:paraId="73DF5BED"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5AD68DA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74062C57"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20.500,00</w:t>
            </w:r>
          </w:p>
        </w:tc>
      </w:tr>
      <w:tr w:rsidR="002A6FA4" w:rsidRPr="0047749B" w14:paraId="6DE4EA52" w14:textId="77777777" w:rsidTr="000A5CD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4C8DC50C" w14:textId="77777777" w:rsidR="002A6FA4" w:rsidRPr="0047749B" w:rsidRDefault="002A6FA4" w:rsidP="000A5CD7">
            <w:pPr>
              <w:ind w:left="142"/>
              <w:rPr>
                <w:rFonts w:ascii="Calibri" w:hAnsi="Calibri" w:cs="Calibri"/>
                <w:lang w:eastAsia="hr-HR"/>
              </w:rPr>
            </w:pPr>
            <w:r>
              <w:rPr>
                <w:rFonts w:ascii="Calibri" w:hAnsi="Calibri" w:cs="Calibri"/>
                <w:lang w:eastAsia="hr-HR"/>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tcPr>
          <w:p w14:paraId="75CD32A0" w14:textId="77777777" w:rsidR="002A6FA4" w:rsidRPr="0047749B" w:rsidRDefault="002A6FA4" w:rsidP="000A5CD7">
            <w:pPr>
              <w:rPr>
                <w:rFonts w:ascii="Calibri" w:hAnsi="Calibri" w:cs="Calibri"/>
                <w:lang w:eastAsia="hr-HR"/>
              </w:rPr>
            </w:pPr>
            <w:r>
              <w:rPr>
                <w:rFonts w:ascii="Calibri" w:hAnsi="Calibri" w:cs="Calibri"/>
                <w:lang w:eastAsia="hr-HR"/>
              </w:rPr>
              <w:t>Izrada plana rasvjete i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5C1C1916" w14:textId="77777777" w:rsidR="002A6FA4" w:rsidRDefault="002A6FA4" w:rsidP="000A5CD7">
            <w:pPr>
              <w:jc w:val="center"/>
              <w:rPr>
                <w:rFonts w:ascii="Calibri" w:hAnsi="Calibri" w:cs="Calibri"/>
                <w:sz w:val="16"/>
                <w:szCs w:val="16"/>
                <w:lang w:eastAsia="hr-HR"/>
              </w:rPr>
            </w:pPr>
          </w:p>
          <w:p w14:paraId="3CFB4FA9"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102BEB1A" w14:textId="77777777" w:rsidR="002A6FA4" w:rsidRPr="0047749B" w:rsidRDefault="002A6FA4" w:rsidP="000A5CD7">
            <w:pPr>
              <w:jc w:val="center"/>
              <w:rPr>
                <w:rFonts w:ascii="Calibri" w:hAnsi="Calibri" w:cs="Calibri"/>
                <w:lang w:eastAsia="hr-HR"/>
              </w:rPr>
            </w:pPr>
            <w:r>
              <w:rPr>
                <w:rFonts w:ascii="Calibri" w:hAnsi="Calibri" w:cs="Calibri"/>
                <w:lang w:eastAsia="hr-HR"/>
              </w:rPr>
              <w:t xml:space="preserve"> UDGP</w:t>
            </w:r>
          </w:p>
        </w:tc>
        <w:tc>
          <w:tcPr>
            <w:tcW w:w="1701" w:type="dxa"/>
            <w:tcBorders>
              <w:top w:val="single" w:sz="4" w:space="0" w:color="auto"/>
              <w:left w:val="single" w:sz="4" w:space="0" w:color="auto"/>
              <w:bottom w:val="single" w:sz="4" w:space="0" w:color="auto"/>
              <w:right w:val="single" w:sz="4" w:space="0" w:color="auto"/>
            </w:tcBorders>
            <w:vAlign w:val="center"/>
          </w:tcPr>
          <w:p w14:paraId="7FE6FCB6" w14:textId="77777777" w:rsidR="002A6FA4" w:rsidRPr="0047749B" w:rsidRDefault="002A6FA4" w:rsidP="000A5CD7">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5B79E221" w14:textId="77777777" w:rsidR="002A6FA4" w:rsidRDefault="002A6FA4" w:rsidP="000A5CD7">
            <w:pPr>
              <w:jc w:val="right"/>
              <w:rPr>
                <w:rFonts w:ascii="Calibri" w:hAnsi="Calibri" w:cs="Calibri"/>
                <w:lang w:eastAsia="hr-HR"/>
              </w:rPr>
            </w:pPr>
            <w:r>
              <w:rPr>
                <w:rFonts w:ascii="Calibri" w:hAnsi="Calibri" w:cs="Calibri"/>
                <w:lang w:eastAsia="hr-HR"/>
              </w:rPr>
              <w:t>3.000,00</w:t>
            </w:r>
          </w:p>
        </w:tc>
      </w:tr>
      <w:tr w:rsidR="002A6FA4" w:rsidRPr="0047749B" w14:paraId="7BA0AF3E" w14:textId="77777777" w:rsidTr="000A5CD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01FE3FEF" w14:textId="77777777" w:rsidR="002A6FA4" w:rsidRPr="0047749B" w:rsidRDefault="002A6FA4" w:rsidP="000A5CD7">
            <w:pPr>
              <w:ind w:left="142"/>
              <w:rPr>
                <w:rFonts w:ascii="Calibri" w:hAnsi="Calibri" w:cs="Calibri"/>
                <w:lang w:eastAsia="hr-HR"/>
              </w:rPr>
            </w:pPr>
            <w:r>
              <w:rPr>
                <w:rFonts w:ascii="Calibri" w:hAnsi="Calibri" w:cs="Calibri"/>
                <w:lang w:eastAsia="hr-HR"/>
              </w:rPr>
              <w:t>4.</w:t>
            </w:r>
          </w:p>
        </w:tc>
        <w:tc>
          <w:tcPr>
            <w:tcW w:w="3261" w:type="dxa"/>
            <w:tcBorders>
              <w:top w:val="single" w:sz="4" w:space="0" w:color="auto"/>
              <w:left w:val="single" w:sz="4" w:space="0" w:color="auto"/>
              <w:bottom w:val="single" w:sz="4" w:space="0" w:color="auto"/>
              <w:right w:val="single" w:sz="4" w:space="0" w:color="auto"/>
            </w:tcBorders>
            <w:vAlign w:val="center"/>
          </w:tcPr>
          <w:p w14:paraId="11E755EB" w14:textId="77777777" w:rsidR="002A6FA4" w:rsidRPr="0047749B" w:rsidRDefault="002A6FA4" w:rsidP="000A5CD7">
            <w:pPr>
              <w:rPr>
                <w:rFonts w:ascii="Calibri" w:hAnsi="Calibri" w:cs="Calibri"/>
                <w:lang w:eastAsia="hr-HR"/>
              </w:rPr>
            </w:pPr>
            <w:r>
              <w:rPr>
                <w:rFonts w:ascii="Calibri" w:hAnsi="Calibri" w:cs="Calibri"/>
                <w:lang w:eastAsia="hr-HR"/>
              </w:rPr>
              <w:t>Izrada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72D7E4A6" w14:textId="77777777" w:rsidR="002A6FA4" w:rsidRPr="0047749B" w:rsidRDefault="002A6FA4" w:rsidP="000A5CD7">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5F6BA1B3" w14:textId="77777777" w:rsidR="002A6FA4" w:rsidRPr="0047749B" w:rsidRDefault="002A6FA4" w:rsidP="000A5CD7">
            <w:pPr>
              <w:jc w:val="center"/>
              <w:rPr>
                <w:rFonts w:ascii="Calibri" w:hAnsi="Calibri" w:cs="Calibri"/>
                <w:lang w:eastAsia="hr-HR"/>
              </w:rPr>
            </w:pPr>
            <w:r>
              <w:rPr>
                <w:rFonts w:ascii="Calibri" w:hAnsi="Calibri" w:cs="Calibri"/>
                <w:lang w:eastAsia="hr-HR"/>
              </w:rPr>
              <w:t xml:space="preserve"> UDGP</w:t>
            </w:r>
          </w:p>
        </w:tc>
        <w:tc>
          <w:tcPr>
            <w:tcW w:w="1701" w:type="dxa"/>
            <w:tcBorders>
              <w:top w:val="single" w:sz="4" w:space="0" w:color="auto"/>
              <w:left w:val="single" w:sz="4" w:space="0" w:color="auto"/>
              <w:bottom w:val="single" w:sz="4" w:space="0" w:color="auto"/>
              <w:right w:val="single" w:sz="4" w:space="0" w:color="auto"/>
            </w:tcBorders>
            <w:vAlign w:val="center"/>
          </w:tcPr>
          <w:p w14:paraId="3F27315C" w14:textId="77777777" w:rsidR="002A6FA4" w:rsidRPr="0047749B" w:rsidRDefault="002A6FA4" w:rsidP="000A5CD7">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5D9D6E63" w14:textId="77777777" w:rsidR="002A6FA4" w:rsidRDefault="002A6FA4" w:rsidP="000A5CD7">
            <w:pPr>
              <w:jc w:val="right"/>
              <w:rPr>
                <w:rFonts w:ascii="Calibri" w:hAnsi="Calibri" w:cs="Calibri"/>
                <w:lang w:eastAsia="hr-HR"/>
              </w:rPr>
            </w:pPr>
            <w:r>
              <w:rPr>
                <w:rFonts w:ascii="Calibri" w:hAnsi="Calibri" w:cs="Calibri"/>
                <w:lang w:eastAsia="hr-HR"/>
              </w:rPr>
              <w:t>5.500,00</w:t>
            </w:r>
          </w:p>
        </w:tc>
      </w:tr>
      <w:tr w:rsidR="002A6FA4" w:rsidRPr="0047749B" w14:paraId="3232E22C" w14:textId="77777777" w:rsidTr="000A5CD7">
        <w:tc>
          <w:tcPr>
            <w:tcW w:w="8472" w:type="dxa"/>
            <w:gridSpan w:val="5"/>
            <w:tcBorders>
              <w:top w:val="single" w:sz="4" w:space="0" w:color="auto"/>
              <w:left w:val="single" w:sz="4" w:space="0" w:color="auto"/>
              <w:bottom w:val="single" w:sz="4" w:space="0" w:color="auto"/>
              <w:right w:val="single" w:sz="4" w:space="0" w:color="auto"/>
            </w:tcBorders>
          </w:tcPr>
          <w:p w14:paraId="5E6FD136"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2B9EFD8" w14:textId="77777777" w:rsidR="002A6FA4" w:rsidRPr="0047749B" w:rsidRDefault="002A6FA4" w:rsidP="000A5CD7">
            <w:pPr>
              <w:jc w:val="right"/>
              <w:rPr>
                <w:rFonts w:ascii="Calibri" w:hAnsi="Calibri" w:cs="Calibri"/>
                <w:b/>
                <w:lang w:eastAsia="hr-HR"/>
              </w:rPr>
            </w:pPr>
            <w:r>
              <w:rPr>
                <w:rFonts w:ascii="Calibri" w:hAnsi="Calibri" w:cs="Calibri"/>
                <w:b/>
                <w:lang w:eastAsia="hr-HR"/>
              </w:rPr>
              <w:t>78.901,45</w:t>
            </w:r>
          </w:p>
        </w:tc>
      </w:tr>
    </w:tbl>
    <w:p w14:paraId="26707233" w14:textId="77777777" w:rsidR="002A6FA4" w:rsidRDefault="002A6FA4" w:rsidP="002A6FA4">
      <w:pPr>
        <w:rPr>
          <w:rFonts w:ascii="Calibri" w:hAnsi="Calibri" w:cs="Calibri"/>
          <w:b/>
          <w:lang w:eastAsia="hr-HR"/>
        </w:rPr>
      </w:pPr>
    </w:p>
    <w:p w14:paraId="42D9E37F" w14:textId="77777777" w:rsidR="002A6FA4" w:rsidRPr="0047749B" w:rsidRDefault="002A6FA4" w:rsidP="002A6FA4">
      <w:pPr>
        <w:numPr>
          <w:ilvl w:val="0"/>
          <w:numId w:val="143"/>
        </w:numPr>
        <w:rPr>
          <w:rFonts w:ascii="Calibri" w:hAnsi="Calibri" w:cs="Calibri"/>
          <w:b/>
          <w:lang w:eastAsia="hr-HR"/>
        </w:rPr>
      </w:pPr>
      <w:r w:rsidRPr="0047749B">
        <w:rPr>
          <w:rFonts w:ascii="Calibri" w:hAnsi="Calibri" w:cs="Calibri"/>
          <w:b/>
          <w:sz w:val="26"/>
          <w:szCs w:val="26"/>
          <w:lang w:eastAsia="hr-HR"/>
        </w:rPr>
        <w:t>GROBLJA</w:t>
      </w:r>
    </w:p>
    <w:p w14:paraId="3BF9583A" w14:textId="77777777" w:rsidR="002A6FA4" w:rsidRPr="0047749B" w:rsidRDefault="002A6FA4" w:rsidP="002A6FA4">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2A6FA4" w:rsidRPr="0047749B" w14:paraId="1DF61DA0" w14:textId="77777777" w:rsidTr="000A5CD7">
        <w:tc>
          <w:tcPr>
            <w:tcW w:w="959" w:type="dxa"/>
            <w:tcBorders>
              <w:top w:val="single" w:sz="4" w:space="0" w:color="auto"/>
              <w:left w:val="single" w:sz="4" w:space="0" w:color="auto"/>
              <w:bottom w:val="single" w:sz="4" w:space="0" w:color="auto"/>
              <w:right w:val="single" w:sz="4" w:space="0" w:color="auto"/>
            </w:tcBorders>
            <w:vAlign w:val="center"/>
            <w:hideMark/>
          </w:tcPr>
          <w:p w14:paraId="67BA81C9"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11D841"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3CA22675" w14:textId="77777777" w:rsidR="002A6FA4" w:rsidRPr="0047749B" w:rsidRDefault="002A6FA4" w:rsidP="000A5CD7">
            <w:pPr>
              <w:jc w:val="center"/>
              <w:rPr>
                <w:rFonts w:ascii="Calibri" w:hAnsi="Calibri" w:cs="Calibri"/>
                <w:b/>
                <w:sz w:val="16"/>
                <w:szCs w:val="16"/>
                <w:lang w:eastAsia="hr-HR"/>
              </w:rPr>
            </w:pPr>
          </w:p>
          <w:p w14:paraId="33AA1F43"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207E0F21"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172AE6" w14:textId="77777777" w:rsidR="002A6FA4" w:rsidRPr="0047749B" w:rsidRDefault="002A6FA4" w:rsidP="000A5CD7">
            <w:pPr>
              <w:jc w:val="center"/>
              <w:rPr>
                <w:rFonts w:ascii="Calibri" w:hAnsi="Calibri" w:cs="Calibri"/>
                <w:b/>
                <w:sz w:val="16"/>
                <w:szCs w:val="16"/>
                <w:lang w:eastAsia="hr-HR"/>
              </w:rPr>
            </w:pPr>
            <w:r w:rsidRPr="0047749B">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57F16"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 xml:space="preserve">PROCJENA TROŠKOVA </w:t>
            </w:r>
          </w:p>
          <w:p w14:paraId="57795E69"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GRAĐENJA</w:t>
            </w:r>
          </w:p>
          <w:p w14:paraId="6627BFCE"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(EUR)</w:t>
            </w:r>
          </w:p>
        </w:tc>
      </w:tr>
      <w:tr w:rsidR="002A6FA4" w:rsidRPr="0047749B" w14:paraId="7C0CCB2B" w14:textId="77777777" w:rsidTr="000A5CD7">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05DB4A29" w14:textId="77777777" w:rsidR="002A6FA4" w:rsidRPr="0047749B" w:rsidRDefault="002A6FA4" w:rsidP="002A6FA4">
            <w:pPr>
              <w:numPr>
                <w:ilvl w:val="0"/>
                <w:numId w:val="141"/>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48B8C1DD" w14:textId="77777777" w:rsidR="002A6FA4" w:rsidRPr="0047749B" w:rsidRDefault="002A6FA4" w:rsidP="000A5CD7">
            <w:pPr>
              <w:rPr>
                <w:rFonts w:ascii="Calibri" w:hAnsi="Calibri" w:cs="Calibri"/>
                <w:lang w:eastAsia="hr-HR"/>
              </w:rPr>
            </w:pPr>
            <w:r w:rsidRPr="0047749B">
              <w:rPr>
                <w:rFonts w:ascii="Calibri" w:hAnsi="Calibri" w:cs="Calibri"/>
                <w:lang w:eastAsia="hr-HR"/>
              </w:rPr>
              <w:t xml:space="preserve">Građevinski radovi na grobljima </w:t>
            </w:r>
          </w:p>
        </w:tc>
        <w:tc>
          <w:tcPr>
            <w:tcW w:w="1275" w:type="dxa"/>
            <w:tcBorders>
              <w:top w:val="single" w:sz="4" w:space="0" w:color="auto"/>
              <w:left w:val="single" w:sz="4" w:space="0" w:color="auto"/>
              <w:bottom w:val="single" w:sz="4" w:space="0" w:color="auto"/>
              <w:right w:val="single" w:sz="4" w:space="0" w:color="auto"/>
            </w:tcBorders>
          </w:tcPr>
          <w:p w14:paraId="72F21340" w14:textId="77777777" w:rsidR="002A6FA4" w:rsidRPr="0047749B" w:rsidRDefault="002A6FA4" w:rsidP="000A5CD7">
            <w:pPr>
              <w:jc w:val="center"/>
              <w:rPr>
                <w:rFonts w:ascii="Calibri" w:hAnsi="Calibri" w:cs="Calibri"/>
                <w:sz w:val="16"/>
                <w:szCs w:val="16"/>
                <w:lang w:eastAsia="hr-HR"/>
              </w:rPr>
            </w:pPr>
            <w:r w:rsidRPr="0047749B">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4BD96188" w14:textId="77777777" w:rsidR="002A6FA4" w:rsidRPr="0047749B" w:rsidRDefault="002A6FA4" w:rsidP="000A5CD7">
            <w:pPr>
              <w:jc w:val="center"/>
              <w:rPr>
                <w:rFonts w:ascii="Calibri" w:hAnsi="Calibri" w:cs="Calibri"/>
                <w:lang w:eastAsia="hr-HR"/>
              </w:rPr>
            </w:pPr>
          </w:p>
          <w:p w14:paraId="6D7F6BCE"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4C57B007" w14:textId="77777777" w:rsidR="002A6FA4" w:rsidRPr="0047749B" w:rsidRDefault="002A6FA4" w:rsidP="000A5CD7">
            <w:pPr>
              <w:jc w:val="center"/>
              <w:rPr>
                <w:rFonts w:ascii="Calibri" w:hAnsi="Calibri" w:cs="Calibri"/>
                <w:lang w:eastAsia="hr-HR"/>
              </w:rPr>
            </w:pPr>
            <w:r w:rsidRPr="0047749B">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5B08CF7D" w14:textId="77777777" w:rsidR="002A6FA4" w:rsidRPr="0047749B" w:rsidRDefault="002A6FA4" w:rsidP="000A5CD7">
            <w:pPr>
              <w:jc w:val="right"/>
              <w:rPr>
                <w:rFonts w:ascii="Calibri" w:hAnsi="Calibri" w:cs="Calibri"/>
                <w:lang w:eastAsia="hr-HR"/>
              </w:rPr>
            </w:pPr>
            <w:r w:rsidRPr="0047749B">
              <w:rPr>
                <w:rFonts w:ascii="Calibri" w:hAnsi="Calibri" w:cs="Calibri"/>
                <w:lang w:eastAsia="hr-HR"/>
              </w:rPr>
              <w:t>30.000,00</w:t>
            </w:r>
          </w:p>
        </w:tc>
      </w:tr>
      <w:tr w:rsidR="002A6FA4" w:rsidRPr="0047749B" w14:paraId="4C423CA1" w14:textId="77777777" w:rsidTr="000A5CD7">
        <w:tc>
          <w:tcPr>
            <w:tcW w:w="8472" w:type="dxa"/>
            <w:gridSpan w:val="5"/>
            <w:tcBorders>
              <w:top w:val="single" w:sz="4" w:space="0" w:color="auto"/>
              <w:left w:val="single" w:sz="4" w:space="0" w:color="auto"/>
              <w:bottom w:val="single" w:sz="4" w:space="0" w:color="auto"/>
              <w:right w:val="single" w:sz="4" w:space="0" w:color="auto"/>
            </w:tcBorders>
          </w:tcPr>
          <w:p w14:paraId="11DB2BE2"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2F28F0"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30.000,00</w:t>
            </w:r>
          </w:p>
        </w:tc>
      </w:tr>
    </w:tbl>
    <w:p w14:paraId="241CC43B" w14:textId="77777777" w:rsidR="002A6FA4" w:rsidRPr="0047749B" w:rsidRDefault="002A6FA4" w:rsidP="002A6FA4">
      <w:pPr>
        <w:rPr>
          <w:vanish/>
          <w:sz w:val="20"/>
          <w:szCs w:val="20"/>
          <w:lang w:val="en-AU" w:eastAsia="hr-HR"/>
        </w:rPr>
      </w:pPr>
    </w:p>
    <w:tbl>
      <w:tblPr>
        <w:tblW w:w="10916" w:type="dxa"/>
        <w:tblLook w:val="01E0" w:firstRow="1" w:lastRow="1" w:firstColumn="1" w:lastColumn="1" w:noHBand="0" w:noVBand="0"/>
      </w:tblPr>
      <w:tblGrid>
        <w:gridCol w:w="9860"/>
        <w:gridCol w:w="686"/>
        <w:gridCol w:w="370"/>
      </w:tblGrid>
      <w:tr w:rsidR="002A6FA4" w:rsidRPr="0047749B" w14:paraId="5A5DF9CB" w14:textId="77777777" w:rsidTr="000A5CD7">
        <w:tc>
          <w:tcPr>
            <w:tcW w:w="9293" w:type="dxa"/>
            <w:gridSpan w:val="2"/>
          </w:tcPr>
          <w:p w14:paraId="7EA0D9CE" w14:textId="77777777" w:rsidR="002A6FA4" w:rsidRPr="0047749B" w:rsidRDefault="002A6FA4" w:rsidP="000A5CD7">
            <w:pPr>
              <w:jc w:val="both"/>
              <w:rPr>
                <w:rFonts w:ascii="Calibri" w:hAnsi="Calibri" w:cs="Calibri"/>
                <w:b/>
                <w:lang w:eastAsia="hr-HR"/>
              </w:rPr>
            </w:pPr>
          </w:p>
          <w:p w14:paraId="7BD0B3E3" w14:textId="77777777" w:rsidR="002A6FA4" w:rsidRDefault="002A6FA4" w:rsidP="000A5CD7">
            <w:pPr>
              <w:ind w:left="-284" w:right="-21"/>
              <w:jc w:val="both"/>
              <w:rPr>
                <w:rFonts w:ascii="Calibri" w:hAnsi="Calibri" w:cs="Calibri"/>
                <w:b/>
                <w:lang w:eastAsia="hr-HR"/>
              </w:rPr>
            </w:pPr>
          </w:p>
          <w:p w14:paraId="1091F5A4" w14:textId="77777777" w:rsidR="002A6FA4" w:rsidRDefault="002A6FA4" w:rsidP="000A5CD7">
            <w:pPr>
              <w:ind w:left="-284" w:right="-21"/>
              <w:jc w:val="both"/>
              <w:rPr>
                <w:rFonts w:ascii="Calibri" w:hAnsi="Calibri" w:cs="Calibri"/>
                <w:b/>
                <w:lang w:eastAsia="hr-HR"/>
              </w:rPr>
            </w:pPr>
          </w:p>
          <w:p w14:paraId="4A8956E4" w14:textId="77777777" w:rsidR="002A6FA4" w:rsidRDefault="002A6FA4" w:rsidP="000A5CD7">
            <w:pPr>
              <w:ind w:left="-284" w:right="-21"/>
              <w:jc w:val="both"/>
              <w:rPr>
                <w:rFonts w:ascii="Calibri" w:hAnsi="Calibri" w:cs="Calibri"/>
                <w:b/>
                <w:lang w:eastAsia="hr-HR"/>
              </w:rPr>
            </w:pPr>
          </w:p>
          <w:p w14:paraId="11D73928" w14:textId="77777777" w:rsidR="002A6FA4" w:rsidRDefault="002A6FA4" w:rsidP="000A5CD7">
            <w:pPr>
              <w:ind w:left="-284" w:right="-21"/>
              <w:jc w:val="both"/>
              <w:rPr>
                <w:rFonts w:ascii="Calibri" w:hAnsi="Calibri" w:cs="Calibri"/>
                <w:b/>
                <w:lang w:eastAsia="hr-HR"/>
              </w:rPr>
            </w:pPr>
          </w:p>
          <w:p w14:paraId="08B85C39" w14:textId="77777777" w:rsidR="002A6FA4" w:rsidRDefault="002A6FA4" w:rsidP="000A5CD7">
            <w:pPr>
              <w:ind w:left="-284" w:right="-21"/>
              <w:jc w:val="both"/>
              <w:rPr>
                <w:rFonts w:ascii="Calibri" w:hAnsi="Calibri" w:cs="Calibri"/>
                <w:b/>
                <w:lang w:eastAsia="hr-HR"/>
              </w:rPr>
            </w:pPr>
          </w:p>
          <w:p w14:paraId="23B69C06" w14:textId="77777777" w:rsidR="002A6FA4" w:rsidRDefault="002A6FA4" w:rsidP="000A5CD7">
            <w:pPr>
              <w:ind w:left="-284" w:right="-21"/>
              <w:jc w:val="both"/>
              <w:rPr>
                <w:rFonts w:ascii="Calibri" w:hAnsi="Calibri" w:cs="Calibri"/>
                <w:b/>
                <w:lang w:eastAsia="hr-HR"/>
              </w:rPr>
            </w:pPr>
          </w:p>
          <w:p w14:paraId="2F8C5731" w14:textId="77777777" w:rsidR="002A6FA4" w:rsidRDefault="002A6FA4" w:rsidP="000A5CD7">
            <w:pPr>
              <w:ind w:left="-284" w:right="-21"/>
              <w:jc w:val="both"/>
              <w:rPr>
                <w:rFonts w:ascii="Calibri" w:hAnsi="Calibri" w:cs="Calibri"/>
                <w:b/>
                <w:lang w:eastAsia="hr-HR"/>
              </w:rPr>
            </w:pPr>
          </w:p>
          <w:p w14:paraId="35F9B171" w14:textId="77777777" w:rsidR="002A6FA4" w:rsidRPr="0047749B" w:rsidRDefault="002A6FA4" w:rsidP="000A5CD7">
            <w:pPr>
              <w:ind w:left="-284" w:right="-21"/>
              <w:jc w:val="both"/>
              <w:rPr>
                <w:rFonts w:ascii="Calibri" w:hAnsi="Calibri" w:cs="Calibri"/>
                <w:b/>
                <w:lang w:eastAsia="hr-HR"/>
              </w:rPr>
            </w:pPr>
          </w:p>
          <w:p w14:paraId="47191032" w14:textId="77777777" w:rsidR="002A6FA4" w:rsidRPr="0047749B" w:rsidRDefault="002A6FA4" w:rsidP="000A5CD7">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47749B">
              <w:rPr>
                <w:rFonts w:ascii="Calibri" w:hAnsi="Calibri" w:cs="Calibri"/>
                <w:b/>
                <w:lang w:eastAsia="hr-HR"/>
              </w:rPr>
              <w:lastRenderedPageBreak/>
              <w:t>REKAPITULACIJA</w:t>
            </w:r>
          </w:p>
          <w:p w14:paraId="278F2755" w14:textId="77777777" w:rsidR="002A6FA4" w:rsidRPr="0047749B" w:rsidRDefault="002A6FA4" w:rsidP="000A5CD7">
            <w:pPr>
              <w:jc w:val="both"/>
              <w:rPr>
                <w:rFonts w:ascii="Calibri" w:hAnsi="Calibri" w:cs="Calibri"/>
                <w:b/>
                <w:lang w:eastAsia="hr-HR"/>
              </w:rPr>
            </w:pPr>
          </w:p>
          <w:p w14:paraId="39E4A133" w14:textId="77777777" w:rsidR="002A6FA4" w:rsidRPr="0047749B" w:rsidRDefault="002A6FA4" w:rsidP="000A5CD7">
            <w:pPr>
              <w:jc w:val="both"/>
              <w:rPr>
                <w:rFonts w:ascii="Calibri" w:hAnsi="Calibri" w:cs="Calibri"/>
                <w:b/>
                <w:lang w:eastAsia="hr-HR"/>
              </w:rPr>
            </w:pPr>
          </w:p>
        </w:tc>
        <w:tc>
          <w:tcPr>
            <w:tcW w:w="1623" w:type="dxa"/>
          </w:tcPr>
          <w:p w14:paraId="1308F9A5" w14:textId="77777777" w:rsidR="002A6FA4" w:rsidRPr="0047749B" w:rsidRDefault="002A6FA4" w:rsidP="000A5CD7">
            <w:pPr>
              <w:rPr>
                <w:rFonts w:ascii="Calibri" w:hAnsi="Calibri" w:cs="Calibri"/>
                <w:b/>
                <w:lang w:eastAsia="hr-HR"/>
              </w:rPr>
            </w:pPr>
          </w:p>
        </w:tc>
      </w:tr>
      <w:tr w:rsidR="002A6FA4" w:rsidRPr="0047749B" w14:paraId="3F0A97FE" w14:textId="77777777" w:rsidTr="000A5CD7">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2A6FA4" w:rsidRPr="0047749B" w14:paraId="1A18FEF5" w14:textId="77777777" w:rsidTr="000A5CD7">
              <w:tc>
                <w:tcPr>
                  <w:tcW w:w="6516" w:type="dxa"/>
                  <w:shd w:val="clear" w:color="auto" w:fill="auto"/>
                </w:tcPr>
                <w:p w14:paraId="6244CC31" w14:textId="77777777" w:rsidR="002A6FA4" w:rsidRPr="0047749B" w:rsidRDefault="002A6FA4" w:rsidP="000A5CD7">
                  <w:pPr>
                    <w:ind w:left="720"/>
                    <w:contextualSpacing/>
                    <w:jc w:val="both"/>
                    <w:rPr>
                      <w:rFonts w:ascii="Calibri" w:hAnsi="Calibri" w:cs="Calibri"/>
                      <w:b/>
                      <w:lang w:eastAsia="hr-HR"/>
                    </w:rPr>
                  </w:pPr>
                  <w:r w:rsidRPr="0047749B">
                    <w:rPr>
                      <w:rFonts w:ascii="Calibri" w:hAnsi="Calibri" w:cs="Calibri"/>
                      <w:b/>
                      <w:lang w:eastAsia="hr-HR"/>
                    </w:rPr>
                    <w:t>KOMUNALNA INFRASTRUKTURA</w:t>
                  </w:r>
                </w:p>
              </w:tc>
              <w:tc>
                <w:tcPr>
                  <w:tcW w:w="3118" w:type="dxa"/>
                  <w:shd w:val="clear" w:color="auto" w:fill="auto"/>
                </w:tcPr>
                <w:p w14:paraId="045A5FC7" w14:textId="77777777" w:rsidR="002A6FA4" w:rsidRPr="0047749B" w:rsidRDefault="002A6FA4" w:rsidP="000A5CD7">
                  <w:pPr>
                    <w:jc w:val="center"/>
                    <w:rPr>
                      <w:rFonts w:ascii="Calibri" w:hAnsi="Calibri" w:cs="Calibri"/>
                      <w:b/>
                      <w:lang w:eastAsia="hr-HR"/>
                    </w:rPr>
                  </w:pPr>
                  <w:r w:rsidRPr="0047749B">
                    <w:rPr>
                      <w:rFonts w:ascii="Calibri" w:hAnsi="Calibri" w:cs="Calibri"/>
                      <w:b/>
                      <w:lang w:eastAsia="hr-HR"/>
                    </w:rPr>
                    <w:t>PROCJENA TROŠKOVA GRAĐENJA (EUR)</w:t>
                  </w:r>
                </w:p>
              </w:tc>
            </w:tr>
            <w:tr w:rsidR="002A6FA4" w:rsidRPr="0047749B" w14:paraId="2DD644E3" w14:textId="77777777" w:rsidTr="000A5CD7">
              <w:tc>
                <w:tcPr>
                  <w:tcW w:w="6516" w:type="dxa"/>
                  <w:shd w:val="clear" w:color="auto" w:fill="auto"/>
                </w:tcPr>
                <w:p w14:paraId="4BF9B02E" w14:textId="77777777" w:rsidR="002A6FA4" w:rsidRPr="0047749B" w:rsidRDefault="002A6FA4" w:rsidP="002A6FA4">
                  <w:pPr>
                    <w:numPr>
                      <w:ilvl w:val="0"/>
                      <w:numId w:val="136"/>
                    </w:numPr>
                    <w:contextualSpacing/>
                    <w:jc w:val="both"/>
                    <w:rPr>
                      <w:rFonts w:ascii="Calibri" w:hAnsi="Calibri" w:cs="Calibri"/>
                      <w:b/>
                      <w:lang w:eastAsia="hr-HR"/>
                    </w:rPr>
                  </w:pPr>
                  <w:bookmarkStart w:id="84" w:name="_Hlk98743201"/>
                  <w:r w:rsidRPr="0047749B">
                    <w:rPr>
                      <w:rFonts w:ascii="Calibri" w:hAnsi="Calibri" w:cs="Calibri"/>
                      <w:b/>
                      <w:lang w:eastAsia="hr-HR"/>
                    </w:rPr>
                    <w:t>Nerazvrstane ceste</w:t>
                  </w:r>
                </w:p>
              </w:tc>
              <w:tc>
                <w:tcPr>
                  <w:tcW w:w="3118" w:type="dxa"/>
                  <w:shd w:val="clear" w:color="auto" w:fill="auto"/>
                </w:tcPr>
                <w:p w14:paraId="44E8B0DF"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1.421.200,00</w:t>
                  </w:r>
                </w:p>
              </w:tc>
            </w:tr>
            <w:tr w:rsidR="002A6FA4" w:rsidRPr="0047749B" w14:paraId="1E1F9F41" w14:textId="77777777" w:rsidTr="000A5CD7">
              <w:tc>
                <w:tcPr>
                  <w:tcW w:w="6516" w:type="dxa"/>
                  <w:shd w:val="clear" w:color="auto" w:fill="auto"/>
                </w:tcPr>
                <w:p w14:paraId="101D8532" w14:textId="77777777" w:rsidR="002A6FA4" w:rsidRPr="0047749B" w:rsidRDefault="002A6FA4" w:rsidP="002A6FA4">
                  <w:pPr>
                    <w:numPr>
                      <w:ilvl w:val="0"/>
                      <w:numId w:val="136"/>
                    </w:numPr>
                    <w:contextualSpacing/>
                    <w:jc w:val="both"/>
                    <w:rPr>
                      <w:rFonts w:ascii="Calibri" w:hAnsi="Calibri" w:cs="Calibri"/>
                      <w:b/>
                      <w:lang w:eastAsia="hr-HR"/>
                    </w:rPr>
                  </w:pPr>
                  <w:r w:rsidRPr="0047749B">
                    <w:rPr>
                      <w:rFonts w:ascii="Calibri" w:hAnsi="Calibri" w:cs="Calibri"/>
                      <w:b/>
                      <w:lang w:eastAsia="hr-HR"/>
                    </w:rPr>
                    <w:t>Javne zelene površine</w:t>
                  </w:r>
                </w:p>
              </w:tc>
              <w:tc>
                <w:tcPr>
                  <w:tcW w:w="3118" w:type="dxa"/>
                  <w:shd w:val="clear" w:color="auto" w:fill="auto"/>
                </w:tcPr>
                <w:p w14:paraId="578B82A4"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20.475,00</w:t>
                  </w:r>
                </w:p>
              </w:tc>
            </w:tr>
            <w:tr w:rsidR="002A6FA4" w:rsidRPr="0047749B" w14:paraId="4149F297" w14:textId="77777777" w:rsidTr="000A5CD7">
              <w:tc>
                <w:tcPr>
                  <w:tcW w:w="6516" w:type="dxa"/>
                  <w:shd w:val="clear" w:color="auto" w:fill="auto"/>
                </w:tcPr>
                <w:p w14:paraId="3E2D33A4" w14:textId="77777777" w:rsidR="002A6FA4" w:rsidRPr="0047749B" w:rsidRDefault="002A6FA4" w:rsidP="002A6FA4">
                  <w:pPr>
                    <w:numPr>
                      <w:ilvl w:val="0"/>
                      <w:numId w:val="136"/>
                    </w:numPr>
                    <w:contextualSpacing/>
                    <w:jc w:val="both"/>
                    <w:rPr>
                      <w:rFonts w:ascii="Calibri" w:hAnsi="Calibri" w:cs="Calibri"/>
                      <w:b/>
                      <w:lang w:eastAsia="hr-HR"/>
                    </w:rPr>
                  </w:pPr>
                  <w:r w:rsidRPr="0047749B">
                    <w:rPr>
                      <w:rFonts w:ascii="Calibri" w:hAnsi="Calibri" w:cs="Calibri"/>
                      <w:b/>
                      <w:lang w:eastAsia="hr-HR"/>
                    </w:rPr>
                    <w:t>Građevine i uređaji javne namjene</w:t>
                  </w:r>
                </w:p>
              </w:tc>
              <w:tc>
                <w:tcPr>
                  <w:tcW w:w="3118" w:type="dxa"/>
                  <w:shd w:val="clear" w:color="auto" w:fill="auto"/>
                </w:tcPr>
                <w:p w14:paraId="6722E8CD"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797.369,53</w:t>
                  </w:r>
                </w:p>
              </w:tc>
            </w:tr>
            <w:tr w:rsidR="002A6FA4" w:rsidRPr="0047749B" w14:paraId="2BB280DC" w14:textId="77777777" w:rsidTr="000A5CD7">
              <w:tc>
                <w:tcPr>
                  <w:tcW w:w="6516" w:type="dxa"/>
                  <w:shd w:val="clear" w:color="auto" w:fill="auto"/>
                </w:tcPr>
                <w:p w14:paraId="4CEC56D5" w14:textId="77777777" w:rsidR="002A6FA4" w:rsidRPr="0047749B" w:rsidRDefault="002A6FA4" w:rsidP="002A6FA4">
                  <w:pPr>
                    <w:numPr>
                      <w:ilvl w:val="0"/>
                      <w:numId w:val="136"/>
                    </w:numPr>
                    <w:contextualSpacing/>
                    <w:jc w:val="both"/>
                    <w:rPr>
                      <w:rFonts w:ascii="Calibri" w:hAnsi="Calibri" w:cs="Calibri"/>
                      <w:b/>
                      <w:lang w:eastAsia="hr-HR"/>
                    </w:rPr>
                  </w:pPr>
                  <w:r w:rsidRPr="0047749B">
                    <w:rPr>
                      <w:rFonts w:ascii="Calibri" w:hAnsi="Calibri" w:cs="Calibri"/>
                      <w:b/>
                      <w:lang w:eastAsia="hr-HR"/>
                    </w:rPr>
                    <w:t>Javna rasvjeta</w:t>
                  </w:r>
                </w:p>
              </w:tc>
              <w:tc>
                <w:tcPr>
                  <w:tcW w:w="3118" w:type="dxa"/>
                  <w:shd w:val="clear" w:color="auto" w:fill="auto"/>
                </w:tcPr>
                <w:p w14:paraId="21CC0A43" w14:textId="77777777" w:rsidR="002A6FA4" w:rsidRPr="0047749B" w:rsidRDefault="002A6FA4" w:rsidP="000A5CD7">
                  <w:pPr>
                    <w:jc w:val="right"/>
                    <w:rPr>
                      <w:rFonts w:ascii="Calibri" w:hAnsi="Calibri" w:cs="Calibri"/>
                      <w:b/>
                      <w:lang w:eastAsia="hr-HR"/>
                    </w:rPr>
                  </w:pPr>
                  <w:r>
                    <w:rPr>
                      <w:rFonts w:ascii="Calibri" w:hAnsi="Calibri" w:cs="Calibri"/>
                      <w:b/>
                      <w:lang w:eastAsia="hr-HR"/>
                    </w:rPr>
                    <w:t>78.901,45</w:t>
                  </w:r>
                </w:p>
              </w:tc>
            </w:tr>
            <w:tr w:rsidR="002A6FA4" w:rsidRPr="0047749B" w14:paraId="7F3D8C40" w14:textId="77777777" w:rsidTr="000A5CD7">
              <w:tc>
                <w:tcPr>
                  <w:tcW w:w="6516" w:type="dxa"/>
                  <w:shd w:val="clear" w:color="auto" w:fill="auto"/>
                </w:tcPr>
                <w:p w14:paraId="7A064D90" w14:textId="77777777" w:rsidR="002A6FA4" w:rsidRPr="0047749B" w:rsidRDefault="002A6FA4" w:rsidP="002A6FA4">
                  <w:pPr>
                    <w:numPr>
                      <w:ilvl w:val="0"/>
                      <w:numId w:val="136"/>
                    </w:numPr>
                    <w:contextualSpacing/>
                    <w:jc w:val="both"/>
                    <w:rPr>
                      <w:rFonts w:ascii="Calibri" w:hAnsi="Calibri" w:cs="Calibri"/>
                      <w:b/>
                      <w:lang w:eastAsia="hr-HR"/>
                    </w:rPr>
                  </w:pPr>
                  <w:r w:rsidRPr="0047749B">
                    <w:rPr>
                      <w:rFonts w:ascii="Calibri" w:hAnsi="Calibri" w:cs="Calibri"/>
                      <w:b/>
                      <w:lang w:eastAsia="hr-HR"/>
                    </w:rPr>
                    <w:t>Groblja</w:t>
                  </w:r>
                </w:p>
              </w:tc>
              <w:tc>
                <w:tcPr>
                  <w:tcW w:w="3118" w:type="dxa"/>
                  <w:shd w:val="clear" w:color="auto" w:fill="auto"/>
                </w:tcPr>
                <w:p w14:paraId="5EDA7EC1" w14:textId="77777777" w:rsidR="002A6FA4" w:rsidRPr="0047749B" w:rsidRDefault="002A6FA4" w:rsidP="000A5CD7">
                  <w:pPr>
                    <w:jc w:val="right"/>
                    <w:rPr>
                      <w:rFonts w:ascii="Calibri" w:hAnsi="Calibri" w:cs="Calibri"/>
                      <w:b/>
                      <w:lang w:eastAsia="hr-HR"/>
                    </w:rPr>
                  </w:pPr>
                  <w:r w:rsidRPr="0047749B">
                    <w:rPr>
                      <w:rFonts w:ascii="Calibri" w:hAnsi="Calibri" w:cs="Calibri"/>
                      <w:b/>
                      <w:lang w:eastAsia="hr-HR"/>
                    </w:rPr>
                    <w:t>30.000,00</w:t>
                  </w:r>
                </w:p>
              </w:tc>
            </w:tr>
            <w:bookmarkEnd w:id="84"/>
          </w:tbl>
          <w:p w14:paraId="773A60CB" w14:textId="77777777" w:rsidR="002A6FA4" w:rsidRPr="0047749B" w:rsidRDefault="002A6FA4" w:rsidP="000A5CD7">
            <w:pPr>
              <w:jc w:val="both"/>
              <w:rPr>
                <w:rFonts w:ascii="Calibri" w:hAnsi="Calibri" w:cs="Calibri"/>
                <w:b/>
                <w:lang w:eastAsia="hr-HR"/>
              </w:rPr>
            </w:pPr>
          </w:p>
        </w:tc>
        <w:tc>
          <w:tcPr>
            <w:tcW w:w="1623" w:type="dxa"/>
          </w:tcPr>
          <w:p w14:paraId="15A03B2B" w14:textId="77777777" w:rsidR="002A6FA4" w:rsidRPr="0047749B" w:rsidRDefault="002A6FA4" w:rsidP="000A5CD7">
            <w:pPr>
              <w:jc w:val="right"/>
              <w:rPr>
                <w:rFonts w:ascii="Calibri" w:hAnsi="Calibri" w:cs="Calibri"/>
                <w:b/>
                <w:lang w:eastAsia="hr-HR"/>
              </w:rPr>
            </w:pPr>
          </w:p>
        </w:tc>
      </w:tr>
      <w:tr w:rsidR="002A6FA4" w:rsidRPr="0047749B" w14:paraId="7736ADA2" w14:textId="77777777" w:rsidTr="000A5CD7">
        <w:tc>
          <w:tcPr>
            <w:tcW w:w="4691" w:type="dxa"/>
          </w:tcPr>
          <w:p w14:paraId="1475CE08" w14:textId="77777777" w:rsidR="002A6FA4" w:rsidRPr="0047749B" w:rsidRDefault="002A6FA4" w:rsidP="000A5CD7">
            <w:pPr>
              <w:jc w:val="both"/>
              <w:rPr>
                <w:rFonts w:ascii="Calibri" w:hAnsi="Calibri" w:cs="Calibri"/>
                <w:b/>
                <w:lang w:eastAsia="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2A6FA4" w:rsidRPr="0047749B" w14:paraId="19D9054C" w14:textId="77777777" w:rsidTr="000A5CD7">
              <w:tc>
                <w:tcPr>
                  <w:tcW w:w="6516" w:type="dxa"/>
                  <w:shd w:val="clear" w:color="auto" w:fill="auto"/>
                </w:tcPr>
                <w:p w14:paraId="066DCBD2" w14:textId="77777777" w:rsidR="002A6FA4" w:rsidRPr="0047749B" w:rsidRDefault="002A6FA4" w:rsidP="000A5CD7">
                  <w:pPr>
                    <w:jc w:val="both"/>
                    <w:rPr>
                      <w:rFonts w:ascii="Calibri" w:hAnsi="Calibri" w:cs="Calibri"/>
                      <w:b/>
                      <w:lang w:eastAsia="hr-HR"/>
                    </w:rPr>
                  </w:pPr>
                  <w:r w:rsidRPr="0047749B">
                    <w:rPr>
                      <w:rFonts w:ascii="Calibri" w:hAnsi="Calibri" w:cs="Calibri"/>
                      <w:b/>
                      <w:lang w:eastAsia="hr-HR"/>
                    </w:rPr>
                    <w:t>SVEUKUPNO (EUR)</w:t>
                  </w:r>
                </w:p>
              </w:tc>
              <w:tc>
                <w:tcPr>
                  <w:tcW w:w="3118" w:type="dxa"/>
                  <w:shd w:val="clear" w:color="auto" w:fill="auto"/>
                </w:tcPr>
                <w:p w14:paraId="3D30F2A2" w14:textId="77777777" w:rsidR="002A6FA4" w:rsidRPr="0047749B" w:rsidRDefault="002A6FA4" w:rsidP="000A5CD7">
                  <w:pPr>
                    <w:jc w:val="right"/>
                    <w:rPr>
                      <w:rFonts w:ascii="Calibri" w:hAnsi="Calibri" w:cs="Calibri"/>
                      <w:b/>
                      <w:lang w:eastAsia="hr-HR"/>
                    </w:rPr>
                  </w:pPr>
                  <w:r w:rsidRPr="00B75FA2">
                    <w:rPr>
                      <w:rFonts w:ascii="Calibri" w:hAnsi="Calibri" w:cs="Calibri"/>
                      <w:b/>
                      <w:lang w:eastAsia="hr-HR"/>
                    </w:rPr>
                    <w:t>2.347.945,98</w:t>
                  </w:r>
                </w:p>
              </w:tc>
            </w:tr>
          </w:tbl>
          <w:p w14:paraId="35AD0349" w14:textId="77777777" w:rsidR="002A6FA4" w:rsidRPr="0047749B" w:rsidRDefault="002A6FA4" w:rsidP="000A5CD7">
            <w:pPr>
              <w:jc w:val="both"/>
              <w:rPr>
                <w:rFonts w:ascii="Calibri" w:hAnsi="Calibri" w:cs="Calibri"/>
                <w:b/>
                <w:lang w:eastAsia="hr-HR"/>
              </w:rPr>
            </w:pPr>
          </w:p>
        </w:tc>
        <w:tc>
          <w:tcPr>
            <w:tcW w:w="4602" w:type="dxa"/>
          </w:tcPr>
          <w:p w14:paraId="4963D6B8" w14:textId="77777777" w:rsidR="002A6FA4" w:rsidRPr="0047749B" w:rsidRDefault="002A6FA4" w:rsidP="000A5CD7">
            <w:pPr>
              <w:jc w:val="both"/>
              <w:rPr>
                <w:rFonts w:ascii="Calibri" w:hAnsi="Calibri" w:cs="Calibri"/>
                <w:b/>
                <w:lang w:eastAsia="hr-HR"/>
              </w:rPr>
            </w:pPr>
          </w:p>
        </w:tc>
        <w:tc>
          <w:tcPr>
            <w:tcW w:w="1623" w:type="dxa"/>
          </w:tcPr>
          <w:p w14:paraId="16312A76" w14:textId="77777777" w:rsidR="002A6FA4" w:rsidRPr="0047749B" w:rsidRDefault="002A6FA4" w:rsidP="000A5CD7">
            <w:pPr>
              <w:jc w:val="right"/>
              <w:rPr>
                <w:rFonts w:ascii="Calibri" w:hAnsi="Calibri" w:cs="Calibri"/>
                <w:b/>
                <w:lang w:eastAsia="hr-HR"/>
              </w:rPr>
            </w:pPr>
          </w:p>
        </w:tc>
      </w:tr>
      <w:tr w:rsidR="002A6FA4" w:rsidRPr="0047749B" w14:paraId="62B756BA" w14:textId="77777777" w:rsidTr="000A5CD7">
        <w:tc>
          <w:tcPr>
            <w:tcW w:w="4691" w:type="dxa"/>
          </w:tcPr>
          <w:p w14:paraId="07B0059C" w14:textId="77777777" w:rsidR="002A6FA4" w:rsidRDefault="002A6FA4" w:rsidP="000A5CD7">
            <w:pPr>
              <w:rPr>
                <w:rFonts w:ascii="Calibri" w:hAnsi="Calibri" w:cs="Calibri"/>
                <w:lang w:eastAsia="hr-HR"/>
              </w:rPr>
            </w:pPr>
            <w:r w:rsidRPr="0047749B">
              <w:rPr>
                <w:rFonts w:ascii="Calibri" w:hAnsi="Calibri" w:cs="Calibri"/>
                <w:lang w:eastAsia="hr-HR"/>
              </w:rPr>
              <w:t xml:space="preserve">                                                </w:t>
            </w:r>
            <w:r>
              <w:rPr>
                <w:rFonts w:ascii="Calibri" w:hAnsi="Calibri" w:cs="Calibri"/>
                <w:lang w:eastAsia="hr-HR"/>
              </w:rPr>
              <w:t xml:space="preserve">               </w:t>
            </w:r>
          </w:p>
          <w:p w14:paraId="06D3D890" w14:textId="77777777" w:rsidR="002A6FA4" w:rsidRPr="0047749B" w:rsidRDefault="002A6FA4" w:rsidP="000A5CD7">
            <w:pPr>
              <w:rPr>
                <w:rFonts w:ascii="Calibri" w:hAnsi="Calibri" w:cs="Calibri"/>
                <w:lang w:eastAsia="hr-HR"/>
              </w:rPr>
            </w:pPr>
            <w:r>
              <w:rPr>
                <w:rFonts w:ascii="Calibri" w:hAnsi="Calibri" w:cs="Calibri"/>
                <w:lang w:eastAsia="hr-HR"/>
              </w:rPr>
              <w:t xml:space="preserve">                                                                                </w:t>
            </w:r>
            <w:r w:rsidRPr="0047749B">
              <w:rPr>
                <w:rFonts w:ascii="Calibri" w:hAnsi="Calibri" w:cs="Calibri"/>
                <w:lang w:eastAsia="hr-HR"/>
              </w:rPr>
              <w:t xml:space="preserve">  Članak 5.</w:t>
            </w:r>
          </w:p>
          <w:p w14:paraId="0827CA35" w14:textId="77777777" w:rsidR="002A6FA4" w:rsidRPr="0047749B" w:rsidRDefault="002A6FA4" w:rsidP="000A5CD7">
            <w:pPr>
              <w:jc w:val="center"/>
              <w:rPr>
                <w:rFonts w:ascii="Calibri" w:hAnsi="Calibri" w:cs="Calibri"/>
                <w:lang w:eastAsia="hr-HR"/>
              </w:rPr>
            </w:pPr>
          </w:p>
        </w:tc>
        <w:tc>
          <w:tcPr>
            <w:tcW w:w="4602" w:type="dxa"/>
          </w:tcPr>
          <w:p w14:paraId="79850813" w14:textId="77777777" w:rsidR="002A6FA4" w:rsidRPr="0047749B" w:rsidRDefault="002A6FA4" w:rsidP="000A5CD7">
            <w:pPr>
              <w:jc w:val="both"/>
              <w:rPr>
                <w:rFonts w:ascii="Calibri" w:hAnsi="Calibri" w:cs="Calibri"/>
                <w:lang w:eastAsia="hr-HR"/>
              </w:rPr>
            </w:pPr>
          </w:p>
        </w:tc>
        <w:tc>
          <w:tcPr>
            <w:tcW w:w="1623" w:type="dxa"/>
          </w:tcPr>
          <w:p w14:paraId="7F93C346" w14:textId="77777777" w:rsidR="002A6FA4" w:rsidRPr="0047749B" w:rsidRDefault="002A6FA4" w:rsidP="000A5CD7">
            <w:pPr>
              <w:jc w:val="right"/>
              <w:rPr>
                <w:rFonts w:ascii="Calibri" w:hAnsi="Calibri" w:cs="Calibri"/>
                <w:lang w:eastAsia="hr-HR"/>
              </w:rPr>
            </w:pPr>
          </w:p>
        </w:tc>
      </w:tr>
    </w:tbl>
    <w:p w14:paraId="2E8718FB" w14:textId="77777777" w:rsidR="002A6FA4" w:rsidRPr="0047749B" w:rsidRDefault="002A6FA4" w:rsidP="002A6FA4">
      <w:pPr>
        <w:jc w:val="both"/>
        <w:rPr>
          <w:rFonts w:ascii="Calibri" w:hAnsi="Calibri" w:cs="Calibri"/>
          <w:lang w:eastAsia="hr-HR"/>
        </w:rPr>
      </w:pPr>
      <w:r w:rsidRPr="0047749B">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0FD60EE2" w14:textId="77777777" w:rsidR="002A6FA4" w:rsidRPr="0047749B" w:rsidRDefault="002A6FA4" w:rsidP="002A6FA4">
      <w:pPr>
        <w:jc w:val="both"/>
        <w:rPr>
          <w:rFonts w:ascii="Calibri" w:hAnsi="Calibri" w:cs="Calibri"/>
          <w:lang w:eastAsia="hr-HR"/>
        </w:rPr>
      </w:pPr>
    </w:p>
    <w:p w14:paraId="2205A256" w14:textId="77777777" w:rsidR="002A6FA4" w:rsidRPr="0047749B" w:rsidRDefault="002A6FA4" w:rsidP="002A6FA4">
      <w:pPr>
        <w:tabs>
          <w:tab w:val="left" w:pos="8415"/>
        </w:tabs>
        <w:jc w:val="both"/>
        <w:rPr>
          <w:rFonts w:ascii="Calibri" w:hAnsi="Calibri" w:cs="Calibri"/>
          <w:b/>
          <w:lang w:eastAsia="hr-HR"/>
        </w:rPr>
      </w:pPr>
      <w:r w:rsidRPr="0047749B">
        <w:rPr>
          <w:rFonts w:ascii="Calibri" w:hAnsi="Calibri" w:cs="Calibri"/>
          <w:b/>
          <w:lang w:eastAsia="hr-HR"/>
        </w:rPr>
        <w:t xml:space="preserve">III.   ISKAZ FINANCIJSKIH SREDSTAVA POTREBNIH ZA GRAĐENJE KOMUNALNE </w:t>
      </w:r>
      <w:r w:rsidRPr="0047749B">
        <w:rPr>
          <w:rFonts w:ascii="Calibri" w:hAnsi="Calibri" w:cs="Calibri"/>
          <w:b/>
          <w:lang w:eastAsia="hr-HR"/>
        </w:rPr>
        <w:tab/>
      </w:r>
    </w:p>
    <w:p w14:paraId="4D31737D" w14:textId="77777777" w:rsidR="002A6FA4" w:rsidRPr="0047749B" w:rsidRDefault="002A6FA4" w:rsidP="002A6FA4">
      <w:pPr>
        <w:jc w:val="both"/>
        <w:rPr>
          <w:rFonts w:ascii="Calibri" w:hAnsi="Calibri" w:cs="Calibri"/>
          <w:b/>
          <w:lang w:eastAsia="hr-HR"/>
        </w:rPr>
      </w:pPr>
      <w:r w:rsidRPr="0047749B">
        <w:rPr>
          <w:rFonts w:ascii="Calibri" w:hAnsi="Calibri" w:cs="Calibri"/>
          <w:b/>
          <w:lang w:eastAsia="hr-HR"/>
        </w:rPr>
        <w:t xml:space="preserve">        INFRASTRUKTURE  U 2024. S NAZNAKOM IZVORA FINANCIRANJA:</w:t>
      </w:r>
    </w:p>
    <w:p w14:paraId="7D286FBA" w14:textId="77777777" w:rsidR="002A6FA4" w:rsidRDefault="002A6FA4" w:rsidP="002A6FA4">
      <w:pPr>
        <w:jc w:val="center"/>
        <w:rPr>
          <w:rFonts w:ascii="Calibri" w:hAnsi="Calibri" w:cs="Calibri"/>
          <w:b/>
          <w:lang w:eastAsia="hr-HR"/>
        </w:rPr>
      </w:pPr>
    </w:p>
    <w:p w14:paraId="5852D223" w14:textId="77777777" w:rsidR="007C18B7" w:rsidRPr="0047749B" w:rsidRDefault="007C18B7" w:rsidP="002A6FA4">
      <w:pPr>
        <w:jc w:val="center"/>
        <w:rPr>
          <w:rFonts w:ascii="Calibri" w:hAnsi="Calibri" w:cs="Calibri"/>
          <w:b/>
          <w:lang w:eastAsia="hr-HR"/>
        </w:rPr>
      </w:pPr>
    </w:p>
    <w:p w14:paraId="1353334D" w14:textId="77777777" w:rsidR="002A6FA4" w:rsidRPr="0047749B" w:rsidRDefault="002A6FA4" w:rsidP="002A6FA4">
      <w:pPr>
        <w:jc w:val="center"/>
        <w:rPr>
          <w:rFonts w:ascii="Calibri" w:hAnsi="Calibri" w:cs="Calibri"/>
          <w:bCs/>
          <w:lang w:eastAsia="hr-HR"/>
        </w:rPr>
      </w:pPr>
      <w:r w:rsidRPr="0047749B">
        <w:rPr>
          <w:rFonts w:ascii="Calibri" w:hAnsi="Calibri" w:cs="Calibri"/>
          <w:bCs/>
          <w:lang w:eastAsia="hr-HR"/>
        </w:rPr>
        <w:t>Članak 6.</w:t>
      </w:r>
    </w:p>
    <w:tbl>
      <w:tblPr>
        <w:tblW w:w="0" w:type="auto"/>
        <w:tblInd w:w="108" w:type="dxa"/>
        <w:tblLook w:val="01E0" w:firstRow="1" w:lastRow="1" w:firstColumn="1" w:lastColumn="1" w:noHBand="0" w:noVBand="0"/>
      </w:tblPr>
      <w:tblGrid>
        <w:gridCol w:w="8800"/>
        <w:gridCol w:w="2126"/>
      </w:tblGrid>
      <w:tr w:rsidR="002A6FA4" w:rsidRPr="0047749B" w14:paraId="2AFE1E60" w14:textId="77777777" w:rsidTr="000A5CD7">
        <w:tc>
          <w:tcPr>
            <w:tcW w:w="6946" w:type="dxa"/>
          </w:tcPr>
          <w:p w14:paraId="79E3C6D8" w14:textId="77777777" w:rsidR="002A6FA4" w:rsidRPr="0047749B" w:rsidRDefault="002A6FA4" w:rsidP="000A5CD7">
            <w:pPr>
              <w:rPr>
                <w:sz w:val="20"/>
                <w:szCs w:val="20"/>
                <w:lang w:val="en-AU" w:eastAsia="hr-HR"/>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843"/>
            </w:tblGrid>
            <w:tr w:rsidR="002A6FA4" w:rsidRPr="0047749B" w14:paraId="460844E2" w14:textId="77777777" w:rsidTr="000A5CD7">
              <w:tc>
                <w:tcPr>
                  <w:tcW w:w="6731" w:type="dxa"/>
                  <w:shd w:val="clear" w:color="auto" w:fill="auto"/>
                </w:tcPr>
                <w:p w14:paraId="32503D50" w14:textId="77777777" w:rsidR="002A6FA4" w:rsidRPr="0047749B" w:rsidRDefault="002A6FA4" w:rsidP="000A5CD7">
                  <w:pPr>
                    <w:ind w:left="720"/>
                    <w:jc w:val="center"/>
                    <w:rPr>
                      <w:rFonts w:ascii="Calibri" w:hAnsi="Calibri" w:cs="Calibri"/>
                      <w:b/>
                      <w:bCs/>
                      <w:iCs/>
                      <w:lang w:eastAsia="hr-HR"/>
                    </w:rPr>
                  </w:pPr>
                </w:p>
                <w:p w14:paraId="4B4CEED1" w14:textId="77777777" w:rsidR="002A6FA4" w:rsidRPr="0047749B" w:rsidRDefault="002A6FA4" w:rsidP="000A5CD7">
                  <w:pPr>
                    <w:ind w:left="720"/>
                    <w:jc w:val="center"/>
                    <w:rPr>
                      <w:rFonts w:ascii="Calibri" w:hAnsi="Calibri" w:cs="Calibri"/>
                      <w:b/>
                      <w:bCs/>
                      <w:iCs/>
                      <w:lang w:eastAsia="hr-HR"/>
                    </w:rPr>
                  </w:pPr>
                </w:p>
                <w:p w14:paraId="6172B013" w14:textId="77777777" w:rsidR="002A6FA4" w:rsidRPr="0047749B" w:rsidRDefault="002A6FA4" w:rsidP="000A5CD7">
                  <w:pPr>
                    <w:ind w:left="720"/>
                    <w:jc w:val="center"/>
                    <w:rPr>
                      <w:rFonts w:ascii="Calibri" w:hAnsi="Calibri" w:cs="Calibri"/>
                      <w:b/>
                      <w:bCs/>
                      <w:iCs/>
                      <w:lang w:eastAsia="hr-HR"/>
                    </w:rPr>
                  </w:pPr>
                  <w:r w:rsidRPr="0047749B">
                    <w:rPr>
                      <w:rFonts w:ascii="Calibri" w:hAnsi="Calibri" w:cs="Calibri"/>
                      <w:b/>
                      <w:bCs/>
                      <w:iCs/>
                      <w:lang w:eastAsia="hr-HR"/>
                    </w:rPr>
                    <w:t>IZVOR FINANCIRANJA</w:t>
                  </w:r>
                </w:p>
              </w:tc>
              <w:tc>
                <w:tcPr>
                  <w:tcW w:w="1843" w:type="dxa"/>
                  <w:shd w:val="clear" w:color="auto" w:fill="auto"/>
                </w:tcPr>
                <w:p w14:paraId="07D9B52D" w14:textId="77777777" w:rsidR="002A6FA4" w:rsidRPr="0047749B" w:rsidRDefault="002A6FA4" w:rsidP="000A5CD7">
                  <w:pPr>
                    <w:jc w:val="center"/>
                    <w:rPr>
                      <w:rFonts w:ascii="Calibri" w:hAnsi="Calibri" w:cs="Calibri"/>
                      <w:bCs/>
                      <w:iCs/>
                      <w:lang w:eastAsia="hr-HR"/>
                    </w:rPr>
                  </w:pPr>
                  <w:r w:rsidRPr="0047749B">
                    <w:rPr>
                      <w:rFonts w:ascii="Calibri" w:hAnsi="Calibri" w:cs="Calibri"/>
                      <w:b/>
                      <w:bCs/>
                      <w:iCs/>
                      <w:lang w:eastAsia="hr-HR"/>
                    </w:rPr>
                    <w:t xml:space="preserve">ISKAZ FINANCIJSKIH </w:t>
                  </w:r>
                  <w:r w:rsidRPr="0047749B">
                    <w:rPr>
                      <w:rFonts w:ascii="Calibri" w:hAnsi="Calibri" w:cs="Calibri"/>
                      <w:b/>
                      <w:bCs/>
                      <w:iCs/>
                      <w:lang w:eastAsia="hr-HR"/>
                    </w:rPr>
                    <w:lastRenderedPageBreak/>
                    <w:t>SREDSTAVA (EUR</w:t>
                  </w:r>
                  <w:r w:rsidRPr="0047749B">
                    <w:rPr>
                      <w:rFonts w:ascii="Calibri" w:hAnsi="Calibri" w:cs="Calibri"/>
                      <w:bCs/>
                      <w:iCs/>
                      <w:lang w:eastAsia="hr-HR"/>
                    </w:rPr>
                    <w:t>)</w:t>
                  </w:r>
                </w:p>
              </w:tc>
            </w:tr>
            <w:tr w:rsidR="002A6FA4" w:rsidRPr="0047749B" w14:paraId="7ECB9296" w14:textId="77777777" w:rsidTr="000A5CD7">
              <w:tc>
                <w:tcPr>
                  <w:tcW w:w="6731" w:type="dxa"/>
                  <w:shd w:val="clear" w:color="auto" w:fill="auto"/>
                </w:tcPr>
                <w:p w14:paraId="46475B28"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lastRenderedPageBreak/>
                    <w:t>Komunalna naknada</w:t>
                  </w:r>
                </w:p>
              </w:tc>
              <w:tc>
                <w:tcPr>
                  <w:tcW w:w="1843" w:type="dxa"/>
                  <w:shd w:val="clear" w:color="auto" w:fill="auto"/>
                </w:tcPr>
                <w:p w14:paraId="3A80EB31"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37.465,00</w:t>
                  </w:r>
                </w:p>
              </w:tc>
            </w:tr>
            <w:tr w:rsidR="002A6FA4" w:rsidRPr="0047749B" w14:paraId="16135414" w14:textId="77777777" w:rsidTr="000A5CD7">
              <w:tc>
                <w:tcPr>
                  <w:tcW w:w="6731" w:type="dxa"/>
                  <w:shd w:val="clear" w:color="auto" w:fill="auto"/>
                </w:tcPr>
                <w:p w14:paraId="62C371E3"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t>Kapitalne pomoći iz državnog proračuna</w:t>
                  </w:r>
                </w:p>
              </w:tc>
              <w:tc>
                <w:tcPr>
                  <w:tcW w:w="1843" w:type="dxa"/>
                  <w:shd w:val="clear" w:color="auto" w:fill="auto"/>
                </w:tcPr>
                <w:p w14:paraId="7EF4F2CB"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1.389.885,00</w:t>
                  </w:r>
                </w:p>
              </w:tc>
            </w:tr>
            <w:tr w:rsidR="002A6FA4" w:rsidRPr="0047749B" w14:paraId="2515C036" w14:textId="77777777" w:rsidTr="000A5CD7">
              <w:tc>
                <w:tcPr>
                  <w:tcW w:w="6731" w:type="dxa"/>
                  <w:shd w:val="clear" w:color="auto" w:fill="auto"/>
                </w:tcPr>
                <w:p w14:paraId="7E8D4054"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t>Doprinos za šume</w:t>
                  </w:r>
                </w:p>
              </w:tc>
              <w:tc>
                <w:tcPr>
                  <w:tcW w:w="1843" w:type="dxa"/>
                  <w:shd w:val="clear" w:color="auto" w:fill="auto"/>
                </w:tcPr>
                <w:p w14:paraId="0BE9D825"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219.987,31</w:t>
                  </w:r>
                </w:p>
              </w:tc>
            </w:tr>
            <w:tr w:rsidR="002A6FA4" w:rsidRPr="0047749B" w14:paraId="67293F55" w14:textId="77777777" w:rsidTr="000A5CD7">
              <w:tc>
                <w:tcPr>
                  <w:tcW w:w="6731" w:type="dxa"/>
                  <w:shd w:val="clear" w:color="auto" w:fill="auto"/>
                </w:tcPr>
                <w:p w14:paraId="4E7B9702"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t>Prihodi od poreza</w:t>
                  </w:r>
                </w:p>
              </w:tc>
              <w:tc>
                <w:tcPr>
                  <w:tcW w:w="1843" w:type="dxa"/>
                  <w:shd w:val="clear" w:color="auto" w:fill="auto"/>
                </w:tcPr>
                <w:p w14:paraId="765CF4D3"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191.698,02</w:t>
                  </w:r>
                </w:p>
              </w:tc>
            </w:tr>
            <w:tr w:rsidR="002A6FA4" w:rsidRPr="0047749B" w14:paraId="59B4E859" w14:textId="77777777" w:rsidTr="000A5CD7">
              <w:tc>
                <w:tcPr>
                  <w:tcW w:w="6731" w:type="dxa"/>
                  <w:shd w:val="clear" w:color="auto" w:fill="auto"/>
                </w:tcPr>
                <w:p w14:paraId="346F834F"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t>Prihodi od nefinancijske imovine</w:t>
                  </w:r>
                </w:p>
              </w:tc>
              <w:tc>
                <w:tcPr>
                  <w:tcW w:w="1843" w:type="dxa"/>
                  <w:shd w:val="clear" w:color="auto" w:fill="auto"/>
                </w:tcPr>
                <w:p w14:paraId="350D48F6"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382.793,00</w:t>
                  </w:r>
                </w:p>
              </w:tc>
            </w:tr>
            <w:tr w:rsidR="002A6FA4" w:rsidRPr="0047749B" w14:paraId="6C24385F" w14:textId="77777777" w:rsidTr="000A5CD7">
              <w:tc>
                <w:tcPr>
                  <w:tcW w:w="6731" w:type="dxa"/>
                  <w:shd w:val="clear" w:color="auto" w:fill="auto"/>
                </w:tcPr>
                <w:p w14:paraId="0C427627" w14:textId="77777777" w:rsidR="002A6FA4" w:rsidRPr="0047749B" w:rsidRDefault="002A6FA4" w:rsidP="002A6FA4">
                  <w:pPr>
                    <w:numPr>
                      <w:ilvl w:val="0"/>
                      <w:numId w:val="137"/>
                    </w:numPr>
                    <w:jc w:val="both"/>
                    <w:rPr>
                      <w:rFonts w:ascii="Calibri" w:hAnsi="Calibri" w:cs="Calibri"/>
                      <w:bCs/>
                      <w:iCs/>
                      <w:lang w:eastAsia="hr-HR"/>
                    </w:rPr>
                  </w:pPr>
                  <w:r w:rsidRPr="0047749B">
                    <w:rPr>
                      <w:rFonts w:ascii="Calibri" w:hAnsi="Calibri" w:cs="Calibri"/>
                      <w:bCs/>
                      <w:iCs/>
                      <w:lang w:eastAsia="hr-HR"/>
                    </w:rPr>
                    <w:t>Tekuće pomoći iz državnog proračuna</w:t>
                  </w:r>
                </w:p>
              </w:tc>
              <w:tc>
                <w:tcPr>
                  <w:tcW w:w="1843" w:type="dxa"/>
                  <w:shd w:val="clear" w:color="auto" w:fill="auto"/>
                </w:tcPr>
                <w:p w14:paraId="6CBB6525"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31.467,65</w:t>
                  </w:r>
                </w:p>
              </w:tc>
            </w:tr>
            <w:tr w:rsidR="002A6FA4" w:rsidRPr="0047749B" w14:paraId="1AD42AEB" w14:textId="77777777" w:rsidTr="000A5CD7">
              <w:tc>
                <w:tcPr>
                  <w:tcW w:w="6731" w:type="dxa"/>
                  <w:shd w:val="clear" w:color="auto" w:fill="auto"/>
                </w:tcPr>
                <w:p w14:paraId="44937F22" w14:textId="77777777" w:rsidR="002A6FA4" w:rsidRPr="0047749B" w:rsidRDefault="002A6FA4" w:rsidP="002A6FA4">
                  <w:pPr>
                    <w:numPr>
                      <w:ilvl w:val="0"/>
                      <w:numId w:val="137"/>
                    </w:numPr>
                    <w:rPr>
                      <w:rFonts w:ascii="Calibri" w:hAnsi="Calibri" w:cs="Calibri"/>
                      <w:bCs/>
                      <w:iCs/>
                      <w:lang w:eastAsia="hr-HR"/>
                    </w:rPr>
                  </w:pPr>
                  <w:r w:rsidRPr="0047749B">
                    <w:rPr>
                      <w:rFonts w:ascii="Calibri" w:hAnsi="Calibri" w:cs="Calibri"/>
                      <w:bCs/>
                      <w:iCs/>
                      <w:lang w:eastAsia="hr-HR"/>
                    </w:rPr>
                    <w:t>Vlastiti prihodi-prihodi Proračuna</w:t>
                  </w:r>
                </w:p>
              </w:tc>
              <w:tc>
                <w:tcPr>
                  <w:tcW w:w="1843" w:type="dxa"/>
                  <w:shd w:val="clear" w:color="auto" w:fill="auto"/>
                </w:tcPr>
                <w:p w14:paraId="69812779"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16.000,00</w:t>
                  </w:r>
                </w:p>
              </w:tc>
            </w:tr>
            <w:tr w:rsidR="002A6FA4" w:rsidRPr="0047749B" w14:paraId="5A2A98BC" w14:textId="77777777" w:rsidTr="000A5CD7">
              <w:tc>
                <w:tcPr>
                  <w:tcW w:w="6731" w:type="dxa"/>
                  <w:shd w:val="clear" w:color="auto" w:fill="auto"/>
                </w:tcPr>
                <w:p w14:paraId="587F4AAB" w14:textId="77777777" w:rsidR="002A6FA4" w:rsidRPr="0047749B" w:rsidRDefault="002A6FA4" w:rsidP="002A6FA4">
                  <w:pPr>
                    <w:numPr>
                      <w:ilvl w:val="0"/>
                      <w:numId w:val="137"/>
                    </w:numPr>
                    <w:rPr>
                      <w:rFonts w:ascii="Calibri" w:hAnsi="Calibri" w:cs="Calibri"/>
                      <w:bCs/>
                      <w:iCs/>
                      <w:lang w:eastAsia="hr-HR"/>
                    </w:rPr>
                  </w:pPr>
                  <w:r w:rsidRPr="0047749B">
                    <w:rPr>
                      <w:rFonts w:ascii="Calibri" w:hAnsi="Calibri" w:cs="Calibri"/>
                      <w:bCs/>
                      <w:iCs/>
                      <w:lang w:eastAsia="hr-HR"/>
                    </w:rPr>
                    <w:t>Prihodi od prodaje nefinancijske imovine</w:t>
                  </w:r>
                </w:p>
              </w:tc>
              <w:tc>
                <w:tcPr>
                  <w:tcW w:w="1843" w:type="dxa"/>
                  <w:shd w:val="clear" w:color="auto" w:fill="auto"/>
                </w:tcPr>
                <w:p w14:paraId="26605F09"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31.150,00</w:t>
                  </w:r>
                </w:p>
              </w:tc>
            </w:tr>
            <w:tr w:rsidR="002A6FA4" w:rsidRPr="0047749B" w14:paraId="5381DAA9" w14:textId="77777777" w:rsidTr="000A5CD7">
              <w:tc>
                <w:tcPr>
                  <w:tcW w:w="6731" w:type="dxa"/>
                  <w:shd w:val="clear" w:color="auto" w:fill="auto"/>
                </w:tcPr>
                <w:p w14:paraId="2F32548A" w14:textId="77777777" w:rsidR="002A6FA4" w:rsidRPr="0047749B" w:rsidRDefault="002A6FA4" w:rsidP="002A6FA4">
                  <w:pPr>
                    <w:numPr>
                      <w:ilvl w:val="0"/>
                      <w:numId w:val="137"/>
                    </w:numPr>
                    <w:rPr>
                      <w:rFonts w:ascii="Calibri" w:hAnsi="Calibri" w:cs="Calibri"/>
                      <w:bCs/>
                      <w:iCs/>
                      <w:lang w:eastAsia="hr-HR"/>
                    </w:rPr>
                  </w:pPr>
                  <w:r w:rsidRPr="0047749B">
                    <w:rPr>
                      <w:rFonts w:ascii="Calibri" w:hAnsi="Calibri" w:cs="Calibri"/>
                      <w:bCs/>
                      <w:iCs/>
                      <w:lang w:eastAsia="hr-HR"/>
                    </w:rPr>
                    <w:t>Kapitalne pomoći iz županijskog proračuna</w:t>
                  </w:r>
                </w:p>
              </w:tc>
              <w:tc>
                <w:tcPr>
                  <w:tcW w:w="1843" w:type="dxa"/>
                  <w:shd w:val="clear" w:color="auto" w:fill="auto"/>
                </w:tcPr>
                <w:p w14:paraId="38E20FB8"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14.500,00</w:t>
                  </w:r>
                </w:p>
              </w:tc>
            </w:tr>
            <w:tr w:rsidR="002A6FA4" w:rsidRPr="0047749B" w14:paraId="22BB546F" w14:textId="77777777" w:rsidTr="000A5CD7">
              <w:tc>
                <w:tcPr>
                  <w:tcW w:w="6731" w:type="dxa"/>
                  <w:shd w:val="clear" w:color="auto" w:fill="auto"/>
                </w:tcPr>
                <w:p w14:paraId="37AE76E9" w14:textId="77777777" w:rsidR="002A6FA4" w:rsidRPr="0047749B" w:rsidRDefault="002A6FA4" w:rsidP="002A6FA4">
                  <w:pPr>
                    <w:numPr>
                      <w:ilvl w:val="0"/>
                      <w:numId w:val="137"/>
                    </w:numPr>
                    <w:rPr>
                      <w:rFonts w:ascii="Calibri" w:hAnsi="Calibri" w:cs="Calibri"/>
                      <w:bCs/>
                      <w:iCs/>
                      <w:lang w:eastAsia="hr-HR"/>
                    </w:rPr>
                  </w:pPr>
                  <w:r w:rsidRPr="0047749B">
                    <w:rPr>
                      <w:rFonts w:ascii="Calibri" w:hAnsi="Calibri" w:cs="Calibri"/>
                      <w:bCs/>
                      <w:iCs/>
                      <w:lang w:eastAsia="hr-HR"/>
                    </w:rPr>
                    <w:t>Naknada za zadržavanje nezakonito izgrađene zgrade</w:t>
                  </w:r>
                </w:p>
              </w:tc>
              <w:tc>
                <w:tcPr>
                  <w:tcW w:w="1843" w:type="dxa"/>
                  <w:shd w:val="clear" w:color="auto" w:fill="auto"/>
                </w:tcPr>
                <w:p w14:paraId="3B14A99A"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9.000,00</w:t>
                  </w:r>
                </w:p>
              </w:tc>
            </w:tr>
            <w:tr w:rsidR="002A6FA4" w:rsidRPr="0047749B" w14:paraId="4CBCC5FD" w14:textId="77777777" w:rsidTr="000A5CD7">
              <w:tc>
                <w:tcPr>
                  <w:tcW w:w="6731" w:type="dxa"/>
                  <w:shd w:val="clear" w:color="auto" w:fill="auto"/>
                </w:tcPr>
                <w:p w14:paraId="07A2F7DA" w14:textId="77777777" w:rsidR="002A6FA4" w:rsidRPr="0047749B" w:rsidRDefault="002A6FA4" w:rsidP="002A6FA4">
                  <w:pPr>
                    <w:numPr>
                      <w:ilvl w:val="0"/>
                      <w:numId w:val="137"/>
                    </w:numPr>
                    <w:rPr>
                      <w:rFonts w:ascii="Calibri" w:hAnsi="Calibri" w:cs="Calibri"/>
                      <w:bCs/>
                      <w:iCs/>
                      <w:lang w:eastAsia="hr-HR"/>
                    </w:rPr>
                  </w:pPr>
                  <w:r>
                    <w:rPr>
                      <w:rFonts w:ascii="Calibri" w:hAnsi="Calibri" w:cs="Calibri"/>
                      <w:bCs/>
                      <w:iCs/>
                      <w:lang w:eastAsia="hr-HR"/>
                    </w:rPr>
                    <w:t>Tekuće pomoći iz županijskog proračuna</w:t>
                  </w:r>
                </w:p>
              </w:tc>
              <w:tc>
                <w:tcPr>
                  <w:tcW w:w="1843" w:type="dxa"/>
                  <w:shd w:val="clear" w:color="auto" w:fill="auto"/>
                </w:tcPr>
                <w:p w14:paraId="120B0B4A" w14:textId="77777777" w:rsidR="002A6FA4" w:rsidRPr="0047749B" w:rsidRDefault="002A6FA4" w:rsidP="000A5CD7">
                  <w:pPr>
                    <w:jc w:val="right"/>
                    <w:rPr>
                      <w:rFonts w:ascii="Calibri" w:hAnsi="Calibri" w:cs="Calibri"/>
                      <w:bCs/>
                      <w:iCs/>
                      <w:lang w:eastAsia="hr-HR"/>
                    </w:rPr>
                  </w:pPr>
                  <w:r>
                    <w:rPr>
                      <w:rFonts w:ascii="Calibri" w:hAnsi="Calibri" w:cs="Calibri"/>
                      <w:bCs/>
                      <w:iCs/>
                      <w:lang w:eastAsia="hr-HR"/>
                    </w:rPr>
                    <w:t>20.000,00</w:t>
                  </w:r>
                </w:p>
              </w:tc>
            </w:tr>
            <w:tr w:rsidR="002A6FA4" w:rsidRPr="0047749B" w14:paraId="0596F147" w14:textId="77777777" w:rsidTr="000A5CD7">
              <w:tc>
                <w:tcPr>
                  <w:tcW w:w="6731" w:type="dxa"/>
                  <w:shd w:val="clear" w:color="auto" w:fill="auto"/>
                </w:tcPr>
                <w:p w14:paraId="010445EB" w14:textId="77777777" w:rsidR="002A6FA4" w:rsidRDefault="002A6FA4" w:rsidP="002A6FA4">
                  <w:pPr>
                    <w:numPr>
                      <w:ilvl w:val="0"/>
                      <w:numId w:val="137"/>
                    </w:numPr>
                    <w:rPr>
                      <w:rFonts w:ascii="Calibri" w:hAnsi="Calibri" w:cs="Calibri"/>
                      <w:bCs/>
                      <w:iCs/>
                      <w:lang w:eastAsia="hr-HR"/>
                    </w:rPr>
                  </w:pPr>
                  <w:r>
                    <w:rPr>
                      <w:rFonts w:ascii="Calibri" w:hAnsi="Calibri" w:cs="Calibri"/>
                      <w:bCs/>
                      <w:iCs/>
                      <w:lang w:eastAsia="hr-HR"/>
                    </w:rPr>
                    <w:t>Komunalni doprinos</w:t>
                  </w:r>
                </w:p>
              </w:tc>
              <w:tc>
                <w:tcPr>
                  <w:tcW w:w="1843" w:type="dxa"/>
                  <w:shd w:val="clear" w:color="auto" w:fill="auto"/>
                </w:tcPr>
                <w:p w14:paraId="1BFAF508" w14:textId="77777777" w:rsidR="002A6FA4" w:rsidRDefault="002A6FA4" w:rsidP="000A5CD7">
                  <w:pPr>
                    <w:jc w:val="right"/>
                    <w:rPr>
                      <w:rFonts w:ascii="Calibri" w:hAnsi="Calibri" w:cs="Calibri"/>
                      <w:bCs/>
                      <w:iCs/>
                      <w:lang w:eastAsia="hr-HR"/>
                    </w:rPr>
                  </w:pPr>
                  <w:r>
                    <w:rPr>
                      <w:rFonts w:ascii="Calibri" w:hAnsi="Calibri" w:cs="Calibri"/>
                      <w:bCs/>
                      <w:iCs/>
                      <w:lang w:eastAsia="hr-HR"/>
                    </w:rPr>
                    <w:t>4.000,00</w:t>
                  </w:r>
                </w:p>
              </w:tc>
            </w:tr>
            <w:tr w:rsidR="002A6FA4" w:rsidRPr="0047749B" w14:paraId="773C297E" w14:textId="77777777" w:rsidTr="000A5CD7">
              <w:tc>
                <w:tcPr>
                  <w:tcW w:w="6731" w:type="dxa"/>
                  <w:shd w:val="clear" w:color="auto" w:fill="auto"/>
                </w:tcPr>
                <w:p w14:paraId="0AB2E6B5" w14:textId="77777777" w:rsidR="002A6FA4" w:rsidRPr="0047749B" w:rsidRDefault="002A6FA4" w:rsidP="000A5CD7">
                  <w:pPr>
                    <w:jc w:val="right"/>
                    <w:rPr>
                      <w:rFonts w:ascii="Calibri" w:hAnsi="Calibri" w:cs="Calibri"/>
                      <w:b/>
                      <w:bCs/>
                      <w:iCs/>
                      <w:lang w:eastAsia="hr-HR"/>
                    </w:rPr>
                  </w:pPr>
                  <w:r w:rsidRPr="0047749B">
                    <w:rPr>
                      <w:rFonts w:ascii="Calibri" w:hAnsi="Calibri" w:cs="Calibri"/>
                      <w:b/>
                      <w:bCs/>
                      <w:iCs/>
                      <w:lang w:eastAsia="hr-HR"/>
                    </w:rPr>
                    <w:t>SVEUKUPNO (EUR)</w:t>
                  </w:r>
                </w:p>
              </w:tc>
              <w:tc>
                <w:tcPr>
                  <w:tcW w:w="1843" w:type="dxa"/>
                  <w:shd w:val="clear" w:color="auto" w:fill="auto"/>
                </w:tcPr>
                <w:p w14:paraId="0C49688A" w14:textId="77777777" w:rsidR="002A6FA4" w:rsidRPr="0047749B" w:rsidRDefault="002A6FA4" w:rsidP="000A5CD7">
                  <w:pPr>
                    <w:jc w:val="right"/>
                    <w:rPr>
                      <w:rFonts w:ascii="Calibri" w:hAnsi="Calibri" w:cs="Calibri"/>
                      <w:b/>
                      <w:bCs/>
                      <w:iCs/>
                      <w:lang w:eastAsia="hr-HR"/>
                    </w:rPr>
                  </w:pPr>
                  <w:r w:rsidRPr="00B75FA2">
                    <w:rPr>
                      <w:rFonts w:ascii="Calibri" w:hAnsi="Calibri" w:cs="Calibri"/>
                      <w:b/>
                      <w:bCs/>
                      <w:iCs/>
                      <w:lang w:eastAsia="hr-HR"/>
                    </w:rPr>
                    <w:t>2.347.945,98</w:t>
                  </w:r>
                </w:p>
              </w:tc>
            </w:tr>
          </w:tbl>
          <w:p w14:paraId="5A10C789" w14:textId="77777777" w:rsidR="002A6FA4" w:rsidRPr="0047749B" w:rsidRDefault="002A6FA4" w:rsidP="000A5CD7">
            <w:pPr>
              <w:jc w:val="both"/>
              <w:rPr>
                <w:rFonts w:ascii="Calibri" w:hAnsi="Calibri" w:cs="Calibri"/>
                <w:bCs/>
                <w:iCs/>
                <w:lang w:eastAsia="hr-HR"/>
              </w:rPr>
            </w:pPr>
          </w:p>
        </w:tc>
        <w:tc>
          <w:tcPr>
            <w:tcW w:w="2126" w:type="dxa"/>
          </w:tcPr>
          <w:p w14:paraId="50C3C5A2" w14:textId="77777777" w:rsidR="002A6FA4" w:rsidRPr="0047749B" w:rsidRDefault="002A6FA4" w:rsidP="000A5CD7">
            <w:pPr>
              <w:jc w:val="both"/>
              <w:rPr>
                <w:rFonts w:ascii="Calibri" w:hAnsi="Calibri" w:cs="Calibri"/>
                <w:b/>
                <w:bCs/>
                <w:iCs/>
                <w:lang w:eastAsia="hr-HR"/>
              </w:rPr>
            </w:pPr>
          </w:p>
          <w:p w14:paraId="0181C327" w14:textId="77777777" w:rsidR="002A6FA4" w:rsidRPr="0047749B" w:rsidRDefault="002A6FA4" w:rsidP="000A5CD7">
            <w:pPr>
              <w:jc w:val="both"/>
              <w:rPr>
                <w:rFonts w:ascii="Calibri" w:hAnsi="Calibri" w:cs="Calibri"/>
                <w:b/>
                <w:bCs/>
                <w:iCs/>
                <w:lang w:eastAsia="hr-HR"/>
              </w:rPr>
            </w:pPr>
          </w:p>
          <w:p w14:paraId="6A2866D6" w14:textId="77777777" w:rsidR="002A6FA4" w:rsidRPr="0047749B" w:rsidRDefault="002A6FA4" w:rsidP="000A5CD7">
            <w:pPr>
              <w:jc w:val="both"/>
              <w:rPr>
                <w:rFonts w:ascii="Calibri" w:hAnsi="Calibri" w:cs="Calibri"/>
                <w:b/>
                <w:bCs/>
                <w:iCs/>
                <w:lang w:eastAsia="hr-HR"/>
              </w:rPr>
            </w:pPr>
          </w:p>
        </w:tc>
      </w:tr>
      <w:tr w:rsidR="002A6FA4" w:rsidRPr="0047749B" w14:paraId="0D53E56B" w14:textId="77777777" w:rsidTr="000A5CD7">
        <w:tc>
          <w:tcPr>
            <w:tcW w:w="6946" w:type="dxa"/>
          </w:tcPr>
          <w:p w14:paraId="3A706864" w14:textId="77777777" w:rsidR="002A6FA4" w:rsidRPr="0047749B" w:rsidRDefault="002A6FA4" w:rsidP="007C18B7">
            <w:pPr>
              <w:jc w:val="both"/>
              <w:rPr>
                <w:rFonts w:ascii="Calibri" w:hAnsi="Calibri" w:cs="Calibri"/>
                <w:bCs/>
                <w:iCs/>
                <w:lang w:eastAsia="hr-HR"/>
              </w:rPr>
            </w:pPr>
          </w:p>
        </w:tc>
        <w:tc>
          <w:tcPr>
            <w:tcW w:w="2126" w:type="dxa"/>
          </w:tcPr>
          <w:p w14:paraId="0561A06B" w14:textId="77777777" w:rsidR="002A6FA4" w:rsidRPr="0047749B" w:rsidRDefault="002A6FA4" w:rsidP="000A5CD7">
            <w:pPr>
              <w:jc w:val="both"/>
              <w:rPr>
                <w:rFonts w:ascii="Calibri" w:hAnsi="Calibri" w:cs="Calibri"/>
                <w:b/>
                <w:bCs/>
                <w:iCs/>
                <w:lang w:eastAsia="hr-HR"/>
              </w:rPr>
            </w:pPr>
          </w:p>
        </w:tc>
      </w:tr>
    </w:tbl>
    <w:p w14:paraId="79095085" w14:textId="7C546313" w:rsidR="002A6FA4" w:rsidRPr="007C18B7" w:rsidRDefault="002A6FA4" w:rsidP="007C18B7">
      <w:pPr>
        <w:jc w:val="center"/>
        <w:rPr>
          <w:rFonts w:ascii="Calibri" w:hAnsi="Calibri" w:cs="Calibri"/>
          <w:bCs/>
          <w:lang w:eastAsia="hr-HR"/>
        </w:rPr>
      </w:pPr>
      <w:r w:rsidRPr="0047749B">
        <w:rPr>
          <w:rFonts w:ascii="Calibri" w:hAnsi="Calibri" w:cs="Calibri"/>
          <w:bCs/>
          <w:lang w:eastAsia="hr-HR"/>
        </w:rPr>
        <w:t>Članak 7.</w:t>
      </w:r>
    </w:p>
    <w:p w14:paraId="7562F9DF" w14:textId="77777777" w:rsidR="002A6FA4" w:rsidRDefault="002A6FA4" w:rsidP="002A6FA4">
      <w:pPr>
        <w:rPr>
          <w:rFonts w:ascii="Calibri" w:eastAsia="Calibri" w:hAnsi="Calibri" w:cs="Calibri"/>
          <w:b/>
        </w:rPr>
      </w:pPr>
      <w:r w:rsidRPr="0047749B">
        <w:rPr>
          <w:rFonts w:ascii="Calibri" w:hAnsi="Calibri" w:cs="Calibri"/>
          <w:lang w:eastAsia="hr-HR"/>
        </w:rPr>
        <w:t>Općinski načelnik dužan je istodobno s izvješćem o izvršenju Proračuna Općine Gračac za 2024. godinu podnijeti Općinskom vijeću Općine Gračac  izvješće o izvršenju Programa građenja komunalne infrastrukture za 2024. godinu.</w:t>
      </w:r>
      <w:r>
        <w:rPr>
          <w:rFonts w:ascii="Calibri" w:hAnsi="Calibri" w:cs="Calibri"/>
          <w:lang w:eastAsia="hr-HR"/>
        </w:rPr>
        <w:t>“</w:t>
      </w:r>
      <w:r w:rsidRPr="0047749B">
        <w:rPr>
          <w:rFonts w:ascii="Calibri" w:eastAsia="Calibri" w:hAnsi="Calibri" w:cs="Calibri"/>
          <w:b/>
        </w:rPr>
        <w:t xml:space="preserve">                                                                                                       </w:t>
      </w:r>
    </w:p>
    <w:p w14:paraId="7118CE14" w14:textId="77777777" w:rsidR="002A6FA4" w:rsidRDefault="002A6FA4" w:rsidP="002A6FA4">
      <w:pPr>
        <w:rPr>
          <w:rFonts w:ascii="Calibri" w:eastAsia="Calibri" w:hAnsi="Calibri" w:cs="Calibri"/>
          <w:b/>
        </w:rPr>
      </w:pPr>
    </w:p>
    <w:p w14:paraId="5FA6CF06" w14:textId="77777777" w:rsidR="002A6FA4" w:rsidRPr="00A74B1E" w:rsidRDefault="002A6FA4" w:rsidP="002A6FA4">
      <w:pPr>
        <w:jc w:val="center"/>
        <w:rPr>
          <w:rFonts w:ascii="Calibri" w:hAnsi="Calibri" w:cs="Arial"/>
          <w:b/>
          <w:lang w:eastAsia="hr-HR"/>
        </w:rPr>
      </w:pPr>
      <w:r w:rsidRPr="00A74B1E">
        <w:rPr>
          <w:rFonts w:ascii="Calibri" w:hAnsi="Calibri" w:cs="Arial"/>
          <w:b/>
          <w:lang w:eastAsia="hr-HR"/>
        </w:rPr>
        <w:t>Članak 2.</w:t>
      </w:r>
    </w:p>
    <w:p w14:paraId="1D60F977" w14:textId="77777777" w:rsidR="002A6FA4" w:rsidRDefault="002A6FA4" w:rsidP="002A6FA4">
      <w:pPr>
        <w:ind w:firstLine="720"/>
        <w:jc w:val="both"/>
        <w:rPr>
          <w:rFonts w:ascii="Calibri" w:hAnsi="Calibri" w:cs="Arial"/>
          <w:bCs/>
          <w:lang w:eastAsia="hr-HR"/>
        </w:rPr>
      </w:pPr>
      <w:r w:rsidRPr="008E268F">
        <w:rPr>
          <w:rFonts w:ascii="Calibri" w:hAnsi="Calibri" w:cs="Arial"/>
          <w:bCs/>
          <w:lang w:eastAsia="hr-HR"/>
        </w:rPr>
        <w:t>Ov</w:t>
      </w:r>
      <w:r>
        <w:rPr>
          <w:rFonts w:ascii="Calibri" w:hAnsi="Calibri" w:cs="Arial"/>
          <w:bCs/>
          <w:lang w:eastAsia="hr-HR"/>
        </w:rPr>
        <w:t>e Izmjene i dopune</w:t>
      </w:r>
      <w:r w:rsidRPr="008E268F">
        <w:rPr>
          <w:rFonts w:ascii="Calibri" w:hAnsi="Calibri" w:cs="Arial"/>
          <w:bCs/>
          <w:lang w:eastAsia="hr-HR"/>
        </w:rPr>
        <w:t xml:space="preserve"> Program</w:t>
      </w:r>
      <w:r>
        <w:rPr>
          <w:rFonts w:ascii="Calibri" w:hAnsi="Calibri" w:cs="Arial"/>
          <w:bCs/>
          <w:lang w:eastAsia="hr-HR"/>
        </w:rPr>
        <w:t xml:space="preserve">a stupaju na snagu dan nakon objave </w:t>
      </w:r>
      <w:r w:rsidRPr="008E268F">
        <w:rPr>
          <w:rFonts w:ascii="Calibri" w:hAnsi="Calibri" w:cs="Arial"/>
          <w:bCs/>
          <w:lang w:eastAsia="hr-HR"/>
        </w:rPr>
        <w:t>u „Službenom glasniku Općine Gračac</w:t>
      </w:r>
      <w:r>
        <w:rPr>
          <w:rFonts w:ascii="Calibri" w:hAnsi="Calibri" w:cs="Arial"/>
          <w:bCs/>
          <w:lang w:eastAsia="hr-HR"/>
        </w:rPr>
        <w:t>“.</w:t>
      </w:r>
    </w:p>
    <w:p w14:paraId="2C4F0D5E" w14:textId="77777777" w:rsidR="002A6FA4" w:rsidRDefault="002A6FA4" w:rsidP="002A6FA4">
      <w:pPr>
        <w:rPr>
          <w:rFonts w:ascii="Calibri" w:eastAsia="Calibri" w:hAnsi="Calibri" w:cs="Calibri"/>
          <w:b/>
        </w:rPr>
      </w:pPr>
    </w:p>
    <w:p w14:paraId="6FC09F65" w14:textId="77777777" w:rsidR="002A6FA4" w:rsidRPr="00436000" w:rsidRDefault="002A6FA4" w:rsidP="002A6FA4">
      <w:pPr>
        <w:pStyle w:val="Bezproreda"/>
        <w:jc w:val="right"/>
        <w:rPr>
          <w:b/>
          <w:bCs/>
          <w:sz w:val="24"/>
          <w:szCs w:val="24"/>
          <w:lang w:eastAsia="en-GB"/>
        </w:rPr>
      </w:pPr>
      <w:r w:rsidRPr="00436000">
        <w:rPr>
          <w:b/>
          <w:bCs/>
          <w:sz w:val="24"/>
          <w:szCs w:val="24"/>
          <w:lang w:eastAsia="en-GB"/>
        </w:rPr>
        <w:t>PREDSJEDNICA:</w:t>
      </w:r>
    </w:p>
    <w:p w14:paraId="4BAFD423" w14:textId="77777777" w:rsidR="002A6FA4" w:rsidRPr="00436000" w:rsidRDefault="002A6FA4" w:rsidP="002A6FA4">
      <w:pPr>
        <w:pStyle w:val="Bezproreda"/>
        <w:jc w:val="right"/>
        <w:rPr>
          <w:b/>
          <w:bCs/>
          <w:sz w:val="24"/>
          <w:szCs w:val="24"/>
          <w:lang w:eastAsia="en-GB"/>
        </w:rPr>
      </w:pPr>
      <w:r w:rsidRPr="00436000">
        <w:rPr>
          <w:b/>
          <w:bCs/>
          <w:sz w:val="24"/>
          <w:szCs w:val="24"/>
          <w:lang w:eastAsia="en-GB"/>
        </w:rPr>
        <w:t xml:space="preserve">                                                                                                Ankica Rosandić, </w:t>
      </w:r>
      <w:proofErr w:type="spellStart"/>
      <w:r w:rsidRPr="00436000">
        <w:rPr>
          <w:b/>
          <w:bCs/>
          <w:sz w:val="24"/>
          <w:szCs w:val="24"/>
          <w:lang w:eastAsia="en-GB"/>
        </w:rPr>
        <w:t>uč</w:t>
      </w:r>
      <w:proofErr w:type="spellEnd"/>
      <w:r w:rsidRPr="00436000">
        <w:rPr>
          <w:b/>
          <w:bCs/>
          <w:sz w:val="24"/>
          <w:szCs w:val="24"/>
          <w:lang w:eastAsia="en-GB"/>
        </w:rPr>
        <w:t xml:space="preserve">. </w:t>
      </w:r>
      <w:proofErr w:type="spellStart"/>
      <w:r w:rsidRPr="00436000">
        <w:rPr>
          <w:b/>
          <w:bCs/>
          <w:sz w:val="24"/>
          <w:szCs w:val="24"/>
          <w:lang w:eastAsia="en-GB"/>
        </w:rPr>
        <w:t>raz</w:t>
      </w:r>
      <w:proofErr w:type="spellEnd"/>
      <w:r w:rsidRPr="00436000">
        <w:rPr>
          <w:b/>
          <w:bCs/>
          <w:sz w:val="24"/>
          <w:szCs w:val="24"/>
          <w:lang w:eastAsia="en-GB"/>
        </w:rPr>
        <w:t xml:space="preserve">. </w:t>
      </w:r>
      <w:proofErr w:type="spellStart"/>
      <w:r w:rsidRPr="00436000">
        <w:rPr>
          <w:b/>
          <w:bCs/>
          <w:sz w:val="24"/>
          <w:szCs w:val="24"/>
          <w:lang w:eastAsia="en-GB"/>
        </w:rPr>
        <w:t>nast</w:t>
      </w:r>
      <w:proofErr w:type="spellEnd"/>
      <w:r w:rsidRPr="00436000">
        <w:rPr>
          <w:b/>
          <w:bCs/>
          <w:sz w:val="24"/>
          <w:szCs w:val="24"/>
          <w:lang w:eastAsia="en-GB"/>
        </w:rPr>
        <w:t>.</w:t>
      </w:r>
    </w:p>
    <w:p w14:paraId="3200D866" w14:textId="77777777" w:rsidR="00FC5D84" w:rsidRDefault="00FC5D84" w:rsidP="00FC5D84">
      <w:pPr>
        <w:rPr>
          <w:rFonts w:ascii="Cambria" w:hAnsi="Cambria" w:cs="Arial"/>
        </w:rPr>
      </w:pPr>
    </w:p>
    <w:p w14:paraId="023C7A39" w14:textId="77777777" w:rsidR="004B1AB0" w:rsidRDefault="004B1AB0" w:rsidP="002A6FA4">
      <w:pPr>
        <w:rPr>
          <w:rFonts w:eastAsia="Calibri"/>
          <w:b/>
          <w:kern w:val="2"/>
          <w:sz w:val="22"/>
          <w:szCs w:val="22"/>
          <w:lang w:val="de-DE" w:eastAsia="en-US"/>
          <w14:ligatures w14:val="standardContextual"/>
        </w:rPr>
      </w:pPr>
    </w:p>
    <w:p w14:paraId="39BF8287" w14:textId="0549FB5B" w:rsidR="002A6FA4" w:rsidRPr="002A6FA4" w:rsidRDefault="002A6FA4" w:rsidP="002A6FA4">
      <w:pPr>
        <w:rPr>
          <w:rFonts w:eastAsia="Calibri"/>
          <w:kern w:val="2"/>
          <w:sz w:val="22"/>
          <w:szCs w:val="22"/>
          <w:lang w:val="de-DE" w:eastAsia="en-US"/>
          <w14:ligatures w14:val="standardContextual"/>
        </w:rPr>
      </w:pPr>
      <w:r w:rsidRPr="002A6FA4">
        <w:rPr>
          <w:rFonts w:eastAsia="Calibri"/>
          <w:b/>
          <w:kern w:val="2"/>
          <w:sz w:val="22"/>
          <w:szCs w:val="22"/>
          <w:lang w:val="de-DE" w:eastAsia="en-US"/>
          <w14:ligatures w14:val="standardContextual"/>
        </w:rPr>
        <w:lastRenderedPageBreak/>
        <w:t>OPĆINSKO VIJEĆE</w:t>
      </w:r>
    </w:p>
    <w:p w14:paraId="02FF4B70" w14:textId="77777777" w:rsidR="002A6FA4" w:rsidRPr="002A6FA4" w:rsidRDefault="002A6FA4" w:rsidP="002A6FA4">
      <w:pPr>
        <w:jc w:val="both"/>
        <w:rPr>
          <w:b/>
          <w:lang w:eastAsia="hr-HR"/>
        </w:rPr>
      </w:pPr>
      <w:r w:rsidRPr="002A6FA4">
        <w:rPr>
          <w:b/>
          <w:lang w:eastAsia="hr-HR"/>
        </w:rPr>
        <w:t>KLASA: 363-01/23-01/6</w:t>
      </w:r>
    </w:p>
    <w:p w14:paraId="16FDCBBA" w14:textId="77777777" w:rsidR="002A6FA4" w:rsidRPr="002A6FA4" w:rsidRDefault="002A6FA4" w:rsidP="002A6FA4">
      <w:pPr>
        <w:jc w:val="both"/>
        <w:rPr>
          <w:b/>
          <w:lang w:eastAsia="hr-HR"/>
        </w:rPr>
      </w:pPr>
      <w:r w:rsidRPr="002A6FA4">
        <w:rPr>
          <w:b/>
          <w:lang w:eastAsia="hr-HR"/>
        </w:rPr>
        <w:t>URBROJ: 2198-31-02-24-2</w:t>
      </w:r>
    </w:p>
    <w:p w14:paraId="217D4F5A" w14:textId="77777777" w:rsidR="002A6FA4" w:rsidRPr="002A6FA4" w:rsidRDefault="002A6FA4" w:rsidP="002A6FA4">
      <w:pPr>
        <w:jc w:val="both"/>
        <w:rPr>
          <w:b/>
          <w:lang w:eastAsia="hr-HR"/>
        </w:rPr>
      </w:pPr>
      <w:r w:rsidRPr="002A6FA4">
        <w:rPr>
          <w:b/>
          <w:lang w:eastAsia="hr-HR"/>
        </w:rPr>
        <w:t>Gračac, 12. prosinca 2024. g.</w:t>
      </w:r>
    </w:p>
    <w:p w14:paraId="5F5A03B0" w14:textId="77777777" w:rsidR="002A6FA4" w:rsidRPr="002A6FA4" w:rsidRDefault="002A6FA4" w:rsidP="002A6FA4">
      <w:pPr>
        <w:rPr>
          <w:lang w:eastAsia="hr-HR"/>
        </w:rPr>
      </w:pPr>
    </w:p>
    <w:p w14:paraId="1B4C6888" w14:textId="77777777" w:rsidR="002A6FA4" w:rsidRPr="002A6FA4" w:rsidRDefault="002A6FA4" w:rsidP="002A6FA4">
      <w:pPr>
        <w:jc w:val="both"/>
        <w:rPr>
          <w:lang w:eastAsia="hr-HR"/>
        </w:rPr>
      </w:pPr>
      <w:r w:rsidRPr="002A6FA4">
        <w:rPr>
          <w:lang w:eastAsia="hr-HR"/>
        </w:rPr>
        <w:t>Na temelju članka 72. stavka 1. Zakona o komunalnom gospodarstvu ("Narodne novine” broj: 68/18, 110/18, 32/20), te čl. 32. Statuta Općine Gračac (“Službeni glasnik Zadarske županije“ broj 11/13, „Službeni glasnik Općine Gračac“ 1/18, 1/20, 4/21)  Općinsko vijeće Općine Gračac na svojoj 25. sjednici održanoj dana 12. prosinca 2024. godine, d o n o s i</w:t>
      </w:r>
    </w:p>
    <w:p w14:paraId="5D52EAF8" w14:textId="77777777" w:rsidR="002A6FA4" w:rsidRPr="002A6FA4" w:rsidRDefault="002A6FA4" w:rsidP="002A6FA4">
      <w:pPr>
        <w:jc w:val="both"/>
        <w:rPr>
          <w:lang w:eastAsia="hr-HR"/>
        </w:rPr>
      </w:pPr>
    </w:p>
    <w:p w14:paraId="510D0376" w14:textId="65299DF8" w:rsidR="002A6FA4" w:rsidRPr="002A6FA4" w:rsidRDefault="002A6FA4" w:rsidP="004B1AB0">
      <w:pPr>
        <w:jc w:val="center"/>
        <w:rPr>
          <w:b/>
          <w:bCs/>
          <w:lang w:eastAsia="hr-HR"/>
        </w:rPr>
      </w:pPr>
      <w:r w:rsidRPr="002A6FA4">
        <w:rPr>
          <w:b/>
          <w:bCs/>
          <w:lang w:eastAsia="hr-HR"/>
        </w:rPr>
        <w:t>IZMJENE I DOPUNE</w:t>
      </w:r>
    </w:p>
    <w:p w14:paraId="7B4A97C3" w14:textId="77777777" w:rsidR="002A6FA4" w:rsidRPr="002A6FA4" w:rsidRDefault="002A6FA4" w:rsidP="004B1AB0">
      <w:pPr>
        <w:jc w:val="center"/>
        <w:rPr>
          <w:b/>
          <w:lang w:eastAsia="hr-HR"/>
        </w:rPr>
      </w:pPr>
      <w:r w:rsidRPr="002A6FA4">
        <w:rPr>
          <w:b/>
          <w:lang w:eastAsia="hr-HR"/>
        </w:rPr>
        <w:t>PROGRAMA</w:t>
      </w:r>
    </w:p>
    <w:p w14:paraId="77AD0222" w14:textId="77777777" w:rsidR="002A6FA4" w:rsidRPr="002A6FA4" w:rsidRDefault="002A6FA4" w:rsidP="004B1AB0">
      <w:pPr>
        <w:jc w:val="center"/>
        <w:rPr>
          <w:b/>
          <w:lang w:eastAsia="hr-HR"/>
        </w:rPr>
      </w:pPr>
      <w:r w:rsidRPr="002A6FA4">
        <w:rPr>
          <w:b/>
          <w:lang w:eastAsia="hr-HR"/>
        </w:rPr>
        <w:t>održavanja komunalne infrastrukture na području Općine Gračac za 2024. godinu</w:t>
      </w:r>
    </w:p>
    <w:p w14:paraId="4337BA94" w14:textId="77777777" w:rsidR="002A6FA4" w:rsidRPr="002A6FA4" w:rsidRDefault="002A6FA4" w:rsidP="002A6FA4">
      <w:pPr>
        <w:rPr>
          <w:lang w:eastAsia="hr-HR"/>
        </w:rPr>
      </w:pPr>
    </w:p>
    <w:p w14:paraId="4BFD8CB7" w14:textId="77777777" w:rsidR="002A6FA4" w:rsidRPr="002A6FA4" w:rsidRDefault="002A6FA4" w:rsidP="002A6FA4">
      <w:pPr>
        <w:spacing w:after="160" w:line="259" w:lineRule="auto"/>
        <w:jc w:val="center"/>
        <w:rPr>
          <w:bCs/>
          <w:lang w:eastAsia="hr-HR"/>
        </w:rPr>
      </w:pPr>
      <w:r w:rsidRPr="002A6FA4">
        <w:rPr>
          <w:bCs/>
          <w:lang w:eastAsia="hr-HR"/>
        </w:rPr>
        <w:t>Članak 1.</w:t>
      </w:r>
    </w:p>
    <w:p w14:paraId="590C3739" w14:textId="77777777" w:rsidR="002A6FA4" w:rsidRPr="002A6FA4" w:rsidRDefault="002A6FA4" w:rsidP="002A6FA4">
      <w:pPr>
        <w:jc w:val="both"/>
        <w:rPr>
          <w:bCs/>
          <w:lang w:eastAsia="hr-HR"/>
        </w:rPr>
      </w:pPr>
      <w:r w:rsidRPr="002A6FA4">
        <w:rPr>
          <w:bCs/>
          <w:lang w:eastAsia="hr-HR"/>
        </w:rPr>
        <w:t>Program održavanja komunalne infrastrukture na području Općine Gračac za 2024. godinu („Službeni glasnik Općine Gračac“ 7/23) mijenja se i glasi:</w:t>
      </w:r>
    </w:p>
    <w:p w14:paraId="44AF7161" w14:textId="77777777" w:rsidR="002A6FA4" w:rsidRPr="002A6FA4" w:rsidRDefault="002A6FA4" w:rsidP="002A6FA4">
      <w:pPr>
        <w:rPr>
          <w:bCs/>
          <w:lang w:eastAsia="hr-HR"/>
        </w:rPr>
      </w:pPr>
      <w:r w:rsidRPr="002A6FA4">
        <w:rPr>
          <w:bCs/>
          <w:lang w:eastAsia="hr-HR"/>
        </w:rPr>
        <w:tab/>
      </w:r>
    </w:p>
    <w:p w14:paraId="199D70C1" w14:textId="77777777" w:rsidR="002A6FA4" w:rsidRPr="002A6FA4" w:rsidRDefault="002A6FA4" w:rsidP="002A6FA4">
      <w:pPr>
        <w:rPr>
          <w:bCs/>
          <w:lang w:eastAsia="hr-HR"/>
        </w:rPr>
      </w:pPr>
    </w:p>
    <w:p w14:paraId="47FB5FC6" w14:textId="77777777" w:rsidR="002A6FA4" w:rsidRPr="002A6FA4" w:rsidRDefault="002A6FA4" w:rsidP="002A6FA4">
      <w:pPr>
        <w:jc w:val="center"/>
        <w:rPr>
          <w:b/>
          <w:lang w:eastAsia="hr-HR"/>
        </w:rPr>
      </w:pPr>
      <w:r w:rsidRPr="002A6FA4">
        <w:rPr>
          <w:b/>
          <w:lang w:eastAsia="hr-HR"/>
        </w:rPr>
        <w:t>„Članak 1.</w:t>
      </w:r>
    </w:p>
    <w:p w14:paraId="11960999" w14:textId="77777777" w:rsidR="002A6FA4" w:rsidRPr="002A6FA4" w:rsidRDefault="002A6FA4" w:rsidP="002A6FA4">
      <w:pPr>
        <w:jc w:val="both"/>
        <w:rPr>
          <w:lang w:eastAsia="hr-HR"/>
        </w:rPr>
      </w:pPr>
    </w:p>
    <w:p w14:paraId="43FADDD1" w14:textId="77777777" w:rsidR="002A6FA4" w:rsidRPr="002A6FA4" w:rsidRDefault="002A6FA4" w:rsidP="002A6FA4">
      <w:pPr>
        <w:jc w:val="both"/>
        <w:rPr>
          <w:lang w:eastAsia="hr-HR"/>
        </w:rPr>
      </w:pPr>
      <w:r w:rsidRPr="002A6FA4">
        <w:rPr>
          <w:lang w:eastAsia="hr-HR"/>
        </w:rPr>
        <w:t xml:space="preserve">Programom održavanja komunalne infrastrukture na području Općine Gračac za 2024. godinu (u daljnjem tekstu: Program), određuju se: </w:t>
      </w:r>
    </w:p>
    <w:p w14:paraId="0A1C6D5A" w14:textId="77777777" w:rsidR="002A6FA4" w:rsidRPr="002A6FA4" w:rsidRDefault="002A6FA4" w:rsidP="002A6FA4">
      <w:pPr>
        <w:jc w:val="both"/>
        <w:rPr>
          <w:lang w:eastAsia="hr-HR"/>
        </w:rPr>
      </w:pPr>
    </w:p>
    <w:p w14:paraId="7F9BC1AD" w14:textId="77777777" w:rsidR="002A6FA4" w:rsidRPr="002A6FA4" w:rsidRDefault="002A6FA4" w:rsidP="002A6FA4">
      <w:pPr>
        <w:jc w:val="both"/>
        <w:rPr>
          <w:lang w:eastAsia="hr-HR"/>
        </w:rPr>
      </w:pPr>
      <w:r w:rsidRPr="002A6FA4">
        <w:rPr>
          <w:lang w:eastAsia="hr-HR"/>
        </w:rPr>
        <w:t>1. Opis i opseg poslova održavanja komunalne infrastrukture s procjenom pojedinih troškova, po djelatnostima</w:t>
      </w:r>
    </w:p>
    <w:p w14:paraId="1561FB97" w14:textId="77777777" w:rsidR="002A6FA4" w:rsidRPr="002A6FA4" w:rsidRDefault="002A6FA4" w:rsidP="002A6FA4">
      <w:pPr>
        <w:jc w:val="both"/>
        <w:rPr>
          <w:lang w:eastAsia="hr-HR"/>
        </w:rPr>
      </w:pPr>
      <w:r w:rsidRPr="002A6FA4">
        <w:rPr>
          <w:lang w:eastAsia="hr-HR"/>
        </w:rPr>
        <w:t>2. Iskaz financijskih sredstava potrebnih za ostvarivanje programa, s naznakom izvora financiranja</w:t>
      </w:r>
    </w:p>
    <w:p w14:paraId="6AFD9F80" w14:textId="77777777" w:rsidR="002A6FA4" w:rsidRPr="002A6FA4" w:rsidRDefault="002A6FA4" w:rsidP="002A6FA4">
      <w:pPr>
        <w:jc w:val="both"/>
        <w:rPr>
          <w:lang w:eastAsia="hr-HR"/>
        </w:rPr>
      </w:pPr>
    </w:p>
    <w:p w14:paraId="1EDCF4ED" w14:textId="77777777" w:rsidR="002A6FA4" w:rsidRPr="002A6FA4" w:rsidRDefault="002A6FA4" w:rsidP="002A6FA4">
      <w:pPr>
        <w:jc w:val="center"/>
        <w:rPr>
          <w:b/>
          <w:lang w:eastAsia="hr-HR"/>
        </w:rPr>
      </w:pPr>
      <w:r w:rsidRPr="002A6FA4">
        <w:rPr>
          <w:b/>
          <w:lang w:eastAsia="hr-HR"/>
        </w:rPr>
        <w:t>Članak 2.</w:t>
      </w:r>
    </w:p>
    <w:p w14:paraId="1DACF2A7" w14:textId="77777777" w:rsidR="002A6FA4" w:rsidRPr="002A6FA4" w:rsidRDefault="002A6FA4" w:rsidP="002A6FA4">
      <w:pPr>
        <w:jc w:val="both"/>
        <w:rPr>
          <w:lang w:eastAsia="hr-HR"/>
        </w:rPr>
      </w:pPr>
    </w:p>
    <w:p w14:paraId="0EE5C03F" w14:textId="77777777" w:rsidR="002A6FA4" w:rsidRPr="002A6FA4" w:rsidRDefault="002A6FA4" w:rsidP="002A6FA4">
      <w:pPr>
        <w:jc w:val="both"/>
        <w:rPr>
          <w:lang w:eastAsia="hr-HR"/>
        </w:rPr>
      </w:pPr>
      <w:r w:rsidRPr="002A6FA4">
        <w:rPr>
          <w:lang w:eastAsia="hr-HR"/>
        </w:rPr>
        <w:t xml:space="preserve">Djelatnosti održavanja komunalne infrastrukture obuhvaćene ovim Programom su: </w:t>
      </w:r>
    </w:p>
    <w:p w14:paraId="1F0CE09E" w14:textId="77777777" w:rsidR="002A6FA4" w:rsidRPr="002A6FA4" w:rsidRDefault="002A6FA4" w:rsidP="002A6FA4">
      <w:pPr>
        <w:jc w:val="both"/>
        <w:rPr>
          <w:lang w:eastAsia="hr-HR"/>
        </w:rPr>
      </w:pPr>
      <w:r w:rsidRPr="002A6FA4">
        <w:rPr>
          <w:lang w:eastAsia="hr-HR"/>
        </w:rPr>
        <w:t xml:space="preserve">1.  održavanje nerazvrstanih cesta </w:t>
      </w:r>
    </w:p>
    <w:p w14:paraId="4C11DBEC" w14:textId="77777777" w:rsidR="002A6FA4" w:rsidRPr="002A6FA4" w:rsidRDefault="002A6FA4" w:rsidP="002A6FA4">
      <w:pPr>
        <w:jc w:val="both"/>
        <w:rPr>
          <w:lang w:eastAsia="hr-HR"/>
        </w:rPr>
      </w:pPr>
      <w:r w:rsidRPr="002A6FA4">
        <w:rPr>
          <w:lang w:eastAsia="hr-HR"/>
        </w:rPr>
        <w:t xml:space="preserve">2.  održavanje javnih površina na kojima nije dopušten promet motornih vozila </w:t>
      </w:r>
    </w:p>
    <w:p w14:paraId="642ED45C" w14:textId="77777777" w:rsidR="002A6FA4" w:rsidRPr="002A6FA4" w:rsidRDefault="002A6FA4" w:rsidP="002A6FA4">
      <w:pPr>
        <w:jc w:val="both"/>
        <w:rPr>
          <w:lang w:eastAsia="hr-HR"/>
        </w:rPr>
      </w:pPr>
      <w:r w:rsidRPr="002A6FA4">
        <w:rPr>
          <w:lang w:eastAsia="hr-HR"/>
        </w:rPr>
        <w:lastRenderedPageBreak/>
        <w:t xml:space="preserve">3.  održavanje građevina javne odvodnje oborinskih voda </w:t>
      </w:r>
    </w:p>
    <w:p w14:paraId="7395AF47" w14:textId="77777777" w:rsidR="002A6FA4" w:rsidRPr="002A6FA4" w:rsidRDefault="002A6FA4" w:rsidP="002A6FA4">
      <w:pPr>
        <w:jc w:val="both"/>
        <w:rPr>
          <w:lang w:eastAsia="hr-HR"/>
        </w:rPr>
      </w:pPr>
      <w:r w:rsidRPr="002A6FA4">
        <w:rPr>
          <w:lang w:eastAsia="hr-HR"/>
        </w:rPr>
        <w:t xml:space="preserve">4.  održavanje javnih zelenih površina </w:t>
      </w:r>
    </w:p>
    <w:p w14:paraId="5072192C" w14:textId="77777777" w:rsidR="002A6FA4" w:rsidRPr="002A6FA4" w:rsidRDefault="002A6FA4" w:rsidP="002A6FA4">
      <w:pPr>
        <w:jc w:val="both"/>
        <w:rPr>
          <w:lang w:eastAsia="hr-HR"/>
        </w:rPr>
      </w:pPr>
      <w:r w:rsidRPr="002A6FA4">
        <w:rPr>
          <w:lang w:eastAsia="hr-HR"/>
        </w:rPr>
        <w:t xml:space="preserve">5.  održavanje građevina, uređaja i predmeta javne namjene </w:t>
      </w:r>
    </w:p>
    <w:p w14:paraId="443C99DB" w14:textId="77777777" w:rsidR="002A6FA4" w:rsidRPr="002A6FA4" w:rsidRDefault="002A6FA4" w:rsidP="002A6FA4">
      <w:pPr>
        <w:jc w:val="both"/>
        <w:rPr>
          <w:lang w:eastAsia="hr-HR"/>
        </w:rPr>
      </w:pPr>
      <w:r w:rsidRPr="002A6FA4">
        <w:rPr>
          <w:lang w:eastAsia="hr-HR"/>
        </w:rPr>
        <w:t xml:space="preserve">6.  održavanje groblja  </w:t>
      </w:r>
    </w:p>
    <w:p w14:paraId="63E73D79" w14:textId="77777777" w:rsidR="002A6FA4" w:rsidRPr="002A6FA4" w:rsidRDefault="002A6FA4" w:rsidP="002A6FA4">
      <w:pPr>
        <w:jc w:val="both"/>
        <w:rPr>
          <w:lang w:eastAsia="hr-HR"/>
        </w:rPr>
      </w:pPr>
      <w:r w:rsidRPr="002A6FA4">
        <w:rPr>
          <w:lang w:eastAsia="hr-HR"/>
        </w:rPr>
        <w:t xml:space="preserve">7.  održavanje čistoće javnih površina </w:t>
      </w:r>
    </w:p>
    <w:p w14:paraId="392E3FC5" w14:textId="77777777" w:rsidR="002A6FA4" w:rsidRPr="002A6FA4" w:rsidRDefault="002A6FA4" w:rsidP="002A6FA4">
      <w:pPr>
        <w:jc w:val="both"/>
        <w:rPr>
          <w:lang w:eastAsia="hr-HR"/>
        </w:rPr>
      </w:pPr>
      <w:r w:rsidRPr="002A6FA4">
        <w:rPr>
          <w:lang w:eastAsia="hr-HR"/>
        </w:rPr>
        <w:t xml:space="preserve">8.  održavanje javne rasvjete. </w:t>
      </w:r>
    </w:p>
    <w:p w14:paraId="3E514939" w14:textId="77777777" w:rsidR="002A6FA4" w:rsidRPr="002A6FA4" w:rsidRDefault="002A6FA4" w:rsidP="002A6FA4">
      <w:pPr>
        <w:jc w:val="both"/>
        <w:rPr>
          <w:lang w:eastAsia="hr-HR"/>
        </w:rPr>
      </w:pPr>
    </w:p>
    <w:p w14:paraId="4F72F5AF" w14:textId="77777777" w:rsidR="002A6FA4" w:rsidRPr="002A6FA4" w:rsidRDefault="002A6FA4" w:rsidP="002A6FA4">
      <w:pPr>
        <w:jc w:val="both"/>
        <w:rPr>
          <w:lang w:eastAsia="hr-HR"/>
        </w:rPr>
      </w:pPr>
    </w:p>
    <w:p w14:paraId="08481C96" w14:textId="77777777" w:rsidR="002A6FA4" w:rsidRPr="002A6FA4" w:rsidRDefault="002A6FA4" w:rsidP="002A6FA4">
      <w:pPr>
        <w:numPr>
          <w:ilvl w:val="0"/>
          <w:numId w:val="144"/>
        </w:numPr>
        <w:autoSpaceDE w:val="0"/>
        <w:autoSpaceDN w:val="0"/>
        <w:adjustRightInd w:val="0"/>
        <w:spacing w:after="200" w:line="276" w:lineRule="auto"/>
        <w:rPr>
          <w:rFonts w:eastAsia="Calibri"/>
          <w:b/>
          <w:color w:val="000000"/>
          <w:lang w:val="pl-PL"/>
        </w:rPr>
      </w:pPr>
      <w:r w:rsidRPr="002A6FA4">
        <w:rPr>
          <w:rFonts w:eastAsia="Calibri"/>
          <w:b/>
          <w:color w:val="000000"/>
          <w:lang w:val="pl-PL"/>
        </w:rPr>
        <w:t>OPIS I OPSEG POSLOVA ODRŽAVANJA KOMUNALNE INFRASTRUKTURE S PROCJENOM POJEDINIH TROŠKOVA PO DJELATNOSTIMA I IZVORIMA FINANCIRANJA</w:t>
      </w:r>
    </w:p>
    <w:p w14:paraId="517D4A15" w14:textId="77777777" w:rsidR="002A6FA4" w:rsidRPr="002A6FA4" w:rsidRDefault="002A6FA4" w:rsidP="002A6FA4">
      <w:pPr>
        <w:autoSpaceDE w:val="0"/>
        <w:autoSpaceDN w:val="0"/>
        <w:adjustRightInd w:val="0"/>
        <w:spacing w:line="276" w:lineRule="auto"/>
        <w:jc w:val="center"/>
        <w:rPr>
          <w:rFonts w:eastAsia="Calibri"/>
          <w:b/>
          <w:color w:val="000000"/>
          <w:lang w:val="pl-PL"/>
        </w:rPr>
      </w:pPr>
    </w:p>
    <w:p w14:paraId="4E8FEC2F" w14:textId="77777777" w:rsidR="002A6FA4" w:rsidRPr="002A6FA4" w:rsidRDefault="002A6FA4" w:rsidP="002A6FA4">
      <w:pPr>
        <w:autoSpaceDE w:val="0"/>
        <w:autoSpaceDN w:val="0"/>
        <w:adjustRightInd w:val="0"/>
        <w:spacing w:line="276" w:lineRule="auto"/>
        <w:jc w:val="center"/>
        <w:rPr>
          <w:rFonts w:eastAsia="Calibri"/>
          <w:b/>
          <w:color w:val="000000"/>
          <w:lang w:val="pl-PL"/>
        </w:rPr>
      </w:pPr>
    </w:p>
    <w:p w14:paraId="026497C7" w14:textId="77777777" w:rsidR="002A6FA4" w:rsidRPr="002A6FA4" w:rsidRDefault="002A6FA4" w:rsidP="002A6FA4">
      <w:pPr>
        <w:autoSpaceDE w:val="0"/>
        <w:autoSpaceDN w:val="0"/>
        <w:adjustRightInd w:val="0"/>
        <w:spacing w:line="276" w:lineRule="auto"/>
        <w:jc w:val="center"/>
        <w:rPr>
          <w:rFonts w:eastAsia="Calibri"/>
          <w:b/>
          <w:color w:val="000000"/>
          <w:lang w:val="pl-PL"/>
        </w:rPr>
      </w:pPr>
      <w:r w:rsidRPr="002A6FA4">
        <w:rPr>
          <w:rFonts w:eastAsia="Calibri"/>
          <w:b/>
          <w:color w:val="000000"/>
          <w:lang w:val="pl-PL"/>
        </w:rPr>
        <w:t xml:space="preserve"> Članak 3.</w:t>
      </w:r>
    </w:p>
    <w:p w14:paraId="681F5275"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14AB2FF2"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 xml:space="preserve">Program održavanja komunalne infrastrukture obuhvaća sljedeće djelatnosti s procjenama ukupnih troškova po djelatnostima:                                                  </w:t>
      </w:r>
    </w:p>
    <w:p w14:paraId="065B0E71" w14:textId="77777777" w:rsidR="002A6FA4" w:rsidRPr="002A6FA4" w:rsidRDefault="002A6FA4" w:rsidP="002A6FA4">
      <w:pPr>
        <w:autoSpaceDE w:val="0"/>
        <w:autoSpaceDN w:val="0"/>
        <w:adjustRightInd w:val="0"/>
        <w:spacing w:line="276" w:lineRule="auto"/>
        <w:ind w:left="2832"/>
        <w:rPr>
          <w:rFonts w:eastAsia="Calibri"/>
          <w:color w:val="000000"/>
          <w:lang w:val="pl-PL"/>
        </w:rPr>
      </w:pPr>
      <w:r w:rsidRPr="002A6FA4">
        <w:rPr>
          <w:rFonts w:eastAsia="Calibri"/>
          <w:color w:val="000000"/>
          <w:lang w:val="pl-PL"/>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1"/>
        <w:gridCol w:w="2410"/>
      </w:tblGrid>
      <w:tr w:rsidR="002A6FA4" w:rsidRPr="002A6FA4" w14:paraId="548260BD" w14:textId="77777777" w:rsidTr="000A5CD7">
        <w:trPr>
          <w:trHeight w:val="359"/>
        </w:trPr>
        <w:tc>
          <w:tcPr>
            <w:tcW w:w="963" w:type="dxa"/>
            <w:tcBorders>
              <w:top w:val="single" w:sz="4" w:space="0" w:color="auto"/>
              <w:left w:val="single" w:sz="4" w:space="0" w:color="auto"/>
              <w:bottom w:val="single" w:sz="4" w:space="0" w:color="auto"/>
              <w:right w:val="single" w:sz="4" w:space="0" w:color="auto"/>
            </w:tcBorders>
            <w:shd w:val="clear" w:color="auto" w:fill="F2F2F2"/>
            <w:hideMark/>
          </w:tcPr>
          <w:p w14:paraId="6E45A904"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Redni </w:t>
            </w:r>
          </w:p>
          <w:p w14:paraId="0171DF7D"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broj</w:t>
            </w:r>
          </w:p>
        </w:tc>
        <w:tc>
          <w:tcPr>
            <w:tcW w:w="8221" w:type="dxa"/>
            <w:tcBorders>
              <w:top w:val="single" w:sz="4" w:space="0" w:color="auto"/>
              <w:left w:val="single" w:sz="4" w:space="0" w:color="auto"/>
              <w:bottom w:val="single" w:sz="4" w:space="0" w:color="auto"/>
              <w:right w:val="single" w:sz="4" w:space="0" w:color="auto"/>
            </w:tcBorders>
            <w:shd w:val="clear" w:color="auto" w:fill="F2F2F2"/>
          </w:tcPr>
          <w:p w14:paraId="08977A95" w14:textId="77777777" w:rsidR="002A6FA4" w:rsidRPr="002A6FA4" w:rsidRDefault="002A6FA4" w:rsidP="002A6FA4">
            <w:pPr>
              <w:autoSpaceDE w:val="0"/>
              <w:autoSpaceDN w:val="0"/>
              <w:adjustRightInd w:val="0"/>
              <w:spacing w:line="276" w:lineRule="auto"/>
              <w:jc w:val="center"/>
              <w:rPr>
                <w:rFonts w:eastAsia="Calibri"/>
                <w:color w:val="000000"/>
              </w:rPr>
            </w:pPr>
          </w:p>
          <w:p w14:paraId="36465423"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DJELATNOSTI</w:t>
            </w: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431695EC"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Procjena troškova po djelatnostima u EUR</w:t>
            </w:r>
          </w:p>
        </w:tc>
      </w:tr>
      <w:tr w:rsidR="002A6FA4" w:rsidRPr="002A6FA4" w14:paraId="06BD76EF" w14:textId="77777777" w:rsidTr="000A5CD7">
        <w:trPr>
          <w:trHeight w:val="359"/>
        </w:trPr>
        <w:tc>
          <w:tcPr>
            <w:tcW w:w="963" w:type="dxa"/>
            <w:tcBorders>
              <w:top w:val="single" w:sz="4" w:space="0" w:color="auto"/>
              <w:left w:val="single" w:sz="4" w:space="0" w:color="auto"/>
              <w:bottom w:val="single" w:sz="4" w:space="0" w:color="auto"/>
              <w:right w:val="single" w:sz="4" w:space="0" w:color="auto"/>
            </w:tcBorders>
            <w:hideMark/>
          </w:tcPr>
          <w:p w14:paraId="28C622FB"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1.</w:t>
            </w:r>
          </w:p>
        </w:tc>
        <w:tc>
          <w:tcPr>
            <w:tcW w:w="8221" w:type="dxa"/>
            <w:tcBorders>
              <w:top w:val="single" w:sz="4" w:space="0" w:color="auto"/>
              <w:left w:val="single" w:sz="4" w:space="0" w:color="auto"/>
              <w:bottom w:val="single" w:sz="4" w:space="0" w:color="auto"/>
              <w:right w:val="single" w:sz="4" w:space="0" w:color="auto"/>
            </w:tcBorders>
            <w:hideMark/>
          </w:tcPr>
          <w:p w14:paraId="5438B560" w14:textId="77777777" w:rsidR="002A6FA4" w:rsidRPr="002A6FA4" w:rsidRDefault="002A6FA4" w:rsidP="002A6FA4">
            <w:pPr>
              <w:autoSpaceDE w:val="0"/>
              <w:autoSpaceDN w:val="0"/>
              <w:adjustRightInd w:val="0"/>
              <w:spacing w:line="276" w:lineRule="auto"/>
              <w:rPr>
                <w:rFonts w:eastAsia="Calibri"/>
                <w:color w:val="000000"/>
              </w:rPr>
            </w:pPr>
            <w:r w:rsidRPr="002A6FA4">
              <w:rPr>
                <w:color w:val="000000"/>
                <w:lang w:eastAsia="hr-HR"/>
              </w:rPr>
              <w:t>održavanje nerazvrstanih cesta</w:t>
            </w:r>
          </w:p>
        </w:tc>
        <w:tc>
          <w:tcPr>
            <w:tcW w:w="2410" w:type="dxa"/>
            <w:tcBorders>
              <w:top w:val="single" w:sz="4" w:space="0" w:color="auto"/>
              <w:left w:val="single" w:sz="4" w:space="0" w:color="auto"/>
              <w:bottom w:val="single" w:sz="4" w:space="0" w:color="auto"/>
              <w:right w:val="single" w:sz="4" w:space="0" w:color="auto"/>
            </w:tcBorders>
            <w:hideMark/>
          </w:tcPr>
          <w:p w14:paraId="1E92F493"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240.000,00</w:t>
            </w:r>
          </w:p>
        </w:tc>
      </w:tr>
      <w:tr w:rsidR="002A6FA4" w:rsidRPr="002A6FA4" w14:paraId="066958D7" w14:textId="77777777" w:rsidTr="000A5CD7">
        <w:trPr>
          <w:trHeight w:val="370"/>
        </w:trPr>
        <w:tc>
          <w:tcPr>
            <w:tcW w:w="963" w:type="dxa"/>
            <w:tcBorders>
              <w:top w:val="single" w:sz="4" w:space="0" w:color="auto"/>
              <w:left w:val="single" w:sz="4" w:space="0" w:color="auto"/>
              <w:bottom w:val="single" w:sz="4" w:space="0" w:color="auto"/>
              <w:right w:val="single" w:sz="4" w:space="0" w:color="auto"/>
            </w:tcBorders>
            <w:hideMark/>
          </w:tcPr>
          <w:p w14:paraId="2D8865E6"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2.</w:t>
            </w:r>
          </w:p>
        </w:tc>
        <w:tc>
          <w:tcPr>
            <w:tcW w:w="8221" w:type="dxa"/>
            <w:tcBorders>
              <w:top w:val="single" w:sz="4" w:space="0" w:color="auto"/>
              <w:left w:val="single" w:sz="4" w:space="0" w:color="auto"/>
              <w:bottom w:val="single" w:sz="4" w:space="0" w:color="auto"/>
              <w:right w:val="single" w:sz="4" w:space="0" w:color="auto"/>
            </w:tcBorders>
            <w:hideMark/>
          </w:tcPr>
          <w:p w14:paraId="64B9EF6F" w14:textId="77777777" w:rsidR="002A6FA4" w:rsidRPr="002A6FA4" w:rsidRDefault="002A6FA4" w:rsidP="002A6FA4">
            <w:pPr>
              <w:spacing w:line="276" w:lineRule="auto"/>
              <w:jc w:val="both"/>
            </w:pPr>
            <w:r w:rsidRPr="002A6FA4">
              <w:rPr>
                <w:lang w:eastAsia="hr-HR"/>
              </w:rPr>
              <w:t xml:space="preserve">održavanje javnih površina na kojima nije dopušten promet motornih vozila </w:t>
            </w:r>
          </w:p>
        </w:tc>
        <w:tc>
          <w:tcPr>
            <w:tcW w:w="2410" w:type="dxa"/>
            <w:tcBorders>
              <w:top w:val="single" w:sz="4" w:space="0" w:color="auto"/>
              <w:left w:val="single" w:sz="4" w:space="0" w:color="auto"/>
              <w:bottom w:val="single" w:sz="4" w:space="0" w:color="auto"/>
              <w:right w:val="single" w:sz="4" w:space="0" w:color="auto"/>
            </w:tcBorders>
            <w:hideMark/>
          </w:tcPr>
          <w:p w14:paraId="4C236F15" w14:textId="77777777" w:rsidR="002A6FA4" w:rsidRPr="002A6FA4" w:rsidRDefault="002A6FA4" w:rsidP="002A6FA4">
            <w:pPr>
              <w:spacing w:line="276" w:lineRule="auto"/>
              <w:jc w:val="right"/>
            </w:pPr>
            <w:r w:rsidRPr="002A6FA4">
              <w:t>14.000,00</w:t>
            </w:r>
          </w:p>
        </w:tc>
      </w:tr>
      <w:tr w:rsidR="002A6FA4" w:rsidRPr="002A6FA4" w14:paraId="3AE66D08" w14:textId="77777777" w:rsidTr="000A5CD7">
        <w:trPr>
          <w:trHeight w:val="330"/>
        </w:trPr>
        <w:tc>
          <w:tcPr>
            <w:tcW w:w="963" w:type="dxa"/>
            <w:tcBorders>
              <w:top w:val="single" w:sz="4" w:space="0" w:color="auto"/>
              <w:left w:val="single" w:sz="4" w:space="0" w:color="auto"/>
              <w:bottom w:val="single" w:sz="4" w:space="0" w:color="auto"/>
              <w:right w:val="single" w:sz="4" w:space="0" w:color="auto"/>
            </w:tcBorders>
            <w:hideMark/>
          </w:tcPr>
          <w:p w14:paraId="1281EC47"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3.</w:t>
            </w:r>
          </w:p>
        </w:tc>
        <w:tc>
          <w:tcPr>
            <w:tcW w:w="8221" w:type="dxa"/>
            <w:tcBorders>
              <w:top w:val="single" w:sz="4" w:space="0" w:color="auto"/>
              <w:left w:val="single" w:sz="4" w:space="0" w:color="auto"/>
              <w:bottom w:val="single" w:sz="4" w:space="0" w:color="auto"/>
              <w:right w:val="single" w:sz="4" w:space="0" w:color="auto"/>
            </w:tcBorders>
            <w:hideMark/>
          </w:tcPr>
          <w:p w14:paraId="1D520DCD" w14:textId="77777777" w:rsidR="002A6FA4" w:rsidRPr="002A6FA4" w:rsidRDefault="002A6FA4" w:rsidP="002A6FA4">
            <w:pPr>
              <w:autoSpaceDE w:val="0"/>
              <w:autoSpaceDN w:val="0"/>
              <w:adjustRightInd w:val="0"/>
              <w:spacing w:line="276" w:lineRule="auto"/>
              <w:rPr>
                <w:rFonts w:eastAsia="Calibri"/>
                <w:color w:val="000000"/>
              </w:rPr>
            </w:pPr>
            <w:r w:rsidRPr="002A6FA4">
              <w:rPr>
                <w:color w:val="000000"/>
                <w:lang w:eastAsia="hr-HR"/>
              </w:rPr>
              <w:t>održavanje građevina javne odvodnje oborinskih voda</w:t>
            </w:r>
          </w:p>
        </w:tc>
        <w:tc>
          <w:tcPr>
            <w:tcW w:w="2410" w:type="dxa"/>
            <w:tcBorders>
              <w:top w:val="single" w:sz="4" w:space="0" w:color="auto"/>
              <w:left w:val="single" w:sz="4" w:space="0" w:color="auto"/>
              <w:bottom w:val="single" w:sz="4" w:space="0" w:color="auto"/>
              <w:right w:val="single" w:sz="4" w:space="0" w:color="auto"/>
            </w:tcBorders>
            <w:hideMark/>
          </w:tcPr>
          <w:p w14:paraId="6FE8392D"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40.000,00</w:t>
            </w:r>
          </w:p>
        </w:tc>
      </w:tr>
      <w:tr w:rsidR="002A6FA4" w:rsidRPr="002A6FA4" w14:paraId="1E6D2EB6" w14:textId="77777777" w:rsidTr="000A5CD7">
        <w:trPr>
          <w:trHeight w:val="330"/>
        </w:trPr>
        <w:tc>
          <w:tcPr>
            <w:tcW w:w="963" w:type="dxa"/>
            <w:tcBorders>
              <w:top w:val="single" w:sz="4" w:space="0" w:color="auto"/>
              <w:left w:val="single" w:sz="4" w:space="0" w:color="auto"/>
              <w:bottom w:val="single" w:sz="4" w:space="0" w:color="auto"/>
              <w:right w:val="single" w:sz="4" w:space="0" w:color="auto"/>
            </w:tcBorders>
            <w:hideMark/>
          </w:tcPr>
          <w:p w14:paraId="34F1A526"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4.</w:t>
            </w:r>
          </w:p>
        </w:tc>
        <w:tc>
          <w:tcPr>
            <w:tcW w:w="8221" w:type="dxa"/>
            <w:tcBorders>
              <w:top w:val="single" w:sz="4" w:space="0" w:color="auto"/>
              <w:left w:val="single" w:sz="4" w:space="0" w:color="auto"/>
              <w:bottom w:val="single" w:sz="4" w:space="0" w:color="auto"/>
              <w:right w:val="single" w:sz="4" w:space="0" w:color="auto"/>
            </w:tcBorders>
            <w:hideMark/>
          </w:tcPr>
          <w:p w14:paraId="35596318" w14:textId="77777777" w:rsidR="002A6FA4" w:rsidRPr="002A6FA4" w:rsidRDefault="002A6FA4" w:rsidP="002A6FA4">
            <w:pPr>
              <w:spacing w:line="276" w:lineRule="auto"/>
              <w:jc w:val="both"/>
            </w:pPr>
            <w:r w:rsidRPr="002A6FA4">
              <w:rPr>
                <w:lang w:eastAsia="hr-HR"/>
              </w:rPr>
              <w:t xml:space="preserve">održavanje javnih zelenih površina </w:t>
            </w:r>
          </w:p>
        </w:tc>
        <w:tc>
          <w:tcPr>
            <w:tcW w:w="2410" w:type="dxa"/>
            <w:tcBorders>
              <w:top w:val="single" w:sz="4" w:space="0" w:color="auto"/>
              <w:left w:val="single" w:sz="4" w:space="0" w:color="auto"/>
              <w:bottom w:val="single" w:sz="4" w:space="0" w:color="auto"/>
              <w:right w:val="single" w:sz="4" w:space="0" w:color="auto"/>
            </w:tcBorders>
            <w:hideMark/>
          </w:tcPr>
          <w:p w14:paraId="413B63B7"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70.000,00</w:t>
            </w:r>
          </w:p>
        </w:tc>
      </w:tr>
      <w:tr w:rsidR="002A6FA4" w:rsidRPr="002A6FA4" w14:paraId="61EB4FB0" w14:textId="77777777" w:rsidTr="000A5CD7">
        <w:trPr>
          <w:trHeight w:val="330"/>
        </w:trPr>
        <w:tc>
          <w:tcPr>
            <w:tcW w:w="963" w:type="dxa"/>
            <w:tcBorders>
              <w:top w:val="single" w:sz="4" w:space="0" w:color="auto"/>
              <w:left w:val="single" w:sz="4" w:space="0" w:color="auto"/>
              <w:bottom w:val="single" w:sz="4" w:space="0" w:color="auto"/>
              <w:right w:val="single" w:sz="4" w:space="0" w:color="auto"/>
            </w:tcBorders>
            <w:hideMark/>
          </w:tcPr>
          <w:p w14:paraId="5DA5BDAE"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5.</w:t>
            </w:r>
          </w:p>
        </w:tc>
        <w:tc>
          <w:tcPr>
            <w:tcW w:w="8221" w:type="dxa"/>
            <w:tcBorders>
              <w:top w:val="single" w:sz="4" w:space="0" w:color="auto"/>
              <w:left w:val="single" w:sz="4" w:space="0" w:color="auto"/>
              <w:bottom w:val="single" w:sz="4" w:space="0" w:color="auto"/>
              <w:right w:val="single" w:sz="4" w:space="0" w:color="auto"/>
            </w:tcBorders>
            <w:hideMark/>
          </w:tcPr>
          <w:p w14:paraId="3A6A9394" w14:textId="77777777" w:rsidR="002A6FA4" w:rsidRPr="002A6FA4" w:rsidRDefault="002A6FA4" w:rsidP="002A6FA4">
            <w:pPr>
              <w:spacing w:line="276" w:lineRule="auto"/>
              <w:jc w:val="both"/>
            </w:pPr>
            <w:r w:rsidRPr="002A6FA4">
              <w:rPr>
                <w:lang w:eastAsia="hr-HR"/>
              </w:rPr>
              <w:t xml:space="preserve">održavanje građevina, uređaja i predmeta javne namjene </w:t>
            </w:r>
          </w:p>
        </w:tc>
        <w:tc>
          <w:tcPr>
            <w:tcW w:w="2410" w:type="dxa"/>
            <w:tcBorders>
              <w:top w:val="single" w:sz="4" w:space="0" w:color="auto"/>
              <w:left w:val="single" w:sz="4" w:space="0" w:color="auto"/>
              <w:bottom w:val="single" w:sz="4" w:space="0" w:color="auto"/>
              <w:right w:val="single" w:sz="4" w:space="0" w:color="auto"/>
            </w:tcBorders>
            <w:hideMark/>
          </w:tcPr>
          <w:p w14:paraId="25AC66AA"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15.000,00</w:t>
            </w:r>
          </w:p>
        </w:tc>
      </w:tr>
      <w:tr w:rsidR="002A6FA4" w:rsidRPr="002A6FA4" w14:paraId="6D3A7A6A" w14:textId="77777777" w:rsidTr="000A5CD7">
        <w:trPr>
          <w:trHeight w:val="330"/>
        </w:trPr>
        <w:tc>
          <w:tcPr>
            <w:tcW w:w="963" w:type="dxa"/>
            <w:tcBorders>
              <w:top w:val="single" w:sz="4" w:space="0" w:color="auto"/>
              <w:left w:val="single" w:sz="4" w:space="0" w:color="auto"/>
              <w:bottom w:val="single" w:sz="4" w:space="0" w:color="auto"/>
              <w:right w:val="single" w:sz="4" w:space="0" w:color="auto"/>
            </w:tcBorders>
            <w:hideMark/>
          </w:tcPr>
          <w:p w14:paraId="1B5CFB2A"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6.</w:t>
            </w:r>
          </w:p>
        </w:tc>
        <w:tc>
          <w:tcPr>
            <w:tcW w:w="8221" w:type="dxa"/>
            <w:tcBorders>
              <w:top w:val="single" w:sz="4" w:space="0" w:color="auto"/>
              <w:left w:val="single" w:sz="4" w:space="0" w:color="auto"/>
              <w:bottom w:val="single" w:sz="4" w:space="0" w:color="auto"/>
              <w:right w:val="single" w:sz="4" w:space="0" w:color="auto"/>
            </w:tcBorders>
            <w:hideMark/>
          </w:tcPr>
          <w:p w14:paraId="591C4722" w14:textId="77777777" w:rsidR="002A6FA4" w:rsidRPr="002A6FA4" w:rsidRDefault="002A6FA4" w:rsidP="002A6FA4">
            <w:pPr>
              <w:autoSpaceDE w:val="0"/>
              <w:autoSpaceDN w:val="0"/>
              <w:adjustRightInd w:val="0"/>
              <w:spacing w:line="276" w:lineRule="auto"/>
              <w:rPr>
                <w:rFonts w:eastAsia="Calibri"/>
                <w:color w:val="000000"/>
              </w:rPr>
            </w:pPr>
            <w:r w:rsidRPr="002A6FA4">
              <w:rPr>
                <w:color w:val="000000"/>
                <w:lang w:eastAsia="hr-HR"/>
              </w:rPr>
              <w:t xml:space="preserve">održavanje groblja </w:t>
            </w:r>
          </w:p>
        </w:tc>
        <w:tc>
          <w:tcPr>
            <w:tcW w:w="2410" w:type="dxa"/>
            <w:tcBorders>
              <w:top w:val="single" w:sz="4" w:space="0" w:color="auto"/>
              <w:left w:val="single" w:sz="4" w:space="0" w:color="auto"/>
              <w:bottom w:val="single" w:sz="4" w:space="0" w:color="auto"/>
              <w:right w:val="single" w:sz="4" w:space="0" w:color="auto"/>
            </w:tcBorders>
            <w:hideMark/>
          </w:tcPr>
          <w:p w14:paraId="2CE1CB21"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58.600,00</w:t>
            </w:r>
          </w:p>
        </w:tc>
      </w:tr>
      <w:tr w:rsidR="002A6FA4" w:rsidRPr="002A6FA4" w14:paraId="422BFDBA" w14:textId="77777777" w:rsidTr="000A5CD7">
        <w:trPr>
          <w:trHeight w:val="225"/>
        </w:trPr>
        <w:tc>
          <w:tcPr>
            <w:tcW w:w="963" w:type="dxa"/>
            <w:tcBorders>
              <w:top w:val="single" w:sz="4" w:space="0" w:color="auto"/>
              <w:left w:val="single" w:sz="4" w:space="0" w:color="auto"/>
              <w:bottom w:val="single" w:sz="4" w:space="0" w:color="auto"/>
              <w:right w:val="single" w:sz="4" w:space="0" w:color="auto"/>
            </w:tcBorders>
            <w:hideMark/>
          </w:tcPr>
          <w:p w14:paraId="77773502"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7.</w:t>
            </w:r>
          </w:p>
        </w:tc>
        <w:tc>
          <w:tcPr>
            <w:tcW w:w="8221" w:type="dxa"/>
            <w:tcBorders>
              <w:top w:val="single" w:sz="4" w:space="0" w:color="auto"/>
              <w:left w:val="single" w:sz="4" w:space="0" w:color="auto"/>
              <w:bottom w:val="single" w:sz="4" w:space="0" w:color="auto"/>
              <w:right w:val="single" w:sz="4" w:space="0" w:color="auto"/>
            </w:tcBorders>
            <w:hideMark/>
          </w:tcPr>
          <w:p w14:paraId="33397B59" w14:textId="77777777" w:rsidR="002A6FA4" w:rsidRPr="002A6FA4" w:rsidRDefault="002A6FA4" w:rsidP="002A6FA4">
            <w:pPr>
              <w:autoSpaceDE w:val="0"/>
              <w:autoSpaceDN w:val="0"/>
              <w:adjustRightInd w:val="0"/>
              <w:spacing w:line="276" w:lineRule="auto"/>
              <w:rPr>
                <w:rFonts w:eastAsia="Calibri"/>
                <w:color w:val="000000"/>
              </w:rPr>
            </w:pPr>
            <w:r w:rsidRPr="002A6FA4">
              <w:rPr>
                <w:color w:val="000000"/>
                <w:lang w:eastAsia="hr-HR"/>
              </w:rPr>
              <w:t>održavanje čistoće javnih površina</w:t>
            </w:r>
          </w:p>
        </w:tc>
        <w:tc>
          <w:tcPr>
            <w:tcW w:w="2410" w:type="dxa"/>
            <w:tcBorders>
              <w:top w:val="single" w:sz="4" w:space="0" w:color="auto"/>
              <w:left w:val="single" w:sz="4" w:space="0" w:color="auto"/>
              <w:bottom w:val="single" w:sz="4" w:space="0" w:color="auto"/>
              <w:right w:val="single" w:sz="4" w:space="0" w:color="auto"/>
            </w:tcBorders>
            <w:hideMark/>
          </w:tcPr>
          <w:p w14:paraId="3F3DD548"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6.000,00</w:t>
            </w:r>
          </w:p>
        </w:tc>
      </w:tr>
      <w:tr w:rsidR="002A6FA4" w:rsidRPr="002A6FA4" w14:paraId="60B56116" w14:textId="77777777" w:rsidTr="000A5CD7">
        <w:trPr>
          <w:trHeight w:val="225"/>
        </w:trPr>
        <w:tc>
          <w:tcPr>
            <w:tcW w:w="963" w:type="dxa"/>
            <w:tcBorders>
              <w:top w:val="single" w:sz="4" w:space="0" w:color="auto"/>
              <w:left w:val="single" w:sz="4" w:space="0" w:color="auto"/>
              <w:bottom w:val="single" w:sz="4" w:space="0" w:color="auto"/>
              <w:right w:val="single" w:sz="4" w:space="0" w:color="auto"/>
            </w:tcBorders>
            <w:hideMark/>
          </w:tcPr>
          <w:p w14:paraId="2CB1A8DB"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lastRenderedPageBreak/>
              <w:t>8.</w:t>
            </w:r>
          </w:p>
        </w:tc>
        <w:tc>
          <w:tcPr>
            <w:tcW w:w="8221" w:type="dxa"/>
            <w:tcBorders>
              <w:top w:val="single" w:sz="4" w:space="0" w:color="auto"/>
              <w:left w:val="single" w:sz="4" w:space="0" w:color="auto"/>
              <w:bottom w:val="single" w:sz="4" w:space="0" w:color="auto"/>
              <w:right w:val="single" w:sz="4" w:space="0" w:color="auto"/>
            </w:tcBorders>
            <w:hideMark/>
          </w:tcPr>
          <w:p w14:paraId="36A79CB2" w14:textId="77777777" w:rsidR="002A6FA4" w:rsidRPr="002A6FA4" w:rsidRDefault="002A6FA4" w:rsidP="002A6FA4">
            <w:pPr>
              <w:spacing w:line="276" w:lineRule="auto"/>
              <w:jc w:val="both"/>
            </w:pPr>
            <w:r w:rsidRPr="002A6FA4">
              <w:rPr>
                <w:lang w:eastAsia="hr-HR"/>
              </w:rPr>
              <w:t xml:space="preserve">održavanje javne rasvjete. </w:t>
            </w:r>
          </w:p>
        </w:tc>
        <w:tc>
          <w:tcPr>
            <w:tcW w:w="2410" w:type="dxa"/>
            <w:tcBorders>
              <w:top w:val="single" w:sz="4" w:space="0" w:color="auto"/>
              <w:left w:val="single" w:sz="4" w:space="0" w:color="auto"/>
              <w:bottom w:val="single" w:sz="4" w:space="0" w:color="auto"/>
              <w:right w:val="single" w:sz="4" w:space="0" w:color="auto"/>
            </w:tcBorders>
            <w:hideMark/>
          </w:tcPr>
          <w:p w14:paraId="573328E9"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176.895,00</w:t>
            </w:r>
          </w:p>
        </w:tc>
      </w:tr>
      <w:tr w:rsidR="002A6FA4" w:rsidRPr="002A6FA4" w14:paraId="42A6C1C8" w14:textId="77777777" w:rsidTr="000A5CD7">
        <w:trPr>
          <w:trHeight w:val="345"/>
        </w:trPr>
        <w:tc>
          <w:tcPr>
            <w:tcW w:w="9184" w:type="dxa"/>
            <w:gridSpan w:val="2"/>
            <w:tcBorders>
              <w:top w:val="single" w:sz="4" w:space="0" w:color="auto"/>
              <w:left w:val="single" w:sz="4" w:space="0" w:color="auto"/>
              <w:bottom w:val="single" w:sz="4" w:space="0" w:color="auto"/>
              <w:right w:val="single" w:sz="4" w:space="0" w:color="auto"/>
            </w:tcBorders>
            <w:hideMark/>
          </w:tcPr>
          <w:p w14:paraId="295A7F28"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UKUPNO</w:t>
            </w:r>
          </w:p>
        </w:tc>
        <w:tc>
          <w:tcPr>
            <w:tcW w:w="2410" w:type="dxa"/>
            <w:tcBorders>
              <w:top w:val="single" w:sz="4" w:space="0" w:color="auto"/>
              <w:left w:val="single" w:sz="4" w:space="0" w:color="auto"/>
              <w:bottom w:val="single" w:sz="4" w:space="0" w:color="auto"/>
              <w:right w:val="single" w:sz="4" w:space="0" w:color="auto"/>
            </w:tcBorders>
            <w:hideMark/>
          </w:tcPr>
          <w:p w14:paraId="0FCCE62B" w14:textId="77777777" w:rsidR="002A6FA4" w:rsidRPr="002A6FA4" w:rsidRDefault="002A6FA4" w:rsidP="002A6FA4">
            <w:pPr>
              <w:spacing w:line="276" w:lineRule="auto"/>
              <w:jc w:val="right"/>
              <w:rPr>
                <w:b/>
                <w:color w:val="000000"/>
              </w:rPr>
            </w:pPr>
            <w:r w:rsidRPr="002A6FA4">
              <w:rPr>
                <w:b/>
                <w:color w:val="000000"/>
              </w:rPr>
              <w:t>620.495,00</w:t>
            </w:r>
          </w:p>
        </w:tc>
      </w:tr>
    </w:tbl>
    <w:p w14:paraId="1264FE69" w14:textId="77777777" w:rsidR="002A6FA4" w:rsidRPr="002A6FA4" w:rsidRDefault="002A6FA4" w:rsidP="002A6FA4">
      <w:pPr>
        <w:autoSpaceDE w:val="0"/>
        <w:autoSpaceDN w:val="0"/>
        <w:adjustRightInd w:val="0"/>
        <w:spacing w:line="276" w:lineRule="auto"/>
        <w:ind w:left="720"/>
        <w:rPr>
          <w:rFonts w:eastAsia="Calibri"/>
          <w:b/>
          <w:bCs/>
          <w:color w:val="000000"/>
        </w:rPr>
      </w:pPr>
      <w:r w:rsidRPr="002A6FA4">
        <w:rPr>
          <w:rFonts w:eastAsia="Calibri"/>
          <w:b/>
          <w:bCs/>
          <w:color w:val="000000"/>
        </w:rPr>
        <w:t xml:space="preserve">                                                                                             </w:t>
      </w:r>
    </w:p>
    <w:p w14:paraId="4780B313"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2F62AAD5"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4867BA33" w14:textId="1A4C341B" w:rsidR="002A6FA4" w:rsidRPr="002A6FA4" w:rsidRDefault="002A6FA4" w:rsidP="007C18B7">
      <w:pPr>
        <w:autoSpaceDE w:val="0"/>
        <w:autoSpaceDN w:val="0"/>
        <w:adjustRightInd w:val="0"/>
        <w:spacing w:line="276" w:lineRule="auto"/>
        <w:ind w:left="720"/>
        <w:rPr>
          <w:rFonts w:eastAsia="Calibri"/>
          <w:b/>
          <w:bCs/>
          <w:color w:val="000000"/>
        </w:rPr>
      </w:pPr>
      <w:r w:rsidRPr="002A6FA4">
        <w:rPr>
          <w:rFonts w:eastAsia="Calibri"/>
          <w:b/>
          <w:bCs/>
          <w:color w:val="000000"/>
        </w:rPr>
        <w:t xml:space="preserve">        </w:t>
      </w:r>
    </w:p>
    <w:p w14:paraId="4E5F232C" w14:textId="77777777" w:rsidR="002A6FA4" w:rsidRPr="002A6FA4" w:rsidRDefault="002A6FA4" w:rsidP="002A6FA4">
      <w:pPr>
        <w:autoSpaceDE w:val="0"/>
        <w:autoSpaceDN w:val="0"/>
        <w:adjustRightInd w:val="0"/>
        <w:spacing w:line="276" w:lineRule="auto"/>
        <w:ind w:left="720"/>
        <w:jc w:val="center"/>
        <w:rPr>
          <w:rFonts w:eastAsia="Calibri"/>
          <w:b/>
          <w:bCs/>
          <w:color w:val="000000"/>
        </w:rPr>
      </w:pPr>
      <w:r w:rsidRPr="002A6FA4">
        <w:rPr>
          <w:rFonts w:eastAsia="Calibri"/>
          <w:b/>
          <w:bCs/>
          <w:color w:val="000000"/>
        </w:rPr>
        <w:t>Članak 4.</w:t>
      </w:r>
    </w:p>
    <w:p w14:paraId="32D5375C"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38B99F3C" w14:textId="77777777" w:rsidR="002A6FA4" w:rsidRPr="002A6FA4" w:rsidRDefault="002A6FA4" w:rsidP="002A6FA4">
      <w:pPr>
        <w:autoSpaceDE w:val="0"/>
        <w:autoSpaceDN w:val="0"/>
        <w:adjustRightInd w:val="0"/>
        <w:spacing w:line="276" w:lineRule="auto"/>
        <w:jc w:val="both"/>
        <w:rPr>
          <w:rFonts w:eastAsia="Calibri"/>
          <w:bCs/>
          <w:color w:val="000000"/>
        </w:rPr>
      </w:pPr>
      <w:r w:rsidRPr="002A6FA4">
        <w:rPr>
          <w:rFonts w:eastAsia="Calibri"/>
          <w:bCs/>
          <w:color w:val="000000"/>
        </w:rPr>
        <w:t>Ovim Programom planiraju se poslovi s procjenom pojedinih troškova po djelatnostima, pojedinim poslovima i dinamici radova te predviđeni financijski iznosi sa izvorima financiranja za svaku djelatnost kako slijedi:</w:t>
      </w:r>
    </w:p>
    <w:p w14:paraId="441EA055" w14:textId="77777777" w:rsidR="002A6FA4" w:rsidRPr="002A6FA4" w:rsidRDefault="002A6FA4" w:rsidP="002A6FA4">
      <w:pPr>
        <w:autoSpaceDE w:val="0"/>
        <w:autoSpaceDN w:val="0"/>
        <w:adjustRightInd w:val="0"/>
        <w:spacing w:line="276" w:lineRule="auto"/>
        <w:ind w:left="720"/>
        <w:jc w:val="both"/>
        <w:rPr>
          <w:rFonts w:eastAsia="Calibri"/>
          <w:b/>
          <w:bCs/>
          <w:color w:val="000000"/>
        </w:rPr>
      </w:pPr>
    </w:p>
    <w:p w14:paraId="65F9A70E"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358ABD8C" w14:textId="77777777" w:rsidR="002A6FA4" w:rsidRPr="002A6FA4" w:rsidRDefault="002A6FA4" w:rsidP="002A6FA4">
      <w:pPr>
        <w:numPr>
          <w:ilvl w:val="0"/>
          <w:numId w:val="145"/>
        </w:numPr>
        <w:autoSpaceDE w:val="0"/>
        <w:autoSpaceDN w:val="0"/>
        <w:adjustRightInd w:val="0"/>
        <w:spacing w:after="200" w:line="276" w:lineRule="auto"/>
        <w:rPr>
          <w:rFonts w:eastAsia="Calibri"/>
          <w:b/>
          <w:bCs/>
          <w:color w:val="000000"/>
        </w:rPr>
      </w:pPr>
      <w:r w:rsidRPr="002A6FA4">
        <w:rPr>
          <w:rFonts w:eastAsia="Calibri"/>
          <w:b/>
          <w:bCs/>
          <w:color w:val="000000"/>
        </w:rPr>
        <w:t xml:space="preserve">Održavanje nerazvrstanih cesta </w:t>
      </w:r>
    </w:p>
    <w:p w14:paraId="26966832" w14:textId="77777777" w:rsidR="002A6FA4" w:rsidRPr="002A6FA4" w:rsidRDefault="002A6FA4" w:rsidP="002A6FA4">
      <w:pPr>
        <w:autoSpaceDE w:val="0"/>
        <w:autoSpaceDN w:val="0"/>
        <w:adjustRightInd w:val="0"/>
        <w:spacing w:after="120"/>
        <w:ind w:left="720"/>
        <w:rPr>
          <w:rFonts w:eastAsia="Calibri"/>
          <w:b/>
          <w:bCs/>
          <w:color w:val="000000"/>
        </w:rPr>
      </w:pPr>
    </w:p>
    <w:p w14:paraId="732812D0" w14:textId="77777777" w:rsidR="002A6FA4" w:rsidRPr="002A6FA4" w:rsidRDefault="002A6FA4" w:rsidP="002A6FA4">
      <w:pPr>
        <w:spacing w:after="360"/>
        <w:jc w:val="both"/>
        <w:rPr>
          <w:lang w:eastAsia="hr-HR"/>
        </w:rPr>
      </w:pPr>
      <w:r w:rsidRPr="002A6FA4">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6366AECB" w14:textId="77777777" w:rsidR="002A6FA4" w:rsidRPr="002A6FA4" w:rsidRDefault="002A6FA4" w:rsidP="002A6FA4">
      <w:pPr>
        <w:autoSpaceDE w:val="0"/>
        <w:autoSpaceDN w:val="0"/>
        <w:adjustRightInd w:val="0"/>
        <w:spacing w:after="360"/>
        <w:jc w:val="both"/>
        <w:rPr>
          <w:rFonts w:eastAsia="Calibri"/>
          <w:color w:val="000000"/>
        </w:rPr>
      </w:pPr>
      <w:r w:rsidRPr="002A6FA4">
        <w:rPr>
          <w:rFonts w:eastAsia="Calibri"/>
          <w:color w:val="000000"/>
        </w:rPr>
        <w:t>Održavanje obuhvaća nerazvrstane ceste u ukupnoj  duljini 164.508,00 m od čega 42</w:t>
      </w:r>
      <w:r w:rsidRPr="002A6FA4">
        <w:rPr>
          <w:rFonts w:eastAsia="Calibri"/>
        </w:rPr>
        <w:t>.537,00 m cesta s asfalt-betonskim kolnikom i 121.971,00 m cesta</w:t>
      </w:r>
      <w:r w:rsidRPr="002A6FA4">
        <w:rPr>
          <w:rFonts w:eastAsia="Calibri"/>
          <w:color w:val="000000"/>
        </w:rPr>
        <w:t xml:space="preserve"> s kolnikom od drobljenog  kamenog materijala te radovi i aktivnosti neophodni za održavanje prohodnosti cesta i sigurno odvijanje prometa tijekom cijele godine te u zimskom periodu – zimske službe. Zimska služba se uspostavlja temeljem Izvedbenog programa zimske službe na nerazvrstanim cestama Općine Gračac u zimskom razdoblju 2023.-2024., objavljenog na službenim stranicama Općine Gračac </w:t>
      </w:r>
      <w:hyperlink r:id="rId13" w:history="1">
        <w:r w:rsidRPr="002A6FA4">
          <w:rPr>
            <w:rFonts w:eastAsia="Calibri"/>
            <w:color w:val="0000FF"/>
            <w:u w:val="single"/>
          </w:rPr>
          <w:t>www.gracac.hr</w:t>
        </w:r>
      </w:hyperlink>
      <w:r w:rsidRPr="002A6FA4">
        <w:rPr>
          <w:rFonts w:eastAsia="Calibri"/>
          <w:color w:val="000000"/>
        </w:rPr>
        <w:t xml:space="preserve"> u mapi </w:t>
      </w:r>
      <w:r w:rsidRPr="002A6FA4">
        <w:rPr>
          <w:rFonts w:eastAsia="Calibri"/>
          <w:i/>
          <w:iCs/>
          <w:color w:val="000000"/>
        </w:rPr>
        <w:t>Dokumenti iz područja komunalnih djelatnosti</w:t>
      </w:r>
      <w:r w:rsidRPr="002A6FA4">
        <w:rPr>
          <w:rFonts w:eastAsia="Calibri"/>
          <w:color w:val="000000"/>
        </w:rPr>
        <w:t xml:space="preserve"> dana 19.10.2023. godine, a odvija se u dva intervala koji počinju 01.01.2024. godine sa završetkom 15.4.2024. godine te 15.11.2024. godine sa završetkom 31.12.2024. godine.  Radovi će se izvoditi u skladu s Izvedbenim programima zimske službe na nerazvrstanim cestama Općine Gračac u zimskom razdoblju 2023./2024. i 2024./2025. godine i vremenskim prilikama. </w:t>
      </w:r>
    </w:p>
    <w:p w14:paraId="754C9E0D" w14:textId="77777777" w:rsidR="002A6FA4" w:rsidRPr="002A6FA4" w:rsidRDefault="002A6FA4" w:rsidP="002A6FA4">
      <w:pPr>
        <w:autoSpaceDE w:val="0"/>
        <w:autoSpaceDN w:val="0"/>
        <w:adjustRightInd w:val="0"/>
        <w:spacing w:after="360"/>
        <w:jc w:val="both"/>
        <w:rPr>
          <w:rFonts w:eastAsia="Calibri"/>
          <w:color w:val="000000"/>
        </w:rPr>
      </w:pPr>
      <w:r w:rsidRPr="002A6FA4">
        <w:rPr>
          <w:rFonts w:eastAsia="Calibri"/>
          <w:color w:val="000000"/>
        </w:rPr>
        <w:lastRenderedPageBreak/>
        <w:t xml:space="preserve">U 2024. godini redovno će se održavati sve nerazvrstane ceste sukladno utvrđenim potrebama za vrstama radova, a pojačano će se održavati  nerazvrstane ceste s kolnikom od drobljenog kamenog materijala zbog smanjene trajnosti navedene vrste kolnika te zbog posljedica elementarne nepogode - poplave u svibnju 2023. godine, odnosno koje nisu sanirane u 2023. godini na cjelokupnom području Općine Gračac i to u naseljima: Mazin – </w:t>
      </w:r>
      <w:proofErr w:type="spellStart"/>
      <w:r w:rsidRPr="002A6FA4">
        <w:rPr>
          <w:rFonts w:eastAsia="Calibri"/>
          <w:color w:val="000000"/>
        </w:rPr>
        <w:t>Đorđić</w:t>
      </w:r>
      <w:proofErr w:type="spellEnd"/>
      <w:r w:rsidRPr="002A6FA4">
        <w:rPr>
          <w:rFonts w:eastAsia="Calibri"/>
          <w:color w:val="000000"/>
        </w:rPr>
        <w:t xml:space="preserve">-Kovačevići, Varoš, Vojnovići, Ilići; u naselju </w:t>
      </w:r>
      <w:proofErr w:type="spellStart"/>
      <w:r w:rsidRPr="002A6FA4">
        <w:rPr>
          <w:rFonts w:eastAsia="Calibri"/>
          <w:color w:val="000000"/>
        </w:rPr>
        <w:t>Klapavice</w:t>
      </w:r>
      <w:proofErr w:type="spellEnd"/>
      <w:r w:rsidRPr="002A6FA4">
        <w:rPr>
          <w:rFonts w:eastAsia="Calibri"/>
          <w:color w:val="000000"/>
        </w:rPr>
        <w:t xml:space="preserve">- Obradović, </w:t>
      </w:r>
      <w:proofErr w:type="spellStart"/>
      <w:r w:rsidRPr="002A6FA4">
        <w:rPr>
          <w:rFonts w:eastAsia="Calibri"/>
          <w:color w:val="000000"/>
        </w:rPr>
        <w:t>Guteše</w:t>
      </w:r>
      <w:proofErr w:type="spellEnd"/>
      <w:r w:rsidRPr="002A6FA4">
        <w:rPr>
          <w:rFonts w:eastAsia="Calibri"/>
          <w:color w:val="000000"/>
        </w:rPr>
        <w:t xml:space="preserve">, </w:t>
      </w:r>
      <w:proofErr w:type="spellStart"/>
      <w:r w:rsidRPr="002A6FA4">
        <w:rPr>
          <w:rFonts w:eastAsia="Calibri"/>
          <w:color w:val="000000"/>
        </w:rPr>
        <w:t>Milankovići</w:t>
      </w:r>
      <w:proofErr w:type="spellEnd"/>
      <w:r w:rsidRPr="002A6FA4">
        <w:rPr>
          <w:rFonts w:eastAsia="Calibri"/>
          <w:color w:val="000000"/>
        </w:rPr>
        <w:t xml:space="preserve">; u naselju Bruvno- </w:t>
      </w:r>
      <w:proofErr w:type="spellStart"/>
      <w:r w:rsidRPr="002A6FA4">
        <w:rPr>
          <w:rFonts w:eastAsia="Calibri"/>
          <w:color w:val="000000"/>
        </w:rPr>
        <w:t>Plećaši</w:t>
      </w:r>
      <w:proofErr w:type="spellEnd"/>
      <w:r w:rsidRPr="002A6FA4">
        <w:rPr>
          <w:rFonts w:eastAsia="Calibri"/>
          <w:color w:val="000000"/>
        </w:rPr>
        <w:t xml:space="preserve">, </w:t>
      </w:r>
      <w:proofErr w:type="spellStart"/>
      <w:r w:rsidRPr="002A6FA4">
        <w:rPr>
          <w:rFonts w:eastAsia="Calibri"/>
          <w:color w:val="000000"/>
        </w:rPr>
        <w:t>Pupić</w:t>
      </w:r>
      <w:proofErr w:type="spellEnd"/>
      <w:r w:rsidRPr="002A6FA4">
        <w:rPr>
          <w:rFonts w:eastAsia="Calibri"/>
          <w:color w:val="000000"/>
        </w:rPr>
        <w:t xml:space="preserve"> Bakrač, Radakovići, </w:t>
      </w:r>
      <w:proofErr w:type="spellStart"/>
      <w:r w:rsidRPr="002A6FA4">
        <w:rPr>
          <w:rFonts w:eastAsia="Calibri"/>
          <w:color w:val="000000"/>
        </w:rPr>
        <w:t>Baste</w:t>
      </w:r>
      <w:proofErr w:type="spellEnd"/>
      <w:r w:rsidRPr="002A6FA4">
        <w:rPr>
          <w:rFonts w:eastAsia="Calibri"/>
          <w:color w:val="000000"/>
        </w:rPr>
        <w:t xml:space="preserve">, Obradović Dane, Bulji, Kolundžići, Brkljači, Krivošije; u naselju </w:t>
      </w:r>
      <w:proofErr w:type="spellStart"/>
      <w:r w:rsidRPr="002A6FA4">
        <w:rPr>
          <w:rFonts w:eastAsia="Calibri"/>
          <w:color w:val="000000"/>
        </w:rPr>
        <w:t>Deringaj</w:t>
      </w:r>
      <w:proofErr w:type="spellEnd"/>
      <w:r w:rsidRPr="002A6FA4">
        <w:rPr>
          <w:rFonts w:eastAsia="Calibri"/>
          <w:color w:val="000000"/>
        </w:rPr>
        <w:t xml:space="preserve">- </w:t>
      </w:r>
      <w:proofErr w:type="spellStart"/>
      <w:r w:rsidRPr="002A6FA4">
        <w:rPr>
          <w:rFonts w:eastAsia="Calibri"/>
          <w:color w:val="000000"/>
        </w:rPr>
        <w:t>Miljuši</w:t>
      </w:r>
      <w:proofErr w:type="spellEnd"/>
      <w:r w:rsidRPr="002A6FA4">
        <w:rPr>
          <w:rFonts w:eastAsia="Calibri"/>
          <w:color w:val="000000"/>
        </w:rPr>
        <w:t xml:space="preserve">, Brkljači, Dukići (3 ceste), u naselju </w:t>
      </w:r>
      <w:proofErr w:type="spellStart"/>
      <w:r w:rsidRPr="002A6FA4">
        <w:rPr>
          <w:rFonts w:eastAsia="Calibri"/>
          <w:color w:val="000000"/>
        </w:rPr>
        <w:t>Tomingaj</w:t>
      </w:r>
      <w:proofErr w:type="spellEnd"/>
      <w:r w:rsidRPr="002A6FA4">
        <w:rPr>
          <w:rFonts w:eastAsia="Calibri"/>
          <w:color w:val="000000"/>
        </w:rPr>
        <w:t xml:space="preserve">- Mandići, </w:t>
      </w:r>
      <w:proofErr w:type="spellStart"/>
      <w:r w:rsidRPr="002A6FA4">
        <w:rPr>
          <w:rFonts w:eastAsia="Calibri"/>
          <w:color w:val="000000"/>
        </w:rPr>
        <w:t>Brujići</w:t>
      </w:r>
      <w:proofErr w:type="spellEnd"/>
      <w:r w:rsidRPr="002A6FA4">
        <w:rPr>
          <w:rFonts w:eastAsia="Calibri"/>
          <w:color w:val="000000"/>
        </w:rPr>
        <w:t xml:space="preserve">; u naselju </w:t>
      </w:r>
      <w:proofErr w:type="spellStart"/>
      <w:r w:rsidRPr="002A6FA4">
        <w:rPr>
          <w:rFonts w:eastAsia="Calibri"/>
          <w:color w:val="000000"/>
        </w:rPr>
        <w:t>Rudopolje</w:t>
      </w:r>
      <w:proofErr w:type="spellEnd"/>
      <w:r w:rsidRPr="002A6FA4">
        <w:rPr>
          <w:rFonts w:eastAsia="Calibri"/>
          <w:color w:val="000000"/>
        </w:rPr>
        <w:t xml:space="preserve"> </w:t>
      </w:r>
      <w:proofErr w:type="spellStart"/>
      <w:r w:rsidRPr="002A6FA4">
        <w:rPr>
          <w:rFonts w:eastAsia="Calibri"/>
          <w:color w:val="000000"/>
        </w:rPr>
        <w:t>Bruvanjsko</w:t>
      </w:r>
      <w:proofErr w:type="spellEnd"/>
      <w:r w:rsidRPr="002A6FA4">
        <w:rPr>
          <w:rFonts w:eastAsia="Calibri"/>
          <w:color w:val="000000"/>
        </w:rPr>
        <w:t xml:space="preserve">- </w:t>
      </w:r>
      <w:proofErr w:type="spellStart"/>
      <w:r w:rsidRPr="002A6FA4">
        <w:rPr>
          <w:rFonts w:eastAsia="Calibri"/>
          <w:color w:val="000000"/>
        </w:rPr>
        <w:t>Došeni</w:t>
      </w:r>
      <w:proofErr w:type="spellEnd"/>
      <w:r w:rsidRPr="002A6FA4">
        <w:rPr>
          <w:rFonts w:eastAsia="Calibri"/>
          <w:color w:val="000000"/>
        </w:rPr>
        <w:t xml:space="preserve">-Brekalo, Bandići, </w:t>
      </w:r>
      <w:proofErr w:type="spellStart"/>
      <w:r w:rsidRPr="002A6FA4">
        <w:rPr>
          <w:rFonts w:eastAsia="Calibri"/>
          <w:color w:val="000000"/>
        </w:rPr>
        <w:t>Savatovići</w:t>
      </w:r>
      <w:proofErr w:type="spellEnd"/>
      <w:r w:rsidRPr="002A6FA4">
        <w:rPr>
          <w:rFonts w:eastAsia="Calibri"/>
          <w:color w:val="000000"/>
        </w:rPr>
        <w:t xml:space="preserve">, Crkva Sv. Petra; zaseoci Ljubović, </w:t>
      </w:r>
      <w:proofErr w:type="spellStart"/>
      <w:r w:rsidRPr="002A6FA4">
        <w:rPr>
          <w:rFonts w:eastAsia="Calibri"/>
          <w:color w:val="000000"/>
        </w:rPr>
        <w:t>Vrace</w:t>
      </w:r>
      <w:proofErr w:type="spellEnd"/>
      <w:r w:rsidRPr="002A6FA4">
        <w:rPr>
          <w:rFonts w:eastAsia="Calibri"/>
          <w:color w:val="000000"/>
        </w:rPr>
        <w:t xml:space="preserve">, </w:t>
      </w:r>
      <w:proofErr w:type="spellStart"/>
      <w:r w:rsidRPr="002A6FA4">
        <w:rPr>
          <w:rFonts w:eastAsia="Calibri"/>
          <w:color w:val="000000"/>
        </w:rPr>
        <w:t>Tintori</w:t>
      </w:r>
      <w:proofErr w:type="spellEnd"/>
      <w:r w:rsidRPr="002A6FA4">
        <w:rPr>
          <w:rFonts w:eastAsia="Calibri"/>
          <w:color w:val="000000"/>
        </w:rPr>
        <w:t xml:space="preserve"> u naselju Gračac; naselje </w:t>
      </w:r>
      <w:proofErr w:type="spellStart"/>
      <w:r w:rsidRPr="002A6FA4">
        <w:rPr>
          <w:rFonts w:eastAsia="Calibri"/>
          <w:color w:val="000000"/>
        </w:rPr>
        <w:t>Omsica</w:t>
      </w:r>
      <w:proofErr w:type="spellEnd"/>
      <w:r w:rsidRPr="002A6FA4">
        <w:rPr>
          <w:rFonts w:eastAsia="Calibri"/>
          <w:color w:val="000000"/>
        </w:rPr>
        <w:t xml:space="preserve"> (Glavica); naselje Gubavčevo Polje (</w:t>
      </w:r>
      <w:proofErr w:type="spellStart"/>
      <w:r w:rsidRPr="002A6FA4">
        <w:rPr>
          <w:rFonts w:eastAsia="Calibri"/>
          <w:color w:val="000000"/>
        </w:rPr>
        <w:t>Markelica</w:t>
      </w:r>
      <w:proofErr w:type="spellEnd"/>
      <w:r w:rsidRPr="002A6FA4">
        <w:rPr>
          <w:rFonts w:eastAsia="Calibri"/>
          <w:color w:val="000000"/>
        </w:rPr>
        <w:t xml:space="preserve">); naselje </w:t>
      </w:r>
      <w:proofErr w:type="spellStart"/>
      <w:r w:rsidRPr="002A6FA4">
        <w:rPr>
          <w:rFonts w:eastAsia="Calibri"/>
          <w:color w:val="000000"/>
        </w:rPr>
        <w:t>Kijani</w:t>
      </w:r>
      <w:proofErr w:type="spellEnd"/>
      <w:r w:rsidRPr="002A6FA4">
        <w:rPr>
          <w:rFonts w:eastAsia="Calibri"/>
          <w:color w:val="000000"/>
        </w:rPr>
        <w:t xml:space="preserve"> (Bolte, Kolundžići, </w:t>
      </w:r>
      <w:proofErr w:type="spellStart"/>
      <w:r w:rsidRPr="002A6FA4">
        <w:rPr>
          <w:rFonts w:eastAsia="Calibri"/>
          <w:color w:val="000000"/>
        </w:rPr>
        <w:t>Jelače</w:t>
      </w:r>
      <w:proofErr w:type="spellEnd"/>
      <w:r w:rsidRPr="002A6FA4">
        <w:rPr>
          <w:rFonts w:eastAsia="Calibri"/>
          <w:color w:val="000000"/>
        </w:rPr>
        <w:t>); naselje Zrmanja (</w:t>
      </w:r>
      <w:proofErr w:type="spellStart"/>
      <w:r w:rsidRPr="002A6FA4">
        <w:rPr>
          <w:rFonts w:eastAsia="Calibri"/>
          <w:color w:val="000000"/>
        </w:rPr>
        <w:t>Javornik</w:t>
      </w:r>
      <w:proofErr w:type="spellEnd"/>
      <w:r w:rsidRPr="002A6FA4">
        <w:rPr>
          <w:rFonts w:eastAsia="Calibri"/>
          <w:color w:val="000000"/>
        </w:rPr>
        <w:t xml:space="preserve">, </w:t>
      </w:r>
      <w:proofErr w:type="spellStart"/>
      <w:r w:rsidRPr="002A6FA4">
        <w:rPr>
          <w:rFonts w:eastAsia="Calibri"/>
          <w:color w:val="000000"/>
        </w:rPr>
        <w:t>Ruišta</w:t>
      </w:r>
      <w:proofErr w:type="spellEnd"/>
      <w:r w:rsidRPr="002A6FA4">
        <w:rPr>
          <w:rFonts w:eastAsia="Calibri"/>
          <w:color w:val="000000"/>
        </w:rPr>
        <w:t xml:space="preserve">, </w:t>
      </w:r>
      <w:proofErr w:type="spellStart"/>
      <w:r w:rsidRPr="002A6FA4">
        <w:rPr>
          <w:rFonts w:eastAsia="Calibri"/>
          <w:color w:val="000000"/>
        </w:rPr>
        <w:t>Kusac</w:t>
      </w:r>
      <w:proofErr w:type="spellEnd"/>
      <w:r w:rsidRPr="002A6FA4">
        <w:rPr>
          <w:rFonts w:eastAsia="Calibri"/>
          <w:color w:val="000000"/>
        </w:rPr>
        <w:t xml:space="preserve">); naselje Grab- </w:t>
      </w:r>
      <w:proofErr w:type="spellStart"/>
      <w:r w:rsidRPr="002A6FA4">
        <w:rPr>
          <w:rFonts w:eastAsia="Calibri"/>
          <w:color w:val="000000"/>
        </w:rPr>
        <w:t>Miokovići</w:t>
      </w:r>
      <w:proofErr w:type="spellEnd"/>
      <w:r w:rsidRPr="002A6FA4">
        <w:rPr>
          <w:rFonts w:eastAsia="Calibri"/>
          <w:color w:val="000000"/>
        </w:rPr>
        <w:t xml:space="preserve">, </w:t>
      </w:r>
      <w:proofErr w:type="spellStart"/>
      <w:r w:rsidRPr="002A6FA4">
        <w:rPr>
          <w:rFonts w:eastAsia="Calibri"/>
          <w:color w:val="000000"/>
        </w:rPr>
        <w:t>Prline</w:t>
      </w:r>
      <w:proofErr w:type="spellEnd"/>
      <w:r w:rsidRPr="002A6FA4">
        <w:rPr>
          <w:rFonts w:eastAsia="Calibri"/>
          <w:color w:val="000000"/>
        </w:rPr>
        <w:t xml:space="preserve">, </w:t>
      </w:r>
      <w:proofErr w:type="spellStart"/>
      <w:r w:rsidRPr="002A6FA4">
        <w:rPr>
          <w:rFonts w:eastAsia="Calibri"/>
          <w:color w:val="000000"/>
        </w:rPr>
        <w:t>Tojagići</w:t>
      </w:r>
      <w:proofErr w:type="spellEnd"/>
      <w:r w:rsidRPr="002A6FA4">
        <w:rPr>
          <w:rFonts w:eastAsia="Calibri"/>
          <w:color w:val="000000"/>
        </w:rPr>
        <w:t xml:space="preserve">; naselje Glogovo; naselje Velika </w:t>
      </w:r>
      <w:proofErr w:type="spellStart"/>
      <w:r w:rsidRPr="002A6FA4">
        <w:rPr>
          <w:rFonts w:eastAsia="Calibri"/>
          <w:color w:val="000000"/>
        </w:rPr>
        <w:t>Popina-Podljut</w:t>
      </w:r>
      <w:proofErr w:type="spellEnd"/>
      <w:r w:rsidRPr="002A6FA4">
        <w:rPr>
          <w:rFonts w:eastAsia="Calibri"/>
          <w:color w:val="000000"/>
        </w:rPr>
        <w:t xml:space="preserve">;  Naselje </w:t>
      </w:r>
      <w:proofErr w:type="spellStart"/>
      <w:r w:rsidRPr="002A6FA4">
        <w:rPr>
          <w:rFonts w:eastAsia="Calibri"/>
          <w:color w:val="000000"/>
        </w:rPr>
        <w:t>Otrić</w:t>
      </w:r>
      <w:proofErr w:type="spellEnd"/>
      <w:r w:rsidRPr="002A6FA4">
        <w:rPr>
          <w:rFonts w:eastAsia="Calibri"/>
          <w:color w:val="000000"/>
        </w:rPr>
        <w:t xml:space="preserve"> -Lukići; naselje Gornja </w:t>
      </w:r>
      <w:proofErr w:type="spellStart"/>
      <w:r w:rsidRPr="002A6FA4">
        <w:rPr>
          <w:rFonts w:eastAsia="Calibri"/>
          <w:color w:val="000000"/>
        </w:rPr>
        <w:t>Suvaja</w:t>
      </w:r>
      <w:proofErr w:type="spellEnd"/>
      <w:r w:rsidRPr="002A6FA4">
        <w:rPr>
          <w:rFonts w:eastAsia="Calibri"/>
          <w:color w:val="000000"/>
        </w:rPr>
        <w:t xml:space="preserve">; naselje </w:t>
      </w:r>
      <w:proofErr w:type="spellStart"/>
      <w:r w:rsidRPr="002A6FA4">
        <w:rPr>
          <w:rFonts w:eastAsia="Calibri"/>
          <w:color w:val="000000"/>
        </w:rPr>
        <w:t>Begluci</w:t>
      </w:r>
      <w:proofErr w:type="spellEnd"/>
      <w:r w:rsidRPr="002A6FA4">
        <w:rPr>
          <w:rFonts w:eastAsia="Calibri"/>
          <w:color w:val="000000"/>
        </w:rPr>
        <w:t xml:space="preserve">; naselje Srb-Kruškovače; naselja </w:t>
      </w:r>
      <w:proofErr w:type="spellStart"/>
      <w:r w:rsidRPr="002A6FA4">
        <w:rPr>
          <w:rFonts w:eastAsia="Calibri"/>
          <w:color w:val="000000"/>
        </w:rPr>
        <w:t>Kunovac</w:t>
      </w:r>
      <w:proofErr w:type="spellEnd"/>
      <w:r w:rsidRPr="002A6FA4">
        <w:rPr>
          <w:rFonts w:eastAsia="Calibri"/>
          <w:color w:val="000000"/>
        </w:rPr>
        <w:t xml:space="preserve"> i </w:t>
      </w:r>
      <w:proofErr w:type="spellStart"/>
      <w:r w:rsidRPr="002A6FA4">
        <w:rPr>
          <w:rFonts w:eastAsia="Calibri"/>
          <w:color w:val="000000"/>
        </w:rPr>
        <w:t>Kupirovo</w:t>
      </w:r>
      <w:proofErr w:type="spellEnd"/>
      <w:r w:rsidRPr="002A6FA4">
        <w:rPr>
          <w:rFonts w:eastAsia="Calibri"/>
          <w:color w:val="000000"/>
        </w:rPr>
        <w:t xml:space="preserve">; naselje </w:t>
      </w:r>
      <w:proofErr w:type="spellStart"/>
      <w:r w:rsidRPr="002A6FA4">
        <w:rPr>
          <w:rFonts w:eastAsia="Calibri"/>
          <w:color w:val="000000"/>
        </w:rPr>
        <w:t>Tiškovac</w:t>
      </w:r>
      <w:proofErr w:type="spellEnd"/>
      <w:r w:rsidRPr="002A6FA4">
        <w:rPr>
          <w:rFonts w:eastAsia="Calibri"/>
          <w:color w:val="000000"/>
        </w:rPr>
        <w:t xml:space="preserve"> Lički; naselje Dugopolje, naselje Kaldrma; naselje </w:t>
      </w:r>
      <w:proofErr w:type="spellStart"/>
      <w:r w:rsidRPr="002A6FA4">
        <w:rPr>
          <w:rFonts w:eastAsia="Calibri"/>
          <w:color w:val="000000"/>
        </w:rPr>
        <w:t>Osredci</w:t>
      </w:r>
      <w:proofErr w:type="spellEnd"/>
      <w:r w:rsidRPr="002A6FA4">
        <w:rPr>
          <w:rFonts w:eastAsia="Calibri"/>
          <w:color w:val="000000"/>
        </w:rPr>
        <w:t>. Dijelovi nerazvrstanih cesta koji će biti obuhvaćeni investicijskim održavanjem kroz projekt DOGRADNJA, SANACIJA I UREĐENJE CESTA U NASELJU GRAČAC sufinanciran kroz Program gospodarske i društvene revitalizacije Like, Ministarstva regionalnog razvoja i fondova Europske unije u 2024. godini se u zadanim dionicama neće održavati.</w:t>
      </w:r>
    </w:p>
    <w:p w14:paraId="17583FAD" w14:textId="77777777" w:rsidR="002A6FA4" w:rsidRPr="002A6FA4" w:rsidRDefault="002A6FA4" w:rsidP="002A6FA4">
      <w:pPr>
        <w:autoSpaceDE w:val="0"/>
        <w:autoSpaceDN w:val="0"/>
        <w:adjustRightInd w:val="0"/>
        <w:spacing w:after="360" w:line="276" w:lineRule="auto"/>
        <w:jc w:val="both"/>
        <w:rPr>
          <w:rFonts w:eastAsia="Calibri"/>
          <w:color w:val="000000"/>
        </w:rPr>
      </w:pPr>
    </w:p>
    <w:tbl>
      <w:tblPr>
        <w:tblW w:w="138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961"/>
        <w:gridCol w:w="1417"/>
        <w:gridCol w:w="992"/>
        <w:gridCol w:w="1275"/>
        <w:gridCol w:w="1418"/>
        <w:gridCol w:w="1417"/>
        <w:gridCol w:w="1560"/>
      </w:tblGrid>
      <w:tr w:rsidR="002A6FA4" w:rsidRPr="002A6FA4" w14:paraId="70F43ADF" w14:textId="77777777" w:rsidTr="000A5CD7">
        <w:trPr>
          <w:trHeight w:val="359"/>
        </w:trPr>
        <w:tc>
          <w:tcPr>
            <w:tcW w:w="821" w:type="dxa"/>
            <w:tcBorders>
              <w:top w:val="single" w:sz="4" w:space="0" w:color="auto"/>
              <w:left w:val="single" w:sz="4" w:space="0" w:color="auto"/>
              <w:bottom w:val="single" w:sz="4" w:space="0" w:color="auto"/>
              <w:right w:val="single" w:sz="4" w:space="0" w:color="auto"/>
            </w:tcBorders>
            <w:shd w:val="clear" w:color="auto" w:fill="F2F2F2"/>
            <w:hideMark/>
          </w:tcPr>
          <w:p w14:paraId="2F8F9981"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sz w:val="20"/>
                <w:szCs w:val="20"/>
              </w:rPr>
              <w:t>R.br.</w:t>
            </w:r>
          </w:p>
        </w:tc>
        <w:tc>
          <w:tcPr>
            <w:tcW w:w="4962" w:type="dxa"/>
            <w:tcBorders>
              <w:top w:val="single" w:sz="4" w:space="0" w:color="auto"/>
              <w:left w:val="single" w:sz="4" w:space="0" w:color="auto"/>
              <w:bottom w:val="single" w:sz="4" w:space="0" w:color="auto"/>
              <w:right w:val="single" w:sz="4" w:space="0" w:color="auto"/>
            </w:tcBorders>
            <w:shd w:val="clear" w:color="auto" w:fill="F2F2F2"/>
          </w:tcPr>
          <w:p w14:paraId="3300B28B" w14:textId="77777777" w:rsidR="002A6FA4" w:rsidRPr="002A6FA4" w:rsidRDefault="002A6FA4" w:rsidP="002A6FA4">
            <w:pPr>
              <w:autoSpaceDE w:val="0"/>
              <w:autoSpaceDN w:val="0"/>
              <w:adjustRightInd w:val="0"/>
              <w:spacing w:line="276" w:lineRule="auto"/>
              <w:jc w:val="center"/>
              <w:rPr>
                <w:rFonts w:eastAsia="Calibri"/>
                <w:color w:val="000000"/>
              </w:rPr>
            </w:pPr>
          </w:p>
          <w:p w14:paraId="3CCE5FA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5439603D"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382DEFAF"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550D926"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19A77913"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JM</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14:paraId="48DC8174"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4E5F17C8"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KOLIČINA</w:t>
            </w:r>
          </w:p>
          <w:p w14:paraId="312028ED"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(m2)</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39CEDAB3"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Dinamika godišnje</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4FA8CD42"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Jedinična cijena (EUR) s PDV-om</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14:paraId="19D73AB7"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PROCJENA TROŠKOVA U EUR</w:t>
            </w:r>
          </w:p>
        </w:tc>
      </w:tr>
      <w:tr w:rsidR="002A6FA4" w:rsidRPr="002A6FA4" w14:paraId="4BC14EAB" w14:textId="77777777" w:rsidTr="000A5CD7">
        <w:trPr>
          <w:trHeight w:val="1656"/>
        </w:trPr>
        <w:tc>
          <w:tcPr>
            <w:tcW w:w="821" w:type="dxa"/>
            <w:tcBorders>
              <w:top w:val="single" w:sz="4" w:space="0" w:color="auto"/>
              <w:left w:val="single" w:sz="4" w:space="0" w:color="auto"/>
              <w:bottom w:val="single" w:sz="4" w:space="0" w:color="auto"/>
              <w:right w:val="single" w:sz="4" w:space="0" w:color="auto"/>
            </w:tcBorders>
            <w:shd w:val="clear" w:color="auto" w:fill="DDD9C3"/>
          </w:tcPr>
          <w:p w14:paraId="64836649"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rPr>
            </w:pPr>
          </w:p>
        </w:tc>
        <w:tc>
          <w:tcPr>
            <w:tcW w:w="4962" w:type="dxa"/>
            <w:tcBorders>
              <w:top w:val="single" w:sz="4" w:space="0" w:color="auto"/>
              <w:left w:val="single" w:sz="4" w:space="0" w:color="auto"/>
              <w:bottom w:val="single" w:sz="4" w:space="0" w:color="auto"/>
              <w:right w:val="single" w:sz="4" w:space="0" w:color="auto"/>
            </w:tcBorders>
            <w:shd w:val="clear" w:color="auto" w:fill="DDD9C3"/>
            <w:hideMark/>
          </w:tcPr>
          <w:p w14:paraId="1FF7E04E"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Održavanje nerazvrstanih cesta profiliranjem i tamponiranjem kolnika te podrazumijeva sanaciju udarnih rupa i nasipanje kolničke konstrukcije - izrada nosivog sloja mehanički drobljenog stabiliziranog kamenog materijala debljine 10 cm tamponom 0-4, 0-16, 0-32</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0364C564"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4BF53185"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18798AE5"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p w14:paraId="09D222ED"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5D928642"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5935799A"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386EACD" w14:textId="77777777" w:rsidR="002A6FA4" w:rsidRPr="002A6FA4" w:rsidRDefault="002A6FA4" w:rsidP="002A6FA4">
            <w:pPr>
              <w:autoSpaceDE w:val="0"/>
              <w:autoSpaceDN w:val="0"/>
              <w:adjustRightInd w:val="0"/>
              <w:spacing w:line="276" w:lineRule="auto"/>
              <w:jc w:val="center"/>
              <w:rPr>
                <w:rFonts w:eastAsia="Calibri"/>
                <w:color w:val="000000"/>
              </w:rPr>
            </w:pPr>
          </w:p>
          <w:p w14:paraId="19EA9CDB" w14:textId="77777777" w:rsidR="002A6FA4" w:rsidRPr="002A6FA4" w:rsidRDefault="002A6FA4" w:rsidP="002A6FA4">
            <w:pPr>
              <w:autoSpaceDE w:val="0"/>
              <w:autoSpaceDN w:val="0"/>
              <w:adjustRightInd w:val="0"/>
              <w:spacing w:line="276" w:lineRule="auto"/>
              <w:jc w:val="center"/>
              <w:rPr>
                <w:rFonts w:eastAsia="Calibri"/>
                <w:color w:val="000000"/>
              </w:rPr>
            </w:pPr>
          </w:p>
          <w:p w14:paraId="5890441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tcPr>
          <w:p w14:paraId="31901718" w14:textId="77777777" w:rsidR="002A6FA4" w:rsidRPr="002A6FA4" w:rsidRDefault="002A6FA4" w:rsidP="002A6FA4">
            <w:pPr>
              <w:autoSpaceDE w:val="0"/>
              <w:autoSpaceDN w:val="0"/>
              <w:adjustRightInd w:val="0"/>
              <w:spacing w:line="276" w:lineRule="auto"/>
              <w:jc w:val="center"/>
              <w:rPr>
                <w:rFonts w:eastAsia="Calibri"/>
                <w:color w:val="000000"/>
              </w:rPr>
            </w:pPr>
          </w:p>
          <w:p w14:paraId="7FD2C22A" w14:textId="77777777" w:rsidR="002A6FA4" w:rsidRPr="002A6FA4" w:rsidRDefault="002A6FA4" w:rsidP="002A6FA4">
            <w:pPr>
              <w:autoSpaceDE w:val="0"/>
              <w:autoSpaceDN w:val="0"/>
              <w:adjustRightInd w:val="0"/>
              <w:spacing w:line="276" w:lineRule="auto"/>
              <w:jc w:val="center"/>
              <w:rPr>
                <w:rFonts w:eastAsia="Calibri"/>
                <w:color w:val="000000"/>
              </w:rPr>
            </w:pPr>
          </w:p>
          <w:p w14:paraId="536FCC47"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6000</w:t>
            </w:r>
          </w:p>
          <w:p w14:paraId="02FCA5ED" w14:textId="77777777" w:rsidR="002A6FA4" w:rsidRPr="002A6FA4" w:rsidRDefault="002A6FA4" w:rsidP="002A6FA4">
            <w:pPr>
              <w:autoSpaceDE w:val="0"/>
              <w:autoSpaceDN w:val="0"/>
              <w:adjustRightInd w:val="0"/>
              <w:spacing w:line="276" w:lineRule="auto"/>
              <w:jc w:val="center"/>
              <w:rPr>
                <w:rFonts w:eastAsia="Calibri"/>
                <w:color w:val="000000"/>
              </w:rPr>
            </w:pPr>
          </w:p>
          <w:p w14:paraId="3176185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(cca 2000 m´)</w:t>
            </w:r>
          </w:p>
          <w:p w14:paraId="1A8F9D25" w14:textId="77777777" w:rsidR="002A6FA4" w:rsidRPr="002A6FA4" w:rsidRDefault="002A6FA4" w:rsidP="002A6FA4">
            <w:pPr>
              <w:autoSpaceDE w:val="0"/>
              <w:autoSpaceDN w:val="0"/>
              <w:adjustRightInd w:val="0"/>
              <w:spacing w:line="276" w:lineRule="auto"/>
              <w:jc w:val="center"/>
              <w:rPr>
                <w:rFonts w:eastAsia="Calibri"/>
                <w:color w:val="000000"/>
              </w:rPr>
            </w:pPr>
          </w:p>
          <w:p w14:paraId="128C4406" w14:textId="77777777" w:rsidR="002A6FA4" w:rsidRPr="002A6FA4" w:rsidRDefault="002A6FA4" w:rsidP="002A6FA4">
            <w:pPr>
              <w:autoSpaceDE w:val="0"/>
              <w:autoSpaceDN w:val="0"/>
              <w:adjustRightInd w:val="0"/>
              <w:spacing w:line="276" w:lineRule="auto"/>
              <w:jc w:val="center"/>
              <w:rPr>
                <w:rFonts w:eastAsia="Calibri"/>
                <w:color w:val="000000"/>
              </w:rPr>
            </w:pPr>
          </w:p>
          <w:p w14:paraId="2A1A5AC5"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DD9C3"/>
          </w:tcPr>
          <w:p w14:paraId="50190112" w14:textId="77777777" w:rsidR="002A6FA4" w:rsidRPr="002A6FA4" w:rsidRDefault="002A6FA4" w:rsidP="002A6FA4">
            <w:pPr>
              <w:autoSpaceDE w:val="0"/>
              <w:autoSpaceDN w:val="0"/>
              <w:adjustRightInd w:val="0"/>
              <w:spacing w:line="276" w:lineRule="auto"/>
              <w:jc w:val="center"/>
              <w:rPr>
                <w:rFonts w:eastAsia="Calibri"/>
                <w:color w:val="000000"/>
              </w:rPr>
            </w:pPr>
          </w:p>
          <w:p w14:paraId="6A4AF0A5" w14:textId="77777777" w:rsidR="002A6FA4" w:rsidRPr="002A6FA4" w:rsidRDefault="002A6FA4" w:rsidP="002A6FA4">
            <w:pPr>
              <w:autoSpaceDE w:val="0"/>
              <w:autoSpaceDN w:val="0"/>
              <w:adjustRightInd w:val="0"/>
              <w:spacing w:line="276" w:lineRule="auto"/>
              <w:jc w:val="center"/>
              <w:rPr>
                <w:rFonts w:eastAsia="Calibri"/>
                <w:color w:val="000000"/>
              </w:rPr>
            </w:pPr>
          </w:p>
          <w:p w14:paraId="57FED35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65FF866D" w14:textId="77777777" w:rsidR="002A6FA4" w:rsidRPr="002A6FA4" w:rsidRDefault="002A6FA4" w:rsidP="002A6FA4">
            <w:pPr>
              <w:autoSpaceDE w:val="0"/>
              <w:autoSpaceDN w:val="0"/>
              <w:adjustRightInd w:val="0"/>
              <w:spacing w:line="276" w:lineRule="auto"/>
              <w:jc w:val="center"/>
              <w:rPr>
                <w:rFonts w:eastAsia="Calibri"/>
                <w:color w:val="000000"/>
              </w:rPr>
            </w:pPr>
          </w:p>
          <w:p w14:paraId="16D4F62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Prema troškovniku</w:t>
            </w:r>
          </w:p>
          <w:p w14:paraId="02F478B0" w14:textId="77777777" w:rsidR="002A6FA4" w:rsidRPr="002A6FA4" w:rsidRDefault="002A6FA4" w:rsidP="002A6FA4">
            <w:pPr>
              <w:autoSpaceDE w:val="0"/>
              <w:autoSpaceDN w:val="0"/>
              <w:adjustRightInd w:val="0"/>
              <w:spacing w:line="276" w:lineRule="auto"/>
              <w:jc w:val="center"/>
              <w:rPr>
                <w:rFonts w:eastAsia="Calibri"/>
                <w:color w:val="000000"/>
              </w:rPr>
            </w:pPr>
          </w:p>
          <w:p w14:paraId="77C699BA" w14:textId="77777777" w:rsidR="002A6FA4" w:rsidRPr="002A6FA4" w:rsidRDefault="002A6FA4" w:rsidP="002A6FA4">
            <w:pPr>
              <w:autoSpaceDE w:val="0"/>
              <w:autoSpaceDN w:val="0"/>
              <w:adjustRightInd w:val="0"/>
              <w:spacing w:line="276" w:lineRule="auto"/>
              <w:jc w:val="center"/>
              <w:rPr>
                <w:rFonts w:eastAsia="Calibri"/>
                <w:color w:val="000000"/>
              </w:rPr>
            </w:pPr>
          </w:p>
          <w:p w14:paraId="190471B5"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DDD9C3"/>
          </w:tcPr>
          <w:p w14:paraId="5A8ADDFB" w14:textId="77777777" w:rsidR="002A6FA4" w:rsidRPr="002A6FA4" w:rsidRDefault="002A6FA4" w:rsidP="002A6FA4">
            <w:pPr>
              <w:autoSpaceDE w:val="0"/>
              <w:autoSpaceDN w:val="0"/>
              <w:adjustRightInd w:val="0"/>
              <w:spacing w:line="276" w:lineRule="auto"/>
              <w:jc w:val="center"/>
              <w:rPr>
                <w:rFonts w:eastAsia="Calibri"/>
                <w:color w:val="000000"/>
              </w:rPr>
            </w:pPr>
          </w:p>
          <w:p w14:paraId="1C72CCFD" w14:textId="77777777" w:rsidR="002A6FA4" w:rsidRPr="002A6FA4" w:rsidRDefault="002A6FA4" w:rsidP="002A6FA4">
            <w:pPr>
              <w:autoSpaceDE w:val="0"/>
              <w:autoSpaceDN w:val="0"/>
              <w:adjustRightInd w:val="0"/>
              <w:spacing w:line="276" w:lineRule="auto"/>
              <w:jc w:val="center"/>
              <w:rPr>
                <w:rFonts w:eastAsia="Calibri"/>
                <w:color w:val="000000"/>
              </w:rPr>
            </w:pPr>
          </w:p>
          <w:p w14:paraId="7B2EC17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89.634,00</w:t>
            </w:r>
          </w:p>
        </w:tc>
      </w:tr>
      <w:tr w:rsidR="002A6FA4" w:rsidRPr="002A6FA4" w14:paraId="2655B116" w14:textId="77777777" w:rsidTr="000A5CD7">
        <w:trPr>
          <w:trHeight w:val="1656"/>
        </w:trPr>
        <w:tc>
          <w:tcPr>
            <w:tcW w:w="821" w:type="dxa"/>
            <w:tcBorders>
              <w:top w:val="single" w:sz="4" w:space="0" w:color="auto"/>
              <w:left w:val="single" w:sz="4" w:space="0" w:color="auto"/>
              <w:bottom w:val="single" w:sz="4" w:space="0" w:color="auto"/>
              <w:right w:val="single" w:sz="4" w:space="0" w:color="auto"/>
            </w:tcBorders>
            <w:shd w:val="clear" w:color="auto" w:fill="DDD9C3"/>
          </w:tcPr>
          <w:p w14:paraId="51F3DEF2"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rPr>
            </w:pPr>
          </w:p>
        </w:tc>
        <w:tc>
          <w:tcPr>
            <w:tcW w:w="4962" w:type="dxa"/>
            <w:tcBorders>
              <w:top w:val="single" w:sz="4" w:space="0" w:color="auto"/>
              <w:left w:val="single" w:sz="4" w:space="0" w:color="auto"/>
              <w:bottom w:val="single" w:sz="4" w:space="0" w:color="auto"/>
              <w:right w:val="single" w:sz="4" w:space="0" w:color="auto"/>
            </w:tcBorders>
            <w:shd w:val="clear" w:color="auto" w:fill="DDD9C3"/>
            <w:hideMark/>
          </w:tcPr>
          <w:p w14:paraId="13BCC82D"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Radovi na sanaciji cesta od posljedica poplave u svibnju 2023. godine obuhvaća izvanredno interventno profiliranje i tamponiranje kolnika te podrazumijeva</w:t>
            </w:r>
            <w:r w:rsidRPr="002A6FA4">
              <w:t xml:space="preserve"> </w:t>
            </w:r>
            <w:r w:rsidRPr="002A6FA4">
              <w:rPr>
                <w:rFonts w:eastAsia="Calibri"/>
                <w:color w:val="000000"/>
              </w:rPr>
              <w:t>nasipanje kolničke konstrukcije - izrada nosivog sloja od mehanički drobljenog stabiliziranog kamenog materijala debljine 10 cm tamponom 0-4, 0-16, 0-32 i sanaciju udarnih rupa mjestimičnim polaganjem asfalta</w:t>
            </w:r>
          </w:p>
        </w:tc>
        <w:tc>
          <w:tcPr>
            <w:tcW w:w="1417" w:type="dxa"/>
            <w:tcBorders>
              <w:top w:val="single" w:sz="4" w:space="0" w:color="auto"/>
              <w:left w:val="single" w:sz="4" w:space="0" w:color="auto"/>
              <w:bottom w:val="single" w:sz="4" w:space="0" w:color="auto"/>
              <w:right w:val="single" w:sz="4" w:space="0" w:color="auto"/>
            </w:tcBorders>
            <w:shd w:val="clear" w:color="auto" w:fill="DDD9C3"/>
            <w:hideMark/>
          </w:tcPr>
          <w:p w14:paraId="4C582D28"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6DC923F5"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hideMark/>
          </w:tcPr>
          <w:p w14:paraId="58755255"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4000</w:t>
            </w:r>
          </w:p>
          <w:p w14:paraId="27E4691D"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(cca 1.350 m´)</w:t>
            </w:r>
          </w:p>
        </w:tc>
        <w:tc>
          <w:tcPr>
            <w:tcW w:w="1418" w:type="dxa"/>
            <w:tcBorders>
              <w:top w:val="single" w:sz="4" w:space="0" w:color="auto"/>
              <w:left w:val="single" w:sz="4" w:space="0" w:color="auto"/>
              <w:bottom w:val="single" w:sz="4" w:space="0" w:color="auto"/>
              <w:right w:val="single" w:sz="4" w:space="0" w:color="auto"/>
            </w:tcBorders>
            <w:shd w:val="clear" w:color="auto" w:fill="DDD9C3"/>
            <w:hideMark/>
          </w:tcPr>
          <w:p w14:paraId="00A13609"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43A2A919" w14:textId="77777777" w:rsidR="002A6FA4" w:rsidRPr="002A6FA4" w:rsidRDefault="002A6FA4" w:rsidP="002A6FA4">
            <w:pPr>
              <w:spacing w:line="276" w:lineRule="auto"/>
              <w:jc w:val="center"/>
              <w:rPr>
                <w:rFonts w:eastAsia="Calibri"/>
                <w:color w:val="000000"/>
                <w:lang w:val="pl-PL"/>
              </w:rPr>
            </w:pPr>
            <w:r w:rsidRPr="002A6FA4">
              <w:rPr>
                <w:rFonts w:eastAsia="Calibri"/>
                <w:color w:val="000000"/>
                <w:lang w:val="pl-PL"/>
              </w:rPr>
              <w:t>Prema troškovniku</w:t>
            </w:r>
          </w:p>
          <w:p w14:paraId="523DF5E7" w14:textId="77777777" w:rsidR="002A6FA4" w:rsidRPr="002A6FA4" w:rsidRDefault="002A6FA4" w:rsidP="002A6FA4">
            <w:pPr>
              <w:autoSpaceDE w:val="0"/>
              <w:autoSpaceDN w:val="0"/>
              <w:adjustRightInd w:val="0"/>
              <w:spacing w:line="276" w:lineRule="auto"/>
              <w:jc w:val="center"/>
              <w:rPr>
                <w:rFonts w:eastAsia="Calibri"/>
                <w:color w:val="000000"/>
                <w:lang w:val="pl-PL"/>
              </w:rPr>
            </w:pPr>
          </w:p>
        </w:tc>
        <w:tc>
          <w:tcPr>
            <w:tcW w:w="1560" w:type="dxa"/>
            <w:tcBorders>
              <w:top w:val="single" w:sz="4" w:space="0" w:color="auto"/>
              <w:left w:val="single" w:sz="4" w:space="0" w:color="auto"/>
              <w:bottom w:val="single" w:sz="4" w:space="0" w:color="auto"/>
              <w:right w:val="single" w:sz="4" w:space="0" w:color="auto"/>
            </w:tcBorders>
            <w:shd w:val="clear" w:color="auto" w:fill="DDD9C3"/>
            <w:hideMark/>
          </w:tcPr>
          <w:p w14:paraId="2E0F91B6"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60.366,00</w:t>
            </w:r>
          </w:p>
        </w:tc>
      </w:tr>
      <w:tr w:rsidR="002A6FA4" w:rsidRPr="002A6FA4" w14:paraId="4F96BF74"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D9D9D9"/>
          </w:tcPr>
          <w:p w14:paraId="407754C9"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lang w:val="pl-PL"/>
              </w:rPr>
            </w:pP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3CFC7AE9"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Nabava, doprema i montaža prometnih znakova</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D0418F5"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13E4073"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2C3B66A0"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DDCE2B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DF2511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146,00</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41E75B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1.460,00</w:t>
            </w:r>
          </w:p>
        </w:tc>
      </w:tr>
      <w:tr w:rsidR="002A6FA4" w:rsidRPr="002A6FA4" w14:paraId="69E22384"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D9D9D9"/>
            <w:hideMark/>
          </w:tcPr>
          <w:p w14:paraId="653B9430"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rPr>
            </w:pPr>
            <w:r w:rsidRPr="002A6FA4">
              <w:rPr>
                <w:rFonts w:eastAsia="Calibri"/>
                <w:b/>
                <w:color w:val="000000"/>
              </w:rPr>
              <w:t>N</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39B0E77B"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Nabava, doprema i montaža prometnih znakova na postojeće stupiće i betonske temelje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2AD1EB1"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67F514E" w14:textId="77777777" w:rsidR="002A6FA4" w:rsidRPr="002A6FA4" w:rsidRDefault="002A6FA4" w:rsidP="002A6FA4">
            <w:pPr>
              <w:autoSpaceDE w:val="0"/>
              <w:autoSpaceDN w:val="0"/>
              <w:adjustRightInd w:val="0"/>
              <w:spacing w:line="276" w:lineRule="auto"/>
              <w:jc w:val="center"/>
              <w:rPr>
                <w:rFonts w:eastAsia="Calibri"/>
                <w:color w:val="000000"/>
              </w:rPr>
            </w:pPr>
          </w:p>
          <w:p w14:paraId="6D5EF17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6E62D4D9" w14:textId="77777777" w:rsidR="002A6FA4" w:rsidRPr="002A6FA4" w:rsidRDefault="002A6FA4" w:rsidP="002A6FA4">
            <w:pPr>
              <w:autoSpaceDE w:val="0"/>
              <w:autoSpaceDN w:val="0"/>
              <w:adjustRightInd w:val="0"/>
              <w:spacing w:line="276" w:lineRule="auto"/>
              <w:jc w:val="center"/>
              <w:rPr>
                <w:rFonts w:eastAsia="Calibri"/>
                <w:color w:val="000000"/>
              </w:rPr>
            </w:pPr>
          </w:p>
          <w:p w14:paraId="608C68A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59827E4" w14:textId="77777777" w:rsidR="002A6FA4" w:rsidRPr="002A6FA4" w:rsidRDefault="002A6FA4" w:rsidP="002A6FA4">
            <w:pPr>
              <w:autoSpaceDE w:val="0"/>
              <w:autoSpaceDN w:val="0"/>
              <w:adjustRightInd w:val="0"/>
              <w:spacing w:line="276" w:lineRule="auto"/>
              <w:jc w:val="center"/>
              <w:rPr>
                <w:rFonts w:eastAsia="Calibri"/>
                <w:color w:val="000000"/>
              </w:rPr>
            </w:pPr>
          </w:p>
          <w:p w14:paraId="393EF90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FE50312" w14:textId="77777777" w:rsidR="002A6FA4" w:rsidRPr="002A6FA4" w:rsidRDefault="002A6FA4" w:rsidP="002A6FA4">
            <w:pPr>
              <w:autoSpaceDE w:val="0"/>
              <w:autoSpaceDN w:val="0"/>
              <w:adjustRightInd w:val="0"/>
              <w:spacing w:line="276" w:lineRule="auto"/>
              <w:jc w:val="center"/>
              <w:rPr>
                <w:rFonts w:eastAsia="Calibri"/>
                <w:color w:val="000000"/>
              </w:rPr>
            </w:pPr>
          </w:p>
          <w:p w14:paraId="4FB3AED7"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99,54</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B475E20" w14:textId="77777777" w:rsidR="002A6FA4" w:rsidRPr="002A6FA4" w:rsidRDefault="002A6FA4" w:rsidP="002A6FA4">
            <w:pPr>
              <w:autoSpaceDE w:val="0"/>
              <w:autoSpaceDN w:val="0"/>
              <w:adjustRightInd w:val="0"/>
              <w:spacing w:line="276" w:lineRule="auto"/>
              <w:jc w:val="center"/>
              <w:rPr>
                <w:rFonts w:eastAsia="Calibri"/>
                <w:color w:val="000000"/>
              </w:rPr>
            </w:pPr>
          </w:p>
          <w:p w14:paraId="3BF2BA4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995,40</w:t>
            </w:r>
          </w:p>
        </w:tc>
      </w:tr>
      <w:tr w:rsidR="002A6FA4" w:rsidRPr="002A6FA4" w14:paraId="571EE7C7"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D9D9D9"/>
          </w:tcPr>
          <w:p w14:paraId="23796F59"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rPr>
            </w:pP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04B16E7F"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Iscrtavanje horizontalne signalizacije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5E8A45A"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510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8F5DC9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Sukladno troškovniku</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1CB37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2.544,60</w:t>
            </w:r>
          </w:p>
        </w:tc>
      </w:tr>
      <w:tr w:rsidR="002A6FA4" w:rsidRPr="002A6FA4" w14:paraId="0C29DCE4"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7AE928F" w14:textId="77777777" w:rsidR="002A6FA4" w:rsidRPr="002A6FA4" w:rsidRDefault="002A6FA4" w:rsidP="002A6FA4">
            <w:pPr>
              <w:numPr>
                <w:ilvl w:val="0"/>
                <w:numId w:val="146"/>
              </w:numPr>
              <w:autoSpaceDE w:val="0"/>
              <w:autoSpaceDN w:val="0"/>
              <w:adjustRightInd w:val="0"/>
              <w:spacing w:after="200" w:line="276" w:lineRule="auto"/>
              <w:rPr>
                <w:rFonts w:eastAsia="Calibri"/>
                <w:b/>
                <w:color w:val="000000"/>
              </w:rPr>
            </w:pP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5F396CE9"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Dodatni radovi i hitne intervencije zimske službe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914153D"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7FA2E5" w14:textId="77777777" w:rsidR="002A6FA4" w:rsidRPr="002A6FA4" w:rsidRDefault="002A6FA4" w:rsidP="002A6FA4">
            <w:pPr>
              <w:autoSpaceDE w:val="0"/>
              <w:autoSpaceDN w:val="0"/>
              <w:adjustRightInd w:val="0"/>
              <w:spacing w:line="276" w:lineRule="auto"/>
              <w:jc w:val="center"/>
              <w:rPr>
                <w:rFonts w:eastAsia="Calibri"/>
                <w:color w:val="000000"/>
                <w:lang w:val="pl-PL"/>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90DF3"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Nalog za svaki pojedini posao daje Općinski načelnik na prijedlog Jedinstvenog upravnog odjela- Odsjek za komunalni sustav i prostorno uređenje- Pododsjek za komunalno redarstvo</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BB8E630"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5F63A12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28.576,35</w:t>
            </w:r>
          </w:p>
        </w:tc>
      </w:tr>
      <w:tr w:rsidR="002A6FA4" w:rsidRPr="002A6FA4" w14:paraId="4F26838D" w14:textId="77777777" w:rsidTr="000A5CD7">
        <w:trPr>
          <w:trHeight w:val="359"/>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3D0BBF24" w14:textId="77777777" w:rsidR="002A6FA4" w:rsidRPr="002A6FA4" w:rsidRDefault="002A6FA4" w:rsidP="002A6FA4">
            <w:pPr>
              <w:autoSpaceDE w:val="0"/>
              <w:autoSpaceDN w:val="0"/>
              <w:adjustRightInd w:val="0"/>
              <w:spacing w:line="276" w:lineRule="auto"/>
              <w:ind w:left="288" w:right="-108"/>
              <w:rPr>
                <w:rFonts w:eastAsia="Calibri"/>
                <w:b/>
                <w:color w:val="000000"/>
              </w:rPr>
            </w:pPr>
            <w:r w:rsidRPr="002A6FA4">
              <w:rPr>
                <w:rFonts w:eastAsia="Calibri"/>
                <w:b/>
                <w:color w:val="000000"/>
              </w:rPr>
              <w:t xml:space="preserve"> 7.</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06B09748"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Čišćenje snijega </w:t>
            </w:r>
            <w:proofErr w:type="spellStart"/>
            <w:r w:rsidRPr="002A6FA4">
              <w:rPr>
                <w:rFonts w:eastAsia="Calibri"/>
                <w:color w:val="000000"/>
              </w:rPr>
              <w:t>kombinirkom</w:t>
            </w:r>
            <w:proofErr w:type="spellEnd"/>
            <w:r w:rsidRPr="002A6FA4">
              <w:rPr>
                <w:rFonts w:eastAsia="Calibri"/>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FA85868"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KOMUNALNA NAKNADA/ 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5470E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7C8066" w14:textId="77777777" w:rsidR="002A6FA4" w:rsidRPr="002A6FA4" w:rsidRDefault="002A6FA4" w:rsidP="002A6FA4">
            <w:pPr>
              <w:autoSpaceDE w:val="0"/>
              <w:autoSpaceDN w:val="0"/>
              <w:adjustRightInd w:val="0"/>
              <w:spacing w:line="276" w:lineRule="auto"/>
              <w:jc w:val="center"/>
              <w:rPr>
                <w:rFonts w:eastAsia="Calibri"/>
                <w:color w:val="000000"/>
              </w:rPr>
            </w:pPr>
          </w:p>
          <w:p w14:paraId="3556962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CB52D9" w14:textId="77777777" w:rsidR="002A6FA4" w:rsidRPr="002A6FA4" w:rsidRDefault="002A6FA4" w:rsidP="002A6FA4">
            <w:pPr>
              <w:autoSpaceDE w:val="0"/>
              <w:autoSpaceDN w:val="0"/>
              <w:adjustRightInd w:val="0"/>
              <w:spacing w:line="276" w:lineRule="auto"/>
              <w:jc w:val="center"/>
              <w:rPr>
                <w:rFonts w:eastAsia="Calibri"/>
                <w:color w:val="000000"/>
              </w:rPr>
            </w:pPr>
          </w:p>
          <w:p w14:paraId="7436324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p w14:paraId="5E330F9A"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EA6A13" w14:textId="77777777" w:rsidR="002A6FA4" w:rsidRPr="002A6FA4" w:rsidRDefault="002A6FA4" w:rsidP="002A6FA4">
            <w:pPr>
              <w:autoSpaceDE w:val="0"/>
              <w:autoSpaceDN w:val="0"/>
              <w:adjustRightInd w:val="0"/>
              <w:spacing w:line="276" w:lineRule="auto"/>
              <w:jc w:val="center"/>
              <w:rPr>
                <w:rFonts w:eastAsia="Calibri"/>
                <w:color w:val="000000"/>
              </w:rPr>
            </w:pPr>
          </w:p>
          <w:p w14:paraId="26F440A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3613A23" w14:textId="77777777" w:rsidR="002A6FA4" w:rsidRPr="002A6FA4" w:rsidRDefault="002A6FA4" w:rsidP="002A6FA4">
            <w:pPr>
              <w:autoSpaceDE w:val="0"/>
              <w:autoSpaceDN w:val="0"/>
              <w:adjustRightInd w:val="0"/>
              <w:spacing w:line="276" w:lineRule="auto"/>
              <w:jc w:val="center"/>
              <w:rPr>
                <w:rFonts w:eastAsia="Calibri"/>
                <w:color w:val="000000"/>
              </w:rPr>
            </w:pPr>
          </w:p>
          <w:p w14:paraId="440000A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10.618,00</w:t>
            </w:r>
          </w:p>
        </w:tc>
      </w:tr>
      <w:tr w:rsidR="002A6FA4" w:rsidRPr="002A6FA4" w14:paraId="5A1C6705"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1391937D" w14:textId="77777777" w:rsidR="002A6FA4" w:rsidRPr="002A6FA4" w:rsidRDefault="002A6FA4" w:rsidP="002A6FA4">
            <w:pPr>
              <w:autoSpaceDE w:val="0"/>
              <w:autoSpaceDN w:val="0"/>
              <w:adjustRightInd w:val="0"/>
              <w:spacing w:line="276" w:lineRule="auto"/>
              <w:ind w:left="288" w:right="-108" w:firstLine="39"/>
              <w:rPr>
                <w:rFonts w:eastAsia="Calibri"/>
                <w:b/>
                <w:color w:val="000000"/>
              </w:rPr>
            </w:pPr>
            <w:r w:rsidRPr="002A6FA4">
              <w:rPr>
                <w:rFonts w:eastAsia="Calibri"/>
                <w:b/>
                <w:color w:val="000000"/>
              </w:rPr>
              <w:t>8.</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52D3DF07"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Čišćenje snijega ručnom motornom frezom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51FE75C"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FB89C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3E0F9C5" w14:textId="77777777" w:rsidR="002A6FA4" w:rsidRPr="002A6FA4" w:rsidRDefault="002A6FA4" w:rsidP="002A6FA4">
            <w:pPr>
              <w:autoSpaceDE w:val="0"/>
              <w:autoSpaceDN w:val="0"/>
              <w:adjustRightInd w:val="0"/>
              <w:spacing w:line="276" w:lineRule="auto"/>
              <w:jc w:val="center"/>
              <w:rPr>
                <w:rFonts w:eastAsia="Calibri"/>
                <w:color w:val="000000"/>
              </w:rPr>
            </w:pPr>
          </w:p>
          <w:p w14:paraId="18DAE50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918ED2" w14:textId="77777777" w:rsidR="002A6FA4" w:rsidRPr="002A6FA4" w:rsidRDefault="002A6FA4" w:rsidP="002A6FA4">
            <w:pPr>
              <w:autoSpaceDE w:val="0"/>
              <w:autoSpaceDN w:val="0"/>
              <w:adjustRightInd w:val="0"/>
              <w:spacing w:line="276" w:lineRule="auto"/>
              <w:jc w:val="center"/>
              <w:rPr>
                <w:rFonts w:eastAsia="Calibri"/>
                <w:color w:val="000000"/>
              </w:rPr>
            </w:pPr>
          </w:p>
          <w:p w14:paraId="0B20CE2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90988A" w14:textId="77777777" w:rsidR="002A6FA4" w:rsidRPr="002A6FA4" w:rsidRDefault="002A6FA4" w:rsidP="002A6FA4">
            <w:pPr>
              <w:autoSpaceDE w:val="0"/>
              <w:autoSpaceDN w:val="0"/>
              <w:adjustRightInd w:val="0"/>
              <w:spacing w:line="276" w:lineRule="auto"/>
              <w:jc w:val="center"/>
              <w:rPr>
                <w:rFonts w:eastAsia="Calibri"/>
                <w:color w:val="000000"/>
              </w:rPr>
            </w:pPr>
          </w:p>
          <w:p w14:paraId="3A38A3B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22,56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9EDD5E3" w14:textId="77777777" w:rsidR="002A6FA4" w:rsidRPr="002A6FA4" w:rsidRDefault="002A6FA4" w:rsidP="002A6FA4">
            <w:pPr>
              <w:autoSpaceDE w:val="0"/>
              <w:autoSpaceDN w:val="0"/>
              <w:adjustRightInd w:val="0"/>
              <w:spacing w:line="276" w:lineRule="auto"/>
              <w:jc w:val="center"/>
              <w:rPr>
                <w:rFonts w:eastAsia="Calibri"/>
                <w:color w:val="000000"/>
              </w:rPr>
            </w:pPr>
          </w:p>
          <w:p w14:paraId="24332B9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4.512,00</w:t>
            </w:r>
          </w:p>
        </w:tc>
      </w:tr>
      <w:tr w:rsidR="002A6FA4" w:rsidRPr="002A6FA4" w14:paraId="06A75982"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0EA90DE0" w14:textId="77777777" w:rsidR="002A6FA4" w:rsidRPr="002A6FA4" w:rsidRDefault="002A6FA4" w:rsidP="002A6FA4">
            <w:pPr>
              <w:autoSpaceDE w:val="0"/>
              <w:autoSpaceDN w:val="0"/>
              <w:adjustRightInd w:val="0"/>
              <w:spacing w:line="276" w:lineRule="auto"/>
              <w:ind w:right="-108"/>
              <w:rPr>
                <w:rFonts w:eastAsia="Calibri"/>
                <w:b/>
                <w:color w:val="000000"/>
              </w:rPr>
            </w:pPr>
            <w:r w:rsidRPr="002A6FA4">
              <w:rPr>
                <w:rFonts w:eastAsia="Calibri"/>
                <w:b/>
                <w:color w:val="000000"/>
              </w:rPr>
              <w:lastRenderedPageBreak/>
              <w:t xml:space="preserve">      9.</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068602CD"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Čišćenje snijega teretnim vozilom iznad 4 t s ralicom s ralicom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E261D55"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401BD2"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71782E3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92CA2E" w14:textId="77777777" w:rsidR="002A6FA4" w:rsidRPr="002A6FA4" w:rsidRDefault="002A6FA4" w:rsidP="002A6FA4">
            <w:pPr>
              <w:autoSpaceDE w:val="0"/>
              <w:autoSpaceDN w:val="0"/>
              <w:adjustRightInd w:val="0"/>
              <w:spacing w:line="276" w:lineRule="auto"/>
              <w:jc w:val="center"/>
              <w:rPr>
                <w:rFonts w:eastAsia="Calibri"/>
                <w:color w:val="000000"/>
              </w:rPr>
            </w:pPr>
          </w:p>
          <w:p w14:paraId="5C630F77"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553061" w14:textId="77777777" w:rsidR="002A6FA4" w:rsidRPr="002A6FA4" w:rsidRDefault="002A6FA4" w:rsidP="002A6FA4">
            <w:pPr>
              <w:autoSpaceDE w:val="0"/>
              <w:autoSpaceDN w:val="0"/>
              <w:adjustRightInd w:val="0"/>
              <w:spacing w:line="276" w:lineRule="auto"/>
              <w:jc w:val="center"/>
              <w:rPr>
                <w:rFonts w:eastAsia="Calibri"/>
                <w:color w:val="000000"/>
              </w:rPr>
            </w:pPr>
          </w:p>
          <w:p w14:paraId="622DE58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CA9820" w14:textId="77777777" w:rsidR="002A6FA4" w:rsidRPr="002A6FA4" w:rsidRDefault="002A6FA4" w:rsidP="002A6FA4">
            <w:pPr>
              <w:autoSpaceDE w:val="0"/>
              <w:autoSpaceDN w:val="0"/>
              <w:adjustRightInd w:val="0"/>
              <w:spacing w:line="276" w:lineRule="auto"/>
              <w:jc w:val="center"/>
              <w:rPr>
                <w:rFonts w:eastAsia="Calibri"/>
                <w:color w:val="000000"/>
              </w:rPr>
            </w:pPr>
          </w:p>
          <w:p w14:paraId="183ACCA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2CB0CE0" w14:textId="77777777" w:rsidR="002A6FA4" w:rsidRPr="002A6FA4" w:rsidRDefault="002A6FA4" w:rsidP="002A6FA4">
            <w:pPr>
              <w:autoSpaceDE w:val="0"/>
              <w:autoSpaceDN w:val="0"/>
              <w:adjustRightInd w:val="0"/>
              <w:spacing w:line="276" w:lineRule="auto"/>
              <w:jc w:val="center"/>
              <w:rPr>
                <w:rFonts w:eastAsia="Calibri"/>
                <w:color w:val="000000"/>
              </w:rPr>
            </w:pPr>
          </w:p>
          <w:p w14:paraId="62B9A2C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13.272,00</w:t>
            </w:r>
          </w:p>
        </w:tc>
      </w:tr>
      <w:tr w:rsidR="002A6FA4" w:rsidRPr="002A6FA4" w14:paraId="24239E53"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5D218B32" w14:textId="77777777" w:rsidR="002A6FA4" w:rsidRPr="002A6FA4" w:rsidRDefault="002A6FA4" w:rsidP="002A6FA4">
            <w:pPr>
              <w:autoSpaceDE w:val="0"/>
              <w:autoSpaceDN w:val="0"/>
              <w:adjustRightInd w:val="0"/>
              <w:spacing w:line="276" w:lineRule="auto"/>
              <w:ind w:left="136" w:right="-108" w:firstLine="138"/>
              <w:rPr>
                <w:rFonts w:eastAsia="Calibri"/>
                <w:b/>
                <w:color w:val="000000"/>
              </w:rPr>
            </w:pPr>
            <w:r w:rsidRPr="002A6FA4">
              <w:rPr>
                <w:rFonts w:eastAsia="Calibri"/>
                <w:b/>
                <w:color w:val="000000"/>
              </w:rPr>
              <w:t>10.</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6AE5D521"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Čišćenje snijega utovarivačem snage iznad 10 t</w:t>
            </w:r>
          </w:p>
          <w:p w14:paraId="0E2E3646" w14:textId="77777777" w:rsidR="002A6FA4" w:rsidRPr="002A6FA4" w:rsidRDefault="002A6FA4" w:rsidP="002A6FA4">
            <w:pPr>
              <w:autoSpaceDE w:val="0"/>
              <w:autoSpaceDN w:val="0"/>
              <w:adjustRightInd w:val="0"/>
              <w:spacing w:line="276" w:lineRule="auto"/>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DE4C278"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05416B"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20AB9F2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306848B" w14:textId="77777777" w:rsidR="002A6FA4" w:rsidRPr="002A6FA4" w:rsidRDefault="002A6FA4" w:rsidP="002A6FA4">
            <w:pPr>
              <w:autoSpaceDE w:val="0"/>
              <w:autoSpaceDN w:val="0"/>
              <w:adjustRightInd w:val="0"/>
              <w:spacing w:line="276" w:lineRule="auto"/>
              <w:jc w:val="center"/>
              <w:rPr>
                <w:rFonts w:eastAsia="Calibri"/>
                <w:color w:val="000000"/>
              </w:rPr>
            </w:pPr>
          </w:p>
          <w:p w14:paraId="5C17CAB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C8E95C" w14:textId="77777777" w:rsidR="002A6FA4" w:rsidRPr="002A6FA4" w:rsidRDefault="002A6FA4" w:rsidP="002A6FA4">
            <w:pPr>
              <w:autoSpaceDE w:val="0"/>
              <w:autoSpaceDN w:val="0"/>
              <w:adjustRightInd w:val="0"/>
              <w:spacing w:line="276" w:lineRule="auto"/>
              <w:jc w:val="center"/>
              <w:rPr>
                <w:rFonts w:eastAsia="Calibri"/>
                <w:color w:val="000000"/>
              </w:rPr>
            </w:pPr>
          </w:p>
          <w:p w14:paraId="11AD333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92485A" w14:textId="77777777" w:rsidR="002A6FA4" w:rsidRPr="002A6FA4" w:rsidRDefault="002A6FA4" w:rsidP="002A6FA4">
            <w:pPr>
              <w:autoSpaceDE w:val="0"/>
              <w:autoSpaceDN w:val="0"/>
              <w:adjustRightInd w:val="0"/>
              <w:spacing w:line="276" w:lineRule="auto"/>
              <w:jc w:val="center"/>
              <w:rPr>
                <w:rFonts w:eastAsia="Calibri"/>
                <w:color w:val="000000"/>
              </w:rPr>
            </w:pPr>
          </w:p>
          <w:p w14:paraId="52EE853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79,63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78F3EF" w14:textId="77777777" w:rsidR="002A6FA4" w:rsidRPr="002A6FA4" w:rsidRDefault="002A6FA4" w:rsidP="002A6FA4">
            <w:pPr>
              <w:autoSpaceDE w:val="0"/>
              <w:autoSpaceDN w:val="0"/>
              <w:adjustRightInd w:val="0"/>
              <w:spacing w:line="276" w:lineRule="auto"/>
              <w:jc w:val="center"/>
              <w:rPr>
                <w:rFonts w:eastAsia="Calibri"/>
                <w:color w:val="000000"/>
              </w:rPr>
            </w:pPr>
          </w:p>
          <w:p w14:paraId="7232DBB5"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15.926,00</w:t>
            </w:r>
          </w:p>
        </w:tc>
      </w:tr>
      <w:tr w:rsidR="002A6FA4" w:rsidRPr="002A6FA4" w14:paraId="1921B2F5"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057D9B77" w14:textId="77777777" w:rsidR="002A6FA4" w:rsidRPr="002A6FA4" w:rsidRDefault="002A6FA4" w:rsidP="002A6FA4">
            <w:pPr>
              <w:autoSpaceDE w:val="0"/>
              <w:autoSpaceDN w:val="0"/>
              <w:adjustRightInd w:val="0"/>
              <w:spacing w:line="276" w:lineRule="auto"/>
              <w:ind w:left="146" w:right="-250"/>
              <w:rPr>
                <w:rFonts w:eastAsia="Calibri"/>
                <w:b/>
                <w:color w:val="000000"/>
              </w:rPr>
            </w:pPr>
            <w:r w:rsidRPr="002A6FA4">
              <w:rPr>
                <w:rFonts w:eastAsia="Calibri"/>
                <w:b/>
                <w:color w:val="000000"/>
              </w:rPr>
              <w:t xml:space="preserve">   11.</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3EC1D862"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Ručno čišćenje snijega i leda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D96EB43"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CC4402"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6459ABF5"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F26CEC9" w14:textId="77777777" w:rsidR="002A6FA4" w:rsidRPr="002A6FA4" w:rsidRDefault="002A6FA4" w:rsidP="002A6FA4">
            <w:pPr>
              <w:autoSpaceDE w:val="0"/>
              <w:autoSpaceDN w:val="0"/>
              <w:adjustRightInd w:val="0"/>
              <w:spacing w:line="276" w:lineRule="auto"/>
              <w:jc w:val="center"/>
              <w:rPr>
                <w:rFonts w:eastAsia="Calibri"/>
                <w:color w:val="000000"/>
              </w:rPr>
            </w:pPr>
          </w:p>
          <w:p w14:paraId="6ED7EDB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C7EA4F" w14:textId="77777777" w:rsidR="002A6FA4" w:rsidRPr="002A6FA4" w:rsidRDefault="002A6FA4" w:rsidP="002A6FA4">
            <w:pPr>
              <w:autoSpaceDE w:val="0"/>
              <w:autoSpaceDN w:val="0"/>
              <w:adjustRightInd w:val="0"/>
              <w:spacing w:line="276" w:lineRule="auto"/>
              <w:jc w:val="center"/>
              <w:rPr>
                <w:rFonts w:eastAsia="Calibri"/>
                <w:color w:val="000000"/>
              </w:rPr>
            </w:pPr>
          </w:p>
          <w:p w14:paraId="4C74CEB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2AF941" w14:textId="77777777" w:rsidR="002A6FA4" w:rsidRPr="002A6FA4" w:rsidRDefault="002A6FA4" w:rsidP="002A6FA4">
            <w:pPr>
              <w:autoSpaceDE w:val="0"/>
              <w:autoSpaceDN w:val="0"/>
              <w:adjustRightInd w:val="0"/>
              <w:spacing w:line="276" w:lineRule="auto"/>
              <w:jc w:val="center"/>
              <w:rPr>
                <w:rFonts w:eastAsia="Calibri"/>
                <w:color w:val="000000"/>
              </w:rPr>
            </w:pPr>
          </w:p>
          <w:p w14:paraId="63A903F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9,30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60ABE6D" w14:textId="77777777" w:rsidR="002A6FA4" w:rsidRPr="002A6FA4" w:rsidRDefault="002A6FA4" w:rsidP="002A6FA4">
            <w:pPr>
              <w:autoSpaceDE w:val="0"/>
              <w:autoSpaceDN w:val="0"/>
              <w:adjustRightInd w:val="0"/>
              <w:spacing w:line="276" w:lineRule="auto"/>
              <w:jc w:val="center"/>
              <w:rPr>
                <w:rFonts w:eastAsia="Calibri"/>
                <w:color w:val="000000"/>
              </w:rPr>
            </w:pPr>
          </w:p>
          <w:p w14:paraId="45383A4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1.860,00</w:t>
            </w:r>
          </w:p>
        </w:tc>
      </w:tr>
      <w:tr w:rsidR="002A6FA4" w:rsidRPr="002A6FA4" w14:paraId="357A93A4"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3CDB14B4" w14:textId="77777777" w:rsidR="002A6FA4" w:rsidRPr="002A6FA4" w:rsidRDefault="002A6FA4" w:rsidP="002A6FA4">
            <w:pPr>
              <w:autoSpaceDE w:val="0"/>
              <w:autoSpaceDN w:val="0"/>
              <w:adjustRightInd w:val="0"/>
              <w:spacing w:line="276" w:lineRule="auto"/>
              <w:ind w:left="288"/>
              <w:rPr>
                <w:rFonts w:eastAsia="Calibri"/>
                <w:b/>
                <w:color w:val="000000"/>
              </w:rPr>
            </w:pPr>
            <w:r w:rsidRPr="002A6FA4">
              <w:rPr>
                <w:rFonts w:eastAsia="Calibri"/>
                <w:b/>
                <w:color w:val="000000"/>
              </w:rPr>
              <w:t>12.</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3BB623F8"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Dobava i posipanje soli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58EAE1E"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BAAA9C"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5D300A3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kg</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7050799" w14:textId="77777777" w:rsidR="002A6FA4" w:rsidRPr="002A6FA4" w:rsidRDefault="002A6FA4" w:rsidP="002A6FA4">
            <w:pPr>
              <w:autoSpaceDE w:val="0"/>
              <w:autoSpaceDN w:val="0"/>
              <w:adjustRightInd w:val="0"/>
              <w:spacing w:line="276" w:lineRule="auto"/>
              <w:jc w:val="center"/>
              <w:rPr>
                <w:rFonts w:eastAsia="Calibri"/>
                <w:color w:val="000000"/>
              </w:rPr>
            </w:pPr>
          </w:p>
          <w:p w14:paraId="370138B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700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E9D744" w14:textId="77777777" w:rsidR="002A6FA4" w:rsidRPr="002A6FA4" w:rsidRDefault="002A6FA4" w:rsidP="002A6FA4">
            <w:pPr>
              <w:autoSpaceDE w:val="0"/>
              <w:autoSpaceDN w:val="0"/>
              <w:adjustRightInd w:val="0"/>
              <w:spacing w:line="276" w:lineRule="auto"/>
              <w:jc w:val="center"/>
              <w:rPr>
                <w:rFonts w:eastAsia="Calibri"/>
                <w:color w:val="000000"/>
              </w:rPr>
            </w:pPr>
          </w:p>
          <w:p w14:paraId="59F41F2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5CC22A" w14:textId="77777777" w:rsidR="002A6FA4" w:rsidRPr="002A6FA4" w:rsidRDefault="002A6FA4" w:rsidP="002A6FA4">
            <w:pPr>
              <w:autoSpaceDE w:val="0"/>
              <w:autoSpaceDN w:val="0"/>
              <w:adjustRightInd w:val="0"/>
              <w:spacing w:line="276" w:lineRule="auto"/>
              <w:jc w:val="center"/>
              <w:rPr>
                <w:rFonts w:eastAsia="Calibri"/>
                <w:color w:val="000000"/>
              </w:rPr>
            </w:pPr>
          </w:p>
          <w:p w14:paraId="52917D4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280EE15" w14:textId="77777777" w:rsidR="002A6FA4" w:rsidRPr="002A6FA4" w:rsidRDefault="002A6FA4" w:rsidP="002A6FA4">
            <w:pPr>
              <w:autoSpaceDE w:val="0"/>
              <w:autoSpaceDN w:val="0"/>
              <w:adjustRightInd w:val="0"/>
              <w:spacing w:line="276" w:lineRule="auto"/>
              <w:jc w:val="center"/>
              <w:rPr>
                <w:rFonts w:eastAsia="Calibri"/>
                <w:color w:val="000000"/>
              </w:rPr>
            </w:pPr>
          </w:p>
          <w:p w14:paraId="173A5FD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945,00</w:t>
            </w:r>
          </w:p>
        </w:tc>
      </w:tr>
      <w:tr w:rsidR="002A6FA4" w:rsidRPr="002A6FA4" w14:paraId="3F6500E1"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3A7ED5B1" w14:textId="77777777" w:rsidR="002A6FA4" w:rsidRPr="002A6FA4" w:rsidRDefault="002A6FA4" w:rsidP="002A6FA4">
            <w:pPr>
              <w:autoSpaceDE w:val="0"/>
              <w:autoSpaceDN w:val="0"/>
              <w:adjustRightInd w:val="0"/>
              <w:spacing w:line="276" w:lineRule="auto"/>
              <w:ind w:left="288"/>
              <w:rPr>
                <w:rFonts w:eastAsia="Calibri"/>
                <w:b/>
                <w:color w:val="000000"/>
              </w:rPr>
            </w:pPr>
            <w:r w:rsidRPr="002A6FA4">
              <w:rPr>
                <w:rFonts w:eastAsia="Calibri"/>
                <w:b/>
                <w:color w:val="000000"/>
              </w:rPr>
              <w:t>13.</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2ED8BC59"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Dobava i posipanje sipine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BBE5C07"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DD4D23"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24E5145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49A17A" w14:textId="77777777" w:rsidR="002A6FA4" w:rsidRPr="002A6FA4" w:rsidRDefault="002A6FA4" w:rsidP="002A6FA4">
            <w:pPr>
              <w:autoSpaceDE w:val="0"/>
              <w:autoSpaceDN w:val="0"/>
              <w:adjustRightInd w:val="0"/>
              <w:spacing w:line="276" w:lineRule="auto"/>
              <w:jc w:val="center"/>
              <w:rPr>
                <w:rFonts w:eastAsia="Calibri"/>
                <w:color w:val="000000"/>
              </w:rPr>
            </w:pPr>
          </w:p>
          <w:p w14:paraId="3AC4795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E6F1AE1" w14:textId="77777777" w:rsidR="002A6FA4" w:rsidRPr="002A6FA4" w:rsidRDefault="002A6FA4" w:rsidP="002A6FA4">
            <w:pPr>
              <w:autoSpaceDE w:val="0"/>
              <w:autoSpaceDN w:val="0"/>
              <w:adjustRightInd w:val="0"/>
              <w:spacing w:line="276" w:lineRule="auto"/>
              <w:jc w:val="center"/>
              <w:rPr>
                <w:rFonts w:eastAsia="Calibri"/>
                <w:color w:val="000000"/>
              </w:rPr>
            </w:pPr>
          </w:p>
          <w:p w14:paraId="2766FD4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0FA14D" w14:textId="77777777" w:rsidR="002A6FA4" w:rsidRPr="002A6FA4" w:rsidRDefault="002A6FA4" w:rsidP="002A6FA4">
            <w:pPr>
              <w:autoSpaceDE w:val="0"/>
              <w:autoSpaceDN w:val="0"/>
              <w:adjustRightInd w:val="0"/>
              <w:spacing w:line="276" w:lineRule="auto"/>
              <w:jc w:val="center"/>
              <w:rPr>
                <w:rFonts w:eastAsia="Calibri"/>
                <w:color w:val="000000"/>
              </w:rPr>
            </w:pPr>
          </w:p>
          <w:p w14:paraId="33ABE143"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ED9C75" w14:textId="77777777" w:rsidR="002A6FA4" w:rsidRPr="002A6FA4" w:rsidRDefault="002A6FA4" w:rsidP="002A6FA4">
            <w:pPr>
              <w:autoSpaceDE w:val="0"/>
              <w:autoSpaceDN w:val="0"/>
              <w:adjustRightInd w:val="0"/>
              <w:spacing w:line="276" w:lineRule="auto"/>
              <w:jc w:val="center"/>
              <w:rPr>
                <w:rFonts w:eastAsia="Calibri"/>
                <w:color w:val="000000"/>
              </w:rPr>
            </w:pPr>
          </w:p>
          <w:p w14:paraId="2D981B8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6.636,25</w:t>
            </w:r>
          </w:p>
        </w:tc>
      </w:tr>
      <w:tr w:rsidR="002A6FA4" w:rsidRPr="002A6FA4" w14:paraId="53576F47"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shd w:val="clear" w:color="auto" w:fill="FFFFFF"/>
            <w:hideMark/>
          </w:tcPr>
          <w:p w14:paraId="20DF94BA" w14:textId="77777777" w:rsidR="002A6FA4" w:rsidRPr="002A6FA4" w:rsidRDefault="002A6FA4" w:rsidP="002A6FA4">
            <w:pPr>
              <w:autoSpaceDE w:val="0"/>
              <w:autoSpaceDN w:val="0"/>
              <w:adjustRightInd w:val="0"/>
              <w:spacing w:line="276" w:lineRule="auto"/>
              <w:ind w:left="288"/>
              <w:rPr>
                <w:rFonts w:eastAsia="Calibri"/>
                <w:b/>
                <w:color w:val="000000"/>
              </w:rPr>
            </w:pPr>
            <w:r w:rsidRPr="002A6FA4">
              <w:rPr>
                <w:rFonts w:eastAsia="Calibri"/>
                <w:b/>
                <w:color w:val="000000"/>
              </w:rPr>
              <w:t>14.</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14:paraId="3C596702"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Dežurstvo po danu sa strojem i rukovateljem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CD17D7C"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C7DC02"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5D500A0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dan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29D6517" w14:textId="77777777" w:rsidR="002A6FA4" w:rsidRPr="002A6FA4" w:rsidRDefault="002A6FA4" w:rsidP="002A6FA4">
            <w:pPr>
              <w:autoSpaceDE w:val="0"/>
              <w:autoSpaceDN w:val="0"/>
              <w:adjustRightInd w:val="0"/>
              <w:spacing w:line="276" w:lineRule="auto"/>
              <w:jc w:val="center"/>
              <w:rPr>
                <w:rFonts w:eastAsia="Calibri"/>
                <w:color w:val="000000"/>
              </w:rPr>
            </w:pPr>
          </w:p>
          <w:p w14:paraId="4B3C062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C62951" w14:textId="77777777" w:rsidR="002A6FA4" w:rsidRPr="002A6FA4" w:rsidRDefault="002A6FA4" w:rsidP="002A6FA4">
            <w:pPr>
              <w:autoSpaceDE w:val="0"/>
              <w:autoSpaceDN w:val="0"/>
              <w:adjustRightInd w:val="0"/>
              <w:spacing w:line="276" w:lineRule="auto"/>
              <w:jc w:val="center"/>
              <w:rPr>
                <w:rFonts w:eastAsia="Calibri"/>
                <w:color w:val="000000"/>
              </w:rPr>
            </w:pPr>
          </w:p>
          <w:p w14:paraId="452BE603"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23D5E9" w14:textId="77777777" w:rsidR="002A6FA4" w:rsidRPr="002A6FA4" w:rsidRDefault="002A6FA4" w:rsidP="002A6FA4">
            <w:pPr>
              <w:autoSpaceDE w:val="0"/>
              <w:autoSpaceDN w:val="0"/>
              <w:adjustRightInd w:val="0"/>
              <w:spacing w:line="276" w:lineRule="auto"/>
              <w:jc w:val="center"/>
              <w:rPr>
                <w:rFonts w:eastAsia="Calibri"/>
                <w:color w:val="000000"/>
              </w:rPr>
            </w:pPr>
          </w:p>
          <w:p w14:paraId="39D216C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BC17111" w14:textId="77777777" w:rsidR="002A6FA4" w:rsidRPr="002A6FA4" w:rsidRDefault="002A6FA4" w:rsidP="002A6FA4">
            <w:pPr>
              <w:autoSpaceDE w:val="0"/>
              <w:autoSpaceDN w:val="0"/>
              <w:adjustRightInd w:val="0"/>
              <w:spacing w:line="276" w:lineRule="auto"/>
              <w:jc w:val="center"/>
              <w:rPr>
                <w:rFonts w:eastAsia="Calibri"/>
                <w:color w:val="000000"/>
              </w:rPr>
            </w:pPr>
          </w:p>
          <w:p w14:paraId="571B74A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2.654,40</w:t>
            </w:r>
          </w:p>
        </w:tc>
      </w:tr>
      <w:tr w:rsidR="002A6FA4" w:rsidRPr="002A6FA4" w14:paraId="1D565315" w14:textId="77777777" w:rsidTr="000A5CD7">
        <w:trPr>
          <w:trHeight w:val="370"/>
        </w:trPr>
        <w:tc>
          <w:tcPr>
            <w:tcW w:w="8192" w:type="dxa"/>
            <w:gridSpan w:val="4"/>
            <w:tcBorders>
              <w:top w:val="single" w:sz="4" w:space="0" w:color="auto"/>
              <w:left w:val="single" w:sz="4" w:space="0" w:color="auto"/>
              <w:bottom w:val="single" w:sz="4" w:space="0" w:color="auto"/>
              <w:right w:val="single" w:sz="4" w:space="0" w:color="auto"/>
            </w:tcBorders>
            <w:hideMark/>
          </w:tcPr>
          <w:p w14:paraId="5C54E89C"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 xml:space="preserve">                                                                                                    UKUPNO </w:t>
            </w:r>
          </w:p>
        </w:tc>
        <w:tc>
          <w:tcPr>
            <w:tcW w:w="5670" w:type="dxa"/>
            <w:gridSpan w:val="4"/>
            <w:tcBorders>
              <w:top w:val="single" w:sz="4" w:space="0" w:color="auto"/>
              <w:left w:val="single" w:sz="4" w:space="0" w:color="auto"/>
              <w:bottom w:val="single" w:sz="4" w:space="0" w:color="auto"/>
              <w:right w:val="single" w:sz="4" w:space="0" w:color="auto"/>
            </w:tcBorders>
            <w:hideMark/>
          </w:tcPr>
          <w:p w14:paraId="406C7F24"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240.000,00</w:t>
            </w:r>
          </w:p>
        </w:tc>
      </w:tr>
    </w:tbl>
    <w:p w14:paraId="13BE1FA7" w14:textId="77777777" w:rsidR="002A6FA4" w:rsidRPr="002A6FA4" w:rsidRDefault="002A6FA4" w:rsidP="002A6FA4">
      <w:pPr>
        <w:autoSpaceDE w:val="0"/>
        <w:autoSpaceDN w:val="0"/>
        <w:adjustRightInd w:val="0"/>
        <w:spacing w:line="276" w:lineRule="auto"/>
        <w:rPr>
          <w:rFonts w:eastAsia="Calibri"/>
          <w:color w:val="000000"/>
        </w:rPr>
      </w:pPr>
    </w:p>
    <w:p w14:paraId="7FD10708" w14:textId="77777777" w:rsidR="002A6FA4" w:rsidRPr="002A6FA4" w:rsidRDefault="002A6FA4" w:rsidP="002A6FA4">
      <w:pPr>
        <w:autoSpaceDE w:val="0"/>
        <w:autoSpaceDN w:val="0"/>
        <w:adjustRightInd w:val="0"/>
        <w:spacing w:line="276" w:lineRule="auto"/>
        <w:rPr>
          <w:rFonts w:eastAsia="Calibri"/>
          <w:color w:val="000000"/>
        </w:rPr>
      </w:pPr>
    </w:p>
    <w:p w14:paraId="1107B50C" w14:textId="77777777" w:rsidR="002A6FA4" w:rsidRPr="002A6FA4" w:rsidRDefault="002A6FA4" w:rsidP="002A6FA4">
      <w:pPr>
        <w:numPr>
          <w:ilvl w:val="0"/>
          <w:numId w:val="145"/>
        </w:numPr>
        <w:autoSpaceDE w:val="0"/>
        <w:autoSpaceDN w:val="0"/>
        <w:adjustRightInd w:val="0"/>
        <w:spacing w:after="160" w:line="259" w:lineRule="auto"/>
        <w:rPr>
          <w:lang w:eastAsia="hr-HR"/>
        </w:rPr>
      </w:pPr>
      <w:r w:rsidRPr="002A6FA4">
        <w:rPr>
          <w:rFonts w:eastAsia="Calibri"/>
          <w:b/>
          <w:bCs/>
          <w:color w:val="000000"/>
          <w:lang w:val="pl-PL"/>
        </w:rPr>
        <w:t>Održavanje javnih površina na kojima nije dopušten promet motornih vozila</w:t>
      </w:r>
    </w:p>
    <w:p w14:paraId="6FB939A4" w14:textId="77777777" w:rsidR="002A6FA4" w:rsidRPr="002A6FA4" w:rsidRDefault="002A6FA4" w:rsidP="002A6FA4">
      <w:pPr>
        <w:jc w:val="both"/>
        <w:rPr>
          <w:lang w:eastAsia="hr-HR"/>
        </w:rPr>
      </w:pPr>
      <w:r w:rsidRPr="002A6FA4">
        <w:rPr>
          <w:lang w:eastAsia="hr-HR"/>
        </w:rPr>
        <w:lastRenderedPageBreak/>
        <w:t>Navedena djelatnost po svom opsegu obuhvaća održavanje okoliša objekata u vlasništvu Općine Gračac, nogostupa i  pješačkih površina, trgova i ulica na kojima nije dopušten promet motornim vozilima  i ostalih javnih površina.</w:t>
      </w:r>
    </w:p>
    <w:p w14:paraId="2FE52FD5" w14:textId="77777777" w:rsidR="002A6FA4" w:rsidRPr="002A6FA4" w:rsidRDefault="002A6FA4" w:rsidP="002A6FA4">
      <w:pPr>
        <w:rPr>
          <w:b/>
          <w:bCs/>
        </w:rPr>
      </w:pPr>
    </w:p>
    <w:p w14:paraId="0668BD8C" w14:textId="77777777" w:rsidR="002A6FA4" w:rsidRPr="002A6FA4" w:rsidRDefault="002A6FA4" w:rsidP="002A6FA4">
      <w:pPr>
        <w:rPr>
          <w:b/>
          <w:bCs/>
        </w:rPr>
      </w:pPr>
    </w:p>
    <w:tbl>
      <w:tblPr>
        <w:tblW w:w="137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964"/>
        <w:gridCol w:w="1702"/>
        <w:gridCol w:w="708"/>
        <w:gridCol w:w="2695"/>
        <w:gridCol w:w="1418"/>
        <w:gridCol w:w="1560"/>
      </w:tblGrid>
      <w:tr w:rsidR="002A6FA4" w:rsidRPr="002A6FA4" w14:paraId="42598C4B"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7B3C5C0D"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sz w:val="20"/>
                <w:szCs w:val="20"/>
              </w:rPr>
              <w:t>R.br.</w:t>
            </w:r>
          </w:p>
        </w:tc>
        <w:tc>
          <w:tcPr>
            <w:tcW w:w="4962" w:type="dxa"/>
            <w:tcBorders>
              <w:top w:val="single" w:sz="4" w:space="0" w:color="auto"/>
              <w:left w:val="single" w:sz="4" w:space="0" w:color="auto"/>
              <w:bottom w:val="single" w:sz="4" w:space="0" w:color="auto"/>
              <w:right w:val="single" w:sz="4" w:space="0" w:color="auto"/>
            </w:tcBorders>
            <w:shd w:val="clear" w:color="auto" w:fill="F2F2F2"/>
          </w:tcPr>
          <w:p w14:paraId="55A467C4" w14:textId="77777777" w:rsidR="002A6FA4" w:rsidRPr="002A6FA4" w:rsidRDefault="002A6FA4" w:rsidP="002A6FA4">
            <w:pPr>
              <w:autoSpaceDE w:val="0"/>
              <w:autoSpaceDN w:val="0"/>
              <w:adjustRightInd w:val="0"/>
              <w:spacing w:line="276" w:lineRule="auto"/>
              <w:jc w:val="center"/>
              <w:rPr>
                <w:rFonts w:eastAsia="Calibri"/>
                <w:color w:val="000000"/>
              </w:rPr>
            </w:pPr>
          </w:p>
          <w:p w14:paraId="1F2DAC9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3642BCED" w14:textId="77777777" w:rsidR="002A6FA4" w:rsidRPr="002A6FA4" w:rsidRDefault="002A6FA4" w:rsidP="002A6FA4">
            <w:pPr>
              <w:autoSpaceDE w:val="0"/>
              <w:autoSpaceDN w:val="0"/>
              <w:adjustRightInd w:val="0"/>
              <w:spacing w:line="276" w:lineRule="auto"/>
              <w:jc w:val="center"/>
              <w:rPr>
                <w:rFonts w:eastAsia="Calibri"/>
                <w:color w:val="000000"/>
              </w:rPr>
            </w:pPr>
          </w:p>
          <w:p w14:paraId="3956A00C"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p w14:paraId="4B46BEEE"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741790BE"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4718B286"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Dinamika godišnje/količina</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19858EEE"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33C9088B"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PROCJENA TROŠKOVA U EUR</w:t>
            </w:r>
          </w:p>
        </w:tc>
      </w:tr>
      <w:tr w:rsidR="002A6FA4" w:rsidRPr="002A6FA4" w14:paraId="24D51CF2"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hideMark/>
          </w:tcPr>
          <w:p w14:paraId="0068043F" w14:textId="77777777" w:rsidR="002A6FA4" w:rsidRPr="002A6FA4" w:rsidRDefault="002A6FA4" w:rsidP="002A6FA4">
            <w:pPr>
              <w:numPr>
                <w:ilvl w:val="0"/>
                <w:numId w:val="147"/>
              </w:numPr>
              <w:autoSpaceDE w:val="0"/>
              <w:autoSpaceDN w:val="0"/>
              <w:adjustRightInd w:val="0"/>
              <w:spacing w:after="200" w:line="276" w:lineRule="auto"/>
              <w:rPr>
                <w:rFonts w:eastAsia="Calibri"/>
                <w:b/>
                <w:color w:val="000000"/>
              </w:rPr>
            </w:pPr>
            <w:r w:rsidRPr="002A6FA4">
              <w:rPr>
                <w:rFonts w:eastAsia="Calibri"/>
                <w:b/>
                <w:color w:val="000000"/>
              </w:rPr>
              <w:t>1</w:t>
            </w:r>
          </w:p>
        </w:tc>
        <w:tc>
          <w:tcPr>
            <w:tcW w:w="4962" w:type="dxa"/>
            <w:tcBorders>
              <w:top w:val="single" w:sz="4" w:space="0" w:color="auto"/>
              <w:left w:val="single" w:sz="4" w:space="0" w:color="auto"/>
              <w:bottom w:val="single" w:sz="4" w:space="0" w:color="auto"/>
              <w:right w:val="single" w:sz="4" w:space="0" w:color="auto"/>
            </w:tcBorders>
            <w:hideMark/>
          </w:tcPr>
          <w:p w14:paraId="3177A70D"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Održavanje površina nogostupa, pješačkih površina, trgova i ulica na kojima nije dopušten promet motornih vozila</w:t>
            </w:r>
          </w:p>
        </w:tc>
        <w:tc>
          <w:tcPr>
            <w:tcW w:w="1701" w:type="dxa"/>
            <w:tcBorders>
              <w:top w:val="single" w:sz="4" w:space="0" w:color="auto"/>
              <w:left w:val="single" w:sz="4" w:space="0" w:color="auto"/>
              <w:bottom w:val="single" w:sz="4" w:space="0" w:color="auto"/>
              <w:right w:val="single" w:sz="4" w:space="0" w:color="auto"/>
            </w:tcBorders>
          </w:tcPr>
          <w:p w14:paraId="5650601C"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6483F7D9"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POREZA</w:t>
            </w:r>
          </w:p>
        </w:tc>
        <w:tc>
          <w:tcPr>
            <w:tcW w:w="3402" w:type="dxa"/>
            <w:gridSpan w:val="2"/>
            <w:tcBorders>
              <w:top w:val="single" w:sz="4" w:space="0" w:color="auto"/>
              <w:left w:val="single" w:sz="4" w:space="0" w:color="auto"/>
              <w:bottom w:val="single" w:sz="4" w:space="0" w:color="auto"/>
              <w:right w:val="single" w:sz="4" w:space="0" w:color="auto"/>
            </w:tcBorders>
            <w:hideMark/>
          </w:tcPr>
          <w:p w14:paraId="35C82C54"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Nalog za radove održavanja daje Općinski načelnik u skladu s troškovnikom</w:t>
            </w:r>
          </w:p>
        </w:tc>
        <w:tc>
          <w:tcPr>
            <w:tcW w:w="1417" w:type="dxa"/>
            <w:tcBorders>
              <w:top w:val="single" w:sz="4" w:space="0" w:color="auto"/>
              <w:left w:val="single" w:sz="4" w:space="0" w:color="auto"/>
              <w:bottom w:val="single" w:sz="4" w:space="0" w:color="auto"/>
              <w:right w:val="single" w:sz="4" w:space="0" w:color="auto"/>
            </w:tcBorders>
          </w:tcPr>
          <w:p w14:paraId="5B596CF4" w14:textId="77777777" w:rsidR="002A6FA4" w:rsidRPr="002A6FA4" w:rsidRDefault="002A6FA4" w:rsidP="002A6FA4">
            <w:pPr>
              <w:autoSpaceDE w:val="0"/>
              <w:autoSpaceDN w:val="0"/>
              <w:adjustRightInd w:val="0"/>
              <w:spacing w:line="276" w:lineRule="auto"/>
              <w:rPr>
                <w:rFonts w:eastAsia="Calibri"/>
                <w:color w:val="000000"/>
                <w:lang w:val="pl-PL"/>
              </w:rPr>
            </w:pPr>
          </w:p>
          <w:p w14:paraId="10B5AFB3"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14.000,00</w:t>
            </w:r>
          </w:p>
        </w:tc>
        <w:tc>
          <w:tcPr>
            <w:tcW w:w="1559" w:type="dxa"/>
            <w:tcBorders>
              <w:top w:val="single" w:sz="4" w:space="0" w:color="auto"/>
              <w:left w:val="single" w:sz="4" w:space="0" w:color="auto"/>
              <w:bottom w:val="single" w:sz="4" w:space="0" w:color="auto"/>
              <w:right w:val="single" w:sz="4" w:space="0" w:color="auto"/>
            </w:tcBorders>
          </w:tcPr>
          <w:p w14:paraId="25221E73" w14:textId="77777777" w:rsidR="002A6FA4" w:rsidRPr="002A6FA4" w:rsidRDefault="002A6FA4" w:rsidP="002A6FA4">
            <w:pPr>
              <w:autoSpaceDE w:val="0"/>
              <w:autoSpaceDN w:val="0"/>
              <w:adjustRightInd w:val="0"/>
              <w:spacing w:line="276" w:lineRule="auto"/>
              <w:jc w:val="right"/>
              <w:rPr>
                <w:rFonts w:eastAsia="Calibri"/>
                <w:color w:val="000000"/>
              </w:rPr>
            </w:pPr>
          </w:p>
          <w:p w14:paraId="28F6F300"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14.000,00</w:t>
            </w:r>
          </w:p>
        </w:tc>
      </w:tr>
      <w:tr w:rsidR="002A6FA4" w:rsidRPr="002A6FA4" w14:paraId="09B38D42" w14:textId="77777777" w:rsidTr="000A5CD7">
        <w:trPr>
          <w:trHeight w:val="359"/>
        </w:trPr>
        <w:tc>
          <w:tcPr>
            <w:tcW w:w="8050" w:type="dxa"/>
            <w:gridSpan w:val="4"/>
            <w:tcBorders>
              <w:top w:val="single" w:sz="4" w:space="0" w:color="auto"/>
              <w:left w:val="single" w:sz="4" w:space="0" w:color="auto"/>
              <w:bottom w:val="single" w:sz="4" w:space="0" w:color="auto"/>
              <w:right w:val="single" w:sz="4" w:space="0" w:color="auto"/>
            </w:tcBorders>
            <w:hideMark/>
          </w:tcPr>
          <w:p w14:paraId="1EC43081"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UKUPNO</w:t>
            </w:r>
          </w:p>
        </w:tc>
        <w:tc>
          <w:tcPr>
            <w:tcW w:w="5670" w:type="dxa"/>
            <w:gridSpan w:val="3"/>
            <w:tcBorders>
              <w:top w:val="single" w:sz="4" w:space="0" w:color="auto"/>
              <w:left w:val="single" w:sz="4" w:space="0" w:color="auto"/>
              <w:bottom w:val="single" w:sz="4" w:space="0" w:color="auto"/>
              <w:right w:val="single" w:sz="4" w:space="0" w:color="auto"/>
            </w:tcBorders>
            <w:hideMark/>
          </w:tcPr>
          <w:p w14:paraId="67858E5E"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14.000,00</w:t>
            </w:r>
          </w:p>
        </w:tc>
      </w:tr>
    </w:tbl>
    <w:p w14:paraId="483EE00A" w14:textId="77777777" w:rsidR="002A6FA4" w:rsidRPr="002A6FA4" w:rsidRDefault="002A6FA4" w:rsidP="002A6FA4">
      <w:pPr>
        <w:numPr>
          <w:ilvl w:val="0"/>
          <w:numId w:val="145"/>
        </w:numPr>
        <w:autoSpaceDE w:val="0"/>
        <w:autoSpaceDN w:val="0"/>
        <w:adjustRightInd w:val="0"/>
        <w:spacing w:after="200" w:line="276" w:lineRule="auto"/>
        <w:rPr>
          <w:rFonts w:eastAsia="Calibri"/>
          <w:b/>
          <w:bCs/>
          <w:color w:val="000000"/>
        </w:rPr>
      </w:pPr>
      <w:r w:rsidRPr="002A6FA4">
        <w:rPr>
          <w:rFonts w:eastAsia="Calibri"/>
          <w:b/>
          <w:bCs/>
          <w:color w:val="000000"/>
        </w:rPr>
        <w:t>Održavanje građevina javne odvodnje oborinskih voda</w:t>
      </w:r>
    </w:p>
    <w:p w14:paraId="2F25A8EA" w14:textId="77777777" w:rsidR="002A6FA4" w:rsidRPr="002A6FA4" w:rsidRDefault="002A6FA4" w:rsidP="002A6FA4">
      <w:pPr>
        <w:jc w:val="both"/>
        <w:rPr>
          <w:lang w:eastAsia="hr-HR"/>
        </w:rPr>
      </w:pPr>
    </w:p>
    <w:p w14:paraId="52CDE536" w14:textId="77777777" w:rsidR="002A6FA4" w:rsidRPr="002A6FA4" w:rsidRDefault="002A6FA4" w:rsidP="002A6FA4">
      <w:pPr>
        <w:jc w:val="both"/>
        <w:rPr>
          <w:lang w:eastAsia="hr-HR"/>
        </w:rPr>
      </w:pPr>
      <w:r w:rsidRPr="002A6FA4">
        <w:rPr>
          <w:lang w:eastAsia="hr-HR"/>
        </w:rPr>
        <w:t xml:space="preserve">Održavanje građevina javne odvodnje oborinskih voda podrazumijeva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3FDF180B" w14:textId="77777777" w:rsidR="002A6FA4" w:rsidRPr="002A6FA4" w:rsidRDefault="002A6FA4" w:rsidP="002A6FA4">
      <w:pPr>
        <w:jc w:val="both"/>
        <w:rPr>
          <w:lang w:eastAsia="hr-HR"/>
        </w:rPr>
      </w:pPr>
      <w:r w:rsidRPr="002A6FA4">
        <w:rPr>
          <w:lang w:eastAsia="hr-HR"/>
        </w:rPr>
        <w:t xml:space="preserve">Održavanje građevina javne odvodnje također podrazumijeva održavanje sustava za odvodnju na javnim cestama koje prolaze kroz naselje ako je dio mjesne kanalizacijske ili kanalske mreže. </w:t>
      </w:r>
    </w:p>
    <w:p w14:paraId="6CAA2626" w14:textId="77777777" w:rsidR="002A6FA4" w:rsidRPr="002A6FA4" w:rsidRDefault="002A6FA4" w:rsidP="002A6FA4">
      <w:pPr>
        <w:autoSpaceDE w:val="0"/>
        <w:autoSpaceDN w:val="0"/>
        <w:adjustRightInd w:val="0"/>
        <w:spacing w:line="276" w:lineRule="auto"/>
        <w:jc w:val="both"/>
        <w:rPr>
          <w:rFonts w:eastAsia="Calibri"/>
          <w:color w:val="000000"/>
        </w:rPr>
      </w:pPr>
      <w:r w:rsidRPr="002A6FA4">
        <w:rPr>
          <w:rFonts w:eastAsia="Calibri"/>
          <w:color w:val="000000"/>
        </w:rPr>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velikog </w:t>
      </w:r>
      <w:r w:rsidRPr="002A6FA4">
        <w:rPr>
          <w:rFonts w:eastAsia="Calibri"/>
          <w:iCs/>
          <w:color w:val="000000"/>
        </w:rPr>
        <w:t>kapaciteta protoka oborinskih voda</w:t>
      </w:r>
      <w:r w:rsidRPr="002A6FA4">
        <w:rPr>
          <w:rFonts w:eastAsia="Calibri"/>
          <w:color w:val="000000"/>
        </w:rPr>
        <w:t xml:space="preserve"> do </w:t>
      </w:r>
      <w:proofErr w:type="spellStart"/>
      <w:r w:rsidRPr="002A6FA4">
        <w:rPr>
          <w:rFonts w:eastAsia="Calibri"/>
          <w:color w:val="000000"/>
        </w:rPr>
        <w:t>upojnih</w:t>
      </w:r>
      <w:proofErr w:type="spellEnd"/>
      <w:r w:rsidRPr="002A6FA4">
        <w:rPr>
          <w:rFonts w:eastAsia="Calibri"/>
          <w:color w:val="000000"/>
        </w:rPr>
        <w:t xml:space="preserve"> bunara i postojećih vodotoka: </w:t>
      </w:r>
    </w:p>
    <w:p w14:paraId="56867CEF" w14:textId="77777777" w:rsidR="002A6FA4" w:rsidRPr="002A6FA4" w:rsidRDefault="002A6FA4" w:rsidP="002A6FA4">
      <w:pPr>
        <w:autoSpaceDE w:val="0"/>
        <w:autoSpaceDN w:val="0"/>
        <w:adjustRightInd w:val="0"/>
        <w:spacing w:line="276" w:lineRule="auto"/>
        <w:jc w:val="both"/>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563"/>
        <w:gridCol w:w="1558"/>
        <w:gridCol w:w="963"/>
        <w:gridCol w:w="1134"/>
        <w:gridCol w:w="1276"/>
        <w:gridCol w:w="1417"/>
        <w:gridCol w:w="1558"/>
      </w:tblGrid>
      <w:tr w:rsidR="002A6FA4" w:rsidRPr="002A6FA4" w14:paraId="0A50321A" w14:textId="77777777" w:rsidTr="000A5CD7">
        <w:trPr>
          <w:trHeight w:val="359"/>
        </w:trPr>
        <w:tc>
          <w:tcPr>
            <w:tcW w:w="821" w:type="dxa"/>
            <w:tcBorders>
              <w:top w:val="single" w:sz="4" w:space="0" w:color="auto"/>
              <w:left w:val="single" w:sz="4" w:space="0" w:color="auto"/>
              <w:bottom w:val="single" w:sz="4" w:space="0" w:color="auto"/>
              <w:right w:val="single" w:sz="4" w:space="0" w:color="auto"/>
            </w:tcBorders>
            <w:shd w:val="clear" w:color="auto" w:fill="F2F2F2"/>
            <w:hideMark/>
          </w:tcPr>
          <w:p w14:paraId="0073C3DB"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lastRenderedPageBreak/>
              <w:t>R.br.</w:t>
            </w:r>
          </w:p>
        </w:tc>
        <w:tc>
          <w:tcPr>
            <w:tcW w:w="4565" w:type="dxa"/>
            <w:tcBorders>
              <w:top w:val="single" w:sz="4" w:space="0" w:color="auto"/>
              <w:left w:val="single" w:sz="4" w:space="0" w:color="auto"/>
              <w:bottom w:val="single" w:sz="4" w:space="0" w:color="auto"/>
              <w:right w:val="single" w:sz="4" w:space="0" w:color="auto"/>
            </w:tcBorders>
            <w:shd w:val="clear" w:color="auto" w:fill="F2F2F2"/>
          </w:tcPr>
          <w:p w14:paraId="742D52AA" w14:textId="77777777" w:rsidR="002A6FA4" w:rsidRPr="002A6FA4" w:rsidRDefault="002A6FA4" w:rsidP="002A6FA4">
            <w:pPr>
              <w:autoSpaceDE w:val="0"/>
              <w:autoSpaceDN w:val="0"/>
              <w:adjustRightInd w:val="0"/>
              <w:spacing w:line="276" w:lineRule="auto"/>
              <w:jc w:val="center"/>
              <w:rPr>
                <w:rFonts w:eastAsia="Calibri"/>
                <w:color w:val="000000"/>
              </w:rPr>
            </w:pPr>
          </w:p>
          <w:p w14:paraId="09C9471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09B9CC3A"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37DC7263"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1F1D04FA"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3754A976"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JM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5F5E803"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05D29442"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7A8E614B" w14:textId="77777777" w:rsidR="002A6FA4" w:rsidRPr="002A6FA4" w:rsidRDefault="002A6FA4" w:rsidP="002A6FA4">
            <w:pPr>
              <w:autoSpaceDE w:val="0"/>
              <w:autoSpaceDN w:val="0"/>
              <w:adjustRightInd w:val="0"/>
              <w:spacing w:line="276" w:lineRule="auto"/>
              <w:rPr>
                <w:rFonts w:eastAsia="Calibri"/>
                <w:color w:val="000000"/>
                <w:sz w:val="20"/>
                <w:szCs w:val="20"/>
              </w:rPr>
            </w:pPr>
          </w:p>
          <w:p w14:paraId="433778BA"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sz w:val="20"/>
                <w:szCs w:val="20"/>
              </w:rPr>
              <w:t>Dinamika godišnje</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421F426D"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44414AE"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PROCJENA TROŠKOVA U</w:t>
            </w:r>
          </w:p>
          <w:p w14:paraId="02DA4330"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EUR</w:t>
            </w:r>
          </w:p>
        </w:tc>
      </w:tr>
      <w:tr w:rsidR="002A6FA4" w:rsidRPr="002A6FA4" w14:paraId="0733D4E5" w14:textId="77777777" w:rsidTr="000A5CD7">
        <w:trPr>
          <w:trHeight w:val="359"/>
        </w:trPr>
        <w:tc>
          <w:tcPr>
            <w:tcW w:w="821" w:type="dxa"/>
            <w:tcBorders>
              <w:top w:val="single" w:sz="4" w:space="0" w:color="auto"/>
              <w:left w:val="single" w:sz="4" w:space="0" w:color="auto"/>
              <w:bottom w:val="single" w:sz="4" w:space="0" w:color="auto"/>
              <w:right w:val="single" w:sz="4" w:space="0" w:color="auto"/>
            </w:tcBorders>
          </w:tcPr>
          <w:p w14:paraId="419EC2A0" w14:textId="77777777" w:rsidR="002A6FA4" w:rsidRPr="002A6FA4" w:rsidRDefault="002A6FA4" w:rsidP="002A6FA4">
            <w:pPr>
              <w:autoSpaceDE w:val="0"/>
              <w:autoSpaceDN w:val="0"/>
              <w:adjustRightInd w:val="0"/>
              <w:spacing w:line="276" w:lineRule="auto"/>
              <w:ind w:left="567"/>
              <w:rPr>
                <w:rFonts w:eastAsia="Calibri"/>
                <w:b/>
                <w:color w:val="000000"/>
              </w:rPr>
            </w:pPr>
          </w:p>
          <w:p w14:paraId="029D40EC" w14:textId="77777777" w:rsidR="002A6FA4" w:rsidRPr="002A6FA4" w:rsidRDefault="002A6FA4" w:rsidP="002A6FA4">
            <w:pPr>
              <w:spacing w:line="276" w:lineRule="auto"/>
              <w:rPr>
                <w:b/>
              </w:rPr>
            </w:pPr>
            <w:r w:rsidRPr="002A6FA4">
              <w:rPr>
                <w:b/>
              </w:rPr>
              <w:t>1.</w:t>
            </w:r>
          </w:p>
        </w:tc>
        <w:tc>
          <w:tcPr>
            <w:tcW w:w="4565" w:type="dxa"/>
            <w:tcBorders>
              <w:top w:val="single" w:sz="4" w:space="0" w:color="auto"/>
              <w:left w:val="single" w:sz="4" w:space="0" w:color="auto"/>
              <w:bottom w:val="single" w:sz="4" w:space="0" w:color="auto"/>
              <w:right w:val="single" w:sz="4" w:space="0" w:color="auto"/>
            </w:tcBorders>
          </w:tcPr>
          <w:p w14:paraId="65D048E4"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Čišćenje slivnika, </w:t>
            </w:r>
            <w:proofErr w:type="spellStart"/>
            <w:r w:rsidRPr="002A6FA4">
              <w:rPr>
                <w:rFonts w:eastAsia="Calibri"/>
                <w:color w:val="000000"/>
              </w:rPr>
              <w:t>taložnika</w:t>
            </w:r>
            <w:proofErr w:type="spellEnd"/>
            <w:r w:rsidRPr="002A6FA4">
              <w:rPr>
                <w:rFonts w:eastAsia="Calibri"/>
                <w:color w:val="000000"/>
              </w:rPr>
              <w:t xml:space="preserve"> i sl. građevina vađenjem nanosa i odvozom izvađenog materijala na deponij  </w:t>
            </w:r>
          </w:p>
          <w:p w14:paraId="028944A7" w14:textId="77777777" w:rsidR="002A6FA4" w:rsidRPr="002A6FA4" w:rsidRDefault="002A6FA4" w:rsidP="002A6FA4">
            <w:pPr>
              <w:autoSpaceDE w:val="0"/>
              <w:autoSpaceDN w:val="0"/>
              <w:adjustRightInd w:val="0"/>
              <w:spacing w:line="276" w:lineRule="auto"/>
              <w:rPr>
                <w:rFonts w:eastAsia="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671B5B69"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1F8EB373" w14:textId="77777777" w:rsidR="002A6FA4" w:rsidRPr="002A6FA4" w:rsidRDefault="002A6FA4" w:rsidP="002A6FA4">
            <w:pPr>
              <w:autoSpaceDE w:val="0"/>
              <w:autoSpaceDN w:val="0"/>
              <w:adjustRightInd w:val="0"/>
              <w:spacing w:line="276" w:lineRule="auto"/>
              <w:jc w:val="center"/>
              <w:rPr>
                <w:rFonts w:eastAsia="Calibri"/>
                <w:color w:val="000000"/>
              </w:rPr>
            </w:pPr>
          </w:p>
          <w:p w14:paraId="40870743" w14:textId="77777777" w:rsidR="002A6FA4" w:rsidRPr="002A6FA4" w:rsidRDefault="002A6FA4" w:rsidP="002A6FA4">
            <w:pPr>
              <w:autoSpaceDE w:val="0"/>
              <w:autoSpaceDN w:val="0"/>
              <w:adjustRightInd w:val="0"/>
              <w:spacing w:line="276" w:lineRule="auto"/>
              <w:jc w:val="center"/>
              <w:rPr>
                <w:rFonts w:eastAsia="Calibri"/>
                <w:color w:val="000000"/>
              </w:rPr>
            </w:pPr>
          </w:p>
          <w:p w14:paraId="172E6FE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6B88C816" w14:textId="77777777" w:rsidR="002A6FA4" w:rsidRPr="002A6FA4" w:rsidRDefault="002A6FA4" w:rsidP="002A6FA4">
            <w:pPr>
              <w:autoSpaceDE w:val="0"/>
              <w:autoSpaceDN w:val="0"/>
              <w:adjustRightInd w:val="0"/>
              <w:spacing w:line="276" w:lineRule="auto"/>
              <w:jc w:val="center"/>
              <w:rPr>
                <w:rFonts w:eastAsia="Calibri"/>
                <w:color w:val="000000"/>
              </w:rPr>
            </w:pPr>
          </w:p>
          <w:p w14:paraId="7970F0E5" w14:textId="77777777" w:rsidR="002A6FA4" w:rsidRPr="002A6FA4" w:rsidRDefault="002A6FA4" w:rsidP="002A6FA4">
            <w:pPr>
              <w:autoSpaceDE w:val="0"/>
              <w:autoSpaceDN w:val="0"/>
              <w:adjustRightInd w:val="0"/>
              <w:spacing w:line="276" w:lineRule="auto"/>
              <w:jc w:val="center"/>
              <w:rPr>
                <w:rFonts w:eastAsia="Calibri"/>
                <w:color w:val="000000"/>
              </w:rPr>
            </w:pPr>
          </w:p>
          <w:p w14:paraId="7CD6799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65</w:t>
            </w:r>
          </w:p>
        </w:tc>
        <w:tc>
          <w:tcPr>
            <w:tcW w:w="1276" w:type="dxa"/>
            <w:tcBorders>
              <w:top w:val="single" w:sz="4" w:space="0" w:color="auto"/>
              <w:left w:val="single" w:sz="4" w:space="0" w:color="auto"/>
              <w:bottom w:val="single" w:sz="4" w:space="0" w:color="auto"/>
              <w:right w:val="single" w:sz="4" w:space="0" w:color="auto"/>
            </w:tcBorders>
          </w:tcPr>
          <w:p w14:paraId="4B03DEE3" w14:textId="77777777" w:rsidR="002A6FA4" w:rsidRPr="002A6FA4" w:rsidRDefault="002A6FA4" w:rsidP="002A6FA4">
            <w:pPr>
              <w:autoSpaceDE w:val="0"/>
              <w:autoSpaceDN w:val="0"/>
              <w:adjustRightInd w:val="0"/>
              <w:spacing w:line="276" w:lineRule="auto"/>
              <w:jc w:val="center"/>
              <w:rPr>
                <w:rFonts w:eastAsia="Calibri"/>
                <w:color w:val="000000"/>
              </w:rPr>
            </w:pPr>
          </w:p>
          <w:p w14:paraId="6E8A917D" w14:textId="77777777" w:rsidR="002A6FA4" w:rsidRPr="002A6FA4" w:rsidRDefault="002A6FA4" w:rsidP="002A6FA4">
            <w:pPr>
              <w:autoSpaceDE w:val="0"/>
              <w:autoSpaceDN w:val="0"/>
              <w:adjustRightInd w:val="0"/>
              <w:spacing w:line="276" w:lineRule="auto"/>
              <w:jc w:val="center"/>
              <w:rPr>
                <w:rFonts w:eastAsia="Calibri"/>
                <w:color w:val="000000"/>
              </w:rPr>
            </w:pPr>
          </w:p>
          <w:p w14:paraId="54FC5F3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70DED105" w14:textId="77777777" w:rsidR="002A6FA4" w:rsidRPr="002A6FA4" w:rsidRDefault="002A6FA4" w:rsidP="002A6FA4">
            <w:pPr>
              <w:autoSpaceDE w:val="0"/>
              <w:autoSpaceDN w:val="0"/>
              <w:adjustRightInd w:val="0"/>
              <w:spacing w:line="276" w:lineRule="auto"/>
              <w:jc w:val="center"/>
              <w:rPr>
                <w:rFonts w:eastAsia="Calibri"/>
                <w:color w:val="000000"/>
              </w:rPr>
            </w:pPr>
          </w:p>
          <w:p w14:paraId="2F05A48E" w14:textId="77777777" w:rsidR="002A6FA4" w:rsidRPr="002A6FA4" w:rsidRDefault="002A6FA4" w:rsidP="002A6FA4">
            <w:pPr>
              <w:autoSpaceDE w:val="0"/>
              <w:autoSpaceDN w:val="0"/>
              <w:adjustRightInd w:val="0"/>
              <w:spacing w:line="276" w:lineRule="auto"/>
              <w:jc w:val="center"/>
              <w:rPr>
                <w:rFonts w:eastAsia="Calibri"/>
                <w:color w:val="000000"/>
              </w:rPr>
            </w:pPr>
          </w:p>
          <w:p w14:paraId="0686994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43,80</w:t>
            </w:r>
          </w:p>
        </w:tc>
        <w:tc>
          <w:tcPr>
            <w:tcW w:w="1559" w:type="dxa"/>
            <w:tcBorders>
              <w:top w:val="single" w:sz="4" w:space="0" w:color="auto"/>
              <w:left w:val="single" w:sz="4" w:space="0" w:color="auto"/>
              <w:bottom w:val="single" w:sz="4" w:space="0" w:color="auto"/>
              <w:right w:val="single" w:sz="4" w:space="0" w:color="auto"/>
            </w:tcBorders>
          </w:tcPr>
          <w:p w14:paraId="74B218E5" w14:textId="77777777" w:rsidR="002A6FA4" w:rsidRPr="002A6FA4" w:rsidRDefault="002A6FA4" w:rsidP="002A6FA4">
            <w:pPr>
              <w:autoSpaceDE w:val="0"/>
              <w:autoSpaceDN w:val="0"/>
              <w:adjustRightInd w:val="0"/>
              <w:spacing w:line="276" w:lineRule="auto"/>
              <w:jc w:val="right"/>
              <w:rPr>
                <w:rFonts w:eastAsia="Calibri"/>
                <w:color w:val="000000"/>
              </w:rPr>
            </w:pPr>
          </w:p>
          <w:p w14:paraId="6F71F190" w14:textId="77777777" w:rsidR="002A6FA4" w:rsidRPr="002A6FA4" w:rsidRDefault="002A6FA4" w:rsidP="002A6FA4">
            <w:pPr>
              <w:autoSpaceDE w:val="0"/>
              <w:autoSpaceDN w:val="0"/>
              <w:adjustRightInd w:val="0"/>
              <w:spacing w:line="276" w:lineRule="auto"/>
              <w:jc w:val="right"/>
              <w:rPr>
                <w:rFonts w:eastAsia="Calibri"/>
                <w:color w:val="000000"/>
              </w:rPr>
            </w:pPr>
          </w:p>
          <w:p w14:paraId="014D2291"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5.694,00</w:t>
            </w:r>
          </w:p>
        </w:tc>
      </w:tr>
      <w:tr w:rsidR="002A6FA4" w:rsidRPr="002A6FA4" w14:paraId="4869DA01" w14:textId="77777777" w:rsidTr="000A5CD7">
        <w:trPr>
          <w:trHeight w:val="359"/>
        </w:trPr>
        <w:tc>
          <w:tcPr>
            <w:tcW w:w="821" w:type="dxa"/>
            <w:tcBorders>
              <w:top w:val="single" w:sz="4" w:space="0" w:color="auto"/>
              <w:left w:val="single" w:sz="4" w:space="0" w:color="auto"/>
              <w:bottom w:val="single" w:sz="4" w:space="0" w:color="auto"/>
              <w:right w:val="single" w:sz="4" w:space="0" w:color="auto"/>
            </w:tcBorders>
            <w:hideMark/>
          </w:tcPr>
          <w:p w14:paraId="6A7AFBDA" w14:textId="77777777" w:rsidR="002A6FA4" w:rsidRPr="002A6FA4" w:rsidRDefault="002A6FA4" w:rsidP="002A6FA4">
            <w:pPr>
              <w:autoSpaceDE w:val="0"/>
              <w:autoSpaceDN w:val="0"/>
              <w:adjustRightInd w:val="0"/>
              <w:spacing w:line="276" w:lineRule="auto"/>
              <w:rPr>
                <w:rFonts w:eastAsia="Calibri"/>
                <w:b/>
                <w:color w:val="000000"/>
              </w:rPr>
            </w:pPr>
            <w:r w:rsidRPr="002A6FA4">
              <w:rPr>
                <w:rFonts w:eastAsia="Calibri"/>
                <w:b/>
                <w:color w:val="000000"/>
              </w:rPr>
              <w:t>2.</w:t>
            </w:r>
          </w:p>
        </w:tc>
        <w:tc>
          <w:tcPr>
            <w:tcW w:w="4565" w:type="dxa"/>
            <w:tcBorders>
              <w:top w:val="single" w:sz="4" w:space="0" w:color="auto"/>
              <w:left w:val="single" w:sz="4" w:space="0" w:color="auto"/>
              <w:bottom w:val="single" w:sz="4" w:space="0" w:color="auto"/>
              <w:right w:val="single" w:sz="4" w:space="0" w:color="auto"/>
            </w:tcBorders>
            <w:hideMark/>
          </w:tcPr>
          <w:p w14:paraId="0B1CDB6A"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Zamjena oštećene slivničke rešetke, nabava i postavljanje novog okvira</w:t>
            </w:r>
          </w:p>
        </w:tc>
        <w:tc>
          <w:tcPr>
            <w:tcW w:w="1559" w:type="dxa"/>
            <w:tcBorders>
              <w:top w:val="single" w:sz="4" w:space="0" w:color="auto"/>
              <w:left w:val="single" w:sz="4" w:space="0" w:color="auto"/>
              <w:bottom w:val="single" w:sz="4" w:space="0" w:color="auto"/>
              <w:right w:val="single" w:sz="4" w:space="0" w:color="auto"/>
            </w:tcBorders>
            <w:hideMark/>
          </w:tcPr>
          <w:p w14:paraId="6D1A1B04"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1D8B5A6C" w14:textId="77777777" w:rsidR="002A6FA4" w:rsidRPr="002A6FA4" w:rsidRDefault="002A6FA4" w:rsidP="002A6FA4">
            <w:pPr>
              <w:autoSpaceDE w:val="0"/>
              <w:autoSpaceDN w:val="0"/>
              <w:adjustRightInd w:val="0"/>
              <w:spacing w:line="276" w:lineRule="auto"/>
              <w:jc w:val="center"/>
              <w:rPr>
                <w:rFonts w:eastAsia="Calibri"/>
                <w:color w:val="000000"/>
              </w:rPr>
            </w:pPr>
          </w:p>
          <w:p w14:paraId="06189F5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79A6096C" w14:textId="77777777" w:rsidR="002A6FA4" w:rsidRPr="002A6FA4" w:rsidRDefault="002A6FA4" w:rsidP="002A6FA4">
            <w:pPr>
              <w:autoSpaceDE w:val="0"/>
              <w:autoSpaceDN w:val="0"/>
              <w:adjustRightInd w:val="0"/>
              <w:spacing w:line="276" w:lineRule="auto"/>
              <w:jc w:val="center"/>
              <w:rPr>
                <w:rFonts w:eastAsia="Calibri"/>
                <w:color w:val="000000"/>
              </w:rPr>
            </w:pPr>
          </w:p>
          <w:p w14:paraId="71C46A3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w:t>
            </w:r>
          </w:p>
        </w:tc>
        <w:tc>
          <w:tcPr>
            <w:tcW w:w="1276" w:type="dxa"/>
            <w:tcBorders>
              <w:top w:val="single" w:sz="4" w:space="0" w:color="auto"/>
              <w:left w:val="single" w:sz="4" w:space="0" w:color="auto"/>
              <w:bottom w:val="single" w:sz="4" w:space="0" w:color="auto"/>
              <w:right w:val="single" w:sz="4" w:space="0" w:color="auto"/>
            </w:tcBorders>
          </w:tcPr>
          <w:p w14:paraId="172CD007" w14:textId="77777777" w:rsidR="002A6FA4" w:rsidRPr="002A6FA4" w:rsidRDefault="002A6FA4" w:rsidP="002A6FA4">
            <w:pPr>
              <w:autoSpaceDE w:val="0"/>
              <w:autoSpaceDN w:val="0"/>
              <w:adjustRightInd w:val="0"/>
              <w:spacing w:line="276" w:lineRule="auto"/>
              <w:jc w:val="center"/>
              <w:rPr>
                <w:rFonts w:eastAsia="Calibri"/>
                <w:color w:val="000000"/>
              </w:rPr>
            </w:pPr>
          </w:p>
          <w:p w14:paraId="2D3547A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7009AFF8" w14:textId="77777777" w:rsidR="002A6FA4" w:rsidRPr="002A6FA4" w:rsidRDefault="002A6FA4" w:rsidP="002A6FA4">
            <w:pPr>
              <w:autoSpaceDE w:val="0"/>
              <w:autoSpaceDN w:val="0"/>
              <w:adjustRightInd w:val="0"/>
              <w:spacing w:line="276" w:lineRule="auto"/>
              <w:jc w:val="center"/>
              <w:rPr>
                <w:rFonts w:eastAsia="Calibri"/>
                <w:color w:val="000000"/>
              </w:rPr>
            </w:pPr>
          </w:p>
          <w:p w14:paraId="3EB0BE0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199,08</w:t>
            </w:r>
          </w:p>
        </w:tc>
        <w:tc>
          <w:tcPr>
            <w:tcW w:w="1559" w:type="dxa"/>
            <w:tcBorders>
              <w:top w:val="single" w:sz="4" w:space="0" w:color="auto"/>
              <w:left w:val="single" w:sz="4" w:space="0" w:color="auto"/>
              <w:bottom w:val="single" w:sz="4" w:space="0" w:color="auto"/>
              <w:right w:val="single" w:sz="4" w:space="0" w:color="auto"/>
            </w:tcBorders>
          </w:tcPr>
          <w:p w14:paraId="1D779D11" w14:textId="77777777" w:rsidR="002A6FA4" w:rsidRPr="002A6FA4" w:rsidRDefault="002A6FA4" w:rsidP="002A6FA4">
            <w:pPr>
              <w:autoSpaceDE w:val="0"/>
              <w:autoSpaceDN w:val="0"/>
              <w:adjustRightInd w:val="0"/>
              <w:spacing w:line="276" w:lineRule="auto"/>
              <w:jc w:val="right"/>
              <w:rPr>
                <w:rFonts w:eastAsia="Calibri"/>
                <w:color w:val="000000"/>
              </w:rPr>
            </w:pPr>
          </w:p>
          <w:p w14:paraId="10D14C54"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3.981,60</w:t>
            </w:r>
          </w:p>
        </w:tc>
      </w:tr>
      <w:tr w:rsidR="002A6FA4" w:rsidRPr="002A6FA4" w14:paraId="7A3E55FA"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hideMark/>
          </w:tcPr>
          <w:p w14:paraId="1FDD27A4" w14:textId="77777777" w:rsidR="002A6FA4" w:rsidRPr="002A6FA4" w:rsidRDefault="002A6FA4" w:rsidP="002A6FA4">
            <w:pPr>
              <w:autoSpaceDE w:val="0"/>
              <w:autoSpaceDN w:val="0"/>
              <w:adjustRightInd w:val="0"/>
              <w:spacing w:line="276" w:lineRule="auto"/>
              <w:ind w:left="4"/>
              <w:rPr>
                <w:rFonts w:eastAsia="Calibri"/>
                <w:b/>
                <w:color w:val="000000"/>
              </w:rPr>
            </w:pPr>
            <w:r w:rsidRPr="002A6FA4">
              <w:rPr>
                <w:rFonts w:eastAsia="Calibri"/>
                <w:b/>
                <w:color w:val="000000"/>
              </w:rPr>
              <w:t>3.</w:t>
            </w:r>
          </w:p>
        </w:tc>
        <w:tc>
          <w:tcPr>
            <w:tcW w:w="4565" w:type="dxa"/>
            <w:tcBorders>
              <w:top w:val="single" w:sz="4" w:space="0" w:color="auto"/>
              <w:left w:val="single" w:sz="4" w:space="0" w:color="auto"/>
              <w:bottom w:val="single" w:sz="4" w:space="0" w:color="auto"/>
              <w:right w:val="single" w:sz="4" w:space="0" w:color="auto"/>
            </w:tcBorders>
            <w:hideMark/>
          </w:tcPr>
          <w:p w14:paraId="024678CD"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6495091E"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hideMark/>
          </w:tcPr>
          <w:p w14:paraId="448BAA07"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Nalog za svaki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3D06AF20"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44793DA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10.324,40</w:t>
            </w:r>
          </w:p>
        </w:tc>
      </w:tr>
      <w:tr w:rsidR="002A6FA4" w:rsidRPr="002A6FA4" w14:paraId="7C9A2C0A" w14:textId="77777777" w:rsidTr="000A5CD7">
        <w:trPr>
          <w:trHeight w:val="370"/>
        </w:trPr>
        <w:tc>
          <w:tcPr>
            <w:tcW w:w="821" w:type="dxa"/>
            <w:tcBorders>
              <w:top w:val="single" w:sz="4" w:space="0" w:color="auto"/>
              <w:left w:val="single" w:sz="4" w:space="0" w:color="auto"/>
              <w:bottom w:val="single" w:sz="4" w:space="0" w:color="auto"/>
              <w:right w:val="single" w:sz="4" w:space="0" w:color="auto"/>
            </w:tcBorders>
            <w:hideMark/>
          </w:tcPr>
          <w:p w14:paraId="447547C3" w14:textId="77777777" w:rsidR="002A6FA4" w:rsidRPr="002A6FA4" w:rsidRDefault="002A6FA4" w:rsidP="002A6FA4">
            <w:pPr>
              <w:autoSpaceDE w:val="0"/>
              <w:autoSpaceDN w:val="0"/>
              <w:adjustRightInd w:val="0"/>
              <w:spacing w:line="276" w:lineRule="auto"/>
              <w:ind w:left="4"/>
              <w:rPr>
                <w:rFonts w:eastAsia="Calibri"/>
                <w:b/>
                <w:color w:val="000000"/>
              </w:rPr>
            </w:pPr>
            <w:r w:rsidRPr="002A6FA4">
              <w:rPr>
                <w:rFonts w:eastAsia="Calibri"/>
                <w:b/>
                <w:color w:val="000000"/>
              </w:rPr>
              <w:t>4.</w:t>
            </w:r>
          </w:p>
        </w:tc>
        <w:tc>
          <w:tcPr>
            <w:tcW w:w="4565" w:type="dxa"/>
            <w:tcBorders>
              <w:top w:val="single" w:sz="4" w:space="0" w:color="auto"/>
              <w:left w:val="single" w:sz="4" w:space="0" w:color="auto"/>
              <w:bottom w:val="single" w:sz="4" w:space="0" w:color="auto"/>
              <w:right w:val="single" w:sz="4" w:space="0" w:color="auto"/>
            </w:tcBorders>
            <w:hideMark/>
          </w:tcPr>
          <w:p w14:paraId="624EEC10"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Održavanje  oborinskih kanala</w:t>
            </w:r>
          </w:p>
        </w:tc>
        <w:tc>
          <w:tcPr>
            <w:tcW w:w="1559" w:type="dxa"/>
            <w:tcBorders>
              <w:top w:val="single" w:sz="4" w:space="0" w:color="auto"/>
              <w:left w:val="single" w:sz="4" w:space="0" w:color="auto"/>
              <w:bottom w:val="single" w:sz="4" w:space="0" w:color="auto"/>
              <w:right w:val="single" w:sz="4" w:space="0" w:color="auto"/>
            </w:tcBorders>
            <w:hideMark/>
          </w:tcPr>
          <w:p w14:paraId="08C3150E"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tcPr>
          <w:p w14:paraId="3F0B7B80"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p>
          <w:p w14:paraId="368DA6EE"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Nalog za poslove održavanja daje Općinski načelnik u skladu s troškovnikom</w:t>
            </w:r>
          </w:p>
        </w:tc>
        <w:tc>
          <w:tcPr>
            <w:tcW w:w="1559" w:type="dxa"/>
            <w:tcBorders>
              <w:top w:val="single" w:sz="4" w:space="0" w:color="auto"/>
              <w:left w:val="single" w:sz="4" w:space="0" w:color="auto"/>
              <w:bottom w:val="single" w:sz="4" w:space="0" w:color="auto"/>
              <w:right w:val="single" w:sz="4" w:space="0" w:color="auto"/>
            </w:tcBorders>
          </w:tcPr>
          <w:p w14:paraId="7349D299"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72212520"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20.000,00</w:t>
            </w:r>
          </w:p>
        </w:tc>
      </w:tr>
      <w:tr w:rsidR="002A6FA4" w:rsidRPr="002A6FA4" w14:paraId="62F52815" w14:textId="77777777" w:rsidTr="000A5CD7">
        <w:trPr>
          <w:trHeight w:val="370"/>
        </w:trPr>
        <w:tc>
          <w:tcPr>
            <w:tcW w:w="6945" w:type="dxa"/>
            <w:gridSpan w:val="3"/>
            <w:tcBorders>
              <w:top w:val="single" w:sz="4" w:space="0" w:color="auto"/>
              <w:left w:val="single" w:sz="4" w:space="0" w:color="auto"/>
              <w:bottom w:val="single" w:sz="4" w:space="0" w:color="auto"/>
              <w:right w:val="single" w:sz="4" w:space="0" w:color="auto"/>
            </w:tcBorders>
            <w:hideMark/>
          </w:tcPr>
          <w:p w14:paraId="41987FBB"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 xml:space="preserve">UKUPNO </w:t>
            </w:r>
          </w:p>
        </w:tc>
        <w:tc>
          <w:tcPr>
            <w:tcW w:w="6350" w:type="dxa"/>
            <w:gridSpan w:val="5"/>
            <w:tcBorders>
              <w:top w:val="single" w:sz="4" w:space="0" w:color="auto"/>
              <w:left w:val="single" w:sz="4" w:space="0" w:color="auto"/>
              <w:bottom w:val="single" w:sz="4" w:space="0" w:color="auto"/>
              <w:right w:val="single" w:sz="4" w:space="0" w:color="auto"/>
            </w:tcBorders>
            <w:hideMark/>
          </w:tcPr>
          <w:p w14:paraId="12690BC4"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40.000,00</w:t>
            </w:r>
          </w:p>
        </w:tc>
      </w:tr>
    </w:tbl>
    <w:p w14:paraId="720F8B36"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595C91CC"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4F5230A0" w14:textId="77777777" w:rsidR="002A6FA4" w:rsidRPr="002A6FA4" w:rsidRDefault="002A6FA4" w:rsidP="002A6FA4">
      <w:pPr>
        <w:numPr>
          <w:ilvl w:val="0"/>
          <w:numId w:val="145"/>
        </w:numPr>
        <w:autoSpaceDE w:val="0"/>
        <w:autoSpaceDN w:val="0"/>
        <w:adjustRightInd w:val="0"/>
        <w:spacing w:after="200" w:line="276" w:lineRule="auto"/>
        <w:rPr>
          <w:rFonts w:eastAsia="Calibri"/>
          <w:b/>
          <w:bCs/>
          <w:color w:val="000000"/>
        </w:rPr>
      </w:pPr>
      <w:r w:rsidRPr="002A6FA4">
        <w:rPr>
          <w:rFonts w:eastAsia="Calibri"/>
          <w:b/>
          <w:color w:val="000000"/>
        </w:rPr>
        <w:t>Održavanje javnih zelenih površina</w:t>
      </w:r>
      <w:r w:rsidRPr="002A6FA4">
        <w:rPr>
          <w:rFonts w:eastAsia="Calibri"/>
          <w:b/>
          <w:bCs/>
          <w:color w:val="000000"/>
        </w:rPr>
        <w:t xml:space="preserve"> </w:t>
      </w:r>
    </w:p>
    <w:p w14:paraId="1F204B16" w14:textId="77777777" w:rsidR="002A6FA4" w:rsidRPr="002A6FA4" w:rsidRDefault="002A6FA4" w:rsidP="002A6FA4">
      <w:pPr>
        <w:rPr>
          <w:lang w:eastAsia="hr-HR"/>
        </w:rPr>
      </w:pPr>
    </w:p>
    <w:p w14:paraId="34ED401E" w14:textId="77777777" w:rsidR="002A6FA4" w:rsidRPr="002A6FA4" w:rsidRDefault="002A6FA4" w:rsidP="002A6FA4">
      <w:pPr>
        <w:jc w:val="both"/>
        <w:rPr>
          <w:lang w:eastAsia="hr-HR"/>
        </w:rPr>
      </w:pPr>
      <w:r w:rsidRPr="002A6FA4">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2A6FA4">
        <w:rPr>
          <w:lang w:eastAsia="hr-HR"/>
        </w:rPr>
        <w:t>fitosanitarna</w:t>
      </w:r>
      <w:proofErr w:type="spellEnd"/>
      <w:r w:rsidRPr="002A6FA4">
        <w:rPr>
          <w:lang w:eastAsia="hr-HR"/>
        </w:rPr>
        <w:t xml:space="preserve"> zaštita bilja i biljnog materijala za potrebe održavanja i drugi po slovi potrebni za održavanje tih površina. Održavanje također obuhvaća košnju i uređenje zaštitnog pojasa nerazvrstanih cesta. Održava se oprema na 3 dječja igrališta (2 igrališta u Gračacu i jedno igralište u Srbu) te oprema- sprave za vježbanje na otvorenom. </w:t>
      </w:r>
    </w:p>
    <w:p w14:paraId="0CC1906D" w14:textId="77777777" w:rsidR="002A6FA4" w:rsidRPr="002A6FA4" w:rsidRDefault="002A6FA4" w:rsidP="002A6FA4">
      <w:pPr>
        <w:jc w:val="both"/>
        <w:rPr>
          <w:lang w:eastAsia="hr-HR"/>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1"/>
        <w:gridCol w:w="1418"/>
        <w:gridCol w:w="850"/>
        <w:gridCol w:w="1276"/>
        <w:gridCol w:w="1276"/>
        <w:gridCol w:w="1134"/>
        <w:gridCol w:w="1842"/>
      </w:tblGrid>
      <w:tr w:rsidR="002A6FA4" w:rsidRPr="002A6FA4" w14:paraId="5AEBAEF8"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78CE4AAF"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1D141868" w14:textId="77777777" w:rsidR="002A6FA4" w:rsidRPr="002A6FA4" w:rsidRDefault="002A6FA4" w:rsidP="002A6FA4">
            <w:pPr>
              <w:autoSpaceDE w:val="0"/>
              <w:autoSpaceDN w:val="0"/>
              <w:adjustRightInd w:val="0"/>
              <w:spacing w:line="276" w:lineRule="auto"/>
              <w:jc w:val="center"/>
              <w:rPr>
                <w:rFonts w:eastAsia="Calibri"/>
                <w:color w:val="000000"/>
              </w:rPr>
            </w:pPr>
          </w:p>
          <w:p w14:paraId="26F918F0"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3D3E69C8"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1E6CF925"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559ED1F6"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lastRenderedPageBreak/>
              <w:t>IZVOR FINANCIRANJA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8E9BC2F"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49E52D8B"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7810F87F"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3E1A1985"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0A51E70D"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03198823"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lastRenderedPageBreak/>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058852DA"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lastRenderedPageBreak/>
              <w:t xml:space="preserve">Jedinična cijena </w:t>
            </w:r>
            <w:r w:rsidRPr="002A6FA4">
              <w:rPr>
                <w:rFonts w:eastAsia="Calibri"/>
                <w:color w:val="000000"/>
                <w:sz w:val="20"/>
                <w:szCs w:val="20"/>
                <w:lang w:val="pl-PL"/>
              </w:rPr>
              <w:lastRenderedPageBreak/>
              <w:t>(EUR) s PDV-om</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9DF2826"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p>
          <w:p w14:paraId="6114180E"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lastRenderedPageBreak/>
              <w:t>PROCJENA TROŠKOVA U EUR</w:t>
            </w:r>
          </w:p>
        </w:tc>
      </w:tr>
      <w:tr w:rsidR="002A6FA4" w:rsidRPr="002A6FA4" w14:paraId="567ED3C3"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hideMark/>
          </w:tcPr>
          <w:p w14:paraId="1EA450CA" w14:textId="77777777" w:rsidR="002A6FA4" w:rsidRPr="002A6FA4" w:rsidRDefault="002A6FA4" w:rsidP="002A6FA4">
            <w:pPr>
              <w:numPr>
                <w:ilvl w:val="0"/>
                <w:numId w:val="148"/>
              </w:numPr>
              <w:autoSpaceDE w:val="0"/>
              <w:autoSpaceDN w:val="0"/>
              <w:adjustRightInd w:val="0"/>
              <w:spacing w:after="200" w:line="276" w:lineRule="auto"/>
              <w:rPr>
                <w:rFonts w:eastAsia="Calibri"/>
                <w:b/>
                <w:color w:val="000000"/>
              </w:rPr>
            </w:pPr>
            <w:r w:rsidRPr="002A6FA4">
              <w:rPr>
                <w:rFonts w:eastAsia="Calibri"/>
                <w:b/>
                <w:color w:val="000000"/>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14:paraId="20BC100E"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rPr>
              <w:t xml:space="preserve">Ručno čišćenje ulica, parkirališta i pješačkih staza sakupljanje biološkog otpada sa zaštitnog pojasa uz nerazvrstanih cesta, javnih igrališta, Parka Dr. Franje Tuđmana, Parka sv. </w:t>
            </w:r>
            <w:r w:rsidRPr="002A6FA4">
              <w:rPr>
                <w:rFonts w:eastAsia="Calibri"/>
                <w:color w:val="000000"/>
                <w:lang w:val="pl-PL"/>
              </w:rPr>
              <w:t>Jurja i Parka Nikole Tesle s odvozom skupljenog biološkog otpada na deponij (oznake iz registra javnih površina  JP1-JP14).</w:t>
            </w:r>
          </w:p>
        </w:tc>
        <w:tc>
          <w:tcPr>
            <w:tcW w:w="1418" w:type="dxa"/>
            <w:tcBorders>
              <w:top w:val="single" w:sz="4" w:space="0" w:color="auto"/>
              <w:left w:val="single" w:sz="4" w:space="0" w:color="auto"/>
              <w:bottom w:val="single" w:sz="4" w:space="0" w:color="auto"/>
              <w:right w:val="single" w:sz="4" w:space="0" w:color="auto"/>
            </w:tcBorders>
          </w:tcPr>
          <w:p w14:paraId="69C0A52D"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p>
          <w:p w14:paraId="1E8DA31D"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850" w:type="dxa"/>
            <w:tcBorders>
              <w:top w:val="single" w:sz="4" w:space="0" w:color="auto"/>
              <w:left w:val="single" w:sz="4" w:space="0" w:color="auto"/>
              <w:bottom w:val="single" w:sz="4" w:space="0" w:color="auto"/>
              <w:right w:val="single" w:sz="4" w:space="0" w:color="auto"/>
            </w:tcBorders>
          </w:tcPr>
          <w:p w14:paraId="3AB75B5D" w14:textId="77777777" w:rsidR="002A6FA4" w:rsidRPr="002A6FA4" w:rsidRDefault="002A6FA4" w:rsidP="002A6FA4">
            <w:pPr>
              <w:autoSpaceDE w:val="0"/>
              <w:autoSpaceDN w:val="0"/>
              <w:adjustRightInd w:val="0"/>
              <w:spacing w:line="276" w:lineRule="auto"/>
              <w:jc w:val="center"/>
              <w:rPr>
                <w:rFonts w:eastAsia="Calibri"/>
                <w:color w:val="000000"/>
              </w:rPr>
            </w:pPr>
          </w:p>
          <w:p w14:paraId="2738D1B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49D2CFB2" w14:textId="77777777" w:rsidR="002A6FA4" w:rsidRPr="002A6FA4" w:rsidRDefault="002A6FA4" w:rsidP="002A6FA4">
            <w:pPr>
              <w:autoSpaceDE w:val="0"/>
              <w:autoSpaceDN w:val="0"/>
              <w:adjustRightInd w:val="0"/>
              <w:spacing w:line="276" w:lineRule="auto"/>
              <w:jc w:val="center"/>
              <w:rPr>
                <w:rFonts w:eastAsia="Calibri"/>
                <w:color w:val="000000"/>
              </w:rPr>
            </w:pPr>
          </w:p>
          <w:p w14:paraId="3776B48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20.827</w:t>
            </w:r>
          </w:p>
          <w:p w14:paraId="5FF9A412" w14:textId="77777777" w:rsidR="002A6FA4" w:rsidRPr="002A6FA4" w:rsidRDefault="002A6FA4" w:rsidP="002A6FA4">
            <w:pPr>
              <w:autoSpaceDE w:val="0"/>
              <w:autoSpaceDN w:val="0"/>
              <w:adjustRightInd w:val="0"/>
              <w:spacing w:line="276" w:lineRule="auto"/>
              <w:jc w:val="center"/>
              <w:rPr>
                <w:rFonts w:eastAsia="Calibri"/>
                <w:color w:val="000000"/>
              </w:rPr>
            </w:pPr>
          </w:p>
          <w:p w14:paraId="07182361"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4411F5BD" w14:textId="77777777" w:rsidR="002A6FA4" w:rsidRPr="002A6FA4" w:rsidRDefault="002A6FA4" w:rsidP="002A6FA4">
            <w:pPr>
              <w:autoSpaceDE w:val="0"/>
              <w:autoSpaceDN w:val="0"/>
              <w:adjustRightInd w:val="0"/>
              <w:spacing w:line="276" w:lineRule="auto"/>
              <w:jc w:val="center"/>
              <w:rPr>
                <w:rFonts w:eastAsia="Calibri"/>
                <w:color w:val="000000"/>
              </w:rPr>
            </w:pPr>
          </w:p>
          <w:p w14:paraId="000D21A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12D12D9C" w14:textId="77777777" w:rsidR="002A6FA4" w:rsidRPr="002A6FA4" w:rsidRDefault="002A6FA4" w:rsidP="002A6FA4">
            <w:pPr>
              <w:autoSpaceDE w:val="0"/>
              <w:autoSpaceDN w:val="0"/>
              <w:adjustRightInd w:val="0"/>
              <w:spacing w:line="276" w:lineRule="auto"/>
              <w:jc w:val="center"/>
              <w:rPr>
                <w:rFonts w:eastAsia="Calibri"/>
                <w:color w:val="000000"/>
              </w:rPr>
            </w:pPr>
          </w:p>
          <w:p w14:paraId="7DCF6BA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0,08</w:t>
            </w:r>
          </w:p>
        </w:tc>
        <w:tc>
          <w:tcPr>
            <w:tcW w:w="1843" w:type="dxa"/>
            <w:tcBorders>
              <w:top w:val="single" w:sz="4" w:space="0" w:color="auto"/>
              <w:left w:val="single" w:sz="4" w:space="0" w:color="auto"/>
              <w:bottom w:val="single" w:sz="4" w:space="0" w:color="auto"/>
              <w:right w:val="single" w:sz="4" w:space="0" w:color="auto"/>
            </w:tcBorders>
          </w:tcPr>
          <w:p w14:paraId="1961ACB9" w14:textId="77777777" w:rsidR="002A6FA4" w:rsidRPr="002A6FA4" w:rsidRDefault="002A6FA4" w:rsidP="002A6FA4">
            <w:pPr>
              <w:autoSpaceDE w:val="0"/>
              <w:autoSpaceDN w:val="0"/>
              <w:adjustRightInd w:val="0"/>
              <w:spacing w:line="276" w:lineRule="auto"/>
              <w:jc w:val="right"/>
              <w:rPr>
                <w:rFonts w:eastAsia="Calibri"/>
                <w:color w:val="000000"/>
              </w:rPr>
            </w:pPr>
          </w:p>
          <w:p w14:paraId="532BE86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9.996,96</w:t>
            </w:r>
          </w:p>
        </w:tc>
      </w:tr>
      <w:tr w:rsidR="002A6FA4" w:rsidRPr="002A6FA4" w14:paraId="653C1408" w14:textId="77777777" w:rsidTr="000A5CD7">
        <w:trPr>
          <w:trHeight w:val="370"/>
        </w:trPr>
        <w:tc>
          <w:tcPr>
            <w:tcW w:w="679" w:type="dxa"/>
            <w:tcBorders>
              <w:top w:val="single" w:sz="4" w:space="0" w:color="auto"/>
              <w:left w:val="single" w:sz="4" w:space="0" w:color="auto"/>
              <w:bottom w:val="single" w:sz="4" w:space="0" w:color="auto"/>
              <w:right w:val="single" w:sz="4" w:space="0" w:color="auto"/>
            </w:tcBorders>
          </w:tcPr>
          <w:p w14:paraId="5A8EC9B6" w14:textId="77777777" w:rsidR="002A6FA4" w:rsidRPr="002A6FA4" w:rsidRDefault="002A6FA4" w:rsidP="002A6FA4">
            <w:pPr>
              <w:numPr>
                <w:ilvl w:val="0"/>
                <w:numId w:val="147"/>
              </w:numPr>
              <w:autoSpaceDE w:val="0"/>
              <w:autoSpaceDN w:val="0"/>
              <w:adjustRightInd w:val="0"/>
              <w:spacing w:after="200" w:line="276" w:lineRule="auto"/>
              <w:rPr>
                <w:rFonts w:eastAsia="Calibri"/>
                <w:b/>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32DD3E35" w14:textId="77777777" w:rsidR="002A6FA4" w:rsidRPr="002A6FA4" w:rsidRDefault="002A6FA4" w:rsidP="002A6FA4">
            <w:pPr>
              <w:autoSpaceDE w:val="0"/>
              <w:autoSpaceDN w:val="0"/>
              <w:adjustRightInd w:val="0"/>
              <w:spacing w:line="276" w:lineRule="auto"/>
              <w:rPr>
                <w:rFonts w:eastAsia="Calibri"/>
                <w:color w:val="000000"/>
                <w:u w:val="single"/>
              </w:rPr>
            </w:pPr>
            <w:r w:rsidRPr="002A6FA4">
              <w:rPr>
                <w:rFonts w:eastAsia="Calibri"/>
                <w:color w:val="000000"/>
                <w:u w:val="single"/>
              </w:rPr>
              <w:t xml:space="preserve">Košnja uređenih zelenih površina </w:t>
            </w:r>
          </w:p>
          <w:p w14:paraId="6CA85117"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Trokut N. Tesla. Dr. A. Starčević, Obrovačka - 499 m2 (JP6)</w:t>
            </w:r>
          </w:p>
          <w:p w14:paraId="103BD765"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Park Sv. Jurja -6.465 m2 (JP7)</w:t>
            </w:r>
          </w:p>
          <w:p w14:paraId="62C2F0DE"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Park Dr. Franje Tuđmana - 2.610 m2 (JP9)</w:t>
            </w:r>
          </w:p>
          <w:p w14:paraId="6B9F50CF"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Park Nikole Tesle Srb –3580 m2 (JP11)</w:t>
            </w:r>
          </w:p>
          <w:p w14:paraId="59EBFF12"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ispod Crkve Sv. Jurja 1223 m2 (JP8)</w:t>
            </w:r>
          </w:p>
          <w:p w14:paraId="4DA548B4"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iza Knjižnice i čitaonice 869 m2 (JP14)</w:t>
            </w:r>
          </w:p>
          <w:p w14:paraId="58E30232"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Autobusni kolodvor -  2130 m2 (JP1)</w:t>
            </w:r>
          </w:p>
          <w:p w14:paraId="17D82C15"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lastRenderedPageBreak/>
              <w:t>Površina naspram autobusnog kolodvora kraj D1- 1365 m2 (JP3)</w:t>
            </w:r>
          </w:p>
          <w:p w14:paraId="5B1FD507"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Površine uz cestu Obrovačka ulica od početka trokuta do banke s obje strane - 400 m2 (JP4)</w:t>
            </w:r>
          </w:p>
          <w:p w14:paraId="6F3C5E9B"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kod zgrade pošte- 720 m2 (JP5)</w:t>
            </w:r>
          </w:p>
          <w:p w14:paraId="7A06642E"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iza Općine Gračac kod porezne uprave- 430 m2 (JP10)</w:t>
            </w:r>
          </w:p>
          <w:p w14:paraId="623E2CEC"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kod društvenog doma Srb- 600m2 (JP12)</w:t>
            </w:r>
          </w:p>
          <w:p w14:paraId="064E4F73"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oko dječjeg igrališta kod samostana- 3380 m2 (JP13) Ulice Bana Josipa Jelačića, Kneza Trpimira, Kneza Mislava, Kralja Zvonimira s obje strane - 4000m2</w:t>
            </w:r>
          </w:p>
        </w:tc>
        <w:tc>
          <w:tcPr>
            <w:tcW w:w="1418" w:type="dxa"/>
            <w:tcBorders>
              <w:top w:val="single" w:sz="4" w:space="0" w:color="auto"/>
              <w:left w:val="single" w:sz="4" w:space="0" w:color="auto"/>
              <w:bottom w:val="single" w:sz="4" w:space="0" w:color="auto"/>
              <w:right w:val="single" w:sz="4" w:space="0" w:color="auto"/>
            </w:tcBorders>
          </w:tcPr>
          <w:p w14:paraId="054AAFF8"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1D4D719F"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3F0CA0E7"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850" w:type="dxa"/>
            <w:tcBorders>
              <w:top w:val="single" w:sz="4" w:space="0" w:color="auto"/>
              <w:left w:val="single" w:sz="4" w:space="0" w:color="auto"/>
              <w:bottom w:val="single" w:sz="4" w:space="0" w:color="auto"/>
              <w:right w:val="single" w:sz="4" w:space="0" w:color="auto"/>
            </w:tcBorders>
          </w:tcPr>
          <w:p w14:paraId="628583F9" w14:textId="77777777" w:rsidR="002A6FA4" w:rsidRPr="002A6FA4" w:rsidRDefault="002A6FA4" w:rsidP="002A6FA4">
            <w:pPr>
              <w:autoSpaceDE w:val="0"/>
              <w:autoSpaceDN w:val="0"/>
              <w:adjustRightInd w:val="0"/>
              <w:spacing w:line="276" w:lineRule="auto"/>
              <w:jc w:val="center"/>
              <w:rPr>
                <w:rFonts w:eastAsia="Calibri"/>
                <w:color w:val="000000"/>
              </w:rPr>
            </w:pPr>
          </w:p>
          <w:p w14:paraId="3724E14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1CE3BB10" w14:textId="77777777" w:rsidR="002A6FA4" w:rsidRPr="002A6FA4" w:rsidRDefault="002A6FA4" w:rsidP="002A6FA4">
            <w:pPr>
              <w:autoSpaceDE w:val="0"/>
              <w:autoSpaceDN w:val="0"/>
              <w:adjustRightInd w:val="0"/>
              <w:spacing w:line="276" w:lineRule="auto"/>
              <w:jc w:val="center"/>
              <w:rPr>
                <w:rFonts w:eastAsia="Calibri"/>
                <w:color w:val="000000"/>
              </w:rPr>
            </w:pPr>
          </w:p>
          <w:p w14:paraId="678C0CD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28.271</w:t>
            </w:r>
          </w:p>
        </w:tc>
        <w:tc>
          <w:tcPr>
            <w:tcW w:w="1276" w:type="dxa"/>
            <w:tcBorders>
              <w:top w:val="single" w:sz="4" w:space="0" w:color="auto"/>
              <w:left w:val="single" w:sz="4" w:space="0" w:color="auto"/>
              <w:bottom w:val="single" w:sz="4" w:space="0" w:color="auto"/>
              <w:right w:val="single" w:sz="4" w:space="0" w:color="auto"/>
            </w:tcBorders>
          </w:tcPr>
          <w:p w14:paraId="02D628AB" w14:textId="77777777" w:rsidR="002A6FA4" w:rsidRPr="002A6FA4" w:rsidRDefault="002A6FA4" w:rsidP="002A6FA4">
            <w:pPr>
              <w:autoSpaceDE w:val="0"/>
              <w:autoSpaceDN w:val="0"/>
              <w:adjustRightInd w:val="0"/>
              <w:spacing w:line="276" w:lineRule="auto"/>
              <w:jc w:val="center"/>
              <w:rPr>
                <w:rFonts w:eastAsia="Calibri"/>
                <w:color w:val="000000"/>
              </w:rPr>
            </w:pPr>
          </w:p>
          <w:p w14:paraId="6CE2EC4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5890516A" w14:textId="77777777" w:rsidR="002A6FA4" w:rsidRPr="002A6FA4" w:rsidRDefault="002A6FA4" w:rsidP="002A6FA4">
            <w:pPr>
              <w:autoSpaceDE w:val="0"/>
              <w:autoSpaceDN w:val="0"/>
              <w:adjustRightInd w:val="0"/>
              <w:spacing w:line="276" w:lineRule="auto"/>
              <w:jc w:val="center"/>
              <w:rPr>
                <w:rFonts w:eastAsia="Calibri"/>
                <w:color w:val="000000"/>
              </w:rPr>
            </w:pPr>
          </w:p>
          <w:p w14:paraId="339041A0"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0,053</w:t>
            </w:r>
          </w:p>
        </w:tc>
        <w:tc>
          <w:tcPr>
            <w:tcW w:w="1843" w:type="dxa"/>
            <w:tcBorders>
              <w:top w:val="single" w:sz="4" w:space="0" w:color="auto"/>
              <w:left w:val="single" w:sz="4" w:space="0" w:color="auto"/>
              <w:bottom w:val="single" w:sz="4" w:space="0" w:color="auto"/>
              <w:right w:val="single" w:sz="4" w:space="0" w:color="auto"/>
            </w:tcBorders>
          </w:tcPr>
          <w:p w14:paraId="4032631A" w14:textId="77777777" w:rsidR="002A6FA4" w:rsidRPr="002A6FA4" w:rsidRDefault="002A6FA4" w:rsidP="002A6FA4">
            <w:pPr>
              <w:autoSpaceDE w:val="0"/>
              <w:autoSpaceDN w:val="0"/>
              <w:adjustRightInd w:val="0"/>
              <w:spacing w:line="276" w:lineRule="auto"/>
              <w:jc w:val="right"/>
              <w:rPr>
                <w:rFonts w:eastAsia="Calibri"/>
                <w:color w:val="000000"/>
              </w:rPr>
            </w:pPr>
          </w:p>
          <w:p w14:paraId="6810BD53"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8.990,18</w:t>
            </w:r>
          </w:p>
        </w:tc>
      </w:tr>
      <w:tr w:rsidR="002A6FA4" w:rsidRPr="002A6FA4" w14:paraId="6900DEBE" w14:textId="77777777" w:rsidTr="000A5CD7">
        <w:trPr>
          <w:trHeight w:val="370"/>
        </w:trPr>
        <w:tc>
          <w:tcPr>
            <w:tcW w:w="679" w:type="dxa"/>
            <w:tcBorders>
              <w:top w:val="single" w:sz="4" w:space="0" w:color="auto"/>
              <w:left w:val="single" w:sz="4" w:space="0" w:color="auto"/>
              <w:bottom w:val="single" w:sz="4" w:space="0" w:color="auto"/>
              <w:right w:val="single" w:sz="4" w:space="0" w:color="auto"/>
            </w:tcBorders>
          </w:tcPr>
          <w:p w14:paraId="4CD972EA" w14:textId="77777777" w:rsidR="002A6FA4" w:rsidRPr="002A6FA4" w:rsidRDefault="002A6FA4" w:rsidP="002A6FA4">
            <w:pPr>
              <w:numPr>
                <w:ilvl w:val="0"/>
                <w:numId w:val="147"/>
              </w:numPr>
              <w:autoSpaceDE w:val="0"/>
              <w:autoSpaceDN w:val="0"/>
              <w:adjustRightInd w:val="0"/>
              <w:spacing w:after="200" w:line="276" w:lineRule="auto"/>
              <w:rPr>
                <w:rFonts w:eastAsia="Calibri"/>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4D1A4616" w14:textId="77777777" w:rsidR="002A6FA4" w:rsidRPr="002A6FA4" w:rsidRDefault="002A6FA4" w:rsidP="002A6FA4">
            <w:pPr>
              <w:autoSpaceDE w:val="0"/>
              <w:autoSpaceDN w:val="0"/>
              <w:adjustRightInd w:val="0"/>
              <w:spacing w:line="276" w:lineRule="auto"/>
              <w:rPr>
                <w:rFonts w:eastAsia="Calibri"/>
                <w:color w:val="000000"/>
                <w:u w:val="single"/>
              </w:rPr>
            </w:pPr>
            <w:r w:rsidRPr="002A6FA4">
              <w:rPr>
                <w:rFonts w:eastAsia="Calibri"/>
                <w:color w:val="000000"/>
                <w:u w:val="single"/>
              </w:rPr>
              <w:t xml:space="preserve">Ručna košnja neuređenih zelenih površina </w:t>
            </w:r>
          </w:p>
          <w:p w14:paraId="03FF93FC"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Novo naselje 1 i 2-  2000 m2</w:t>
            </w:r>
          </w:p>
          <w:p w14:paraId="7EDCE3CA"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Ulice u dijelu naselja Gračac „Žabarica“- 1.000 m2</w:t>
            </w:r>
          </w:p>
          <w:p w14:paraId="7B1BB3E4"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lastRenderedPageBreak/>
              <w:t>Vidikovac „Gradina“ -2000 m2</w:t>
            </w:r>
          </w:p>
          <w:p w14:paraId="70D1273D"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Željeznička ulica i zelene površine oko željezničkog kolodvora- 2000m2</w:t>
            </w:r>
          </w:p>
          <w:p w14:paraId="22DB4147"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Zelene površine u ulici Obala Otuče i pored šetnice obale  Otuče do kolektora - 800m2</w:t>
            </w:r>
          </w:p>
          <w:p w14:paraId="50640CD8"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Javna zelena površina oko zgrade Općine Gračac KIC „Napredak“ Nikole Tesle 37 -500 m2</w:t>
            </w:r>
          </w:p>
          <w:p w14:paraId="294DA252"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Zelena površina oko zgrade Kino dvorana u ulici Hrvatske bratske zajednice i Nikole Tesle- 100 m2</w:t>
            </w:r>
          </w:p>
          <w:p w14:paraId="2258F430"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Zelena površina oko zgrade „Sirana“- 400 m2</w:t>
            </w:r>
          </w:p>
          <w:p w14:paraId="499CAB74"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Zelena površina oko zgrade Centra za posjetitelje Gračac N. Tesle 40 – 50 m2</w:t>
            </w:r>
          </w:p>
          <w:p w14:paraId="1A6A6F10"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rPr>
            </w:pPr>
            <w:r w:rsidRPr="002A6FA4">
              <w:rPr>
                <w:rFonts w:eastAsia="Calibri"/>
                <w:color w:val="000000"/>
              </w:rPr>
              <w:t>Uz ogradu stočne tržnice - 300 m2</w:t>
            </w:r>
          </w:p>
          <w:p w14:paraId="00337E33"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Površina kod Općinskog suda 500 m2 (JP8)</w:t>
            </w:r>
          </w:p>
          <w:p w14:paraId="527D25A5"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lastRenderedPageBreak/>
              <w:t>Površina iza knjižnice i čitaonice i oko zelene tržnice 300 m2 (JP14)</w:t>
            </w:r>
          </w:p>
          <w:p w14:paraId="261A10D9"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Ulice Slavonska, Dalmatinska,  Zagorska, Sv. Mihovila, Hrvatske Mladeži, Hrvatskog proljeća, Pružna, Pružni odvojci I. i II. - 5000 m2</w:t>
            </w:r>
          </w:p>
          <w:p w14:paraId="510517E4" w14:textId="77777777" w:rsidR="002A6FA4" w:rsidRPr="002A6FA4" w:rsidRDefault="002A6FA4" w:rsidP="002A6FA4">
            <w:pPr>
              <w:numPr>
                <w:ilvl w:val="0"/>
                <w:numId w:val="149"/>
              </w:numPr>
              <w:autoSpaceDE w:val="0"/>
              <w:autoSpaceDN w:val="0"/>
              <w:adjustRightInd w:val="0"/>
              <w:spacing w:after="200" w:line="276" w:lineRule="auto"/>
              <w:rPr>
                <w:rFonts w:eastAsia="Calibri"/>
                <w:color w:val="000000"/>
                <w:lang w:val="pl-PL"/>
              </w:rPr>
            </w:pPr>
            <w:r w:rsidRPr="002A6FA4">
              <w:rPr>
                <w:rFonts w:eastAsia="Calibri"/>
                <w:color w:val="000000"/>
                <w:lang w:val="pl-PL"/>
              </w:rPr>
              <w:t>Ostale neuređene zelene površine 10000 m2</w:t>
            </w:r>
          </w:p>
        </w:tc>
        <w:tc>
          <w:tcPr>
            <w:tcW w:w="1418" w:type="dxa"/>
            <w:tcBorders>
              <w:top w:val="single" w:sz="4" w:space="0" w:color="auto"/>
              <w:left w:val="single" w:sz="4" w:space="0" w:color="auto"/>
              <w:bottom w:val="single" w:sz="4" w:space="0" w:color="auto"/>
              <w:right w:val="single" w:sz="4" w:space="0" w:color="auto"/>
            </w:tcBorders>
          </w:tcPr>
          <w:p w14:paraId="4B727579"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p>
          <w:p w14:paraId="01116F2A"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KOMUNALNA NAKNADA/</w:t>
            </w:r>
            <w:r w:rsidRPr="002A6FA4">
              <w:rPr>
                <w:lang w:val="pl-PL"/>
              </w:rPr>
              <w:t xml:space="preserve"> </w:t>
            </w:r>
            <w:r w:rsidRPr="002A6FA4">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14E24752"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47D6DCF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18E7122F" w14:textId="77777777" w:rsidR="002A6FA4" w:rsidRPr="002A6FA4" w:rsidRDefault="002A6FA4" w:rsidP="002A6FA4">
            <w:pPr>
              <w:autoSpaceDE w:val="0"/>
              <w:autoSpaceDN w:val="0"/>
              <w:adjustRightInd w:val="0"/>
              <w:spacing w:line="276" w:lineRule="auto"/>
              <w:jc w:val="center"/>
              <w:rPr>
                <w:rFonts w:eastAsia="Calibri"/>
                <w:color w:val="000000"/>
              </w:rPr>
            </w:pPr>
          </w:p>
          <w:p w14:paraId="73B1643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29.950</w:t>
            </w:r>
          </w:p>
        </w:tc>
        <w:tc>
          <w:tcPr>
            <w:tcW w:w="1276" w:type="dxa"/>
            <w:tcBorders>
              <w:top w:val="single" w:sz="4" w:space="0" w:color="auto"/>
              <w:left w:val="single" w:sz="4" w:space="0" w:color="auto"/>
              <w:bottom w:val="single" w:sz="4" w:space="0" w:color="auto"/>
              <w:right w:val="single" w:sz="4" w:space="0" w:color="auto"/>
            </w:tcBorders>
          </w:tcPr>
          <w:p w14:paraId="775DCB2C" w14:textId="77777777" w:rsidR="002A6FA4" w:rsidRPr="002A6FA4" w:rsidRDefault="002A6FA4" w:rsidP="002A6FA4">
            <w:pPr>
              <w:autoSpaceDE w:val="0"/>
              <w:autoSpaceDN w:val="0"/>
              <w:adjustRightInd w:val="0"/>
              <w:spacing w:line="276" w:lineRule="auto"/>
              <w:jc w:val="center"/>
              <w:rPr>
                <w:rFonts w:eastAsia="Calibri"/>
                <w:color w:val="000000"/>
              </w:rPr>
            </w:pPr>
          </w:p>
          <w:p w14:paraId="64483E4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428B491F" w14:textId="77777777" w:rsidR="002A6FA4" w:rsidRPr="002A6FA4" w:rsidRDefault="002A6FA4" w:rsidP="002A6FA4">
            <w:pPr>
              <w:autoSpaceDE w:val="0"/>
              <w:autoSpaceDN w:val="0"/>
              <w:adjustRightInd w:val="0"/>
              <w:spacing w:line="276" w:lineRule="auto"/>
              <w:jc w:val="center"/>
              <w:rPr>
                <w:rFonts w:eastAsia="Calibri"/>
                <w:color w:val="000000"/>
              </w:rPr>
            </w:pPr>
          </w:p>
          <w:p w14:paraId="7480FDB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0,20</w:t>
            </w:r>
          </w:p>
        </w:tc>
        <w:tc>
          <w:tcPr>
            <w:tcW w:w="1843" w:type="dxa"/>
            <w:tcBorders>
              <w:top w:val="single" w:sz="4" w:space="0" w:color="auto"/>
              <w:left w:val="single" w:sz="4" w:space="0" w:color="auto"/>
              <w:bottom w:val="single" w:sz="4" w:space="0" w:color="auto"/>
              <w:right w:val="single" w:sz="4" w:space="0" w:color="auto"/>
            </w:tcBorders>
          </w:tcPr>
          <w:p w14:paraId="1392D61D" w14:textId="77777777" w:rsidR="002A6FA4" w:rsidRPr="002A6FA4" w:rsidRDefault="002A6FA4" w:rsidP="002A6FA4">
            <w:pPr>
              <w:autoSpaceDE w:val="0"/>
              <w:autoSpaceDN w:val="0"/>
              <w:adjustRightInd w:val="0"/>
              <w:spacing w:line="276" w:lineRule="auto"/>
              <w:jc w:val="right"/>
              <w:rPr>
                <w:rFonts w:eastAsia="Calibri"/>
                <w:color w:val="000000"/>
              </w:rPr>
            </w:pPr>
          </w:p>
          <w:p w14:paraId="032CCEA9"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23.960,00</w:t>
            </w:r>
          </w:p>
        </w:tc>
      </w:tr>
      <w:tr w:rsidR="002A6FA4" w:rsidRPr="002A6FA4" w14:paraId="1C09F8B4"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hideMark/>
          </w:tcPr>
          <w:p w14:paraId="616E0573"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lastRenderedPageBreak/>
              <w:t>4.</w:t>
            </w:r>
          </w:p>
        </w:tc>
        <w:tc>
          <w:tcPr>
            <w:tcW w:w="5103" w:type="dxa"/>
            <w:tcBorders>
              <w:top w:val="single" w:sz="4" w:space="0" w:color="auto"/>
              <w:left w:val="single" w:sz="4" w:space="0" w:color="auto"/>
              <w:bottom w:val="single" w:sz="4" w:space="0" w:color="auto"/>
              <w:right w:val="single" w:sz="4" w:space="0" w:color="auto"/>
            </w:tcBorders>
            <w:hideMark/>
          </w:tcPr>
          <w:p w14:paraId="54D4093B"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Osnivanje novih i obnova postojećih zelenih površina</w:t>
            </w:r>
          </w:p>
          <w:p w14:paraId="65731152"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A6C5E6B"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7A6EEA5C" w14:textId="77777777" w:rsidR="002A6FA4" w:rsidRPr="002A6FA4" w:rsidRDefault="002A6FA4" w:rsidP="002A6FA4">
            <w:pPr>
              <w:autoSpaceDE w:val="0"/>
              <w:autoSpaceDN w:val="0"/>
              <w:adjustRightInd w:val="0"/>
              <w:spacing w:line="276" w:lineRule="auto"/>
              <w:jc w:val="center"/>
              <w:rPr>
                <w:rFonts w:eastAsia="Calibri"/>
                <w:color w:val="000000"/>
              </w:rPr>
            </w:pPr>
          </w:p>
          <w:p w14:paraId="0C21D42B"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08D53C22" w14:textId="77777777" w:rsidR="002A6FA4" w:rsidRPr="002A6FA4" w:rsidRDefault="002A6FA4" w:rsidP="002A6FA4">
            <w:pPr>
              <w:autoSpaceDE w:val="0"/>
              <w:autoSpaceDN w:val="0"/>
              <w:adjustRightInd w:val="0"/>
              <w:spacing w:line="276" w:lineRule="auto"/>
              <w:jc w:val="center"/>
              <w:rPr>
                <w:rFonts w:eastAsia="Calibri"/>
                <w:color w:val="000000"/>
              </w:rPr>
            </w:pPr>
          </w:p>
          <w:p w14:paraId="777094E7"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1.000</w:t>
            </w:r>
          </w:p>
        </w:tc>
        <w:tc>
          <w:tcPr>
            <w:tcW w:w="1276" w:type="dxa"/>
            <w:tcBorders>
              <w:top w:val="single" w:sz="4" w:space="0" w:color="auto"/>
              <w:left w:val="single" w:sz="4" w:space="0" w:color="auto"/>
              <w:bottom w:val="single" w:sz="4" w:space="0" w:color="auto"/>
              <w:right w:val="single" w:sz="4" w:space="0" w:color="auto"/>
            </w:tcBorders>
          </w:tcPr>
          <w:p w14:paraId="350D56BB" w14:textId="77777777" w:rsidR="002A6FA4" w:rsidRPr="002A6FA4" w:rsidRDefault="002A6FA4" w:rsidP="002A6FA4">
            <w:pPr>
              <w:autoSpaceDE w:val="0"/>
              <w:autoSpaceDN w:val="0"/>
              <w:adjustRightInd w:val="0"/>
              <w:spacing w:line="276" w:lineRule="auto"/>
              <w:jc w:val="center"/>
              <w:rPr>
                <w:rFonts w:eastAsia="Calibri"/>
                <w:color w:val="000000"/>
              </w:rPr>
            </w:pPr>
          </w:p>
          <w:p w14:paraId="5BC524A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351C7AB4" w14:textId="77777777" w:rsidR="002A6FA4" w:rsidRPr="002A6FA4" w:rsidRDefault="002A6FA4" w:rsidP="002A6FA4">
            <w:pPr>
              <w:autoSpaceDE w:val="0"/>
              <w:autoSpaceDN w:val="0"/>
              <w:adjustRightInd w:val="0"/>
              <w:spacing w:line="276" w:lineRule="auto"/>
              <w:jc w:val="center"/>
              <w:rPr>
                <w:rFonts w:eastAsia="Calibri"/>
                <w:color w:val="000000"/>
              </w:rPr>
            </w:pPr>
          </w:p>
          <w:p w14:paraId="209C2947"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1,99</w:t>
            </w:r>
          </w:p>
        </w:tc>
        <w:tc>
          <w:tcPr>
            <w:tcW w:w="1843" w:type="dxa"/>
            <w:tcBorders>
              <w:top w:val="single" w:sz="4" w:space="0" w:color="auto"/>
              <w:left w:val="single" w:sz="4" w:space="0" w:color="auto"/>
              <w:bottom w:val="single" w:sz="4" w:space="0" w:color="auto"/>
              <w:right w:val="single" w:sz="4" w:space="0" w:color="auto"/>
            </w:tcBorders>
          </w:tcPr>
          <w:p w14:paraId="21E85320" w14:textId="77777777" w:rsidR="002A6FA4" w:rsidRPr="002A6FA4" w:rsidRDefault="002A6FA4" w:rsidP="002A6FA4">
            <w:pPr>
              <w:autoSpaceDE w:val="0"/>
              <w:autoSpaceDN w:val="0"/>
              <w:adjustRightInd w:val="0"/>
              <w:spacing w:line="276" w:lineRule="auto"/>
              <w:jc w:val="right"/>
              <w:rPr>
                <w:rFonts w:eastAsia="Calibri"/>
                <w:color w:val="000000"/>
              </w:rPr>
            </w:pPr>
          </w:p>
          <w:p w14:paraId="68C9AD4B"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1.990,00</w:t>
            </w:r>
          </w:p>
        </w:tc>
      </w:tr>
      <w:tr w:rsidR="002A6FA4" w:rsidRPr="002A6FA4" w14:paraId="75E635CD" w14:textId="77777777" w:rsidTr="000A5CD7">
        <w:trPr>
          <w:trHeight w:val="370"/>
        </w:trPr>
        <w:tc>
          <w:tcPr>
            <w:tcW w:w="679" w:type="dxa"/>
            <w:tcBorders>
              <w:top w:val="single" w:sz="4" w:space="0" w:color="auto"/>
              <w:left w:val="single" w:sz="4" w:space="0" w:color="auto"/>
              <w:bottom w:val="single" w:sz="4" w:space="0" w:color="auto"/>
              <w:right w:val="single" w:sz="4" w:space="0" w:color="auto"/>
            </w:tcBorders>
            <w:hideMark/>
          </w:tcPr>
          <w:p w14:paraId="4596DECB"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5.</w:t>
            </w:r>
          </w:p>
        </w:tc>
        <w:tc>
          <w:tcPr>
            <w:tcW w:w="5103" w:type="dxa"/>
            <w:tcBorders>
              <w:top w:val="single" w:sz="4" w:space="0" w:color="auto"/>
              <w:left w:val="single" w:sz="4" w:space="0" w:color="auto"/>
              <w:bottom w:val="single" w:sz="4" w:space="0" w:color="auto"/>
              <w:right w:val="single" w:sz="4" w:space="0" w:color="auto"/>
            </w:tcBorders>
            <w:hideMark/>
          </w:tcPr>
          <w:p w14:paraId="47EDDD93"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Nabava zemlje za uređenje zelenih površina</w:t>
            </w:r>
          </w:p>
        </w:tc>
        <w:tc>
          <w:tcPr>
            <w:tcW w:w="1418" w:type="dxa"/>
            <w:tcBorders>
              <w:top w:val="single" w:sz="4" w:space="0" w:color="auto"/>
              <w:left w:val="single" w:sz="4" w:space="0" w:color="auto"/>
              <w:bottom w:val="single" w:sz="4" w:space="0" w:color="auto"/>
              <w:right w:val="single" w:sz="4" w:space="0" w:color="auto"/>
            </w:tcBorders>
            <w:hideMark/>
          </w:tcPr>
          <w:p w14:paraId="0B5A235A"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r w:rsidRPr="002A6FA4">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1C0AEA19"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69C36F9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m3</w:t>
            </w:r>
          </w:p>
        </w:tc>
        <w:tc>
          <w:tcPr>
            <w:tcW w:w="1276" w:type="dxa"/>
            <w:tcBorders>
              <w:top w:val="single" w:sz="4" w:space="0" w:color="auto"/>
              <w:left w:val="single" w:sz="4" w:space="0" w:color="auto"/>
              <w:bottom w:val="single" w:sz="4" w:space="0" w:color="auto"/>
              <w:right w:val="single" w:sz="4" w:space="0" w:color="auto"/>
            </w:tcBorders>
          </w:tcPr>
          <w:p w14:paraId="099DAC29" w14:textId="77777777" w:rsidR="002A6FA4" w:rsidRPr="002A6FA4" w:rsidRDefault="002A6FA4" w:rsidP="002A6FA4">
            <w:pPr>
              <w:autoSpaceDE w:val="0"/>
              <w:autoSpaceDN w:val="0"/>
              <w:adjustRightInd w:val="0"/>
              <w:spacing w:line="276" w:lineRule="auto"/>
              <w:jc w:val="center"/>
              <w:rPr>
                <w:rFonts w:eastAsia="Calibri"/>
                <w:color w:val="000000"/>
              </w:rPr>
            </w:pPr>
          </w:p>
          <w:p w14:paraId="00E2575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30</w:t>
            </w:r>
          </w:p>
        </w:tc>
        <w:tc>
          <w:tcPr>
            <w:tcW w:w="1276" w:type="dxa"/>
            <w:tcBorders>
              <w:top w:val="single" w:sz="4" w:space="0" w:color="auto"/>
              <w:left w:val="single" w:sz="4" w:space="0" w:color="auto"/>
              <w:bottom w:val="single" w:sz="4" w:space="0" w:color="auto"/>
              <w:right w:val="single" w:sz="4" w:space="0" w:color="auto"/>
            </w:tcBorders>
          </w:tcPr>
          <w:p w14:paraId="063E8D04" w14:textId="77777777" w:rsidR="002A6FA4" w:rsidRPr="002A6FA4" w:rsidRDefault="002A6FA4" w:rsidP="002A6FA4">
            <w:pPr>
              <w:autoSpaceDE w:val="0"/>
              <w:autoSpaceDN w:val="0"/>
              <w:adjustRightInd w:val="0"/>
              <w:spacing w:line="276" w:lineRule="auto"/>
              <w:jc w:val="center"/>
              <w:rPr>
                <w:rFonts w:eastAsia="Calibri"/>
                <w:color w:val="000000"/>
              </w:rPr>
            </w:pPr>
          </w:p>
          <w:p w14:paraId="28B47A18"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2EBCAD10" w14:textId="77777777" w:rsidR="002A6FA4" w:rsidRPr="002A6FA4" w:rsidRDefault="002A6FA4" w:rsidP="002A6FA4">
            <w:pPr>
              <w:autoSpaceDE w:val="0"/>
              <w:autoSpaceDN w:val="0"/>
              <w:adjustRightInd w:val="0"/>
              <w:spacing w:line="276" w:lineRule="auto"/>
              <w:jc w:val="center"/>
              <w:rPr>
                <w:rFonts w:eastAsia="Calibri"/>
                <w:color w:val="000000"/>
              </w:rPr>
            </w:pPr>
          </w:p>
          <w:p w14:paraId="17481E2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13,27</w:t>
            </w:r>
          </w:p>
        </w:tc>
        <w:tc>
          <w:tcPr>
            <w:tcW w:w="1843" w:type="dxa"/>
            <w:tcBorders>
              <w:top w:val="single" w:sz="4" w:space="0" w:color="auto"/>
              <w:left w:val="single" w:sz="4" w:space="0" w:color="auto"/>
              <w:bottom w:val="single" w:sz="4" w:space="0" w:color="auto"/>
              <w:right w:val="single" w:sz="4" w:space="0" w:color="auto"/>
            </w:tcBorders>
          </w:tcPr>
          <w:p w14:paraId="44B9D6D6" w14:textId="77777777" w:rsidR="002A6FA4" w:rsidRPr="002A6FA4" w:rsidRDefault="002A6FA4" w:rsidP="002A6FA4">
            <w:pPr>
              <w:autoSpaceDE w:val="0"/>
              <w:autoSpaceDN w:val="0"/>
              <w:adjustRightInd w:val="0"/>
              <w:spacing w:line="276" w:lineRule="auto"/>
              <w:jc w:val="right"/>
              <w:rPr>
                <w:rFonts w:eastAsia="Calibri"/>
                <w:color w:val="000000"/>
              </w:rPr>
            </w:pPr>
          </w:p>
          <w:p w14:paraId="287399F6"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398,10</w:t>
            </w:r>
          </w:p>
        </w:tc>
      </w:tr>
      <w:tr w:rsidR="002A6FA4" w:rsidRPr="002A6FA4" w14:paraId="4DA7DFDD" w14:textId="77777777" w:rsidTr="000A5CD7">
        <w:trPr>
          <w:trHeight w:val="370"/>
        </w:trPr>
        <w:tc>
          <w:tcPr>
            <w:tcW w:w="679" w:type="dxa"/>
            <w:tcBorders>
              <w:top w:val="single" w:sz="4" w:space="0" w:color="auto"/>
              <w:left w:val="single" w:sz="4" w:space="0" w:color="auto"/>
              <w:bottom w:val="single" w:sz="4" w:space="0" w:color="auto"/>
              <w:right w:val="single" w:sz="4" w:space="0" w:color="auto"/>
            </w:tcBorders>
            <w:hideMark/>
          </w:tcPr>
          <w:p w14:paraId="1BAAE599" w14:textId="77777777" w:rsidR="002A6FA4" w:rsidRPr="002A6FA4" w:rsidRDefault="002A6FA4" w:rsidP="002A6FA4">
            <w:pPr>
              <w:autoSpaceDE w:val="0"/>
              <w:autoSpaceDN w:val="0"/>
              <w:adjustRightInd w:val="0"/>
              <w:spacing w:line="276" w:lineRule="auto"/>
              <w:jc w:val="center"/>
              <w:rPr>
                <w:rFonts w:eastAsia="Calibri"/>
                <w:b/>
                <w:color w:val="000000"/>
              </w:rPr>
            </w:pPr>
            <w:r w:rsidRPr="002A6FA4">
              <w:rPr>
                <w:rFonts w:eastAsia="Calibri"/>
                <w:b/>
                <w:color w:val="000000"/>
              </w:rPr>
              <w:t>6.</w:t>
            </w:r>
          </w:p>
        </w:tc>
        <w:tc>
          <w:tcPr>
            <w:tcW w:w="5103" w:type="dxa"/>
            <w:tcBorders>
              <w:top w:val="single" w:sz="4" w:space="0" w:color="auto"/>
              <w:left w:val="single" w:sz="4" w:space="0" w:color="auto"/>
              <w:bottom w:val="single" w:sz="4" w:space="0" w:color="auto"/>
              <w:right w:val="single" w:sz="4" w:space="0" w:color="auto"/>
            </w:tcBorders>
            <w:hideMark/>
          </w:tcPr>
          <w:p w14:paraId="0636D642"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Održavanje i opremanje dječjih igrališta Gračac i Srb</w:t>
            </w:r>
          </w:p>
        </w:tc>
        <w:tc>
          <w:tcPr>
            <w:tcW w:w="1418" w:type="dxa"/>
            <w:tcBorders>
              <w:top w:val="single" w:sz="4" w:space="0" w:color="auto"/>
              <w:left w:val="single" w:sz="4" w:space="0" w:color="auto"/>
              <w:bottom w:val="single" w:sz="4" w:space="0" w:color="auto"/>
              <w:right w:val="single" w:sz="4" w:space="0" w:color="auto"/>
            </w:tcBorders>
            <w:hideMark/>
          </w:tcPr>
          <w:p w14:paraId="00C653E2"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TEKUĆE POMOĆI IZ DRŽAVNOG PRORAČUNA</w:t>
            </w:r>
          </w:p>
        </w:tc>
        <w:tc>
          <w:tcPr>
            <w:tcW w:w="4536" w:type="dxa"/>
            <w:gridSpan w:val="4"/>
            <w:tcBorders>
              <w:top w:val="single" w:sz="4" w:space="0" w:color="auto"/>
              <w:left w:val="single" w:sz="4" w:space="0" w:color="auto"/>
              <w:bottom w:val="single" w:sz="4" w:space="0" w:color="auto"/>
              <w:right w:val="single" w:sz="4" w:space="0" w:color="auto"/>
            </w:tcBorders>
            <w:hideMark/>
          </w:tcPr>
          <w:p w14:paraId="538CB787"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Temeljem naloga Općinskog načelnika Općine Gračac u skladu s troškovnikom</w:t>
            </w:r>
          </w:p>
        </w:tc>
        <w:tc>
          <w:tcPr>
            <w:tcW w:w="1843" w:type="dxa"/>
            <w:tcBorders>
              <w:top w:val="single" w:sz="4" w:space="0" w:color="auto"/>
              <w:left w:val="single" w:sz="4" w:space="0" w:color="auto"/>
              <w:bottom w:val="single" w:sz="4" w:space="0" w:color="auto"/>
              <w:right w:val="single" w:sz="4" w:space="0" w:color="auto"/>
            </w:tcBorders>
          </w:tcPr>
          <w:p w14:paraId="5869993F"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6628FE1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24.664,76</w:t>
            </w:r>
          </w:p>
        </w:tc>
      </w:tr>
      <w:tr w:rsidR="002A6FA4" w:rsidRPr="002A6FA4" w14:paraId="3A6B83FE" w14:textId="77777777" w:rsidTr="000A5CD7">
        <w:trPr>
          <w:trHeight w:val="370"/>
        </w:trPr>
        <w:tc>
          <w:tcPr>
            <w:tcW w:w="7200" w:type="dxa"/>
            <w:gridSpan w:val="3"/>
            <w:tcBorders>
              <w:top w:val="single" w:sz="4" w:space="0" w:color="auto"/>
              <w:left w:val="single" w:sz="4" w:space="0" w:color="auto"/>
              <w:bottom w:val="single" w:sz="4" w:space="0" w:color="auto"/>
              <w:right w:val="single" w:sz="4" w:space="0" w:color="auto"/>
            </w:tcBorders>
            <w:hideMark/>
          </w:tcPr>
          <w:p w14:paraId="3C440DA2"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 xml:space="preserve">UKUPNO (EUR)  </w:t>
            </w:r>
          </w:p>
        </w:tc>
        <w:tc>
          <w:tcPr>
            <w:tcW w:w="6379" w:type="dxa"/>
            <w:gridSpan w:val="5"/>
            <w:tcBorders>
              <w:top w:val="single" w:sz="4" w:space="0" w:color="auto"/>
              <w:left w:val="single" w:sz="4" w:space="0" w:color="auto"/>
              <w:bottom w:val="single" w:sz="4" w:space="0" w:color="auto"/>
              <w:right w:val="single" w:sz="4" w:space="0" w:color="auto"/>
            </w:tcBorders>
            <w:hideMark/>
          </w:tcPr>
          <w:p w14:paraId="19CBCC5B"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70.000,00</w:t>
            </w:r>
          </w:p>
        </w:tc>
      </w:tr>
    </w:tbl>
    <w:p w14:paraId="49B3854F" w14:textId="77777777" w:rsidR="002A6FA4" w:rsidRPr="002A6FA4" w:rsidRDefault="002A6FA4" w:rsidP="002A6FA4">
      <w:pPr>
        <w:autoSpaceDE w:val="0"/>
        <w:autoSpaceDN w:val="0"/>
        <w:adjustRightInd w:val="0"/>
        <w:spacing w:line="276" w:lineRule="auto"/>
        <w:rPr>
          <w:rFonts w:eastAsia="Calibri"/>
          <w:color w:val="000000"/>
        </w:rPr>
      </w:pPr>
    </w:p>
    <w:p w14:paraId="070DFFF8" w14:textId="77777777" w:rsidR="002A6FA4" w:rsidRPr="002A6FA4" w:rsidRDefault="002A6FA4" w:rsidP="002A6FA4">
      <w:pPr>
        <w:autoSpaceDE w:val="0"/>
        <w:autoSpaceDN w:val="0"/>
        <w:adjustRightInd w:val="0"/>
        <w:spacing w:line="276" w:lineRule="auto"/>
        <w:rPr>
          <w:rFonts w:eastAsia="Calibri"/>
          <w:color w:val="000000"/>
        </w:rPr>
      </w:pPr>
    </w:p>
    <w:p w14:paraId="3F217F85" w14:textId="77777777" w:rsidR="002A6FA4" w:rsidRPr="002A6FA4" w:rsidRDefault="002A6FA4" w:rsidP="002A6FA4">
      <w:pPr>
        <w:autoSpaceDE w:val="0"/>
        <w:autoSpaceDN w:val="0"/>
        <w:adjustRightInd w:val="0"/>
        <w:spacing w:line="276" w:lineRule="auto"/>
        <w:rPr>
          <w:rFonts w:eastAsia="Calibri"/>
          <w:color w:val="000000"/>
        </w:rPr>
      </w:pPr>
    </w:p>
    <w:p w14:paraId="0325F487" w14:textId="77777777" w:rsidR="002A6FA4" w:rsidRPr="002A6FA4" w:rsidRDefault="002A6FA4" w:rsidP="002A6FA4">
      <w:pPr>
        <w:numPr>
          <w:ilvl w:val="0"/>
          <w:numId w:val="145"/>
        </w:numPr>
        <w:autoSpaceDE w:val="0"/>
        <w:autoSpaceDN w:val="0"/>
        <w:adjustRightInd w:val="0"/>
        <w:spacing w:after="200" w:line="276" w:lineRule="auto"/>
        <w:rPr>
          <w:rFonts w:eastAsia="Calibri"/>
          <w:b/>
          <w:color w:val="000000"/>
          <w:lang w:val="pl-PL"/>
        </w:rPr>
      </w:pPr>
      <w:r w:rsidRPr="002A6FA4">
        <w:rPr>
          <w:rFonts w:eastAsia="Calibri"/>
          <w:b/>
          <w:color w:val="000000"/>
          <w:lang w:val="pl-PL"/>
        </w:rPr>
        <w:t>Održavanje građevina, predmeta i uređaja javne namjene</w:t>
      </w:r>
    </w:p>
    <w:p w14:paraId="62227F09" w14:textId="77777777" w:rsidR="002A6FA4" w:rsidRPr="002A6FA4" w:rsidRDefault="002A6FA4" w:rsidP="002A6FA4">
      <w:pPr>
        <w:rPr>
          <w:lang w:eastAsia="hr-HR"/>
        </w:rPr>
      </w:pPr>
    </w:p>
    <w:p w14:paraId="60706B9D" w14:textId="77777777" w:rsidR="002A6FA4" w:rsidRPr="002A6FA4" w:rsidRDefault="002A6FA4" w:rsidP="002A6FA4">
      <w:pPr>
        <w:jc w:val="both"/>
        <w:rPr>
          <w:color w:val="000000"/>
        </w:rPr>
      </w:pPr>
      <w:r w:rsidRPr="002A6FA4">
        <w:rPr>
          <w:color w:val="000000"/>
        </w:rPr>
        <w:lastRenderedPageBreak/>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14:paraId="53DD53BB" w14:textId="77777777" w:rsidR="002A6FA4" w:rsidRPr="002A6FA4" w:rsidRDefault="002A6FA4" w:rsidP="002A6FA4">
      <w:pPr>
        <w:autoSpaceDE w:val="0"/>
        <w:autoSpaceDN w:val="0"/>
        <w:adjustRightInd w:val="0"/>
        <w:spacing w:line="276" w:lineRule="auto"/>
        <w:rPr>
          <w:rFonts w:eastAsia="Calibri"/>
          <w:b/>
          <w:color w:val="000000"/>
        </w:rPr>
      </w:pPr>
    </w:p>
    <w:p w14:paraId="6CE203C6" w14:textId="77777777" w:rsidR="002A6FA4" w:rsidRPr="002A6FA4" w:rsidRDefault="002A6FA4" w:rsidP="002A6FA4">
      <w:pPr>
        <w:autoSpaceDE w:val="0"/>
        <w:autoSpaceDN w:val="0"/>
        <w:adjustRightInd w:val="0"/>
        <w:spacing w:line="276" w:lineRule="auto"/>
        <w:rPr>
          <w:rFonts w:eastAsia="Calibri"/>
          <w:b/>
          <w:color w:val="000000"/>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0"/>
        <w:gridCol w:w="1276"/>
        <w:gridCol w:w="1134"/>
        <w:gridCol w:w="1276"/>
        <w:gridCol w:w="1134"/>
        <w:gridCol w:w="1559"/>
        <w:gridCol w:w="1418"/>
      </w:tblGrid>
      <w:tr w:rsidR="002A6FA4" w:rsidRPr="002A6FA4" w14:paraId="2CB441D3"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35B7B0C7"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630580DB" w14:textId="77777777" w:rsidR="002A6FA4" w:rsidRPr="002A6FA4" w:rsidRDefault="002A6FA4" w:rsidP="002A6FA4">
            <w:pPr>
              <w:autoSpaceDE w:val="0"/>
              <w:autoSpaceDN w:val="0"/>
              <w:adjustRightInd w:val="0"/>
              <w:spacing w:line="276" w:lineRule="auto"/>
              <w:jc w:val="center"/>
              <w:rPr>
                <w:rFonts w:eastAsia="Calibri"/>
                <w:color w:val="000000"/>
              </w:rPr>
            </w:pPr>
          </w:p>
          <w:p w14:paraId="652D451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4C0AD5F"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3EC7CE75"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2483A25"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77EB5689"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A63AF59"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7D4A9A42"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20CC745"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2F456E1F"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Dinamika godišnje</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59E5CC1"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Jedinična cijena (EUR) s PDV-om</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7590225"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PROCJENA TROŠKOVA U EUR</w:t>
            </w:r>
          </w:p>
        </w:tc>
      </w:tr>
      <w:tr w:rsidR="002A6FA4" w:rsidRPr="002A6FA4" w14:paraId="3A1865EE" w14:textId="77777777" w:rsidTr="000A5CD7">
        <w:trPr>
          <w:trHeight w:val="1984"/>
        </w:trPr>
        <w:tc>
          <w:tcPr>
            <w:tcW w:w="679" w:type="dxa"/>
            <w:tcBorders>
              <w:top w:val="single" w:sz="4" w:space="0" w:color="auto"/>
              <w:left w:val="single" w:sz="4" w:space="0" w:color="auto"/>
              <w:bottom w:val="single" w:sz="4" w:space="0" w:color="auto"/>
              <w:right w:val="single" w:sz="4" w:space="0" w:color="auto"/>
            </w:tcBorders>
            <w:hideMark/>
          </w:tcPr>
          <w:p w14:paraId="1A4E0336" w14:textId="77777777" w:rsidR="002A6FA4" w:rsidRPr="002A6FA4" w:rsidRDefault="002A6FA4" w:rsidP="002A6FA4">
            <w:pPr>
              <w:autoSpaceDE w:val="0"/>
              <w:autoSpaceDN w:val="0"/>
              <w:adjustRightInd w:val="0"/>
              <w:spacing w:line="276" w:lineRule="auto"/>
              <w:ind w:left="146"/>
              <w:rPr>
                <w:rFonts w:eastAsia="Calibri"/>
                <w:b/>
                <w:color w:val="000000"/>
              </w:rPr>
            </w:pPr>
            <w:r w:rsidRPr="002A6FA4">
              <w:rPr>
                <w:rFonts w:eastAsia="Calibri"/>
                <w:b/>
                <w:color w:val="000000"/>
              </w:rPr>
              <w:t>1.</w:t>
            </w:r>
          </w:p>
        </w:tc>
        <w:tc>
          <w:tcPr>
            <w:tcW w:w="5103" w:type="dxa"/>
            <w:tcBorders>
              <w:top w:val="single" w:sz="4" w:space="0" w:color="auto"/>
              <w:left w:val="single" w:sz="4" w:space="0" w:color="auto"/>
              <w:bottom w:val="single" w:sz="4" w:space="0" w:color="auto"/>
              <w:right w:val="single" w:sz="4" w:space="0" w:color="auto"/>
            </w:tcBorders>
            <w:hideMark/>
          </w:tcPr>
          <w:p w14:paraId="3DDDF400"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Održavanje </w:t>
            </w:r>
            <w:r w:rsidRPr="002A6FA4">
              <w:rPr>
                <w:color w:val="000000"/>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Borders>
              <w:top w:val="single" w:sz="4" w:space="0" w:color="auto"/>
              <w:left w:val="single" w:sz="4" w:space="0" w:color="auto"/>
              <w:bottom w:val="single" w:sz="4" w:space="0" w:color="auto"/>
              <w:right w:val="single" w:sz="4" w:space="0" w:color="auto"/>
            </w:tcBorders>
          </w:tcPr>
          <w:p w14:paraId="06E6857C"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549BA596"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5103" w:type="dxa"/>
            <w:gridSpan w:val="4"/>
            <w:tcBorders>
              <w:top w:val="single" w:sz="4" w:space="0" w:color="auto"/>
              <w:left w:val="single" w:sz="4" w:space="0" w:color="auto"/>
              <w:bottom w:val="single" w:sz="4" w:space="0" w:color="auto"/>
              <w:right w:val="single" w:sz="4" w:space="0" w:color="auto"/>
            </w:tcBorders>
          </w:tcPr>
          <w:p w14:paraId="722C4687" w14:textId="77777777" w:rsidR="002A6FA4" w:rsidRPr="002A6FA4" w:rsidRDefault="002A6FA4" w:rsidP="002A6FA4">
            <w:pPr>
              <w:autoSpaceDE w:val="0"/>
              <w:autoSpaceDN w:val="0"/>
              <w:adjustRightInd w:val="0"/>
              <w:spacing w:line="276" w:lineRule="auto"/>
              <w:jc w:val="center"/>
              <w:rPr>
                <w:rFonts w:eastAsia="Calibri"/>
                <w:color w:val="000000"/>
              </w:rPr>
            </w:pPr>
          </w:p>
          <w:p w14:paraId="279A9D7C"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Prema troškovniku</w:t>
            </w:r>
          </w:p>
        </w:tc>
        <w:tc>
          <w:tcPr>
            <w:tcW w:w="1418" w:type="dxa"/>
            <w:tcBorders>
              <w:top w:val="single" w:sz="4" w:space="0" w:color="auto"/>
              <w:left w:val="single" w:sz="4" w:space="0" w:color="auto"/>
              <w:bottom w:val="single" w:sz="4" w:space="0" w:color="auto"/>
              <w:right w:val="single" w:sz="4" w:space="0" w:color="auto"/>
            </w:tcBorders>
          </w:tcPr>
          <w:p w14:paraId="71985C03" w14:textId="77777777" w:rsidR="002A6FA4" w:rsidRPr="002A6FA4" w:rsidRDefault="002A6FA4" w:rsidP="002A6FA4">
            <w:pPr>
              <w:autoSpaceDE w:val="0"/>
              <w:autoSpaceDN w:val="0"/>
              <w:adjustRightInd w:val="0"/>
              <w:spacing w:line="276" w:lineRule="auto"/>
              <w:jc w:val="right"/>
              <w:rPr>
                <w:rFonts w:eastAsia="Calibri"/>
                <w:color w:val="000000"/>
              </w:rPr>
            </w:pPr>
          </w:p>
          <w:p w14:paraId="7D0EC13E"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10.636,40</w:t>
            </w:r>
          </w:p>
        </w:tc>
      </w:tr>
      <w:tr w:rsidR="002A6FA4" w:rsidRPr="002A6FA4" w14:paraId="5E96D874" w14:textId="77777777" w:rsidTr="000A5CD7">
        <w:trPr>
          <w:trHeight w:val="807"/>
        </w:trPr>
        <w:tc>
          <w:tcPr>
            <w:tcW w:w="679" w:type="dxa"/>
            <w:tcBorders>
              <w:top w:val="single" w:sz="4" w:space="0" w:color="auto"/>
              <w:left w:val="single" w:sz="4" w:space="0" w:color="auto"/>
              <w:bottom w:val="single" w:sz="4" w:space="0" w:color="auto"/>
              <w:right w:val="single" w:sz="4" w:space="0" w:color="auto"/>
            </w:tcBorders>
            <w:hideMark/>
          </w:tcPr>
          <w:p w14:paraId="550B1F6C" w14:textId="77777777" w:rsidR="002A6FA4" w:rsidRPr="002A6FA4" w:rsidRDefault="002A6FA4" w:rsidP="002A6FA4">
            <w:pPr>
              <w:autoSpaceDE w:val="0"/>
              <w:autoSpaceDN w:val="0"/>
              <w:adjustRightInd w:val="0"/>
              <w:spacing w:line="276" w:lineRule="auto"/>
              <w:ind w:left="146"/>
              <w:rPr>
                <w:rFonts w:eastAsia="Calibri"/>
                <w:b/>
                <w:color w:val="000000"/>
              </w:rPr>
            </w:pPr>
            <w:r w:rsidRPr="002A6FA4">
              <w:rPr>
                <w:rFonts w:eastAsia="Calibri"/>
                <w:b/>
                <w:color w:val="000000"/>
              </w:rPr>
              <w:t>2.</w:t>
            </w:r>
          </w:p>
        </w:tc>
        <w:tc>
          <w:tcPr>
            <w:tcW w:w="5103" w:type="dxa"/>
            <w:tcBorders>
              <w:top w:val="single" w:sz="4" w:space="0" w:color="auto"/>
              <w:left w:val="single" w:sz="4" w:space="0" w:color="auto"/>
              <w:bottom w:val="single" w:sz="4" w:space="0" w:color="auto"/>
              <w:right w:val="single" w:sz="4" w:space="0" w:color="auto"/>
            </w:tcBorders>
            <w:hideMark/>
          </w:tcPr>
          <w:p w14:paraId="26C14269"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Nabava, doprema i postava ploča za označavanje naziva ulica i urbane turističke signalizacije</w:t>
            </w:r>
          </w:p>
        </w:tc>
        <w:tc>
          <w:tcPr>
            <w:tcW w:w="1276" w:type="dxa"/>
            <w:tcBorders>
              <w:top w:val="single" w:sz="4" w:space="0" w:color="auto"/>
              <w:left w:val="single" w:sz="4" w:space="0" w:color="auto"/>
              <w:bottom w:val="single" w:sz="4" w:space="0" w:color="auto"/>
              <w:right w:val="single" w:sz="4" w:space="0" w:color="auto"/>
            </w:tcBorders>
          </w:tcPr>
          <w:p w14:paraId="5F1D7741"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p>
          <w:p w14:paraId="0874F2E6"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KOMUNALNA NAKNADA</w:t>
            </w:r>
          </w:p>
        </w:tc>
        <w:tc>
          <w:tcPr>
            <w:tcW w:w="1134" w:type="dxa"/>
            <w:tcBorders>
              <w:top w:val="single" w:sz="4" w:space="0" w:color="auto"/>
              <w:left w:val="single" w:sz="4" w:space="0" w:color="auto"/>
              <w:bottom w:val="single" w:sz="4" w:space="0" w:color="auto"/>
              <w:right w:val="single" w:sz="4" w:space="0" w:color="auto"/>
            </w:tcBorders>
            <w:hideMark/>
          </w:tcPr>
          <w:p w14:paraId="099725D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KOM</w:t>
            </w:r>
          </w:p>
        </w:tc>
        <w:tc>
          <w:tcPr>
            <w:tcW w:w="1276" w:type="dxa"/>
            <w:tcBorders>
              <w:top w:val="single" w:sz="4" w:space="0" w:color="auto"/>
              <w:left w:val="single" w:sz="4" w:space="0" w:color="auto"/>
              <w:bottom w:val="single" w:sz="4" w:space="0" w:color="auto"/>
              <w:right w:val="single" w:sz="4" w:space="0" w:color="auto"/>
            </w:tcBorders>
            <w:hideMark/>
          </w:tcPr>
          <w:p w14:paraId="0692889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10</w:t>
            </w:r>
          </w:p>
        </w:tc>
        <w:tc>
          <w:tcPr>
            <w:tcW w:w="1134" w:type="dxa"/>
            <w:tcBorders>
              <w:top w:val="single" w:sz="4" w:space="0" w:color="auto"/>
              <w:left w:val="single" w:sz="4" w:space="0" w:color="auto"/>
              <w:bottom w:val="single" w:sz="4" w:space="0" w:color="auto"/>
              <w:right w:val="single" w:sz="4" w:space="0" w:color="auto"/>
            </w:tcBorders>
            <w:hideMark/>
          </w:tcPr>
          <w:p w14:paraId="3E8F9FAA"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1</w:t>
            </w:r>
          </w:p>
        </w:tc>
        <w:tc>
          <w:tcPr>
            <w:tcW w:w="1559" w:type="dxa"/>
            <w:tcBorders>
              <w:top w:val="single" w:sz="4" w:space="0" w:color="auto"/>
              <w:left w:val="single" w:sz="4" w:space="0" w:color="auto"/>
              <w:bottom w:val="single" w:sz="4" w:space="0" w:color="auto"/>
              <w:right w:val="single" w:sz="4" w:space="0" w:color="auto"/>
            </w:tcBorders>
            <w:hideMark/>
          </w:tcPr>
          <w:p w14:paraId="26ED122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66,36</w:t>
            </w:r>
          </w:p>
        </w:tc>
        <w:tc>
          <w:tcPr>
            <w:tcW w:w="1418" w:type="dxa"/>
            <w:tcBorders>
              <w:top w:val="single" w:sz="4" w:space="0" w:color="auto"/>
              <w:left w:val="single" w:sz="4" w:space="0" w:color="auto"/>
              <w:bottom w:val="single" w:sz="4" w:space="0" w:color="auto"/>
              <w:right w:val="single" w:sz="4" w:space="0" w:color="auto"/>
            </w:tcBorders>
            <w:hideMark/>
          </w:tcPr>
          <w:p w14:paraId="6FDF24E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663,60</w:t>
            </w:r>
          </w:p>
        </w:tc>
      </w:tr>
      <w:tr w:rsidR="002A6FA4" w:rsidRPr="002A6FA4" w14:paraId="6DA3E47A" w14:textId="77777777" w:rsidTr="000A5CD7">
        <w:trPr>
          <w:trHeight w:val="359"/>
        </w:trPr>
        <w:tc>
          <w:tcPr>
            <w:tcW w:w="7058" w:type="dxa"/>
            <w:gridSpan w:val="3"/>
            <w:tcBorders>
              <w:top w:val="single" w:sz="4" w:space="0" w:color="auto"/>
              <w:left w:val="single" w:sz="4" w:space="0" w:color="auto"/>
              <w:bottom w:val="single" w:sz="4" w:space="0" w:color="auto"/>
              <w:right w:val="single" w:sz="4" w:space="0" w:color="auto"/>
            </w:tcBorders>
            <w:hideMark/>
          </w:tcPr>
          <w:p w14:paraId="5BFAB8C6"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UKUPNO (EUR)</w:t>
            </w:r>
          </w:p>
        </w:tc>
        <w:tc>
          <w:tcPr>
            <w:tcW w:w="5103" w:type="dxa"/>
            <w:gridSpan w:val="4"/>
            <w:tcBorders>
              <w:top w:val="single" w:sz="4" w:space="0" w:color="auto"/>
              <w:left w:val="single" w:sz="4" w:space="0" w:color="auto"/>
              <w:bottom w:val="single" w:sz="4" w:space="0" w:color="auto"/>
              <w:right w:val="single" w:sz="4" w:space="0" w:color="auto"/>
            </w:tcBorders>
          </w:tcPr>
          <w:p w14:paraId="3C8F6D94" w14:textId="77777777" w:rsidR="002A6FA4" w:rsidRPr="002A6FA4" w:rsidRDefault="002A6FA4" w:rsidP="002A6FA4">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656BA4F3"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11.300,00</w:t>
            </w:r>
          </w:p>
        </w:tc>
      </w:tr>
    </w:tbl>
    <w:p w14:paraId="4381133B" w14:textId="77777777" w:rsidR="002A6FA4" w:rsidRPr="002A6FA4" w:rsidRDefault="002A6FA4" w:rsidP="002A6FA4">
      <w:pPr>
        <w:autoSpaceDE w:val="0"/>
        <w:autoSpaceDN w:val="0"/>
        <w:adjustRightInd w:val="0"/>
        <w:spacing w:line="276" w:lineRule="auto"/>
        <w:ind w:left="1080"/>
        <w:rPr>
          <w:rFonts w:eastAsia="Calibri"/>
          <w:b/>
          <w:color w:val="000000"/>
        </w:rPr>
      </w:pPr>
    </w:p>
    <w:p w14:paraId="49CBA276" w14:textId="77777777" w:rsidR="002A6FA4" w:rsidRPr="002A6FA4" w:rsidRDefault="002A6FA4" w:rsidP="002A6FA4">
      <w:pPr>
        <w:autoSpaceDE w:val="0"/>
        <w:autoSpaceDN w:val="0"/>
        <w:adjustRightInd w:val="0"/>
        <w:spacing w:line="276" w:lineRule="auto"/>
        <w:ind w:left="1080"/>
        <w:rPr>
          <w:rFonts w:eastAsia="Calibri"/>
          <w:b/>
          <w:color w:val="000000"/>
        </w:rPr>
      </w:pPr>
    </w:p>
    <w:p w14:paraId="24247584" w14:textId="77777777" w:rsidR="002A6FA4" w:rsidRPr="002A6FA4" w:rsidRDefault="002A6FA4" w:rsidP="002A6FA4">
      <w:pPr>
        <w:autoSpaceDE w:val="0"/>
        <w:autoSpaceDN w:val="0"/>
        <w:adjustRightInd w:val="0"/>
        <w:spacing w:line="276" w:lineRule="auto"/>
        <w:ind w:left="1080"/>
        <w:rPr>
          <w:rFonts w:eastAsia="Calibri"/>
          <w:b/>
          <w:color w:val="000000"/>
        </w:rPr>
      </w:pPr>
    </w:p>
    <w:p w14:paraId="25BD0AF8" w14:textId="77777777" w:rsidR="002A6FA4" w:rsidRPr="002A6FA4" w:rsidRDefault="002A6FA4" w:rsidP="002A6FA4">
      <w:pPr>
        <w:numPr>
          <w:ilvl w:val="0"/>
          <w:numId w:val="150"/>
        </w:numPr>
        <w:autoSpaceDE w:val="0"/>
        <w:autoSpaceDN w:val="0"/>
        <w:adjustRightInd w:val="0"/>
        <w:spacing w:after="200" w:line="276" w:lineRule="auto"/>
        <w:rPr>
          <w:rFonts w:eastAsia="Calibri"/>
          <w:b/>
          <w:color w:val="000000"/>
        </w:rPr>
      </w:pPr>
      <w:r w:rsidRPr="002A6FA4">
        <w:rPr>
          <w:rFonts w:eastAsia="Calibri"/>
          <w:b/>
          <w:color w:val="000000"/>
        </w:rPr>
        <w:t xml:space="preserve">Održavanje groblja </w:t>
      </w:r>
    </w:p>
    <w:p w14:paraId="605A808B" w14:textId="77777777" w:rsidR="002A6FA4" w:rsidRPr="002A6FA4" w:rsidRDefault="002A6FA4" w:rsidP="002A6FA4">
      <w:pPr>
        <w:autoSpaceDE w:val="0"/>
        <w:autoSpaceDN w:val="0"/>
        <w:adjustRightInd w:val="0"/>
        <w:spacing w:after="200" w:line="276" w:lineRule="auto"/>
        <w:ind w:left="1080"/>
        <w:rPr>
          <w:rFonts w:eastAsia="Calibri"/>
          <w:b/>
          <w:color w:val="000000"/>
        </w:rPr>
      </w:pPr>
    </w:p>
    <w:p w14:paraId="0B023409" w14:textId="77777777" w:rsidR="002A6FA4" w:rsidRPr="002A6FA4" w:rsidRDefault="002A6FA4" w:rsidP="002A6FA4">
      <w:pPr>
        <w:jc w:val="both"/>
        <w:rPr>
          <w:lang w:eastAsia="hr-HR"/>
        </w:rPr>
      </w:pPr>
      <w:r w:rsidRPr="002A6FA4">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6E92E115" w14:textId="77777777" w:rsidR="002A6FA4" w:rsidRPr="002A6FA4" w:rsidRDefault="002A6FA4" w:rsidP="002A6FA4">
      <w:pPr>
        <w:jc w:val="both"/>
        <w:rPr>
          <w:lang w:eastAsia="hr-HR"/>
        </w:rPr>
      </w:pPr>
    </w:p>
    <w:p w14:paraId="13D1DC17" w14:textId="77777777" w:rsidR="002A6FA4" w:rsidRPr="002A6FA4" w:rsidRDefault="002A6FA4" w:rsidP="002A6FA4">
      <w:pPr>
        <w:jc w:val="both"/>
        <w:rPr>
          <w:lang w:eastAsia="hr-HR"/>
        </w:rPr>
      </w:pPr>
      <w:r w:rsidRPr="002A6FA4">
        <w:rPr>
          <w:lang w:eastAsia="hr-HR"/>
        </w:rPr>
        <w:t xml:space="preserve">Održavanje groblja obuhvaća troškove tekućeg i investicijskog održavanja betonskih staza i pločnika, održavanje stabala, grmova, živice, cvjetnih gredica, okopavanje oko grmova i stabala, orezivanje grmova, živice i stabala od suhih grana, popunjavanje sa biljnim materijalom, sadnja novog bilja, održavanje čistoće na stazama i slobodnim površinama, te na </w:t>
      </w:r>
      <w:proofErr w:type="spellStart"/>
      <w:r w:rsidRPr="002A6FA4">
        <w:rPr>
          <w:lang w:eastAsia="hr-HR"/>
        </w:rPr>
        <w:t>pješčanim,opločenim</w:t>
      </w:r>
      <w:proofErr w:type="spellEnd"/>
      <w:r w:rsidRPr="002A6FA4">
        <w:rPr>
          <w:lang w:eastAsia="hr-HR"/>
        </w:rPr>
        <w:t xml:space="preserve"> i betonskim površinama, obnova završnog sloja </w:t>
      </w:r>
      <w:proofErr w:type="spellStart"/>
      <w:r w:rsidRPr="002A6FA4">
        <w:rPr>
          <w:lang w:eastAsia="hr-HR"/>
        </w:rPr>
        <w:t>rizle</w:t>
      </w:r>
      <w:proofErr w:type="spellEnd"/>
      <w:r w:rsidRPr="002A6FA4">
        <w:rPr>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2024. godini je  52.921,00 m2.</w:t>
      </w:r>
    </w:p>
    <w:p w14:paraId="74F522C3" w14:textId="77777777" w:rsidR="002A6FA4" w:rsidRPr="002A6FA4" w:rsidRDefault="002A6FA4" w:rsidP="002A6FA4">
      <w:pPr>
        <w:jc w:val="both"/>
        <w:rPr>
          <w:lang w:eastAsia="hr-HR"/>
        </w:rPr>
      </w:pPr>
    </w:p>
    <w:tbl>
      <w:tblPr>
        <w:tblW w:w="1344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47"/>
        <w:gridCol w:w="1559"/>
        <w:gridCol w:w="851"/>
        <w:gridCol w:w="1276"/>
        <w:gridCol w:w="1134"/>
        <w:gridCol w:w="1134"/>
        <w:gridCol w:w="1559"/>
      </w:tblGrid>
      <w:tr w:rsidR="002A6FA4" w:rsidRPr="002A6FA4" w14:paraId="66A5400E"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7B438CD2" w14:textId="77777777" w:rsidR="002A6FA4" w:rsidRPr="002A6FA4" w:rsidRDefault="002A6FA4" w:rsidP="002A6FA4">
            <w:pPr>
              <w:autoSpaceDE w:val="0"/>
              <w:autoSpaceDN w:val="0"/>
              <w:adjustRightInd w:val="0"/>
              <w:spacing w:line="276" w:lineRule="auto"/>
              <w:rPr>
                <w:rFonts w:eastAsia="Calibri"/>
                <w:color w:val="000000"/>
                <w:sz w:val="20"/>
                <w:szCs w:val="20"/>
              </w:rPr>
            </w:pPr>
            <w:r w:rsidRPr="002A6FA4">
              <w:rPr>
                <w:rFonts w:eastAsia="Calibri"/>
                <w:color w:val="000000"/>
                <w:lang w:val="pl-PL"/>
              </w:rPr>
              <w:t xml:space="preserve"> </w:t>
            </w:r>
            <w:r w:rsidRPr="002A6FA4">
              <w:rPr>
                <w:rFonts w:eastAsia="Calibri"/>
                <w:color w:val="000000"/>
                <w:sz w:val="20"/>
                <w:szCs w:val="20"/>
              </w:rPr>
              <w:t>R.br.</w:t>
            </w:r>
          </w:p>
        </w:tc>
        <w:tc>
          <w:tcPr>
            <w:tcW w:w="5245" w:type="dxa"/>
            <w:tcBorders>
              <w:top w:val="single" w:sz="4" w:space="0" w:color="auto"/>
              <w:left w:val="single" w:sz="4" w:space="0" w:color="auto"/>
              <w:bottom w:val="single" w:sz="4" w:space="0" w:color="auto"/>
              <w:right w:val="single" w:sz="4" w:space="0" w:color="auto"/>
            </w:tcBorders>
            <w:shd w:val="clear" w:color="auto" w:fill="F2F2F2"/>
          </w:tcPr>
          <w:p w14:paraId="697E4966" w14:textId="77777777" w:rsidR="002A6FA4" w:rsidRPr="002A6FA4" w:rsidRDefault="002A6FA4" w:rsidP="002A6FA4">
            <w:pPr>
              <w:autoSpaceDE w:val="0"/>
              <w:autoSpaceDN w:val="0"/>
              <w:adjustRightInd w:val="0"/>
              <w:spacing w:line="276" w:lineRule="auto"/>
              <w:jc w:val="center"/>
              <w:rPr>
                <w:rFonts w:eastAsia="Calibri"/>
                <w:color w:val="000000"/>
              </w:rPr>
            </w:pPr>
          </w:p>
          <w:p w14:paraId="2CD2CAA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DB591DC"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29A95DF2"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185C928"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6482DEDE"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0BACD49A"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0064C548"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4F10A83"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p>
          <w:p w14:paraId="1E2D15A4"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42A3F278"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699C0C9"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p>
          <w:p w14:paraId="738594AA" w14:textId="77777777" w:rsidR="002A6FA4" w:rsidRPr="002A6FA4" w:rsidRDefault="002A6FA4" w:rsidP="002A6FA4">
            <w:pPr>
              <w:autoSpaceDE w:val="0"/>
              <w:autoSpaceDN w:val="0"/>
              <w:adjustRightInd w:val="0"/>
              <w:spacing w:line="276" w:lineRule="auto"/>
              <w:jc w:val="center"/>
              <w:rPr>
                <w:rFonts w:eastAsia="Calibri"/>
                <w:color w:val="000000"/>
                <w:sz w:val="20"/>
                <w:szCs w:val="20"/>
              </w:rPr>
            </w:pPr>
            <w:r w:rsidRPr="002A6FA4">
              <w:rPr>
                <w:rFonts w:eastAsia="Calibri"/>
                <w:color w:val="000000"/>
                <w:sz w:val="20"/>
                <w:szCs w:val="20"/>
              </w:rPr>
              <w:t>PROCJENA TROŠKOVA U EUR</w:t>
            </w:r>
          </w:p>
        </w:tc>
      </w:tr>
      <w:tr w:rsidR="002A6FA4" w:rsidRPr="002A6FA4" w14:paraId="41DDA0EC"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hideMark/>
          </w:tcPr>
          <w:p w14:paraId="6C97547E" w14:textId="77777777" w:rsidR="002A6FA4" w:rsidRPr="002A6FA4" w:rsidRDefault="002A6FA4" w:rsidP="002A6FA4">
            <w:pPr>
              <w:numPr>
                <w:ilvl w:val="0"/>
                <w:numId w:val="151"/>
              </w:numPr>
              <w:autoSpaceDE w:val="0"/>
              <w:autoSpaceDN w:val="0"/>
              <w:adjustRightInd w:val="0"/>
              <w:spacing w:after="200" w:line="276" w:lineRule="auto"/>
              <w:rPr>
                <w:rFonts w:eastAsia="Calibri"/>
                <w:color w:val="000000"/>
              </w:rPr>
            </w:pPr>
            <w:r w:rsidRPr="002A6FA4">
              <w:rPr>
                <w:rFonts w:eastAsia="Calibri"/>
                <w:color w:val="000000"/>
              </w:rPr>
              <w:t>1</w:t>
            </w:r>
          </w:p>
        </w:tc>
        <w:tc>
          <w:tcPr>
            <w:tcW w:w="5245" w:type="dxa"/>
            <w:tcBorders>
              <w:top w:val="single" w:sz="4" w:space="0" w:color="auto"/>
              <w:left w:val="single" w:sz="4" w:space="0" w:color="auto"/>
              <w:bottom w:val="single" w:sz="4" w:space="0" w:color="auto"/>
              <w:right w:val="single" w:sz="4" w:space="0" w:color="auto"/>
            </w:tcBorders>
            <w:hideMark/>
          </w:tcPr>
          <w:p w14:paraId="049145D6"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Košnja zelenih površina na groblju 1. Interval (travanj-svibanj), 2. Interval (kolovoz-rujan)</w:t>
            </w:r>
          </w:p>
          <w:p w14:paraId="5430D11F"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 G1 - groblje „Katoličko Gračac“- 9.750,00 m2</w:t>
            </w:r>
          </w:p>
          <w:p w14:paraId="6FD37CCF"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 xml:space="preserve">- G2 - groblje  „Pravoslavno Gračac“- 23.145,00 m2 </w:t>
            </w:r>
          </w:p>
          <w:p w14:paraId="1F67F648" w14:textId="77777777" w:rsidR="002A6FA4" w:rsidRPr="002A6FA4" w:rsidRDefault="002A6FA4" w:rsidP="002A6FA4">
            <w:pPr>
              <w:autoSpaceDE w:val="0"/>
              <w:autoSpaceDN w:val="0"/>
              <w:adjustRightInd w:val="0"/>
              <w:spacing w:line="276" w:lineRule="auto"/>
              <w:rPr>
                <w:rFonts w:eastAsia="Calibri"/>
                <w:color w:val="000000"/>
                <w:sz w:val="20"/>
                <w:szCs w:val="20"/>
                <w:lang w:val="pl-PL"/>
              </w:rPr>
            </w:pPr>
            <w:r w:rsidRPr="002A6FA4">
              <w:rPr>
                <w:rFonts w:eastAsia="Calibri"/>
                <w:color w:val="000000"/>
                <w:sz w:val="20"/>
                <w:szCs w:val="20"/>
                <w:lang w:val="pl-PL"/>
              </w:rPr>
              <w:t>- G3 - groblje „Pravoslavno Srb“- 11.204,00 m2</w:t>
            </w:r>
          </w:p>
          <w:p w14:paraId="725FDCFA"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sz w:val="20"/>
                <w:szCs w:val="20"/>
                <w:lang w:val="pl-PL"/>
              </w:rPr>
              <w:t>- G6 - groblje Donja Suvaja – 8.822,00 m2</w:t>
            </w:r>
          </w:p>
        </w:tc>
        <w:tc>
          <w:tcPr>
            <w:tcW w:w="1559" w:type="dxa"/>
            <w:tcBorders>
              <w:top w:val="single" w:sz="4" w:space="0" w:color="auto"/>
              <w:left w:val="single" w:sz="4" w:space="0" w:color="auto"/>
              <w:bottom w:val="single" w:sz="4" w:space="0" w:color="auto"/>
              <w:right w:val="single" w:sz="4" w:space="0" w:color="auto"/>
            </w:tcBorders>
          </w:tcPr>
          <w:p w14:paraId="62AD6532"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p>
          <w:p w14:paraId="31100B1A" w14:textId="77777777" w:rsidR="002A6FA4" w:rsidRPr="002A6FA4" w:rsidRDefault="002A6FA4" w:rsidP="002A6FA4">
            <w:pPr>
              <w:autoSpaceDE w:val="0"/>
              <w:autoSpaceDN w:val="0"/>
              <w:adjustRightInd w:val="0"/>
              <w:spacing w:line="276" w:lineRule="auto"/>
              <w:jc w:val="center"/>
              <w:rPr>
                <w:rFonts w:eastAsia="Calibri"/>
                <w:color w:val="000000"/>
                <w:sz w:val="16"/>
                <w:szCs w:val="16"/>
                <w:lang w:val="pl-PL"/>
              </w:rPr>
            </w:pPr>
          </w:p>
          <w:p w14:paraId="4F86B96A"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851" w:type="dxa"/>
            <w:tcBorders>
              <w:top w:val="single" w:sz="4" w:space="0" w:color="auto"/>
              <w:left w:val="single" w:sz="4" w:space="0" w:color="auto"/>
              <w:bottom w:val="single" w:sz="4" w:space="0" w:color="auto"/>
              <w:right w:val="single" w:sz="4" w:space="0" w:color="auto"/>
            </w:tcBorders>
          </w:tcPr>
          <w:p w14:paraId="7E83F098" w14:textId="77777777" w:rsidR="002A6FA4" w:rsidRPr="002A6FA4" w:rsidRDefault="002A6FA4" w:rsidP="002A6FA4">
            <w:pPr>
              <w:autoSpaceDE w:val="0"/>
              <w:autoSpaceDN w:val="0"/>
              <w:adjustRightInd w:val="0"/>
              <w:spacing w:line="276" w:lineRule="auto"/>
              <w:jc w:val="center"/>
              <w:rPr>
                <w:rFonts w:eastAsia="Calibri"/>
                <w:color w:val="000000"/>
              </w:rPr>
            </w:pPr>
          </w:p>
          <w:p w14:paraId="26B1F64D" w14:textId="77777777" w:rsidR="002A6FA4" w:rsidRPr="002A6FA4" w:rsidRDefault="002A6FA4" w:rsidP="002A6FA4">
            <w:pPr>
              <w:autoSpaceDE w:val="0"/>
              <w:autoSpaceDN w:val="0"/>
              <w:adjustRightInd w:val="0"/>
              <w:spacing w:line="276" w:lineRule="auto"/>
              <w:jc w:val="center"/>
              <w:rPr>
                <w:rFonts w:eastAsia="Calibri"/>
                <w:color w:val="000000"/>
              </w:rPr>
            </w:pPr>
          </w:p>
          <w:p w14:paraId="14429DD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5AAE584F" w14:textId="77777777" w:rsidR="002A6FA4" w:rsidRPr="002A6FA4" w:rsidRDefault="002A6FA4" w:rsidP="002A6FA4">
            <w:pPr>
              <w:autoSpaceDE w:val="0"/>
              <w:autoSpaceDN w:val="0"/>
              <w:adjustRightInd w:val="0"/>
              <w:spacing w:line="276" w:lineRule="auto"/>
              <w:jc w:val="right"/>
              <w:rPr>
                <w:rFonts w:eastAsia="Calibri"/>
                <w:color w:val="000000"/>
              </w:rPr>
            </w:pPr>
          </w:p>
          <w:p w14:paraId="6D7EBDAA" w14:textId="77777777" w:rsidR="002A6FA4" w:rsidRPr="002A6FA4" w:rsidRDefault="002A6FA4" w:rsidP="002A6FA4">
            <w:pPr>
              <w:autoSpaceDE w:val="0"/>
              <w:autoSpaceDN w:val="0"/>
              <w:adjustRightInd w:val="0"/>
              <w:spacing w:line="276" w:lineRule="auto"/>
              <w:jc w:val="right"/>
              <w:rPr>
                <w:rFonts w:eastAsia="Calibri"/>
                <w:color w:val="000000"/>
              </w:rPr>
            </w:pPr>
          </w:p>
          <w:p w14:paraId="323F2356"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52.921</w:t>
            </w:r>
          </w:p>
        </w:tc>
        <w:tc>
          <w:tcPr>
            <w:tcW w:w="1134" w:type="dxa"/>
            <w:tcBorders>
              <w:top w:val="single" w:sz="4" w:space="0" w:color="auto"/>
              <w:left w:val="single" w:sz="4" w:space="0" w:color="auto"/>
              <w:bottom w:val="single" w:sz="4" w:space="0" w:color="auto"/>
              <w:right w:val="single" w:sz="4" w:space="0" w:color="auto"/>
            </w:tcBorders>
          </w:tcPr>
          <w:p w14:paraId="3B3B6865" w14:textId="77777777" w:rsidR="002A6FA4" w:rsidRPr="002A6FA4" w:rsidRDefault="002A6FA4" w:rsidP="002A6FA4">
            <w:pPr>
              <w:autoSpaceDE w:val="0"/>
              <w:autoSpaceDN w:val="0"/>
              <w:adjustRightInd w:val="0"/>
              <w:spacing w:line="276" w:lineRule="auto"/>
              <w:jc w:val="right"/>
              <w:rPr>
                <w:rFonts w:eastAsia="Calibri"/>
                <w:color w:val="000000"/>
              </w:rPr>
            </w:pPr>
          </w:p>
          <w:p w14:paraId="7120AF79" w14:textId="77777777" w:rsidR="002A6FA4" w:rsidRPr="002A6FA4" w:rsidRDefault="002A6FA4" w:rsidP="002A6FA4">
            <w:pPr>
              <w:autoSpaceDE w:val="0"/>
              <w:autoSpaceDN w:val="0"/>
              <w:adjustRightInd w:val="0"/>
              <w:spacing w:line="276" w:lineRule="auto"/>
              <w:jc w:val="right"/>
              <w:rPr>
                <w:rFonts w:eastAsia="Calibri"/>
                <w:color w:val="000000"/>
              </w:rPr>
            </w:pPr>
          </w:p>
          <w:p w14:paraId="0DF8AB6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17D50875" w14:textId="77777777" w:rsidR="002A6FA4" w:rsidRPr="002A6FA4" w:rsidRDefault="002A6FA4" w:rsidP="002A6FA4">
            <w:pPr>
              <w:autoSpaceDE w:val="0"/>
              <w:autoSpaceDN w:val="0"/>
              <w:adjustRightInd w:val="0"/>
              <w:spacing w:line="276" w:lineRule="auto"/>
              <w:jc w:val="right"/>
              <w:rPr>
                <w:rFonts w:eastAsia="Calibri"/>
                <w:color w:val="000000"/>
              </w:rPr>
            </w:pPr>
          </w:p>
          <w:p w14:paraId="62B22926" w14:textId="77777777" w:rsidR="002A6FA4" w:rsidRPr="002A6FA4" w:rsidRDefault="002A6FA4" w:rsidP="002A6FA4">
            <w:pPr>
              <w:autoSpaceDE w:val="0"/>
              <w:autoSpaceDN w:val="0"/>
              <w:adjustRightInd w:val="0"/>
              <w:spacing w:line="276" w:lineRule="auto"/>
              <w:jc w:val="right"/>
              <w:rPr>
                <w:rFonts w:eastAsia="Calibri"/>
                <w:color w:val="000000"/>
              </w:rPr>
            </w:pPr>
          </w:p>
          <w:p w14:paraId="67E17CEE"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0,20</w:t>
            </w:r>
          </w:p>
        </w:tc>
        <w:tc>
          <w:tcPr>
            <w:tcW w:w="1559" w:type="dxa"/>
            <w:tcBorders>
              <w:top w:val="single" w:sz="4" w:space="0" w:color="auto"/>
              <w:left w:val="single" w:sz="4" w:space="0" w:color="auto"/>
              <w:bottom w:val="single" w:sz="4" w:space="0" w:color="auto"/>
              <w:right w:val="single" w:sz="4" w:space="0" w:color="auto"/>
            </w:tcBorders>
          </w:tcPr>
          <w:p w14:paraId="5082A667" w14:textId="77777777" w:rsidR="002A6FA4" w:rsidRPr="002A6FA4" w:rsidRDefault="002A6FA4" w:rsidP="002A6FA4">
            <w:pPr>
              <w:autoSpaceDE w:val="0"/>
              <w:autoSpaceDN w:val="0"/>
              <w:adjustRightInd w:val="0"/>
              <w:spacing w:line="276" w:lineRule="auto"/>
              <w:jc w:val="right"/>
              <w:rPr>
                <w:rFonts w:eastAsia="Calibri"/>
                <w:color w:val="000000"/>
              </w:rPr>
            </w:pPr>
          </w:p>
          <w:p w14:paraId="3F36A57E" w14:textId="77777777" w:rsidR="002A6FA4" w:rsidRPr="002A6FA4" w:rsidRDefault="002A6FA4" w:rsidP="002A6FA4">
            <w:pPr>
              <w:autoSpaceDE w:val="0"/>
              <w:autoSpaceDN w:val="0"/>
              <w:adjustRightInd w:val="0"/>
              <w:spacing w:line="276" w:lineRule="auto"/>
              <w:jc w:val="right"/>
              <w:rPr>
                <w:rFonts w:eastAsia="Calibri"/>
                <w:color w:val="000000"/>
              </w:rPr>
            </w:pPr>
          </w:p>
          <w:p w14:paraId="2E77B814"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42.336,80</w:t>
            </w:r>
          </w:p>
        </w:tc>
      </w:tr>
      <w:tr w:rsidR="002A6FA4" w:rsidRPr="002A6FA4" w14:paraId="2591F033"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tcPr>
          <w:p w14:paraId="6E73466A" w14:textId="77777777" w:rsidR="002A6FA4" w:rsidRPr="002A6FA4" w:rsidRDefault="002A6FA4" w:rsidP="002A6FA4">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576131B0"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Električna energija za zgrade i uređaje za ispraćaj pokojnika</w:t>
            </w:r>
          </w:p>
        </w:tc>
        <w:tc>
          <w:tcPr>
            <w:tcW w:w="1559" w:type="dxa"/>
            <w:tcBorders>
              <w:top w:val="single" w:sz="4" w:space="0" w:color="auto"/>
              <w:left w:val="single" w:sz="4" w:space="0" w:color="auto"/>
              <w:bottom w:val="single" w:sz="4" w:space="0" w:color="auto"/>
              <w:right w:val="single" w:sz="4" w:space="0" w:color="auto"/>
            </w:tcBorders>
            <w:hideMark/>
          </w:tcPr>
          <w:p w14:paraId="46BC1D68"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tcPr>
          <w:p w14:paraId="39C0EAE9" w14:textId="77777777" w:rsidR="002A6FA4" w:rsidRPr="002A6FA4" w:rsidRDefault="002A6FA4" w:rsidP="002A6FA4">
            <w:pPr>
              <w:autoSpaceDE w:val="0"/>
              <w:autoSpaceDN w:val="0"/>
              <w:adjustRightInd w:val="0"/>
              <w:spacing w:line="276" w:lineRule="auto"/>
              <w:jc w:val="right"/>
              <w:rPr>
                <w:rFonts w:eastAsia="Calibri"/>
                <w:color w:val="000000"/>
              </w:rPr>
            </w:pPr>
          </w:p>
          <w:p w14:paraId="3900B51A"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Sukladno troškovniku</w:t>
            </w:r>
          </w:p>
        </w:tc>
        <w:tc>
          <w:tcPr>
            <w:tcW w:w="1559" w:type="dxa"/>
            <w:tcBorders>
              <w:top w:val="single" w:sz="4" w:space="0" w:color="auto"/>
              <w:left w:val="single" w:sz="4" w:space="0" w:color="auto"/>
              <w:bottom w:val="single" w:sz="4" w:space="0" w:color="auto"/>
              <w:right w:val="single" w:sz="4" w:space="0" w:color="auto"/>
            </w:tcBorders>
          </w:tcPr>
          <w:p w14:paraId="6B3072B8" w14:textId="77777777" w:rsidR="002A6FA4" w:rsidRPr="002A6FA4" w:rsidRDefault="002A6FA4" w:rsidP="002A6FA4">
            <w:pPr>
              <w:autoSpaceDE w:val="0"/>
              <w:autoSpaceDN w:val="0"/>
              <w:adjustRightInd w:val="0"/>
              <w:spacing w:line="276" w:lineRule="auto"/>
              <w:jc w:val="right"/>
              <w:rPr>
                <w:rFonts w:eastAsia="Calibri"/>
                <w:color w:val="000000"/>
              </w:rPr>
            </w:pPr>
          </w:p>
          <w:p w14:paraId="3CADF99A"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664,00</w:t>
            </w:r>
          </w:p>
          <w:p w14:paraId="794D4D0D" w14:textId="77777777" w:rsidR="002A6FA4" w:rsidRPr="002A6FA4" w:rsidRDefault="002A6FA4" w:rsidP="002A6FA4">
            <w:pPr>
              <w:autoSpaceDE w:val="0"/>
              <w:autoSpaceDN w:val="0"/>
              <w:adjustRightInd w:val="0"/>
              <w:spacing w:line="276" w:lineRule="auto"/>
              <w:jc w:val="right"/>
              <w:rPr>
                <w:rFonts w:eastAsia="Calibri"/>
                <w:color w:val="000000"/>
              </w:rPr>
            </w:pPr>
          </w:p>
        </w:tc>
      </w:tr>
      <w:tr w:rsidR="002A6FA4" w:rsidRPr="002A6FA4" w14:paraId="18B42B9E"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tcPr>
          <w:p w14:paraId="6AB88D65" w14:textId="77777777" w:rsidR="002A6FA4" w:rsidRPr="002A6FA4" w:rsidRDefault="002A6FA4" w:rsidP="002A6FA4">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451556B9"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Komunalne usluge – tekuća voda na grobljima i mrtvačnicama</w:t>
            </w:r>
          </w:p>
        </w:tc>
        <w:tc>
          <w:tcPr>
            <w:tcW w:w="1559" w:type="dxa"/>
            <w:tcBorders>
              <w:top w:val="single" w:sz="4" w:space="0" w:color="auto"/>
              <w:left w:val="single" w:sz="4" w:space="0" w:color="auto"/>
              <w:bottom w:val="single" w:sz="4" w:space="0" w:color="auto"/>
              <w:right w:val="single" w:sz="4" w:space="0" w:color="auto"/>
            </w:tcBorders>
            <w:hideMark/>
          </w:tcPr>
          <w:p w14:paraId="5EACDAC9"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28523A38"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Sukladno ugovoru s javnim isporučiteljem vodnih usluga</w:t>
            </w:r>
          </w:p>
        </w:tc>
        <w:tc>
          <w:tcPr>
            <w:tcW w:w="1559" w:type="dxa"/>
            <w:tcBorders>
              <w:top w:val="single" w:sz="4" w:space="0" w:color="auto"/>
              <w:left w:val="single" w:sz="4" w:space="0" w:color="auto"/>
              <w:bottom w:val="single" w:sz="4" w:space="0" w:color="auto"/>
              <w:right w:val="single" w:sz="4" w:space="0" w:color="auto"/>
            </w:tcBorders>
          </w:tcPr>
          <w:p w14:paraId="75905114" w14:textId="77777777" w:rsidR="002A6FA4" w:rsidRPr="002A6FA4" w:rsidRDefault="002A6FA4" w:rsidP="002A6FA4">
            <w:pPr>
              <w:autoSpaceDE w:val="0"/>
              <w:autoSpaceDN w:val="0"/>
              <w:adjustRightInd w:val="0"/>
              <w:spacing w:line="276" w:lineRule="auto"/>
              <w:jc w:val="right"/>
              <w:rPr>
                <w:rFonts w:eastAsia="Calibri"/>
                <w:color w:val="000000"/>
              </w:rPr>
            </w:pPr>
          </w:p>
          <w:p w14:paraId="3C836B3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2.500,00</w:t>
            </w:r>
          </w:p>
        </w:tc>
      </w:tr>
      <w:tr w:rsidR="002A6FA4" w:rsidRPr="002A6FA4" w14:paraId="15E3532E"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tcPr>
          <w:p w14:paraId="52FA06B1" w14:textId="77777777" w:rsidR="002A6FA4" w:rsidRPr="002A6FA4" w:rsidRDefault="002A6FA4" w:rsidP="002A6FA4">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5CDF9A47"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092E77CE"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56B6BD6D" w14:textId="77777777" w:rsidR="002A6FA4" w:rsidRPr="002A6FA4" w:rsidRDefault="002A6FA4" w:rsidP="002A6FA4">
            <w:pPr>
              <w:autoSpaceDE w:val="0"/>
              <w:autoSpaceDN w:val="0"/>
              <w:adjustRightInd w:val="0"/>
              <w:spacing w:line="276" w:lineRule="auto"/>
              <w:jc w:val="center"/>
              <w:rPr>
                <w:rFonts w:eastAsia="Calibri"/>
                <w:color w:val="000000"/>
                <w:sz w:val="20"/>
                <w:szCs w:val="20"/>
                <w:lang w:val="pl-PL"/>
              </w:rPr>
            </w:pPr>
            <w:r w:rsidRPr="002A6FA4">
              <w:rPr>
                <w:rFonts w:eastAsia="Calibri"/>
                <w:color w:val="000000"/>
                <w:sz w:val="20"/>
                <w:szCs w:val="20"/>
                <w:lang w:val="pl-PL"/>
              </w:rPr>
              <w:t>Nalog za svaki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3B8DE327"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4D501FDE"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13.099,20</w:t>
            </w:r>
          </w:p>
        </w:tc>
      </w:tr>
      <w:tr w:rsidR="002A6FA4" w:rsidRPr="002A6FA4" w14:paraId="2F4F8146" w14:textId="77777777" w:rsidTr="000A5CD7">
        <w:trPr>
          <w:trHeight w:val="359"/>
        </w:trPr>
        <w:tc>
          <w:tcPr>
            <w:tcW w:w="7483" w:type="dxa"/>
            <w:gridSpan w:val="3"/>
            <w:tcBorders>
              <w:top w:val="single" w:sz="4" w:space="0" w:color="auto"/>
              <w:left w:val="single" w:sz="4" w:space="0" w:color="auto"/>
              <w:bottom w:val="single" w:sz="4" w:space="0" w:color="auto"/>
              <w:right w:val="single" w:sz="4" w:space="0" w:color="auto"/>
            </w:tcBorders>
            <w:hideMark/>
          </w:tcPr>
          <w:p w14:paraId="4CFAC2C8"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 xml:space="preserve">                                                                                                            UKUPNO (EUR) </w:t>
            </w:r>
          </w:p>
        </w:tc>
        <w:tc>
          <w:tcPr>
            <w:tcW w:w="5954" w:type="dxa"/>
            <w:gridSpan w:val="5"/>
            <w:tcBorders>
              <w:top w:val="single" w:sz="4" w:space="0" w:color="auto"/>
              <w:left w:val="single" w:sz="4" w:space="0" w:color="auto"/>
              <w:bottom w:val="single" w:sz="4" w:space="0" w:color="auto"/>
              <w:right w:val="single" w:sz="4" w:space="0" w:color="auto"/>
            </w:tcBorders>
          </w:tcPr>
          <w:p w14:paraId="4B0F5FE7" w14:textId="77777777" w:rsidR="002A6FA4" w:rsidRPr="002A6FA4" w:rsidRDefault="002A6FA4" w:rsidP="002A6FA4">
            <w:pPr>
              <w:autoSpaceDE w:val="0"/>
              <w:autoSpaceDN w:val="0"/>
              <w:adjustRightInd w:val="0"/>
              <w:spacing w:line="276" w:lineRule="auto"/>
              <w:jc w:val="right"/>
              <w:rPr>
                <w:rFonts w:eastAsia="Calibri"/>
                <w:b/>
                <w:color w:val="000000"/>
              </w:rPr>
            </w:pPr>
          </w:p>
          <w:p w14:paraId="27DEF451"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58.600,00</w:t>
            </w:r>
          </w:p>
        </w:tc>
      </w:tr>
    </w:tbl>
    <w:p w14:paraId="181F169A" w14:textId="77777777" w:rsidR="002A6FA4" w:rsidRPr="002A6FA4" w:rsidRDefault="002A6FA4" w:rsidP="002A6FA4">
      <w:pPr>
        <w:autoSpaceDE w:val="0"/>
        <w:autoSpaceDN w:val="0"/>
        <w:adjustRightInd w:val="0"/>
        <w:spacing w:line="276" w:lineRule="auto"/>
        <w:ind w:left="720"/>
        <w:rPr>
          <w:rFonts w:eastAsia="Calibri"/>
          <w:bCs/>
          <w:color w:val="000000"/>
        </w:rPr>
      </w:pPr>
    </w:p>
    <w:p w14:paraId="7BB2BFF3" w14:textId="77777777" w:rsidR="002A6FA4" w:rsidRPr="002A6FA4" w:rsidRDefault="002A6FA4" w:rsidP="002A6FA4">
      <w:pPr>
        <w:autoSpaceDE w:val="0"/>
        <w:autoSpaceDN w:val="0"/>
        <w:adjustRightInd w:val="0"/>
        <w:spacing w:line="276" w:lineRule="auto"/>
        <w:rPr>
          <w:rFonts w:eastAsia="Calibri"/>
          <w:bCs/>
          <w:color w:val="000000"/>
          <w:lang w:val="pl-PL"/>
        </w:rPr>
      </w:pPr>
      <w:r w:rsidRPr="002A6FA4">
        <w:rPr>
          <w:rFonts w:eastAsia="Calibri"/>
          <w:bCs/>
          <w:color w:val="000000"/>
          <w:lang w:val="pl-PL"/>
        </w:rPr>
        <w:t>Električna energija za zgrade i uređaje za ispraćaj pokojnika Općina Gračac nabavlja sukladno Planu javne nabave.</w:t>
      </w:r>
    </w:p>
    <w:p w14:paraId="137ABB5A" w14:textId="77777777" w:rsidR="002A6FA4" w:rsidRPr="002A6FA4" w:rsidRDefault="002A6FA4" w:rsidP="002A6FA4">
      <w:pPr>
        <w:autoSpaceDE w:val="0"/>
        <w:autoSpaceDN w:val="0"/>
        <w:adjustRightInd w:val="0"/>
        <w:spacing w:line="276" w:lineRule="auto"/>
        <w:rPr>
          <w:rFonts w:eastAsia="Calibri"/>
          <w:bCs/>
          <w:color w:val="000000"/>
          <w:lang w:val="pl-PL"/>
        </w:rPr>
      </w:pPr>
      <w:r w:rsidRPr="002A6FA4">
        <w:rPr>
          <w:rFonts w:eastAsia="Calibri"/>
          <w:bCs/>
          <w:color w:val="000000"/>
          <w:lang w:val="pl-PL"/>
        </w:rPr>
        <w:t>Isporuka vodnih usluga (tekuća voda na grobljima) se nabavljaju od javnog isporučitelja vodnih usluga GRAČAC VODOVOD I ODVODNJA d.o.o., Park sv. Jurja 1, 23440 Gračac.</w:t>
      </w:r>
    </w:p>
    <w:p w14:paraId="667218BA" w14:textId="77777777" w:rsidR="002A6FA4" w:rsidRPr="002A6FA4" w:rsidRDefault="002A6FA4" w:rsidP="002A6FA4">
      <w:pPr>
        <w:autoSpaceDE w:val="0"/>
        <w:autoSpaceDN w:val="0"/>
        <w:adjustRightInd w:val="0"/>
        <w:spacing w:line="276" w:lineRule="auto"/>
        <w:ind w:left="720"/>
        <w:rPr>
          <w:rFonts w:eastAsia="Calibri"/>
          <w:bCs/>
          <w:color w:val="000000"/>
          <w:lang w:val="pl-PL"/>
        </w:rPr>
      </w:pPr>
    </w:p>
    <w:p w14:paraId="422B77C7" w14:textId="77777777" w:rsidR="002A6FA4" w:rsidRPr="002A6FA4" w:rsidRDefault="002A6FA4" w:rsidP="002A6FA4">
      <w:pPr>
        <w:autoSpaceDE w:val="0"/>
        <w:autoSpaceDN w:val="0"/>
        <w:adjustRightInd w:val="0"/>
        <w:spacing w:line="276" w:lineRule="auto"/>
        <w:ind w:left="720"/>
        <w:rPr>
          <w:rFonts w:eastAsia="Calibri"/>
          <w:bCs/>
          <w:color w:val="000000"/>
          <w:lang w:val="pl-PL"/>
        </w:rPr>
      </w:pPr>
    </w:p>
    <w:p w14:paraId="189EEFD4" w14:textId="77777777" w:rsidR="002A6FA4" w:rsidRPr="002A6FA4" w:rsidRDefault="002A6FA4" w:rsidP="002A6FA4">
      <w:pPr>
        <w:numPr>
          <w:ilvl w:val="0"/>
          <w:numId w:val="146"/>
        </w:numPr>
        <w:autoSpaceDE w:val="0"/>
        <w:autoSpaceDN w:val="0"/>
        <w:adjustRightInd w:val="0"/>
        <w:spacing w:after="200" w:line="276" w:lineRule="auto"/>
        <w:rPr>
          <w:color w:val="000000"/>
          <w:lang w:eastAsia="hr-HR"/>
        </w:rPr>
      </w:pPr>
      <w:r w:rsidRPr="002A6FA4">
        <w:rPr>
          <w:rFonts w:eastAsia="Calibri"/>
          <w:b/>
          <w:bCs/>
          <w:color w:val="000000"/>
        </w:rPr>
        <w:t>Održavanje čistoće javnih površina</w:t>
      </w:r>
    </w:p>
    <w:p w14:paraId="24634606" w14:textId="77777777" w:rsidR="002A6FA4" w:rsidRPr="002A6FA4" w:rsidRDefault="002A6FA4" w:rsidP="002A6FA4">
      <w:pPr>
        <w:jc w:val="both"/>
        <w:rPr>
          <w:bCs/>
        </w:rPr>
      </w:pPr>
      <w:r w:rsidRPr="002A6FA4">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26.000 m2 evidentiranih javnih površina. </w:t>
      </w:r>
    </w:p>
    <w:p w14:paraId="0F821BE4" w14:textId="77777777" w:rsidR="002A6FA4" w:rsidRPr="002A6FA4" w:rsidRDefault="002A6FA4" w:rsidP="002A6FA4">
      <w:pPr>
        <w:autoSpaceDE w:val="0"/>
        <w:autoSpaceDN w:val="0"/>
        <w:adjustRightInd w:val="0"/>
        <w:spacing w:line="276" w:lineRule="auto"/>
        <w:jc w:val="both"/>
        <w:rPr>
          <w:rFonts w:eastAsia="Calibri"/>
          <w:color w:val="000000"/>
        </w:rPr>
      </w:pPr>
    </w:p>
    <w:p w14:paraId="0D74A6CA" w14:textId="77777777" w:rsidR="002A6FA4" w:rsidRPr="002A6FA4" w:rsidRDefault="002A6FA4" w:rsidP="002A6FA4">
      <w:pPr>
        <w:autoSpaceDE w:val="0"/>
        <w:autoSpaceDN w:val="0"/>
        <w:adjustRightInd w:val="0"/>
        <w:spacing w:line="276" w:lineRule="auto"/>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18"/>
        <w:gridCol w:w="1416"/>
        <w:gridCol w:w="880"/>
        <w:gridCol w:w="1416"/>
        <w:gridCol w:w="1388"/>
        <w:gridCol w:w="1134"/>
        <w:gridCol w:w="1558"/>
      </w:tblGrid>
      <w:tr w:rsidR="002A6FA4" w:rsidRPr="002A6FA4" w14:paraId="3AC679C3"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4F2F4642"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R.br.</w:t>
            </w:r>
          </w:p>
        </w:tc>
        <w:tc>
          <w:tcPr>
            <w:tcW w:w="4820" w:type="dxa"/>
            <w:tcBorders>
              <w:top w:val="single" w:sz="4" w:space="0" w:color="auto"/>
              <w:left w:val="single" w:sz="4" w:space="0" w:color="auto"/>
              <w:bottom w:val="single" w:sz="4" w:space="0" w:color="auto"/>
              <w:right w:val="single" w:sz="4" w:space="0" w:color="auto"/>
            </w:tcBorders>
            <w:shd w:val="clear" w:color="auto" w:fill="F2F2F2"/>
          </w:tcPr>
          <w:p w14:paraId="63A738A0" w14:textId="77777777" w:rsidR="002A6FA4" w:rsidRPr="002A6FA4" w:rsidRDefault="002A6FA4" w:rsidP="002A6FA4">
            <w:pPr>
              <w:autoSpaceDE w:val="0"/>
              <w:autoSpaceDN w:val="0"/>
              <w:adjustRightInd w:val="0"/>
              <w:spacing w:line="276" w:lineRule="auto"/>
              <w:jc w:val="center"/>
              <w:rPr>
                <w:rFonts w:eastAsia="Calibri"/>
                <w:color w:val="000000"/>
              </w:rPr>
            </w:pPr>
          </w:p>
          <w:p w14:paraId="21344C7C"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6E66FC46"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p>
          <w:p w14:paraId="7FE8F15A"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IZVOR FINANCIRANJA</w:t>
            </w:r>
          </w:p>
        </w:tc>
        <w:tc>
          <w:tcPr>
            <w:tcW w:w="880" w:type="dxa"/>
            <w:tcBorders>
              <w:top w:val="single" w:sz="4" w:space="0" w:color="auto"/>
              <w:left w:val="single" w:sz="4" w:space="0" w:color="auto"/>
              <w:bottom w:val="single" w:sz="4" w:space="0" w:color="auto"/>
              <w:right w:val="single" w:sz="4" w:space="0" w:color="auto"/>
            </w:tcBorders>
            <w:shd w:val="clear" w:color="auto" w:fill="F2F2F2"/>
          </w:tcPr>
          <w:p w14:paraId="26800780" w14:textId="77777777" w:rsidR="002A6FA4" w:rsidRPr="002A6FA4" w:rsidRDefault="002A6FA4" w:rsidP="002A6FA4">
            <w:pPr>
              <w:autoSpaceDE w:val="0"/>
              <w:autoSpaceDN w:val="0"/>
              <w:adjustRightInd w:val="0"/>
              <w:spacing w:line="276" w:lineRule="auto"/>
              <w:jc w:val="center"/>
              <w:rPr>
                <w:rFonts w:eastAsia="Calibri"/>
                <w:color w:val="000000"/>
              </w:rPr>
            </w:pPr>
          </w:p>
          <w:p w14:paraId="18AC9271"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JM</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2F7AC3D5" w14:textId="77777777" w:rsidR="002A6FA4" w:rsidRPr="002A6FA4" w:rsidRDefault="002A6FA4" w:rsidP="002A6FA4">
            <w:pPr>
              <w:autoSpaceDE w:val="0"/>
              <w:autoSpaceDN w:val="0"/>
              <w:adjustRightInd w:val="0"/>
              <w:spacing w:line="276" w:lineRule="auto"/>
              <w:jc w:val="center"/>
              <w:rPr>
                <w:rFonts w:eastAsia="Calibri"/>
                <w:color w:val="000000"/>
              </w:rPr>
            </w:pPr>
          </w:p>
          <w:p w14:paraId="13B7807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KOLIČINA</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01C951DF" w14:textId="77777777" w:rsidR="002A6FA4" w:rsidRPr="002A6FA4" w:rsidRDefault="002A6FA4" w:rsidP="002A6FA4">
            <w:pPr>
              <w:autoSpaceDE w:val="0"/>
              <w:autoSpaceDN w:val="0"/>
              <w:adjustRightInd w:val="0"/>
              <w:spacing w:line="276" w:lineRule="auto"/>
              <w:jc w:val="center"/>
              <w:rPr>
                <w:rFonts w:eastAsia="Calibri"/>
                <w:color w:val="000000"/>
              </w:rPr>
            </w:pPr>
          </w:p>
          <w:p w14:paraId="2356814D"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48AB1DAC"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Jediničnacijena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679E30E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PROCJENA TROŠKOVA U EUR</w:t>
            </w:r>
          </w:p>
        </w:tc>
      </w:tr>
      <w:tr w:rsidR="002A6FA4" w:rsidRPr="002A6FA4" w14:paraId="4E5AE4A7" w14:textId="77777777" w:rsidTr="000A5CD7">
        <w:trPr>
          <w:trHeight w:val="359"/>
        </w:trPr>
        <w:tc>
          <w:tcPr>
            <w:tcW w:w="679" w:type="dxa"/>
            <w:tcBorders>
              <w:top w:val="single" w:sz="4" w:space="0" w:color="auto"/>
              <w:left w:val="single" w:sz="4" w:space="0" w:color="auto"/>
              <w:bottom w:val="single" w:sz="4" w:space="0" w:color="auto"/>
              <w:right w:val="single" w:sz="4" w:space="0" w:color="auto"/>
            </w:tcBorders>
            <w:hideMark/>
          </w:tcPr>
          <w:p w14:paraId="6B3A0CFF" w14:textId="77777777" w:rsidR="002A6FA4" w:rsidRPr="002A6FA4" w:rsidRDefault="002A6FA4" w:rsidP="002A6FA4">
            <w:pPr>
              <w:numPr>
                <w:ilvl w:val="0"/>
                <w:numId w:val="152"/>
              </w:numPr>
              <w:autoSpaceDE w:val="0"/>
              <w:autoSpaceDN w:val="0"/>
              <w:adjustRightInd w:val="0"/>
              <w:spacing w:after="200" w:line="276" w:lineRule="auto"/>
              <w:rPr>
                <w:rFonts w:eastAsia="Calibri"/>
                <w:b/>
                <w:color w:val="000000"/>
              </w:rPr>
            </w:pPr>
            <w:r w:rsidRPr="002A6FA4">
              <w:rPr>
                <w:rFonts w:eastAsia="Calibri"/>
                <w:b/>
                <w:color w:val="000000"/>
              </w:rPr>
              <w:t>1</w:t>
            </w:r>
          </w:p>
        </w:tc>
        <w:tc>
          <w:tcPr>
            <w:tcW w:w="4820" w:type="dxa"/>
            <w:tcBorders>
              <w:top w:val="single" w:sz="4" w:space="0" w:color="auto"/>
              <w:left w:val="single" w:sz="4" w:space="0" w:color="auto"/>
              <w:bottom w:val="single" w:sz="4" w:space="0" w:color="auto"/>
              <w:right w:val="single" w:sz="4" w:space="0" w:color="auto"/>
            </w:tcBorders>
            <w:hideMark/>
          </w:tcPr>
          <w:p w14:paraId="2D1186B4"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Ručno čišćenje, pometanje i pranje javnih površina s odvozom sakupljenog otpada na deponij </w:t>
            </w:r>
          </w:p>
        </w:tc>
        <w:tc>
          <w:tcPr>
            <w:tcW w:w="1417" w:type="dxa"/>
            <w:tcBorders>
              <w:top w:val="single" w:sz="4" w:space="0" w:color="auto"/>
              <w:left w:val="single" w:sz="4" w:space="0" w:color="auto"/>
              <w:bottom w:val="single" w:sz="4" w:space="0" w:color="auto"/>
              <w:right w:val="single" w:sz="4" w:space="0" w:color="auto"/>
            </w:tcBorders>
            <w:hideMark/>
          </w:tcPr>
          <w:p w14:paraId="146968CE"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POREZA</w:t>
            </w:r>
          </w:p>
        </w:tc>
        <w:tc>
          <w:tcPr>
            <w:tcW w:w="880" w:type="dxa"/>
            <w:tcBorders>
              <w:top w:val="single" w:sz="4" w:space="0" w:color="auto"/>
              <w:left w:val="single" w:sz="4" w:space="0" w:color="auto"/>
              <w:bottom w:val="single" w:sz="4" w:space="0" w:color="auto"/>
              <w:right w:val="single" w:sz="4" w:space="0" w:color="auto"/>
            </w:tcBorders>
            <w:hideMark/>
          </w:tcPr>
          <w:p w14:paraId="2AE67044"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m2</w:t>
            </w:r>
          </w:p>
        </w:tc>
        <w:tc>
          <w:tcPr>
            <w:tcW w:w="1417" w:type="dxa"/>
            <w:tcBorders>
              <w:top w:val="single" w:sz="4" w:space="0" w:color="auto"/>
              <w:left w:val="single" w:sz="4" w:space="0" w:color="auto"/>
              <w:bottom w:val="single" w:sz="4" w:space="0" w:color="auto"/>
              <w:right w:val="single" w:sz="4" w:space="0" w:color="auto"/>
            </w:tcBorders>
            <w:hideMark/>
          </w:tcPr>
          <w:p w14:paraId="656DBAD7"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26.000</w:t>
            </w:r>
          </w:p>
        </w:tc>
        <w:tc>
          <w:tcPr>
            <w:tcW w:w="1389" w:type="dxa"/>
            <w:tcBorders>
              <w:top w:val="single" w:sz="4" w:space="0" w:color="auto"/>
              <w:left w:val="single" w:sz="4" w:space="0" w:color="auto"/>
              <w:bottom w:val="single" w:sz="4" w:space="0" w:color="auto"/>
              <w:right w:val="single" w:sz="4" w:space="0" w:color="auto"/>
            </w:tcBorders>
            <w:hideMark/>
          </w:tcPr>
          <w:p w14:paraId="3DA5B7A7"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w:t>
            </w:r>
          </w:p>
        </w:tc>
        <w:tc>
          <w:tcPr>
            <w:tcW w:w="1134" w:type="dxa"/>
            <w:tcBorders>
              <w:top w:val="single" w:sz="4" w:space="0" w:color="auto"/>
              <w:left w:val="single" w:sz="4" w:space="0" w:color="auto"/>
              <w:bottom w:val="single" w:sz="4" w:space="0" w:color="auto"/>
              <w:right w:val="single" w:sz="4" w:space="0" w:color="auto"/>
            </w:tcBorders>
            <w:hideMark/>
          </w:tcPr>
          <w:p w14:paraId="19834A93"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0,08</w:t>
            </w:r>
          </w:p>
        </w:tc>
        <w:tc>
          <w:tcPr>
            <w:tcW w:w="1559" w:type="dxa"/>
            <w:tcBorders>
              <w:top w:val="single" w:sz="4" w:space="0" w:color="auto"/>
              <w:left w:val="single" w:sz="4" w:space="0" w:color="auto"/>
              <w:bottom w:val="single" w:sz="4" w:space="0" w:color="auto"/>
              <w:right w:val="single" w:sz="4" w:space="0" w:color="auto"/>
            </w:tcBorders>
            <w:hideMark/>
          </w:tcPr>
          <w:p w14:paraId="5CD0B920"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4.160,00</w:t>
            </w:r>
          </w:p>
        </w:tc>
      </w:tr>
      <w:tr w:rsidR="002A6FA4" w:rsidRPr="002A6FA4" w14:paraId="7BA2AFB5" w14:textId="77777777" w:rsidTr="000A5CD7">
        <w:trPr>
          <w:trHeight w:val="370"/>
        </w:trPr>
        <w:tc>
          <w:tcPr>
            <w:tcW w:w="679" w:type="dxa"/>
            <w:tcBorders>
              <w:top w:val="single" w:sz="4" w:space="0" w:color="auto"/>
              <w:left w:val="single" w:sz="4" w:space="0" w:color="auto"/>
              <w:bottom w:val="single" w:sz="4" w:space="0" w:color="auto"/>
              <w:right w:val="single" w:sz="4" w:space="0" w:color="auto"/>
            </w:tcBorders>
          </w:tcPr>
          <w:p w14:paraId="1002C751" w14:textId="77777777" w:rsidR="002A6FA4" w:rsidRPr="002A6FA4" w:rsidRDefault="002A6FA4" w:rsidP="002A6FA4">
            <w:pPr>
              <w:numPr>
                <w:ilvl w:val="0"/>
                <w:numId w:val="152"/>
              </w:numPr>
              <w:autoSpaceDE w:val="0"/>
              <w:autoSpaceDN w:val="0"/>
              <w:adjustRightInd w:val="0"/>
              <w:spacing w:after="200" w:line="276" w:lineRule="auto"/>
              <w:rPr>
                <w:rFonts w:eastAsia="Calibri"/>
                <w:b/>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55A53070" w14:textId="77777777" w:rsidR="002A6FA4" w:rsidRPr="002A6FA4" w:rsidRDefault="002A6FA4" w:rsidP="002A6FA4">
            <w:pPr>
              <w:tabs>
                <w:tab w:val="left" w:pos="1778"/>
              </w:tabs>
              <w:autoSpaceDE w:val="0"/>
              <w:autoSpaceDN w:val="0"/>
              <w:adjustRightInd w:val="0"/>
              <w:spacing w:line="276" w:lineRule="auto"/>
              <w:rPr>
                <w:rFonts w:eastAsia="Calibri"/>
                <w:color w:val="000000"/>
                <w:lang w:val="pl-PL"/>
              </w:rPr>
            </w:pPr>
            <w:r w:rsidRPr="002A6FA4">
              <w:rPr>
                <w:rFonts w:eastAsia="Calibri"/>
                <w:color w:val="000000"/>
                <w:lang w:val="pl-PL"/>
              </w:rPr>
              <w:t>Dodatni radovi čišćenja javnih površina</w:t>
            </w:r>
          </w:p>
        </w:tc>
        <w:tc>
          <w:tcPr>
            <w:tcW w:w="1417" w:type="dxa"/>
            <w:tcBorders>
              <w:top w:val="single" w:sz="4" w:space="0" w:color="auto"/>
              <w:left w:val="single" w:sz="4" w:space="0" w:color="auto"/>
              <w:bottom w:val="single" w:sz="4" w:space="0" w:color="auto"/>
              <w:right w:val="single" w:sz="4" w:space="0" w:color="auto"/>
            </w:tcBorders>
            <w:hideMark/>
          </w:tcPr>
          <w:p w14:paraId="3D401380" w14:textId="77777777" w:rsidR="002A6FA4" w:rsidRPr="002A6FA4" w:rsidRDefault="002A6FA4" w:rsidP="002A6FA4">
            <w:pPr>
              <w:autoSpaceDE w:val="0"/>
              <w:autoSpaceDN w:val="0"/>
              <w:adjustRightInd w:val="0"/>
              <w:spacing w:line="276" w:lineRule="auto"/>
              <w:jc w:val="center"/>
              <w:rPr>
                <w:rFonts w:eastAsia="Calibri"/>
                <w:color w:val="000000"/>
                <w:sz w:val="16"/>
                <w:szCs w:val="16"/>
              </w:rPr>
            </w:pPr>
            <w:r w:rsidRPr="002A6FA4">
              <w:rPr>
                <w:rFonts w:eastAsia="Calibri"/>
                <w:color w:val="000000"/>
                <w:sz w:val="16"/>
                <w:szCs w:val="16"/>
              </w:rPr>
              <w:t>PRIHODI OD POREZA</w:t>
            </w:r>
          </w:p>
        </w:tc>
        <w:tc>
          <w:tcPr>
            <w:tcW w:w="4820" w:type="dxa"/>
            <w:gridSpan w:val="4"/>
            <w:tcBorders>
              <w:top w:val="single" w:sz="4" w:space="0" w:color="auto"/>
              <w:left w:val="single" w:sz="4" w:space="0" w:color="auto"/>
              <w:bottom w:val="single" w:sz="4" w:space="0" w:color="auto"/>
              <w:right w:val="single" w:sz="4" w:space="0" w:color="auto"/>
            </w:tcBorders>
            <w:hideMark/>
          </w:tcPr>
          <w:p w14:paraId="5E38F508"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Nalog za svaku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4A1D2473"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5B0C22DF"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1.840,00</w:t>
            </w:r>
          </w:p>
        </w:tc>
      </w:tr>
      <w:tr w:rsidR="002A6FA4" w:rsidRPr="002A6FA4" w14:paraId="5838035A" w14:textId="77777777" w:rsidTr="000A5CD7">
        <w:trPr>
          <w:trHeight w:val="370"/>
        </w:trPr>
        <w:tc>
          <w:tcPr>
            <w:tcW w:w="6916" w:type="dxa"/>
            <w:gridSpan w:val="3"/>
            <w:tcBorders>
              <w:top w:val="single" w:sz="4" w:space="0" w:color="auto"/>
              <w:left w:val="single" w:sz="4" w:space="0" w:color="auto"/>
              <w:bottom w:val="single" w:sz="4" w:space="0" w:color="auto"/>
              <w:right w:val="single" w:sz="4" w:space="0" w:color="auto"/>
            </w:tcBorders>
            <w:hideMark/>
          </w:tcPr>
          <w:p w14:paraId="2B3BA5C5"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lastRenderedPageBreak/>
              <w:t xml:space="preserve">                                                                                                      UKUPNO  (EUR)</w:t>
            </w:r>
          </w:p>
        </w:tc>
        <w:tc>
          <w:tcPr>
            <w:tcW w:w="6379" w:type="dxa"/>
            <w:gridSpan w:val="5"/>
            <w:tcBorders>
              <w:top w:val="single" w:sz="4" w:space="0" w:color="auto"/>
              <w:left w:val="single" w:sz="4" w:space="0" w:color="auto"/>
              <w:bottom w:val="single" w:sz="4" w:space="0" w:color="auto"/>
              <w:right w:val="single" w:sz="4" w:space="0" w:color="auto"/>
            </w:tcBorders>
            <w:hideMark/>
          </w:tcPr>
          <w:p w14:paraId="2A534984"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6.000,00</w:t>
            </w:r>
          </w:p>
        </w:tc>
      </w:tr>
    </w:tbl>
    <w:p w14:paraId="4579B9E5" w14:textId="77777777" w:rsidR="002A6FA4" w:rsidRPr="002A6FA4" w:rsidRDefault="002A6FA4" w:rsidP="004B1AB0">
      <w:pPr>
        <w:autoSpaceDE w:val="0"/>
        <w:autoSpaceDN w:val="0"/>
        <w:adjustRightInd w:val="0"/>
        <w:spacing w:line="276" w:lineRule="auto"/>
        <w:rPr>
          <w:rFonts w:eastAsia="Calibri"/>
          <w:b/>
          <w:bCs/>
          <w:color w:val="000000"/>
        </w:rPr>
      </w:pPr>
    </w:p>
    <w:p w14:paraId="69DD5431" w14:textId="77777777" w:rsidR="002A6FA4" w:rsidRPr="002A6FA4" w:rsidRDefault="002A6FA4" w:rsidP="002A6FA4">
      <w:pPr>
        <w:numPr>
          <w:ilvl w:val="0"/>
          <w:numId w:val="146"/>
        </w:numPr>
        <w:autoSpaceDE w:val="0"/>
        <w:autoSpaceDN w:val="0"/>
        <w:adjustRightInd w:val="0"/>
        <w:spacing w:after="200" w:line="276" w:lineRule="auto"/>
        <w:rPr>
          <w:rFonts w:eastAsia="Calibri"/>
          <w:b/>
          <w:bCs/>
          <w:color w:val="000000"/>
        </w:rPr>
      </w:pPr>
      <w:r w:rsidRPr="002A6FA4">
        <w:rPr>
          <w:rFonts w:eastAsia="Calibri"/>
          <w:b/>
          <w:bCs/>
          <w:color w:val="000000"/>
        </w:rPr>
        <w:t xml:space="preserve">Održavanje javne rasvjete  </w:t>
      </w:r>
    </w:p>
    <w:p w14:paraId="6AF3B902" w14:textId="77777777" w:rsidR="002A6FA4" w:rsidRPr="002A6FA4" w:rsidRDefault="002A6FA4" w:rsidP="002A6FA4">
      <w:pPr>
        <w:jc w:val="both"/>
        <w:rPr>
          <w:lang w:eastAsia="hr-HR"/>
        </w:rPr>
      </w:pPr>
      <w:r w:rsidRPr="002A6FA4">
        <w:rPr>
          <w:lang w:eastAsia="hr-HR"/>
        </w:rPr>
        <w:t>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w:t>
      </w:r>
    </w:p>
    <w:p w14:paraId="230D806F" w14:textId="77777777" w:rsidR="002A6FA4" w:rsidRPr="002A6FA4" w:rsidRDefault="002A6FA4" w:rsidP="002A6FA4">
      <w:pPr>
        <w:jc w:val="both"/>
        <w:rPr>
          <w:lang w:eastAsia="hr-HR"/>
        </w:rPr>
      </w:pPr>
      <w:r w:rsidRPr="002A6FA4">
        <w:rPr>
          <w:lang w:eastAsia="hr-HR"/>
        </w:rPr>
        <w:t xml:space="preserve"> </w:t>
      </w:r>
    </w:p>
    <w:p w14:paraId="5804DBCB" w14:textId="77777777" w:rsidR="002A6FA4" w:rsidRPr="002A6FA4" w:rsidRDefault="002A6FA4" w:rsidP="002A6FA4">
      <w:pPr>
        <w:jc w:val="both"/>
        <w:rPr>
          <w:lang w:eastAsia="hr-HR"/>
        </w:rPr>
      </w:pPr>
    </w:p>
    <w:p w14:paraId="4D70E0CC" w14:textId="77777777" w:rsidR="002A6FA4" w:rsidRPr="002A6FA4" w:rsidRDefault="002A6FA4" w:rsidP="002A6FA4"/>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985"/>
        <w:gridCol w:w="1963"/>
        <w:gridCol w:w="2611"/>
        <w:gridCol w:w="1699"/>
      </w:tblGrid>
      <w:tr w:rsidR="002A6FA4" w:rsidRPr="002A6FA4" w14:paraId="22768A5D" w14:textId="77777777" w:rsidTr="000A5CD7">
        <w:trPr>
          <w:trHeight w:val="359"/>
        </w:trPr>
        <w:tc>
          <w:tcPr>
            <w:tcW w:w="696" w:type="dxa"/>
            <w:tcBorders>
              <w:top w:val="single" w:sz="4" w:space="0" w:color="auto"/>
              <w:left w:val="single" w:sz="4" w:space="0" w:color="auto"/>
              <w:bottom w:val="single" w:sz="4" w:space="0" w:color="auto"/>
              <w:right w:val="single" w:sz="4" w:space="0" w:color="auto"/>
            </w:tcBorders>
            <w:shd w:val="clear" w:color="auto" w:fill="F2F2F2"/>
          </w:tcPr>
          <w:p w14:paraId="7E6CDB15" w14:textId="77777777" w:rsidR="002A6FA4" w:rsidRPr="002A6FA4" w:rsidRDefault="002A6FA4" w:rsidP="002A6FA4">
            <w:pPr>
              <w:autoSpaceDE w:val="0"/>
              <w:autoSpaceDN w:val="0"/>
              <w:adjustRightInd w:val="0"/>
              <w:spacing w:line="276" w:lineRule="auto"/>
              <w:rPr>
                <w:rFonts w:eastAsia="Calibri"/>
                <w:color w:val="000000"/>
                <w:lang w:val="pl-PL"/>
              </w:rPr>
            </w:pPr>
          </w:p>
          <w:p w14:paraId="311DA0D4"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R.br.</w:t>
            </w:r>
          </w:p>
        </w:tc>
        <w:tc>
          <w:tcPr>
            <w:tcW w:w="5985" w:type="dxa"/>
            <w:tcBorders>
              <w:top w:val="single" w:sz="4" w:space="0" w:color="auto"/>
              <w:left w:val="single" w:sz="4" w:space="0" w:color="auto"/>
              <w:bottom w:val="single" w:sz="4" w:space="0" w:color="auto"/>
              <w:right w:val="single" w:sz="4" w:space="0" w:color="auto"/>
            </w:tcBorders>
            <w:shd w:val="clear" w:color="auto" w:fill="F2F2F2"/>
          </w:tcPr>
          <w:p w14:paraId="58AFA394" w14:textId="77777777" w:rsidR="002A6FA4" w:rsidRPr="002A6FA4" w:rsidRDefault="002A6FA4" w:rsidP="002A6FA4">
            <w:pPr>
              <w:autoSpaceDE w:val="0"/>
              <w:autoSpaceDN w:val="0"/>
              <w:adjustRightInd w:val="0"/>
              <w:spacing w:line="276" w:lineRule="auto"/>
              <w:jc w:val="center"/>
              <w:rPr>
                <w:rFonts w:eastAsia="Calibri"/>
                <w:color w:val="000000"/>
              </w:rPr>
            </w:pPr>
          </w:p>
          <w:p w14:paraId="6523584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OPIS POSLOVA</w:t>
            </w:r>
          </w:p>
        </w:tc>
        <w:tc>
          <w:tcPr>
            <w:tcW w:w="1963" w:type="dxa"/>
            <w:tcBorders>
              <w:top w:val="single" w:sz="4" w:space="0" w:color="auto"/>
              <w:left w:val="single" w:sz="4" w:space="0" w:color="auto"/>
              <w:bottom w:val="single" w:sz="4" w:space="0" w:color="auto"/>
              <w:right w:val="single" w:sz="4" w:space="0" w:color="auto"/>
            </w:tcBorders>
            <w:shd w:val="clear" w:color="auto" w:fill="F2F2F2"/>
          </w:tcPr>
          <w:p w14:paraId="17FF85A0" w14:textId="77777777" w:rsidR="002A6FA4" w:rsidRPr="002A6FA4" w:rsidRDefault="002A6FA4" w:rsidP="002A6FA4">
            <w:pPr>
              <w:autoSpaceDE w:val="0"/>
              <w:autoSpaceDN w:val="0"/>
              <w:adjustRightInd w:val="0"/>
              <w:spacing w:line="276" w:lineRule="auto"/>
              <w:jc w:val="center"/>
              <w:rPr>
                <w:rFonts w:eastAsia="Calibri"/>
                <w:color w:val="000000"/>
              </w:rPr>
            </w:pPr>
          </w:p>
          <w:p w14:paraId="40B60412"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IZVOR FINANCIRANJA</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21C7022E" w14:textId="77777777" w:rsidR="002A6FA4" w:rsidRPr="002A6FA4" w:rsidRDefault="002A6FA4" w:rsidP="002A6FA4">
            <w:pPr>
              <w:autoSpaceDE w:val="0"/>
              <w:autoSpaceDN w:val="0"/>
              <w:adjustRightInd w:val="0"/>
              <w:spacing w:line="276" w:lineRule="auto"/>
              <w:jc w:val="center"/>
              <w:rPr>
                <w:rFonts w:eastAsia="Calibri"/>
                <w:color w:val="000000"/>
              </w:rPr>
            </w:pPr>
          </w:p>
          <w:p w14:paraId="6AAB57CE"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Količina i dinamika</w:t>
            </w:r>
          </w:p>
        </w:tc>
        <w:tc>
          <w:tcPr>
            <w:tcW w:w="1699" w:type="dxa"/>
            <w:tcBorders>
              <w:top w:val="single" w:sz="4" w:space="0" w:color="auto"/>
              <w:left w:val="single" w:sz="4" w:space="0" w:color="auto"/>
              <w:bottom w:val="single" w:sz="4" w:space="0" w:color="auto"/>
              <w:right w:val="single" w:sz="4" w:space="0" w:color="auto"/>
            </w:tcBorders>
            <w:shd w:val="clear" w:color="auto" w:fill="F2F2F2"/>
            <w:hideMark/>
          </w:tcPr>
          <w:p w14:paraId="4A546369"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PROCJENA TROŠKOVA U EUR</w:t>
            </w:r>
          </w:p>
        </w:tc>
      </w:tr>
      <w:tr w:rsidR="002A6FA4" w:rsidRPr="002A6FA4" w14:paraId="2EE419FE" w14:textId="77777777" w:rsidTr="000A5CD7">
        <w:trPr>
          <w:trHeight w:val="359"/>
        </w:trPr>
        <w:tc>
          <w:tcPr>
            <w:tcW w:w="696" w:type="dxa"/>
            <w:tcBorders>
              <w:top w:val="single" w:sz="4" w:space="0" w:color="auto"/>
              <w:left w:val="single" w:sz="4" w:space="0" w:color="auto"/>
              <w:bottom w:val="single" w:sz="4" w:space="0" w:color="auto"/>
              <w:right w:val="single" w:sz="4" w:space="0" w:color="auto"/>
            </w:tcBorders>
          </w:tcPr>
          <w:p w14:paraId="38A6D5BF" w14:textId="77777777" w:rsidR="002A6FA4" w:rsidRPr="002A6FA4" w:rsidRDefault="002A6FA4" w:rsidP="002A6FA4">
            <w:pPr>
              <w:numPr>
                <w:ilvl w:val="0"/>
                <w:numId w:val="153"/>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tcPr>
          <w:p w14:paraId="7362D08F" w14:textId="77777777" w:rsidR="002A6FA4" w:rsidRPr="002A6FA4" w:rsidRDefault="002A6FA4" w:rsidP="002A6FA4">
            <w:pPr>
              <w:autoSpaceDE w:val="0"/>
              <w:autoSpaceDN w:val="0"/>
              <w:adjustRightInd w:val="0"/>
              <w:spacing w:line="276" w:lineRule="auto"/>
              <w:rPr>
                <w:rFonts w:eastAsia="Calibri"/>
                <w:color w:val="000000"/>
                <w:u w:val="single"/>
                <w:lang w:val="pl-PL"/>
              </w:rPr>
            </w:pPr>
            <w:r w:rsidRPr="002A6FA4">
              <w:rPr>
                <w:rFonts w:eastAsia="Calibri"/>
                <w:color w:val="000000"/>
                <w:u w:val="single"/>
                <w:lang w:val="pl-PL"/>
              </w:rPr>
              <w:t xml:space="preserve">Potrošnja električne energije i mrežarina za javnu rasvjetu </w:t>
            </w:r>
          </w:p>
          <w:p w14:paraId="30E7E56D" w14:textId="77777777" w:rsidR="002A6FA4" w:rsidRPr="002A6FA4" w:rsidRDefault="002A6FA4" w:rsidP="002A6FA4">
            <w:pPr>
              <w:autoSpaceDE w:val="0"/>
              <w:autoSpaceDN w:val="0"/>
              <w:adjustRightInd w:val="0"/>
              <w:spacing w:line="276" w:lineRule="auto"/>
              <w:ind w:left="720"/>
              <w:rPr>
                <w:rFonts w:eastAsia="Calibri"/>
                <w:color w:val="000000"/>
                <w:lang w:val="pl-PL"/>
              </w:rPr>
            </w:pPr>
          </w:p>
        </w:tc>
        <w:tc>
          <w:tcPr>
            <w:tcW w:w="1963" w:type="dxa"/>
            <w:tcBorders>
              <w:top w:val="single" w:sz="4" w:space="0" w:color="auto"/>
              <w:left w:val="single" w:sz="4" w:space="0" w:color="auto"/>
              <w:bottom w:val="single" w:sz="4" w:space="0" w:color="auto"/>
              <w:right w:val="single" w:sz="4" w:space="0" w:color="auto"/>
            </w:tcBorders>
            <w:hideMark/>
          </w:tcPr>
          <w:p w14:paraId="4B595A98"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r w:rsidRPr="002A6FA4">
              <w:rPr>
                <w:rFonts w:eastAsia="Calibri"/>
                <w:color w:val="000000"/>
                <w:sz w:val="18"/>
                <w:szCs w:val="18"/>
                <w:lang w:val="pl-PL"/>
              </w:rPr>
              <w:t>TEKUĆE POMOĆI IZ DRŽAVNOG PRORAČUNA</w:t>
            </w:r>
          </w:p>
        </w:tc>
        <w:tc>
          <w:tcPr>
            <w:tcW w:w="2611" w:type="dxa"/>
            <w:tcBorders>
              <w:top w:val="single" w:sz="4" w:space="0" w:color="auto"/>
              <w:left w:val="single" w:sz="4" w:space="0" w:color="auto"/>
              <w:bottom w:val="single" w:sz="4" w:space="0" w:color="auto"/>
              <w:right w:val="single" w:sz="4" w:space="0" w:color="auto"/>
            </w:tcBorders>
          </w:tcPr>
          <w:p w14:paraId="3DF54472" w14:textId="77777777" w:rsidR="002A6FA4" w:rsidRPr="002A6FA4" w:rsidRDefault="002A6FA4" w:rsidP="002A6FA4">
            <w:pPr>
              <w:autoSpaceDE w:val="0"/>
              <w:autoSpaceDN w:val="0"/>
              <w:adjustRightInd w:val="0"/>
              <w:spacing w:line="276" w:lineRule="auto"/>
              <w:jc w:val="center"/>
              <w:rPr>
                <w:rFonts w:eastAsia="Calibri"/>
                <w:color w:val="000000"/>
                <w:lang w:val="pl-PL"/>
              </w:rPr>
            </w:pPr>
          </w:p>
          <w:p w14:paraId="054FB158" w14:textId="77777777" w:rsidR="002A6FA4" w:rsidRPr="002A6FA4" w:rsidRDefault="002A6FA4" w:rsidP="002A6FA4">
            <w:pPr>
              <w:autoSpaceDE w:val="0"/>
              <w:autoSpaceDN w:val="0"/>
              <w:adjustRightInd w:val="0"/>
              <w:spacing w:line="276" w:lineRule="auto"/>
              <w:jc w:val="center"/>
              <w:rPr>
                <w:rFonts w:eastAsia="Calibri"/>
                <w:color w:val="FF0000"/>
                <w:highlight w:val="yellow"/>
              </w:rPr>
            </w:pPr>
            <w:r w:rsidRPr="002A6FA4">
              <w:rPr>
                <w:rFonts w:eastAsia="Calibri"/>
                <w:color w:val="000000"/>
              </w:rPr>
              <w:t xml:space="preserve">390.000 kWh  godišnje </w:t>
            </w:r>
          </w:p>
        </w:tc>
        <w:tc>
          <w:tcPr>
            <w:tcW w:w="1699" w:type="dxa"/>
            <w:tcBorders>
              <w:top w:val="single" w:sz="4" w:space="0" w:color="auto"/>
              <w:left w:val="single" w:sz="4" w:space="0" w:color="auto"/>
              <w:bottom w:val="single" w:sz="4" w:space="0" w:color="auto"/>
              <w:right w:val="single" w:sz="4" w:space="0" w:color="auto"/>
            </w:tcBorders>
          </w:tcPr>
          <w:p w14:paraId="5D532DF8" w14:textId="77777777" w:rsidR="002A6FA4" w:rsidRPr="002A6FA4" w:rsidRDefault="002A6FA4" w:rsidP="002A6FA4">
            <w:pPr>
              <w:autoSpaceDE w:val="0"/>
              <w:autoSpaceDN w:val="0"/>
              <w:adjustRightInd w:val="0"/>
              <w:spacing w:line="276" w:lineRule="auto"/>
              <w:jc w:val="right"/>
              <w:rPr>
                <w:rFonts w:eastAsia="Calibri"/>
              </w:rPr>
            </w:pPr>
          </w:p>
          <w:p w14:paraId="5B177B5A" w14:textId="77777777" w:rsidR="002A6FA4" w:rsidRPr="002A6FA4" w:rsidRDefault="002A6FA4" w:rsidP="002A6FA4">
            <w:pPr>
              <w:autoSpaceDE w:val="0"/>
              <w:autoSpaceDN w:val="0"/>
              <w:adjustRightInd w:val="0"/>
              <w:spacing w:line="276" w:lineRule="auto"/>
              <w:jc w:val="right"/>
              <w:rPr>
                <w:rFonts w:eastAsia="Calibri"/>
              </w:rPr>
            </w:pPr>
            <w:r w:rsidRPr="002A6FA4">
              <w:rPr>
                <w:rFonts w:eastAsia="Calibri"/>
              </w:rPr>
              <w:t>115.000,00</w:t>
            </w:r>
          </w:p>
        </w:tc>
      </w:tr>
      <w:tr w:rsidR="002A6FA4" w:rsidRPr="002A6FA4" w14:paraId="4BBB1620" w14:textId="77777777" w:rsidTr="000A5CD7">
        <w:trPr>
          <w:trHeight w:val="370"/>
        </w:trPr>
        <w:tc>
          <w:tcPr>
            <w:tcW w:w="696" w:type="dxa"/>
            <w:tcBorders>
              <w:top w:val="single" w:sz="4" w:space="0" w:color="auto"/>
              <w:left w:val="single" w:sz="4" w:space="0" w:color="auto"/>
              <w:bottom w:val="single" w:sz="4" w:space="0" w:color="auto"/>
              <w:right w:val="single" w:sz="4" w:space="0" w:color="auto"/>
            </w:tcBorders>
          </w:tcPr>
          <w:p w14:paraId="7FC5E722" w14:textId="77777777" w:rsidR="002A6FA4" w:rsidRPr="002A6FA4" w:rsidRDefault="002A6FA4" w:rsidP="002A6FA4">
            <w:pPr>
              <w:numPr>
                <w:ilvl w:val="0"/>
                <w:numId w:val="153"/>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6640F697" w14:textId="77777777" w:rsidR="002A6FA4" w:rsidRPr="002A6FA4" w:rsidRDefault="002A6FA4" w:rsidP="002A6FA4">
            <w:pPr>
              <w:autoSpaceDE w:val="0"/>
              <w:autoSpaceDN w:val="0"/>
              <w:adjustRightInd w:val="0"/>
              <w:spacing w:line="276" w:lineRule="auto"/>
              <w:rPr>
                <w:rFonts w:eastAsia="Calibri"/>
                <w:color w:val="000000"/>
                <w:u w:val="single"/>
              </w:rPr>
            </w:pPr>
            <w:r w:rsidRPr="002A6FA4">
              <w:rPr>
                <w:rFonts w:eastAsia="Calibri"/>
                <w:color w:val="000000"/>
                <w:u w:val="single"/>
              </w:rPr>
              <w:t xml:space="preserve">Održavanje javne rasvjete </w:t>
            </w:r>
          </w:p>
          <w:p w14:paraId="6540E6C7"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 Redovito održavanje - zamjena žarulja, grla, prigušnica, </w:t>
            </w:r>
            <w:proofErr w:type="spellStart"/>
            <w:r w:rsidRPr="002A6FA4">
              <w:rPr>
                <w:rFonts w:eastAsia="Calibri"/>
                <w:color w:val="000000"/>
              </w:rPr>
              <w:t>zaštitinih</w:t>
            </w:r>
            <w:proofErr w:type="spellEnd"/>
            <w:r w:rsidRPr="002A6FA4">
              <w:rPr>
                <w:rFonts w:eastAsia="Calibri"/>
                <w:color w:val="000000"/>
              </w:rPr>
              <w:t xml:space="preserve"> stakala, sjenila, vrata razvodnih ormarića, osigurača, dotrajalog ožičenja i ostalog potrošnog materijala, antikorozivna zaštita metalnih stupova te vizualni pregled instalacija u vremenu kad su pod naponom</w:t>
            </w:r>
          </w:p>
          <w:p w14:paraId="05E25E07"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Zamjena rasvjetnih armatura novima. Predviđaju se svjetiljke raznih tipova snage, a sukladno ovjerenom troškovniku.</w:t>
            </w:r>
          </w:p>
          <w:p w14:paraId="583DDE13"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rPr>
              <w:t xml:space="preserve">- Dopuna mreže, popravak dotrajalih mreža ugradnjom novih stupova i kompletne instalacije, ugradnja dodatnih </w:t>
            </w:r>
            <w:r w:rsidRPr="002A6FA4">
              <w:rPr>
                <w:rFonts w:eastAsia="Calibri"/>
                <w:color w:val="000000"/>
              </w:rPr>
              <w:lastRenderedPageBreak/>
              <w:t xml:space="preserve">stupova, kablova i svjetiljki s potrebnim priborom. </w:t>
            </w:r>
            <w:r w:rsidRPr="002A6FA4">
              <w:rPr>
                <w:rFonts w:eastAsia="Calibri"/>
                <w:color w:val="000000"/>
                <w:lang w:val="pl-PL"/>
              </w:rPr>
              <w:t>Plan radova donosi Općinski načelnik na prijedlog Jedinstvenog upravnog odjela- Odsjek za komunalni sustav i prostorno uređenje.</w:t>
            </w:r>
          </w:p>
          <w:p w14:paraId="587D6D32"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-Odvajanje i regulacija sustava javne rasvjete dobavom i postavljanjem novih razvodnih ormara s potrebnom opremom uz nužne građevinske radove i kabliranje te ugradnju automatike za uštedu potrošnje električne energije.</w:t>
            </w:r>
          </w:p>
        </w:tc>
        <w:tc>
          <w:tcPr>
            <w:tcW w:w="1963" w:type="dxa"/>
            <w:tcBorders>
              <w:top w:val="single" w:sz="4" w:space="0" w:color="auto"/>
              <w:left w:val="single" w:sz="4" w:space="0" w:color="auto"/>
              <w:bottom w:val="single" w:sz="4" w:space="0" w:color="auto"/>
              <w:right w:val="single" w:sz="4" w:space="0" w:color="auto"/>
            </w:tcBorders>
          </w:tcPr>
          <w:p w14:paraId="5ED2FF63"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5F9C6C34"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0EEFEEAB"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25A3DF8E"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1AC3FE5D"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6C01FCF7"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p>
          <w:p w14:paraId="23527F00"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r w:rsidRPr="002A6FA4">
              <w:rPr>
                <w:rFonts w:eastAsia="Calibri"/>
                <w:color w:val="000000"/>
                <w:sz w:val="18"/>
                <w:szCs w:val="18"/>
                <w:lang w:val="pl-PL"/>
              </w:rPr>
              <w:t>KOMUNALNA NAKNADA /</w:t>
            </w:r>
          </w:p>
          <w:p w14:paraId="2EDEF2CD"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pl-PL"/>
              </w:rPr>
            </w:pPr>
            <w:r w:rsidRPr="002A6FA4">
              <w:rPr>
                <w:rFonts w:eastAsia="Calibri"/>
                <w:color w:val="000000"/>
                <w:sz w:val="18"/>
                <w:szCs w:val="18"/>
                <w:lang w:val="pl-PL"/>
              </w:rPr>
              <w:t>PRIHODI S NASLOVA OSIGURANJA, REFUNDACIJE ŠTETE I TOTALNE ŠTETE</w:t>
            </w:r>
          </w:p>
        </w:tc>
        <w:tc>
          <w:tcPr>
            <w:tcW w:w="2611" w:type="dxa"/>
            <w:tcBorders>
              <w:top w:val="single" w:sz="4" w:space="0" w:color="auto"/>
              <w:left w:val="single" w:sz="4" w:space="0" w:color="auto"/>
              <w:bottom w:val="single" w:sz="4" w:space="0" w:color="auto"/>
              <w:right w:val="single" w:sz="4" w:space="0" w:color="auto"/>
            </w:tcBorders>
          </w:tcPr>
          <w:p w14:paraId="3A15671C"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62215F55"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355328A1"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524A7FC7"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0F14E696" w14:textId="77777777" w:rsidR="002A6FA4" w:rsidRPr="002A6FA4" w:rsidRDefault="002A6FA4" w:rsidP="002A6FA4">
            <w:pPr>
              <w:autoSpaceDE w:val="0"/>
              <w:autoSpaceDN w:val="0"/>
              <w:adjustRightInd w:val="0"/>
              <w:spacing w:line="276" w:lineRule="auto"/>
              <w:jc w:val="right"/>
              <w:rPr>
                <w:rFonts w:eastAsia="Calibri"/>
                <w:color w:val="000000"/>
                <w:lang w:val="pl-PL"/>
              </w:rPr>
            </w:pPr>
            <w:r w:rsidRPr="002A6FA4">
              <w:rPr>
                <w:rFonts w:eastAsia="Calibri"/>
                <w:color w:val="000000"/>
                <w:lang w:val="pl-PL"/>
              </w:rPr>
              <w:t xml:space="preserve">Nalog za svaki pojedini posao ugovorenom izvršitelju usluge daje Općinski načelnik na prijedlog Jedinstvenog upravnog odjela- Odsjek </w:t>
            </w:r>
            <w:r w:rsidRPr="002A6FA4">
              <w:rPr>
                <w:rFonts w:eastAsia="Calibri"/>
                <w:color w:val="000000"/>
                <w:lang w:val="pl-PL"/>
              </w:rPr>
              <w:lastRenderedPageBreak/>
              <w:t>za komunalni sustav i prostorno uređenje</w:t>
            </w:r>
          </w:p>
        </w:tc>
        <w:tc>
          <w:tcPr>
            <w:tcW w:w="1699" w:type="dxa"/>
            <w:tcBorders>
              <w:top w:val="single" w:sz="4" w:space="0" w:color="auto"/>
              <w:left w:val="single" w:sz="4" w:space="0" w:color="auto"/>
              <w:bottom w:val="single" w:sz="4" w:space="0" w:color="auto"/>
              <w:right w:val="single" w:sz="4" w:space="0" w:color="auto"/>
            </w:tcBorders>
          </w:tcPr>
          <w:p w14:paraId="2FDED48C"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128CC05A"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3CBBE6BB"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0F8F69F4"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0BE07D33" w14:textId="77777777" w:rsidR="002A6FA4" w:rsidRPr="002A6FA4" w:rsidRDefault="002A6FA4" w:rsidP="002A6FA4">
            <w:pPr>
              <w:autoSpaceDE w:val="0"/>
              <w:autoSpaceDN w:val="0"/>
              <w:adjustRightInd w:val="0"/>
              <w:spacing w:line="276" w:lineRule="auto"/>
              <w:jc w:val="right"/>
              <w:rPr>
                <w:rFonts w:eastAsia="Calibri"/>
                <w:color w:val="000000"/>
                <w:lang w:val="pl-PL"/>
              </w:rPr>
            </w:pPr>
          </w:p>
          <w:p w14:paraId="3E2FD2E9"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31.195,00</w:t>
            </w:r>
          </w:p>
        </w:tc>
      </w:tr>
      <w:tr w:rsidR="002A6FA4" w:rsidRPr="002A6FA4" w14:paraId="1AFB3F75" w14:textId="77777777" w:rsidTr="000A5CD7">
        <w:trPr>
          <w:trHeight w:val="370"/>
        </w:trPr>
        <w:tc>
          <w:tcPr>
            <w:tcW w:w="696" w:type="dxa"/>
            <w:tcBorders>
              <w:top w:val="single" w:sz="4" w:space="0" w:color="auto"/>
              <w:left w:val="single" w:sz="4" w:space="0" w:color="auto"/>
              <w:bottom w:val="single" w:sz="4" w:space="0" w:color="auto"/>
              <w:right w:val="single" w:sz="4" w:space="0" w:color="auto"/>
            </w:tcBorders>
          </w:tcPr>
          <w:p w14:paraId="634CAF87" w14:textId="77777777" w:rsidR="002A6FA4" w:rsidRPr="002A6FA4" w:rsidRDefault="002A6FA4" w:rsidP="002A6FA4">
            <w:pPr>
              <w:numPr>
                <w:ilvl w:val="0"/>
                <w:numId w:val="153"/>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0FF6A916" w14:textId="77777777" w:rsidR="002A6FA4" w:rsidRPr="002A6FA4" w:rsidRDefault="002A6FA4" w:rsidP="002A6FA4">
            <w:pPr>
              <w:autoSpaceDE w:val="0"/>
              <w:autoSpaceDN w:val="0"/>
              <w:adjustRightInd w:val="0"/>
              <w:spacing w:line="276" w:lineRule="auto"/>
              <w:rPr>
                <w:rFonts w:eastAsia="Calibri"/>
                <w:color w:val="000000"/>
                <w:u w:val="single"/>
              </w:rPr>
            </w:pPr>
            <w:r w:rsidRPr="002A6FA4">
              <w:rPr>
                <w:rFonts w:eastAsia="Calibri"/>
                <w:color w:val="000000"/>
                <w:u w:val="single"/>
              </w:rPr>
              <w:t xml:space="preserve">Blagdanska rasvjeta </w:t>
            </w:r>
          </w:p>
          <w:p w14:paraId="04C158B5" w14:textId="77777777" w:rsidR="002A6FA4" w:rsidRPr="002A6FA4" w:rsidRDefault="002A6FA4" w:rsidP="002A6FA4">
            <w:pPr>
              <w:numPr>
                <w:ilvl w:val="0"/>
                <w:numId w:val="154"/>
              </w:numPr>
              <w:autoSpaceDE w:val="0"/>
              <w:autoSpaceDN w:val="0"/>
              <w:adjustRightInd w:val="0"/>
              <w:spacing w:after="200" w:line="276" w:lineRule="auto"/>
              <w:rPr>
                <w:rFonts w:eastAsia="Calibri"/>
                <w:color w:val="000000"/>
              </w:rPr>
            </w:pPr>
            <w:r w:rsidRPr="002A6FA4">
              <w:rPr>
                <w:rFonts w:eastAsia="Calibri"/>
                <w:color w:val="000000"/>
              </w:rPr>
              <w:t xml:space="preserve">Božićno i novogodišnje ukrašavanje javnih površina i mjesnih prostora prigodnom dekoracijom naselja Gračac i Srb </w:t>
            </w:r>
          </w:p>
        </w:tc>
        <w:tc>
          <w:tcPr>
            <w:tcW w:w="1963" w:type="dxa"/>
            <w:tcBorders>
              <w:top w:val="single" w:sz="4" w:space="0" w:color="auto"/>
              <w:left w:val="single" w:sz="4" w:space="0" w:color="auto"/>
              <w:bottom w:val="single" w:sz="4" w:space="0" w:color="auto"/>
              <w:right w:val="single" w:sz="4" w:space="0" w:color="auto"/>
            </w:tcBorders>
          </w:tcPr>
          <w:p w14:paraId="0874D593" w14:textId="77777777" w:rsidR="002A6FA4" w:rsidRPr="002A6FA4" w:rsidRDefault="002A6FA4" w:rsidP="002A6FA4">
            <w:pPr>
              <w:autoSpaceDE w:val="0"/>
              <w:autoSpaceDN w:val="0"/>
              <w:adjustRightInd w:val="0"/>
              <w:spacing w:line="276" w:lineRule="auto"/>
              <w:jc w:val="center"/>
              <w:rPr>
                <w:rFonts w:eastAsia="Calibri"/>
                <w:color w:val="000000"/>
              </w:rPr>
            </w:pPr>
          </w:p>
          <w:p w14:paraId="05321643" w14:textId="77777777" w:rsidR="002A6FA4" w:rsidRPr="002A6FA4" w:rsidRDefault="002A6FA4" w:rsidP="002A6FA4">
            <w:pPr>
              <w:autoSpaceDE w:val="0"/>
              <w:autoSpaceDN w:val="0"/>
              <w:adjustRightInd w:val="0"/>
              <w:spacing w:line="276" w:lineRule="auto"/>
              <w:jc w:val="center"/>
              <w:rPr>
                <w:rFonts w:eastAsia="Calibri"/>
                <w:color w:val="000000"/>
                <w:sz w:val="18"/>
                <w:szCs w:val="18"/>
              </w:rPr>
            </w:pPr>
            <w:r w:rsidRPr="002A6FA4">
              <w:rPr>
                <w:rFonts w:eastAsia="Calibri"/>
                <w:color w:val="000000"/>
                <w:sz w:val="18"/>
                <w:szCs w:val="18"/>
              </w:rPr>
              <w:t>KOMUNALNA NAKNADA</w:t>
            </w:r>
          </w:p>
        </w:tc>
        <w:tc>
          <w:tcPr>
            <w:tcW w:w="2611" w:type="dxa"/>
            <w:tcBorders>
              <w:top w:val="single" w:sz="4" w:space="0" w:color="auto"/>
              <w:left w:val="single" w:sz="4" w:space="0" w:color="auto"/>
              <w:bottom w:val="single" w:sz="4" w:space="0" w:color="auto"/>
              <w:right w:val="single" w:sz="4" w:space="0" w:color="auto"/>
            </w:tcBorders>
            <w:hideMark/>
          </w:tcPr>
          <w:p w14:paraId="6D8CC21B" w14:textId="77777777" w:rsidR="002A6FA4" w:rsidRPr="002A6FA4" w:rsidRDefault="002A6FA4" w:rsidP="002A6FA4">
            <w:pPr>
              <w:autoSpaceDE w:val="0"/>
              <w:autoSpaceDN w:val="0"/>
              <w:adjustRightInd w:val="0"/>
              <w:spacing w:line="276" w:lineRule="auto"/>
              <w:jc w:val="center"/>
              <w:rPr>
                <w:rFonts w:eastAsia="Calibri"/>
                <w:color w:val="000000"/>
                <w:lang w:val="fr-FR"/>
              </w:rPr>
            </w:pPr>
            <w:proofErr w:type="spellStart"/>
            <w:proofErr w:type="gramStart"/>
            <w:r w:rsidRPr="002A6FA4">
              <w:rPr>
                <w:rFonts w:eastAsia="Calibri"/>
                <w:color w:val="000000"/>
                <w:lang w:val="fr-FR"/>
              </w:rPr>
              <w:t>postavlja</w:t>
            </w:r>
            <w:proofErr w:type="spellEnd"/>
            <w:proofErr w:type="gramEnd"/>
            <w:r w:rsidRPr="002A6FA4">
              <w:rPr>
                <w:rFonts w:eastAsia="Calibri"/>
                <w:color w:val="000000"/>
                <w:lang w:val="fr-FR"/>
              </w:rPr>
              <w:t xml:space="preserve"> se 6. </w:t>
            </w:r>
            <w:proofErr w:type="spellStart"/>
            <w:proofErr w:type="gramStart"/>
            <w:r w:rsidRPr="002A6FA4">
              <w:rPr>
                <w:rFonts w:eastAsia="Calibri"/>
                <w:color w:val="000000"/>
                <w:lang w:val="fr-FR"/>
              </w:rPr>
              <w:t>prosinca</w:t>
            </w:r>
            <w:proofErr w:type="spellEnd"/>
            <w:proofErr w:type="gramEnd"/>
            <w:r w:rsidRPr="002A6FA4">
              <w:rPr>
                <w:rFonts w:eastAsia="Calibri"/>
                <w:color w:val="000000"/>
                <w:lang w:val="fr-FR"/>
              </w:rPr>
              <w:t xml:space="preserve">, </w:t>
            </w:r>
          </w:p>
          <w:p w14:paraId="4BFF87BC" w14:textId="77777777" w:rsidR="002A6FA4" w:rsidRPr="002A6FA4" w:rsidRDefault="002A6FA4" w:rsidP="002A6FA4">
            <w:pPr>
              <w:autoSpaceDE w:val="0"/>
              <w:autoSpaceDN w:val="0"/>
              <w:adjustRightInd w:val="0"/>
              <w:spacing w:line="276" w:lineRule="auto"/>
              <w:jc w:val="center"/>
              <w:rPr>
                <w:rFonts w:eastAsia="Calibri"/>
                <w:color w:val="000000"/>
                <w:lang w:val="fr-FR"/>
              </w:rPr>
            </w:pPr>
            <w:proofErr w:type="spellStart"/>
            <w:proofErr w:type="gramStart"/>
            <w:r w:rsidRPr="002A6FA4">
              <w:rPr>
                <w:rFonts w:eastAsia="Calibri"/>
                <w:color w:val="000000"/>
                <w:lang w:val="fr-FR"/>
              </w:rPr>
              <w:t>uklanja</w:t>
            </w:r>
            <w:proofErr w:type="spellEnd"/>
            <w:r w:rsidRPr="002A6FA4">
              <w:rPr>
                <w:rFonts w:eastAsia="Calibri"/>
                <w:color w:val="000000"/>
                <w:lang w:val="fr-FR"/>
              </w:rPr>
              <w:t xml:space="preserve">  se</w:t>
            </w:r>
            <w:proofErr w:type="gramEnd"/>
            <w:r w:rsidRPr="002A6FA4">
              <w:rPr>
                <w:rFonts w:eastAsia="Calibri"/>
                <w:color w:val="000000"/>
                <w:lang w:val="fr-FR"/>
              </w:rPr>
              <w:t xml:space="preserve"> 15. </w:t>
            </w:r>
            <w:proofErr w:type="spellStart"/>
            <w:proofErr w:type="gramStart"/>
            <w:r w:rsidRPr="002A6FA4">
              <w:rPr>
                <w:rFonts w:eastAsia="Calibri"/>
                <w:color w:val="000000"/>
                <w:lang w:val="fr-FR"/>
              </w:rPr>
              <w:t>siječnja</w:t>
            </w:r>
            <w:proofErr w:type="spellEnd"/>
            <w:proofErr w:type="gramEnd"/>
            <w:r w:rsidRPr="002A6FA4">
              <w:rPr>
                <w:rFonts w:eastAsia="Calibri"/>
                <w:color w:val="000000"/>
                <w:lang w:val="fr-FR"/>
              </w:rPr>
              <w:t>.</w:t>
            </w:r>
          </w:p>
        </w:tc>
        <w:tc>
          <w:tcPr>
            <w:tcW w:w="1699" w:type="dxa"/>
            <w:tcBorders>
              <w:top w:val="single" w:sz="4" w:space="0" w:color="auto"/>
              <w:left w:val="single" w:sz="4" w:space="0" w:color="auto"/>
              <w:bottom w:val="single" w:sz="4" w:space="0" w:color="auto"/>
              <w:right w:val="single" w:sz="4" w:space="0" w:color="auto"/>
            </w:tcBorders>
            <w:hideMark/>
          </w:tcPr>
          <w:p w14:paraId="25070FF0"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10.000,00</w:t>
            </w:r>
          </w:p>
        </w:tc>
      </w:tr>
      <w:tr w:rsidR="002A6FA4" w:rsidRPr="002A6FA4" w14:paraId="0D539383" w14:textId="77777777" w:rsidTr="000A5CD7">
        <w:trPr>
          <w:trHeight w:val="370"/>
        </w:trPr>
        <w:tc>
          <w:tcPr>
            <w:tcW w:w="696" w:type="dxa"/>
            <w:tcBorders>
              <w:top w:val="single" w:sz="4" w:space="0" w:color="auto"/>
              <w:left w:val="single" w:sz="4" w:space="0" w:color="auto"/>
              <w:bottom w:val="single" w:sz="4" w:space="0" w:color="auto"/>
              <w:right w:val="single" w:sz="4" w:space="0" w:color="auto"/>
            </w:tcBorders>
          </w:tcPr>
          <w:p w14:paraId="33BE3A1B" w14:textId="77777777" w:rsidR="002A6FA4" w:rsidRPr="002A6FA4" w:rsidRDefault="002A6FA4" w:rsidP="002A6FA4">
            <w:pPr>
              <w:numPr>
                <w:ilvl w:val="0"/>
                <w:numId w:val="153"/>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23C7E60B" w14:textId="77777777" w:rsidR="002A6FA4" w:rsidRPr="002A6FA4" w:rsidRDefault="002A6FA4" w:rsidP="002A6FA4">
            <w:pPr>
              <w:autoSpaceDE w:val="0"/>
              <w:autoSpaceDN w:val="0"/>
              <w:adjustRightInd w:val="0"/>
              <w:spacing w:line="276" w:lineRule="auto"/>
              <w:rPr>
                <w:rFonts w:eastAsia="Calibri"/>
                <w:color w:val="000000"/>
                <w:u w:val="single"/>
              </w:rPr>
            </w:pPr>
            <w:r w:rsidRPr="002A6FA4">
              <w:rPr>
                <w:rFonts w:eastAsia="Calibri"/>
                <w:color w:val="000000"/>
                <w:u w:val="single"/>
              </w:rPr>
              <w:t>Božićni nakit</w:t>
            </w:r>
          </w:p>
        </w:tc>
        <w:tc>
          <w:tcPr>
            <w:tcW w:w="1963" w:type="dxa"/>
            <w:tcBorders>
              <w:top w:val="single" w:sz="4" w:space="0" w:color="auto"/>
              <w:left w:val="single" w:sz="4" w:space="0" w:color="auto"/>
              <w:bottom w:val="single" w:sz="4" w:space="0" w:color="auto"/>
              <w:right w:val="single" w:sz="4" w:space="0" w:color="auto"/>
            </w:tcBorders>
            <w:hideMark/>
          </w:tcPr>
          <w:p w14:paraId="46D0EB5E" w14:textId="77777777" w:rsidR="002A6FA4" w:rsidRPr="002A6FA4" w:rsidRDefault="002A6FA4" w:rsidP="002A6FA4">
            <w:pPr>
              <w:autoSpaceDE w:val="0"/>
              <w:autoSpaceDN w:val="0"/>
              <w:adjustRightInd w:val="0"/>
              <w:spacing w:line="276" w:lineRule="auto"/>
              <w:jc w:val="center"/>
              <w:rPr>
                <w:rFonts w:eastAsia="Calibri"/>
                <w:color w:val="000000"/>
                <w:sz w:val="18"/>
                <w:szCs w:val="18"/>
                <w:lang w:val="fr-FR"/>
              </w:rPr>
            </w:pPr>
            <w:r w:rsidRPr="002A6FA4">
              <w:rPr>
                <w:rFonts w:eastAsia="Calibri"/>
                <w:color w:val="000000"/>
                <w:sz w:val="18"/>
                <w:szCs w:val="18"/>
                <w:lang w:val="fr-FR"/>
              </w:rPr>
              <w:t>PRIHODI OD POREZA</w:t>
            </w:r>
          </w:p>
        </w:tc>
        <w:tc>
          <w:tcPr>
            <w:tcW w:w="2611" w:type="dxa"/>
            <w:tcBorders>
              <w:top w:val="single" w:sz="4" w:space="0" w:color="auto"/>
              <w:left w:val="single" w:sz="4" w:space="0" w:color="auto"/>
              <w:bottom w:val="single" w:sz="4" w:space="0" w:color="auto"/>
              <w:right w:val="single" w:sz="4" w:space="0" w:color="auto"/>
            </w:tcBorders>
            <w:hideMark/>
          </w:tcPr>
          <w:p w14:paraId="57E257E7" w14:textId="77777777" w:rsidR="002A6FA4" w:rsidRPr="002A6FA4" w:rsidRDefault="002A6FA4" w:rsidP="002A6FA4">
            <w:pPr>
              <w:autoSpaceDE w:val="0"/>
              <w:autoSpaceDN w:val="0"/>
              <w:adjustRightInd w:val="0"/>
              <w:spacing w:line="276" w:lineRule="auto"/>
              <w:jc w:val="center"/>
              <w:rPr>
                <w:rFonts w:eastAsia="Calibri"/>
                <w:color w:val="000000"/>
                <w:lang w:val="fr-FR"/>
              </w:rPr>
            </w:pPr>
            <w:proofErr w:type="spellStart"/>
            <w:r w:rsidRPr="002A6FA4">
              <w:rPr>
                <w:rFonts w:eastAsia="Calibri"/>
                <w:color w:val="000000"/>
                <w:lang w:val="fr-FR"/>
              </w:rPr>
              <w:t>Sukladno</w:t>
            </w:r>
            <w:proofErr w:type="spellEnd"/>
            <w:r w:rsidRPr="002A6FA4">
              <w:rPr>
                <w:rFonts w:eastAsia="Calibri"/>
                <w:color w:val="000000"/>
                <w:lang w:val="fr-FR"/>
              </w:rPr>
              <w:t xml:space="preserve"> </w:t>
            </w:r>
            <w:proofErr w:type="spellStart"/>
            <w:r w:rsidRPr="002A6FA4">
              <w:rPr>
                <w:rFonts w:eastAsia="Calibri"/>
                <w:color w:val="000000"/>
                <w:lang w:val="fr-FR"/>
              </w:rPr>
              <w:t>troškovniku</w:t>
            </w:r>
            <w:proofErr w:type="spellEnd"/>
            <w:r w:rsidRPr="002A6FA4">
              <w:rPr>
                <w:rFonts w:eastAsia="Calibri"/>
                <w:color w:val="000000"/>
                <w:lang w:val="fr-FR"/>
              </w:rPr>
              <w:t>/</w:t>
            </w:r>
            <w:proofErr w:type="spellStart"/>
            <w:r w:rsidRPr="002A6FA4">
              <w:rPr>
                <w:rFonts w:eastAsia="Calibri"/>
                <w:color w:val="000000"/>
                <w:lang w:val="fr-FR"/>
              </w:rPr>
              <w:t>ponudi</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21532232" w14:textId="77777777" w:rsidR="002A6FA4" w:rsidRPr="002A6FA4" w:rsidRDefault="002A6FA4" w:rsidP="002A6FA4">
            <w:pPr>
              <w:autoSpaceDE w:val="0"/>
              <w:autoSpaceDN w:val="0"/>
              <w:adjustRightInd w:val="0"/>
              <w:spacing w:line="276" w:lineRule="auto"/>
              <w:jc w:val="right"/>
              <w:rPr>
                <w:rFonts w:eastAsia="Calibri"/>
                <w:color w:val="000000"/>
              </w:rPr>
            </w:pPr>
            <w:r w:rsidRPr="002A6FA4">
              <w:rPr>
                <w:rFonts w:eastAsia="Calibri"/>
                <w:color w:val="000000"/>
              </w:rPr>
              <w:t>20.700,00</w:t>
            </w:r>
          </w:p>
        </w:tc>
      </w:tr>
      <w:tr w:rsidR="002A6FA4" w:rsidRPr="002A6FA4" w14:paraId="4DAA1D03" w14:textId="77777777" w:rsidTr="000A5CD7">
        <w:trPr>
          <w:trHeight w:val="370"/>
        </w:trPr>
        <w:tc>
          <w:tcPr>
            <w:tcW w:w="6681" w:type="dxa"/>
            <w:gridSpan w:val="2"/>
            <w:tcBorders>
              <w:top w:val="single" w:sz="4" w:space="0" w:color="auto"/>
              <w:left w:val="single" w:sz="4" w:space="0" w:color="auto"/>
              <w:bottom w:val="single" w:sz="4" w:space="0" w:color="auto"/>
              <w:right w:val="single" w:sz="4" w:space="0" w:color="auto"/>
            </w:tcBorders>
            <w:hideMark/>
          </w:tcPr>
          <w:p w14:paraId="5A4EB6AB"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UKUPNO (EUR)</w:t>
            </w:r>
          </w:p>
        </w:tc>
        <w:tc>
          <w:tcPr>
            <w:tcW w:w="1963" w:type="dxa"/>
            <w:tcBorders>
              <w:top w:val="single" w:sz="4" w:space="0" w:color="auto"/>
              <w:left w:val="single" w:sz="4" w:space="0" w:color="auto"/>
              <w:bottom w:val="single" w:sz="4" w:space="0" w:color="auto"/>
              <w:right w:val="single" w:sz="4" w:space="0" w:color="auto"/>
            </w:tcBorders>
          </w:tcPr>
          <w:p w14:paraId="18C2B329" w14:textId="77777777" w:rsidR="002A6FA4" w:rsidRPr="002A6FA4" w:rsidRDefault="002A6FA4" w:rsidP="002A6FA4">
            <w:pPr>
              <w:autoSpaceDE w:val="0"/>
              <w:autoSpaceDN w:val="0"/>
              <w:adjustRightInd w:val="0"/>
              <w:spacing w:line="276" w:lineRule="auto"/>
              <w:jc w:val="right"/>
              <w:rPr>
                <w:rFonts w:eastAsia="Calibri"/>
                <w:b/>
                <w:color w:val="000000"/>
              </w:rPr>
            </w:pPr>
          </w:p>
        </w:tc>
        <w:tc>
          <w:tcPr>
            <w:tcW w:w="2611" w:type="dxa"/>
            <w:tcBorders>
              <w:top w:val="single" w:sz="4" w:space="0" w:color="auto"/>
              <w:left w:val="single" w:sz="4" w:space="0" w:color="auto"/>
              <w:bottom w:val="single" w:sz="4" w:space="0" w:color="auto"/>
              <w:right w:val="single" w:sz="4" w:space="0" w:color="auto"/>
            </w:tcBorders>
          </w:tcPr>
          <w:p w14:paraId="005FFB19" w14:textId="77777777" w:rsidR="002A6FA4" w:rsidRPr="002A6FA4" w:rsidRDefault="002A6FA4" w:rsidP="002A6FA4">
            <w:pPr>
              <w:autoSpaceDE w:val="0"/>
              <w:autoSpaceDN w:val="0"/>
              <w:adjustRightInd w:val="0"/>
              <w:spacing w:line="276" w:lineRule="auto"/>
              <w:jc w:val="right"/>
              <w:rPr>
                <w:rFonts w:eastAsia="Calibri"/>
                <w:b/>
                <w:color w:val="000000"/>
              </w:rPr>
            </w:pPr>
          </w:p>
        </w:tc>
        <w:tc>
          <w:tcPr>
            <w:tcW w:w="1699" w:type="dxa"/>
            <w:tcBorders>
              <w:top w:val="single" w:sz="4" w:space="0" w:color="auto"/>
              <w:left w:val="single" w:sz="4" w:space="0" w:color="auto"/>
              <w:bottom w:val="single" w:sz="4" w:space="0" w:color="auto"/>
              <w:right w:val="single" w:sz="4" w:space="0" w:color="auto"/>
            </w:tcBorders>
            <w:hideMark/>
          </w:tcPr>
          <w:p w14:paraId="7D30A154"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176.895,00</w:t>
            </w:r>
          </w:p>
        </w:tc>
      </w:tr>
    </w:tbl>
    <w:p w14:paraId="1227C9F2" w14:textId="77777777" w:rsidR="002A6FA4" w:rsidRPr="002A6FA4" w:rsidRDefault="002A6FA4" w:rsidP="002A6FA4">
      <w:pPr>
        <w:autoSpaceDE w:val="0"/>
        <w:autoSpaceDN w:val="0"/>
        <w:adjustRightInd w:val="0"/>
        <w:spacing w:line="276" w:lineRule="auto"/>
        <w:ind w:left="720"/>
        <w:rPr>
          <w:rFonts w:eastAsia="Calibri"/>
          <w:b/>
          <w:bCs/>
          <w:color w:val="000000"/>
        </w:rPr>
      </w:pPr>
    </w:p>
    <w:p w14:paraId="1B7AF1D4" w14:textId="77777777" w:rsidR="002A6FA4" w:rsidRPr="002A6FA4" w:rsidRDefault="002A6FA4" w:rsidP="002A6FA4">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Calibri"/>
          <w:b/>
          <w:bCs/>
          <w:color w:val="000000"/>
        </w:rPr>
      </w:pPr>
      <w:r w:rsidRPr="002A6FA4">
        <w:rPr>
          <w:rFonts w:eastAsia="Calibri"/>
          <w:b/>
          <w:bCs/>
          <w:color w:val="000000"/>
        </w:rPr>
        <w:t>SVEUKUPNO EUR</w:t>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r>
      <w:r w:rsidRPr="002A6FA4">
        <w:rPr>
          <w:rFonts w:eastAsia="Calibri"/>
          <w:b/>
          <w:bCs/>
          <w:color w:val="000000"/>
        </w:rPr>
        <w:tab/>
        <w:t xml:space="preserve">    620.495,00</w:t>
      </w:r>
    </w:p>
    <w:p w14:paraId="569C0C3C" w14:textId="77777777" w:rsidR="002A6FA4" w:rsidRPr="002A6FA4" w:rsidRDefault="002A6FA4" w:rsidP="002A6FA4">
      <w:pPr>
        <w:autoSpaceDE w:val="0"/>
        <w:autoSpaceDN w:val="0"/>
        <w:adjustRightInd w:val="0"/>
        <w:spacing w:line="276" w:lineRule="auto"/>
        <w:rPr>
          <w:rFonts w:eastAsia="Calibri"/>
          <w:color w:val="000000"/>
        </w:rPr>
      </w:pPr>
    </w:p>
    <w:p w14:paraId="3B8E38CE" w14:textId="77777777" w:rsidR="002A6FA4" w:rsidRPr="002A6FA4" w:rsidRDefault="002A6FA4" w:rsidP="002A6FA4">
      <w:pPr>
        <w:autoSpaceDE w:val="0"/>
        <w:autoSpaceDN w:val="0"/>
        <w:adjustRightInd w:val="0"/>
        <w:spacing w:line="276" w:lineRule="auto"/>
        <w:rPr>
          <w:rFonts w:eastAsia="Calibri"/>
          <w:color w:val="000000"/>
        </w:rPr>
      </w:pPr>
    </w:p>
    <w:p w14:paraId="5A261CF6" w14:textId="77777777" w:rsidR="002A6FA4" w:rsidRPr="002A6FA4" w:rsidRDefault="002A6FA4" w:rsidP="002A6FA4">
      <w:pPr>
        <w:numPr>
          <w:ilvl w:val="0"/>
          <w:numId w:val="144"/>
        </w:numPr>
        <w:autoSpaceDE w:val="0"/>
        <w:autoSpaceDN w:val="0"/>
        <w:adjustRightInd w:val="0"/>
        <w:spacing w:after="200" w:line="276" w:lineRule="auto"/>
        <w:rPr>
          <w:rFonts w:eastAsia="Calibri"/>
          <w:b/>
          <w:color w:val="000000"/>
          <w:lang w:val="pl-PL"/>
        </w:rPr>
      </w:pPr>
      <w:r w:rsidRPr="002A6FA4">
        <w:rPr>
          <w:rFonts w:eastAsia="Calibri"/>
          <w:b/>
          <w:color w:val="000000"/>
          <w:lang w:val="pl-PL"/>
        </w:rPr>
        <w:t xml:space="preserve">ISKAZ FINANCIJSKIH SREDSTAVA POTREBNIH ZA OSTVARIVANJE PROGRAMA S NAZNAKOM IZVORA FINANCIRANJA </w:t>
      </w:r>
    </w:p>
    <w:p w14:paraId="0331F950" w14:textId="77777777" w:rsidR="002A6FA4" w:rsidRPr="002A6FA4" w:rsidRDefault="002A6FA4" w:rsidP="002A6FA4">
      <w:pPr>
        <w:autoSpaceDE w:val="0"/>
        <w:autoSpaceDN w:val="0"/>
        <w:adjustRightInd w:val="0"/>
        <w:spacing w:line="276" w:lineRule="auto"/>
        <w:jc w:val="center"/>
        <w:rPr>
          <w:rFonts w:eastAsia="Calibri"/>
          <w:b/>
          <w:color w:val="000000"/>
          <w:lang w:val="pl-PL"/>
        </w:rPr>
      </w:pPr>
      <w:r w:rsidRPr="002A6FA4">
        <w:rPr>
          <w:rFonts w:eastAsia="Calibri"/>
          <w:b/>
          <w:color w:val="000000"/>
          <w:lang w:val="pl-PL"/>
        </w:rPr>
        <w:t>Članak 5.</w:t>
      </w:r>
    </w:p>
    <w:p w14:paraId="2F3633C7" w14:textId="77777777" w:rsidR="002A6FA4" w:rsidRPr="002A6FA4" w:rsidRDefault="002A6FA4" w:rsidP="002A6FA4">
      <w:pPr>
        <w:autoSpaceDE w:val="0"/>
        <w:autoSpaceDN w:val="0"/>
        <w:adjustRightInd w:val="0"/>
        <w:spacing w:line="276" w:lineRule="auto"/>
        <w:jc w:val="center"/>
        <w:rPr>
          <w:rFonts w:eastAsia="Calibri"/>
          <w:b/>
          <w:color w:val="000000"/>
          <w:lang w:val="pl-PL"/>
        </w:rPr>
      </w:pPr>
    </w:p>
    <w:p w14:paraId="4D6D183C" w14:textId="77777777" w:rsidR="002A6FA4" w:rsidRPr="002A6FA4" w:rsidRDefault="002A6FA4" w:rsidP="002A6FA4">
      <w:pPr>
        <w:autoSpaceDE w:val="0"/>
        <w:autoSpaceDN w:val="0"/>
        <w:adjustRightInd w:val="0"/>
        <w:spacing w:line="276" w:lineRule="auto"/>
        <w:jc w:val="both"/>
        <w:rPr>
          <w:rFonts w:eastAsia="Calibri"/>
          <w:color w:val="000000"/>
          <w:lang w:val="pl-PL"/>
        </w:rPr>
      </w:pPr>
      <w:r w:rsidRPr="002A6FA4">
        <w:rPr>
          <w:rFonts w:eastAsia="Calibri"/>
          <w:color w:val="000000"/>
          <w:lang w:val="pl-PL"/>
        </w:rPr>
        <w:lastRenderedPageBreak/>
        <w:t xml:space="preserve">Sredstva za realizaciju Programa održavanja komunalne infrastrukture u 2024. godini osiguravaju se u Proračunu Općine Gračac, a njima raspolaže Općinski načelnik na prijedlog Jedinstvenog upravnog odjela Općine Gračac iz sljedećih izvora: </w:t>
      </w:r>
    </w:p>
    <w:p w14:paraId="6D479674" w14:textId="77777777" w:rsidR="002A6FA4" w:rsidRPr="002A6FA4" w:rsidRDefault="002A6FA4" w:rsidP="002A6FA4">
      <w:pPr>
        <w:autoSpaceDE w:val="0"/>
        <w:autoSpaceDN w:val="0"/>
        <w:adjustRightInd w:val="0"/>
        <w:spacing w:line="276" w:lineRule="auto"/>
        <w:jc w:val="both"/>
        <w:rPr>
          <w:rFonts w:eastAsia="Calibri"/>
          <w:color w:val="000000"/>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7003"/>
        <w:gridCol w:w="3686"/>
      </w:tblGrid>
      <w:tr w:rsidR="002A6FA4" w:rsidRPr="002A6FA4" w14:paraId="47CE257D"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shd w:val="clear" w:color="auto" w:fill="F2F2F2"/>
            <w:hideMark/>
          </w:tcPr>
          <w:p w14:paraId="6E63C61E" w14:textId="77777777" w:rsidR="002A6FA4" w:rsidRPr="002A6FA4" w:rsidRDefault="002A6FA4" w:rsidP="002A6FA4">
            <w:pPr>
              <w:autoSpaceDE w:val="0"/>
              <w:autoSpaceDN w:val="0"/>
              <w:adjustRightInd w:val="0"/>
              <w:spacing w:line="276" w:lineRule="auto"/>
              <w:rPr>
                <w:rFonts w:eastAsia="Calibri"/>
                <w:color w:val="000000"/>
              </w:rPr>
            </w:pPr>
            <w:proofErr w:type="spellStart"/>
            <w:r w:rsidRPr="002A6FA4">
              <w:rPr>
                <w:rFonts w:eastAsia="Calibri"/>
                <w:color w:val="000000"/>
              </w:rPr>
              <w:t>Red.broj</w:t>
            </w:r>
            <w:proofErr w:type="spellEnd"/>
          </w:p>
        </w:tc>
        <w:tc>
          <w:tcPr>
            <w:tcW w:w="7003" w:type="dxa"/>
            <w:tcBorders>
              <w:top w:val="single" w:sz="4" w:space="0" w:color="auto"/>
              <w:left w:val="single" w:sz="4" w:space="0" w:color="auto"/>
              <w:bottom w:val="single" w:sz="4" w:space="0" w:color="auto"/>
              <w:right w:val="single" w:sz="4" w:space="0" w:color="auto"/>
            </w:tcBorders>
            <w:shd w:val="clear" w:color="auto" w:fill="F2F2F2"/>
          </w:tcPr>
          <w:p w14:paraId="04B44EFC" w14:textId="77777777" w:rsidR="002A6FA4" w:rsidRPr="002A6FA4" w:rsidRDefault="002A6FA4" w:rsidP="002A6FA4">
            <w:pPr>
              <w:autoSpaceDE w:val="0"/>
              <w:autoSpaceDN w:val="0"/>
              <w:adjustRightInd w:val="0"/>
              <w:spacing w:line="276" w:lineRule="auto"/>
              <w:jc w:val="center"/>
              <w:rPr>
                <w:rFonts w:eastAsia="Calibri"/>
                <w:color w:val="000000"/>
              </w:rPr>
            </w:pPr>
          </w:p>
          <w:p w14:paraId="1446C42F" w14:textId="77777777" w:rsidR="002A6FA4" w:rsidRPr="002A6FA4" w:rsidRDefault="002A6FA4" w:rsidP="002A6FA4">
            <w:pPr>
              <w:autoSpaceDE w:val="0"/>
              <w:autoSpaceDN w:val="0"/>
              <w:adjustRightInd w:val="0"/>
              <w:spacing w:line="276" w:lineRule="auto"/>
              <w:jc w:val="center"/>
              <w:rPr>
                <w:rFonts w:eastAsia="Calibri"/>
                <w:color w:val="000000"/>
              </w:rPr>
            </w:pPr>
            <w:r w:rsidRPr="002A6FA4">
              <w:rPr>
                <w:rFonts w:eastAsia="Calibri"/>
                <w:color w:val="000000"/>
              </w:rPr>
              <w:t>IZVOR FINANCIRANJA</w:t>
            </w: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14:paraId="79E1001C" w14:textId="77777777" w:rsidR="002A6FA4" w:rsidRPr="002A6FA4" w:rsidRDefault="002A6FA4" w:rsidP="002A6FA4">
            <w:pPr>
              <w:autoSpaceDE w:val="0"/>
              <w:autoSpaceDN w:val="0"/>
              <w:adjustRightInd w:val="0"/>
              <w:spacing w:line="276" w:lineRule="auto"/>
              <w:jc w:val="center"/>
              <w:rPr>
                <w:rFonts w:eastAsia="Calibri"/>
                <w:color w:val="000000"/>
                <w:lang w:val="pl-PL"/>
              </w:rPr>
            </w:pPr>
            <w:r w:rsidRPr="002A6FA4">
              <w:rPr>
                <w:rFonts w:eastAsia="Calibri"/>
                <w:color w:val="000000"/>
                <w:lang w:val="pl-PL"/>
              </w:rPr>
              <w:t>SREDSTVA POTRABNA ZA OSTVARIVANJE PROGRAMA (EUR)</w:t>
            </w:r>
          </w:p>
        </w:tc>
      </w:tr>
      <w:tr w:rsidR="002A6FA4" w:rsidRPr="002A6FA4" w14:paraId="412BABCF"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4A80F4DE"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lang w:val="pl-PL"/>
              </w:rPr>
            </w:pPr>
          </w:p>
        </w:tc>
        <w:tc>
          <w:tcPr>
            <w:tcW w:w="7003" w:type="dxa"/>
            <w:tcBorders>
              <w:top w:val="single" w:sz="4" w:space="0" w:color="auto"/>
              <w:left w:val="single" w:sz="4" w:space="0" w:color="auto"/>
              <w:bottom w:val="single" w:sz="4" w:space="0" w:color="auto"/>
              <w:right w:val="single" w:sz="4" w:space="0" w:color="auto"/>
            </w:tcBorders>
            <w:hideMark/>
          </w:tcPr>
          <w:p w14:paraId="503EB4ED"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 xml:space="preserve">Komunalna naknada </w:t>
            </w:r>
          </w:p>
        </w:tc>
        <w:tc>
          <w:tcPr>
            <w:tcW w:w="3686" w:type="dxa"/>
            <w:tcBorders>
              <w:top w:val="single" w:sz="4" w:space="0" w:color="auto"/>
              <w:left w:val="single" w:sz="4" w:space="0" w:color="auto"/>
              <w:bottom w:val="single" w:sz="4" w:space="0" w:color="auto"/>
              <w:right w:val="single" w:sz="4" w:space="0" w:color="auto"/>
            </w:tcBorders>
          </w:tcPr>
          <w:p w14:paraId="10AFBE7E" w14:textId="77777777" w:rsidR="002A6FA4" w:rsidRPr="002A6FA4" w:rsidRDefault="002A6FA4" w:rsidP="002A6FA4">
            <w:pPr>
              <w:autoSpaceDE w:val="0"/>
              <w:autoSpaceDN w:val="0"/>
              <w:adjustRightInd w:val="0"/>
              <w:spacing w:line="276" w:lineRule="auto"/>
              <w:ind w:left="720"/>
              <w:jc w:val="right"/>
              <w:rPr>
                <w:rFonts w:eastAsia="Calibri"/>
                <w:color w:val="000000"/>
              </w:rPr>
            </w:pPr>
            <w:r w:rsidRPr="002A6FA4">
              <w:rPr>
                <w:rFonts w:eastAsia="Calibri"/>
                <w:color w:val="000000"/>
              </w:rPr>
              <w:t>275.000,00</w:t>
            </w:r>
          </w:p>
        </w:tc>
      </w:tr>
      <w:tr w:rsidR="002A6FA4" w:rsidRPr="002A6FA4" w14:paraId="213EBA93"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436AFB57"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7A391BF5"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Prihodi od nefinancijske imovine</w:t>
            </w:r>
          </w:p>
        </w:tc>
        <w:tc>
          <w:tcPr>
            <w:tcW w:w="3686" w:type="dxa"/>
            <w:tcBorders>
              <w:top w:val="single" w:sz="4" w:space="0" w:color="auto"/>
              <w:left w:val="single" w:sz="4" w:space="0" w:color="auto"/>
              <w:bottom w:val="single" w:sz="4" w:space="0" w:color="auto"/>
              <w:right w:val="single" w:sz="4" w:space="0" w:color="auto"/>
            </w:tcBorders>
          </w:tcPr>
          <w:p w14:paraId="7BF280A8" w14:textId="77777777" w:rsidR="002A6FA4" w:rsidRPr="002A6FA4" w:rsidRDefault="002A6FA4" w:rsidP="002A6FA4">
            <w:pPr>
              <w:autoSpaceDE w:val="0"/>
              <w:autoSpaceDN w:val="0"/>
              <w:adjustRightInd w:val="0"/>
              <w:spacing w:line="276" w:lineRule="auto"/>
              <w:ind w:left="720"/>
              <w:jc w:val="right"/>
              <w:rPr>
                <w:rFonts w:eastAsia="Calibri"/>
                <w:color w:val="000000"/>
              </w:rPr>
            </w:pPr>
            <w:r w:rsidRPr="002A6FA4">
              <w:rPr>
                <w:rFonts w:eastAsia="Calibri"/>
                <w:color w:val="000000"/>
              </w:rPr>
              <w:t>98.600,00</w:t>
            </w:r>
          </w:p>
        </w:tc>
      </w:tr>
      <w:tr w:rsidR="002A6FA4" w:rsidRPr="002A6FA4" w14:paraId="00D4F092"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7E885185"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4EAC5D64"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Prihodi od poreza</w:t>
            </w:r>
          </w:p>
        </w:tc>
        <w:tc>
          <w:tcPr>
            <w:tcW w:w="3686" w:type="dxa"/>
            <w:tcBorders>
              <w:top w:val="single" w:sz="4" w:space="0" w:color="auto"/>
              <w:left w:val="single" w:sz="4" w:space="0" w:color="auto"/>
              <w:bottom w:val="single" w:sz="4" w:space="0" w:color="auto"/>
              <w:right w:val="single" w:sz="4" w:space="0" w:color="auto"/>
            </w:tcBorders>
          </w:tcPr>
          <w:p w14:paraId="4587ABC1" w14:textId="77777777" w:rsidR="002A6FA4" w:rsidRPr="002A6FA4" w:rsidRDefault="002A6FA4" w:rsidP="002A6FA4">
            <w:pPr>
              <w:autoSpaceDE w:val="0"/>
              <w:autoSpaceDN w:val="0"/>
              <w:adjustRightInd w:val="0"/>
              <w:spacing w:line="276" w:lineRule="auto"/>
              <w:ind w:left="720"/>
              <w:jc w:val="right"/>
              <w:rPr>
                <w:rFonts w:eastAsia="Calibri"/>
                <w:color w:val="000000"/>
              </w:rPr>
            </w:pPr>
            <w:r w:rsidRPr="002A6FA4">
              <w:rPr>
                <w:rFonts w:eastAsia="Calibri"/>
                <w:color w:val="000000"/>
              </w:rPr>
              <w:t>40.700,00</w:t>
            </w:r>
          </w:p>
        </w:tc>
      </w:tr>
      <w:tr w:rsidR="002A6FA4" w:rsidRPr="002A6FA4" w14:paraId="73DCDA40"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041DC245"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04B29183" w14:textId="77777777" w:rsidR="002A6FA4" w:rsidRPr="002A6FA4" w:rsidRDefault="002A6FA4" w:rsidP="002A6FA4">
            <w:pPr>
              <w:autoSpaceDE w:val="0"/>
              <w:autoSpaceDN w:val="0"/>
              <w:adjustRightInd w:val="0"/>
              <w:spacing w:line="276" w:lineRule="auto"/>
              <w:rPr>
                <w:rFonts w:eastAsia="Calibri"/>
                <w:color w:val="000000"/>
              </w:rPr>
            </w:pPr>
            <w:r w:rsidRPr="002A6FA4">
              <w:rPr>
                <w:rFonts w:eastAsia="Calibri"/>
                <w:color w:val="000000"/>
              </w:rPr>
              <w:t>Tekuće pomoći iz državnog proračuna</w:t>
            </w:r>
          </w:p>
        </w:tc>
        <w:tc>
          <w:tcPr>
            <w:tcW w:w="3686" w:type="dxa"/>
            <w:tcBorders>
              <w:top w:val="single" w:sz="4" w:space="0" w:color="auto"/>
              <w:left w:val="single" w:sz="4" w:space="0" w:color="auto"/>
              <w:bottom w:val="single" w:sz="4" w:space="0" w:color="auto"/>
              <w:right w:val="single" w:sz="4" w:space="0" w:color="auto"/>
            </w:tcBorders>
          </w:tcPr>
          <w:p w14:paraId="5184EF4A" w14:textId="77777777" w:rsidR="002A6FA4" w:rsidRPr="002A6FA4" w:rsidRDefault="002A6FA4" w:rsidP="002A6FA4">
            <w:pPr>
              <w:autoSpaceDE w:val="0"/>
              <w:autoSpaceDN w:val="0"/>
              <w:adjustRightInd w:val="0"/>
              <w:spacing w:line="276" w:lineRule="auto"/>
              <w:ind w:left="720"/>
              <w:jc w:val="right"/>
              <w:rPr>
                <w:rFonts w:eastAsia="Calibri"/>
                <w:color w:val="000000"/>
              </w:rPr>
            </w:pPr>
            <w:r w:rsidRPr="002A6FA4">
              <w:rPr>
                <w:rFonts w:eastAsia="Calibri"/>
                <w:color w:val="000000"/>
              </w:rPr>
              <w:t>205.000,00</w:t>
            </w:r>
          </w:p>
        </w:tc>
      </w:tr>
      <w:tr w:rsidR="002A6FA4" w:rsidRPr="002A6FA4" w14:paraId="53BEF73D"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7AADB4FE"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75057C44"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Tekuće pomoći od izvanproračunskih korisnika</w:t>
            </w:r>
          </w:p>
        </w:tc>
        <w:tc>
          <w:tcPr>
            <w:tcW w:w="3686" w:type="dxa"/>
            <w:tcBorders>
              <w:top w:val="single" w:sz="4" w:space="0" w:color="auto"/>
              <w:left w:val="single" w:sz="4" w:space="0" w:color="auto"/>
              <w:bottom w:val="single" w:sz="4" w:space="0" w:color="auto"/>
              <w:right w:val="single" w:sz="4" w:space="0" w:color="auto"/>
            </w:tcBorders>
          </w:tcPr>
          <w:p w14:paraId="6E7D309D" w14:textId="77777777" w:rsidR="002A6FA4" w:rsidRPr="002A6FA4" w:rsidRDefault="002A6FA4" w:rsidP="002A6FA4">
            <w:pPr>
              <w:autoSpaceDE w:val="0"/>
              <w:autoSpaceDN w:val="0"/>
              <w:adjustRightInd w:val="0"/>
              <w:spacing w:line="276" w:lineRule="auto"/>
              <w:ind w:left="720"/>
              <w:jc w:val="right"/>
              <w:rPr>
                <w:rFonts w:eastAsia="Calibri"/>
                <w:color w:val="000000"/>
              </w:rPr>
            </w:pPr>
          </w:p>
        </w:tc>
      </w:tr>
      <w:tr w:rsidR="002A6FA4" w:rsidRPr="002A6FA4" w14:paraId="162202B4" w14:textId="77777777" w:rsidTr="000A5CD7">
        <w:trPr>
          <w:trHeight w:val="359"/>
        </w:trPr>
        <w:tc>
          <w:tcPr>
            <w:tcW w:w="1050" w:type="dxa"/>
            <w:tcBorders>
              <w:top w:val="single" w:sz="4" w:space="0" w:color="auto"/>
              <w:left w:val="single" w:sz="4" w:space="0" w:color="auto"/>
              <w:bottom w:val="single" w:sz="4" w:space="0" w:color="auto"/>
              <w:right w:val="single" w:sz="4" w:space="0" w:color="auto"/>
            </w:tcBorders>
          </w:tcPr>
          <w:p w14:paraId="601FB0E8" w14:textId="77777777" w:rsidR="002A6FA4" w:rsidRPr="002A6FA4" w:rsidRDefault="002A6FA4" w:rsidP="002A6FA4">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3AD294A4" w14:textId="77777777" w:rsidR="002A6FA4" w:rsidRPr="002A6FA4" w:rsidRDefault="002A6FA4" w:rsidP="002A6FA4">
            <w:pPr>
              <w:autoSpaceDE w:val="0"/>
              <w:autoSpaceDN w:val="0"/>
              <w:adjustRightInd w:val="0"/>
              <w:spacing w:line="276" w:lineRule="auto"/>
              <w:rPr>
                <w:rFonts w:eastAsia="Calibri"/>
                <w:color w:val="000000"/>
                <w:lang w:val="pl-PL"/>
              </w:rPr>
            </w:pPr>
            <w:r w:rsidRPr="002A6FA4">
              <w:rPr>
                <w:rFonts w:eastAsia="Calibri"/>
                <w:color w:val="000000"/>
                <w:lang w:val="pl-PL"/>
              </w:rPr>
              <w:t>Prihodi s naslova osiguranja, refundacije štete i totalne štete</w:t>
            </w:r>
          </w:p>
        </w:tc>
        <w:tc>
          <w:tcPr>
            <w:tcW w:w="3686" w:type="dxa"/>
            <w:tcBorders>
              <w:top w:val="single" w:sz="4" w:space="0" w:color="auto"/>
              <w:left w:val="single" w:sz="4" w:space="0" w:color="auto"/>
              <w:bottom w:val="single" w:sz="4" w:space="0" w:color="auto"/>
              <w:right w:val="single" w:sz="4" w:space="0" w:color="auto"/>
            </w:tcBorders>
          </w:tcPr>
          <w:p w14:paraId="3B9D21AF" w14:textId="77777777" w:rsidR="002A6FA4" w:rsidRPr="002A6FA4" w:rsidRDefault="002A6FA4" w:rsidP="002A6FA4">
            <w:pPr>
              <w:autoSpaceDE w:val="0"/>
              <w:autoSpaceDN w:val="0"/>
              <w:adjustRightInd w:val="0"/>
              <w:spacing w:line="276" w:lineRule="auto"/>
              <w:ind w:left="720"/>
              <w:jc w:val="right"/>
              <w:rPr>
                <w:rFonts w:eastAsia="Calibri"/>
                <w:color w:val="000000"/>
                <w:lang w:val="pl-PL"/>
              </w:rPr>
            </w:pPr>
            <w:r w:rsidRPr="002A6FA4">
              <w:rPr>
                <w:rFonts w:eastAsia="Calibri"/>
                <w:color w:val="000000"/>
                <w:lang w:val="pl-PL"/>
              </w:rPr>
              <w:t>1.195,00</w:t>
            </w:r>
          </w:p>
        </w:tc>
      </w:tr>
      <w:tr w:rsidR="002A6FA4" w:rsidRPr="002A6FA4" w14:paraId="057B0891" w14:textId="77777777" w:rsidTr="000A5CD7">
        <w:trPr>
          <w:trHeight w:val="370"/>
        </w:trPr>
        <w:tc>
          <w:tcPr>
            <w:tcW w:w="8053" w:type="dxa"/>
            <w:gridSpan w:val="2"/>
            <w:tcBorders>
              <w:top w:val="single" w:sz="4" w:space="0" w:color="auto"/>
              <w:left w:val="single" w:sz="4" w:space="0" w:color="auto"/>
              <w:bottom w:val="single" w:sz="4" w:space="0" w:color="auto"/>
              <w:right w:val="single" w:sz="4" w:space="0" w:color="auto"/>
            </w:tcBorders>
            <w:hideMark/>
          </w:tcPr>
          <w:p w14:paraId="31CE7BD9"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 xml:space="preserve">UKUPNO (EUR) </w:t>
            </w:r>
          </w:p>
        </w:tc>
        <w:tc>
          <w:tcPr>
            <w:tcW w:w="3686" w:type="dxa"/>
            <w:tcBorders>
              <w:top w:val="single" w:sz="4" w:space="0" w:color="auto"/>
              <w:left w:val="single" w:sz="4" w:space="0" w:color="auto"/>
              <w:bottom w:val="single" w:sz="4" w:space="0" w:color="auto"/>
              <w:right w:val="single" w:sz="4" w:space="0" w:color="auto"/>
            </w:tcBorders>
            <w:hideMark/>
          </w:tcPr>
          <w:p w14:paraId="5972001C" w14:textId="77777777" w:rsidR="002A6FA4" w:rsidRPr="002A6FA4" w:rsidRDefault="002A6FA4" w:rsidP="002A6FA4">
            <w:pPr>
              <w:autoSpaceDE w:val="0"/>
              <w:autoSpaceDN w:val="0"/>
              <w:adjustRightInd w:val="0"/>
              <w:spacing w:line="276" w:lineRule="auto"/>
              <w:jc w:val="right"/>
              <w:rPr>
                <w:rFonts w:eastAsia="Calibri"/>
                <w:b/>
                <w:color w:val="000000"/>
              </w:rPr>
            </w:pPr>
            <w:r w:rsidRPr="002A6FA4">
              <w:rPr>
                <w:rFonts w:eastAsia="Calibri"/>
                <w:b/>
                <w:color w:val="000000"/>
              </w:rPr>
              <w:t>620.495,00</w:t>
            </w:r>
          </w:p>
        </w:tc>
      </w:tr>
    </w:tbl>
    <w:p w14:paraId="05B96656" w14:textId="77777777" w:rsidR="002A6FA4" w:rsidRPr="002A6FA4" w:rsidRDefault="002A6FA4" w:rsidP="004B1AB0">
      <w:pPr>
        <w:autoSpaceDE w:val="0"/>
        <w:autoSpaceDN w:val="0"/>
        <w:adjustRightInd w:val="0"/>
        <w:spacing w:line="276" w:lineRule="auto"/>
        <w:rPr>
          <w:rFonts w:eastAsia="Calibri"/>
          <w:b/>
          <w:color w:val="000000"/>
        </w:rPr>
      </w:pPr>
    </w:p>
    <w:p w14:paraId="37C24216" w14:textId="4FB3E131" w:rsidR="002A6FA4" w:rsidRPr="002A6FA4" w:rsidRDefault="002A6FA4" w:rsidP="0048131A">
      <w:pPr>
        <w:autoSpaceDE w:val="0"/>
        <w:autoSpaceDN w:val="0"/>
        <w:adjustRightInd w:val="0"/>
        <w:spacing w:line="276" w:lineRule="auto"/>
        <w:jc w:val="center"/>
        <w:rPr>
          <w:rFonts w:eastAsia="Calibri"/>
          <w:b/>
          <w:color w:val="000000"/>
        </w:rPr>
      </w:pPr>
      <w:r w:rsidRPr="002A6FA4">
        <w:rPr>
          <w:rFonts w:eastAsia="Calibri"/>
          <w:b/>
          <w:color w:val="000000"/>
        </w:rPr>
        <w:t>Članak 6.</w:t>
      </w:r>
    </w:p>
    <w:p w14:paraId="326E1D6F" w14:textId="77777777" w:rsidR="002A6FA4" w:rsidRPr="002A6FA4" w:rsidRDefault="002A6FA4" w:rsidP="002A6FA4">
      <w:pPr>
        <w:rPr>
          <w:lang w:eastAsia="hr-HR"/>
        </w:rPr>
      </w:pPr>
      <w:r w:rsidRPr="002A6FA4">
        <w:rPr>
          <w:lang w:eastAsia="hr-HR"/>
        </w:rPr>
        <w:t>Obavljanje poslova:</w:t>
      </w:r>
    </w:p>
    <w:p w14:paraId="456C0430" w14:textId="77777777" w:rsidR="002A6FA4" w:rsidRPr="002A6FA4" w:rsidRDefault="002A6FA4" w:rsidP="002A6FA4">
      <w:pPr>
        <w:jc w:val="both"/>
        <w:rPr>
          <w:lang w:eastAsia="hr-HR"/>
        </w:rPr>
      </w:pPr>
      <w:r w:rsidRPr="002A6FA4">
        <w:rPr>
          <w:lang w:eastAsia="hr-HR"/>
        </w:rPr>
        <w:t xml:space="preserve">1. održavanje nerazvrstanih cesta </w:t>
      </w:r>
    </w:p>
    <w:p w14:paraId="5BE98F9C" w14:textId="77777777" w:rsidR="002A6FA4" w:rsidRPr="002A6FA4" w:rsidRDefault="002A6FA4" w:rsidP="002A6FA4">
      <w:pPr>
        <w:jc w:val="both"/>
        <w:rPr>
          <w:lang w:eastAsia="hr-HR"/>
        </w:rPr>
      </w:pPr>
      <w:r w:rsidRPr="002A6FA4">
        <w:rPr>
          <w:lang w:eastAsia="hr-HR"/>
        </w:rPr>
        <w:t xml:space="preserve">2.  održavanje javnih površina na kojima nije dopušten promet motornih vozila </w:t>
      </w:r>
    </w:p>
    <w:p w14:paraId="2A373C46" w14:textId="77777777" w:rsidR="002A6FA4" w:rsidRPr="002A6FA4" w:rsidRDefault="002A6FA4" w:rsidP="002A6FA4">
      <w:pPr>
        <w:jc w:val="both"/>
        <w:rPr>
          <w:lang w:eastAsia="hr-HR"/>
        </w:rPr>
      </w:pPr>
      <w:r w:rsidRPr="002A6FA4">
        <w:rPr>
          <w:lang w:eastAsia="hr-HR"/>
        </w:rPr>
        <w:t xml:space="preserve">3.  održavanje građevina javne odvodnje oborinskih voda </w:t>
      </w:r>
    </w:p>
    <w:p w14:paraId="241012C9" w14:textId="77777777" w:rsidR="002A6FA4" w:rsidRPr="002A6FA4" w:rsidRDefault="002A6FA4" w:rsidP="002A6FA4">
      <w:pPr>
        <w:jc w:val="both"/>
        <w:rPr>
          <w:lang w:eastAsia="hr-HR"/>
        </w:rPr>
      </w:pPr>
      <w:r w:rsidRPr="002A6FA4">
        <w:rPr>
          <w:lang w:eastAsia="hr-HR"/>
        </w:rPr>
        <w:t xml:space="preserve">4.  održavanje javnih zelenih površina </w:t>
      </w:r>
    </w:p>
    <w:p w14:paraId="17AD7C31" w14:textId="77777777" w:rsidR="002A6FA4" w:rsidRPr="002A6FA4" w:rsidRDefault="002A6FA4" w:rsidP="002A6FA4">
      <w:pPr>
        <w:jc w:val="both"/>
        <w:rPr>
          <w:lang w:eastAsia="hr-HR"/>
        </w:rPr>
      </w:pPr>
      <w:r w:rsidRPr="002A6FA4">
        <w:rPr>
          <w:lang w:eastAsia="hr-HR"/>
        </w:rPr>
        <w:t xml:space="preserve">5.  održavanje građevina, uređaja i predmeta javne namjene </w:t>
      </w:r>
    </w:p>
    <w:p w14:paraId="75822F1A" w14:textId="77777777" w:rsidR="002A6FA4" w:rsidRPr="002A6FA4" w:rsidRDefault="002A6FA4" w:rsidP="002A6FA4">
      <w:pPr>
        <w:jc w:val="both"/>
        <w:rPr>
          <w:lang w:eastAsia="hr-HR"/>
        </w:rPr>
      </w:pPr>
      <w:r w:rsidRPr="002A6FA4">
        <w:rPr>
          <w:lang w:eastAsia="hr-HR"/>
        </w:rPr>
        <w:t xml:space="preserve">6.  održavanje groblja  </w:t>
      </w:r>
    </w:p>
    <w:p w14:paraId="1E55E757" w14:textId="77777777" w:rsidR="002A6FA4" w:rsidRPr="002A6FA4" w:rsidRDefault="002A6FA4" w:rsidP="002A6FA4">
      <w:pPr>
        <w:jc w:val="both"/>
        <w:rPr>
          <w:lang w:eastAsia="hr-HR"/>
        </w:rPr>
      </w:pPr>
      <w:r w:rsidRPr="002A6FA4">
        <w:rPr>
          <w:lang w:eastAsia="hr-HR"/>
        </w:rPr>
        <w:lastRenderedPageBreak/>
        <w:t xml:space="preserve">7.  održavanje čistoće javnih površina, </w:t>
      </w:r>
    </w:p>
    <w:p w14:paraId="6098C7D9" w14:textId="77777777" w:rsidR="002A6FA4" w:rsidRPr="002A6FA4" w:rsidRDefault="002A6FA4" w:rsidP="002A6FA4">
      <w:pPr>
        <w:jc w:val="both"/>
        <w:rPr>
          <w:lang w:eastAsia="hr-HR"/>
        </w:rPr>
      </w:pPr>
      <w:r w:rsidRPr="002A6FA4">
        <w:rPr>
          <w:lang w:eastAsia="hr-HR"/>
        </w:rPr>
        <w:t>8. održavanje javne rasvjete</w:t>
      </w:r>
    </w:p>
    <w:p w14:paraId="6037C877" w14:textId="77777777" w:rsidR="002A6FA4" w:rsidRPr="002A6FA4" w:rsidRDefault="002A6FA4" w:rsidP="002A6FA4">
      <w:pPr>
        <w:jc w:val="both"/>
        <w:rPr>
          <w:lang w:eastAsia="hr-HR"/>
        </w:rPr>
      </w:pPr>
    </w:p>
    <w:p w14:paraId="57126801" w14:textId="77777777" w:rsidR="002A6FA4" w:rsidRPr="002A6FA4" w:rsidRDefault="002A6FA4" w:rsidP="002A6FA4">
      <w:pPr>
        <w:jc w:val="both"/>
        <w:rPr>
          <w:lang w:eastAsia="hr-HR"/>
        </w:rPr>
      </w:pPr>
      <w:r w:rsidRPr="002A6FA4">
        <w:rPr>
          <w:lang w:eastAsia="hr-HR"/>
        </w:rPr>
        <w:t xml:space="preserve">povjeravaju se pravnoj osobi – trgovačkom društvu u 100 %- </w:t>
      </w:r>
      <w:proofErr w:type="spellStart"/>
      <w:r w:rsidRPr="002A6FA4">
        <w:rPr>
          <w:lang w:eastAsia="hr-HR"/>
        </w:rPr>
        <w:t>tnom</w:t>
      </w:r>
      <w:proofErr w:type="spellEnd"/>
      <w:r w:rsidRPr="002A6FA4">
        <w:rPr>
          <w:lang w:eastAsia="hr-HR"/>
        </w:rPr>
        <w:t xml:space="preserve"> vlasništvu Općine Gračac – GRAČAC ČISTOĆA d.o.o., Park sv. Jurja 1, 23 440 Gračac</w:t>
      </w:r>
      <w:r w:rsidRPr="002A6FA4">
        <w:t xml:space="preserve"> t</w:t>
      </w:r>
      <w:r w:rsidRPr="002A6FA4">
        <w:rPr>
          <w:lang w:eastAsia="hr-HR"/>
        </w:rPr>
        <w:t xml:space="preserve">emeljem Odluke o komunalnim djelatnostima na području Općine Gračac, </w:t>
      </w:r>
    </w:p>
    <w:p w14:paraId="782CC1FB" w14:textId="77777777" w:rsidR="002A6FA4" w:rsidRPr="002A6FA4" w:rsidRDefault="002A6FA4" w:rsidP="002A6FA4">
      <w:pPr>
        <w:jc w:val="both"/>
        <w:rPr>
          <w:lang w:eastAsia="hr-HR"/>
        </w:rPr>
      </w:pPr>
    </w:p>
    <w:p w14:paraId="681AAF4B" w14:textId="77777777" w:rsidR="002A6FA4" w:rsidRPr="002A6FA4" w:rsidRDefault="002A6FA4" w:rsidP="002A6FA4">
      <w:pPr>
        <w:jc w:val="both"/>
        <w:rPr>
          <w:lang w:eastAsia="hr-HR"/>
        </w:rPr>
      </w:pPr>
      <w:r w:rsidRPr="002A6FA4">
        <w:rPr>
          <w:lang w:eastAsia="hr-HR"/>
        </w:rPr>
        <w:t>Poslovi održavanja javne rasvjete i postavljanja blagdanske rasvjete su, temeljem članka 2, stavka 1, točka 8.  Izmjena i dopuna Odluke o komunalnim djelatnostima na području Općine Gračac („Službeni glasnik Općine Gračac“ 4/2022) povjereni trgovačkom društvu GRAČAC ČISTOĆA d.o.o.</w:t>
      </w:r>
      <w:r w:rsidRPr="002A6FA4">
        <w:t xml:space="preserve"> </w:t>
      </w:r>
    </w:p>
    <w:p w14:paraId="62C3CCDA" w14:textId="77777777" w:rsidR="002A6FA4" w:rsidRPr="002A6FA4" w:rsidRDefault="002A6FA4" w:rsidP="002A6FA4">
      <w:pPr>
        <w:rPr>
          <w:lang w:eastAsia="hr-HR"/>
        </w:rPr>
      </w:pPr>
    </w:p>
    <w:p w14:paraId="0C96A3A9" w14:textId="77777777" w:rsidR="002A6FA4" w:rsidRPr="002A6FA4" w:rsidRDefault="002A6FA4" w:rsidP="002A6FA4">
      <w:pPr>
        <w:jc w:val="both"/>
        <w:rPr>
          <w:lang w:eastAsia="hr-HR"/>
        </w:rPr>
      </w:pPr>
      <w:r w:rsidRPr="002A6FA4">
        <w:rPr>
          <w:lang w:eastAsia="hr-HR"/>
        </w:rPr>
        <w:t>Način, dinamika  i ostali uvjeti obavljanja svih poslova koji se povjeravaju GRAČAC ČISTOĆA d.o.o., Park sv. Jurja 1, 23 440 Gračac uređuju se  posebnim ugovorima za 2024. godinu.</w:t>
      </w:r>
    </w:p>
    <w:p w14:paraId="0A11436B" w14:textId="77777777" w:rsidR="002A6FA4" w:rsidRPr="002A6FA4" w:rsidRDefault="002A6FA4" w:rsidP="002A6FA4">
      <w:pPr>
        <w:rPr>
          <w:lang w:eastAsia="hr-HR"/>
        </w:rPr>
      </w:pPr>
    </w:p>
    <w:p w14:paraId="53541C1D" w14:textId="77777777" w:rsidR="002A6FA4" w:rsidRPr="002A6FA4" w:rsidRDefault="002A6FA4" w:rsidP="002A6FA4">
      <w:pPr>
        <w:jc w:val="both"/>
        <w:rPr>
          <w:lang w:eastAsia="hr-HR"/>
        </w:rPr>
      </w:pPr>
      <w:r w:rsidRPr="002A6FA4">
        <w:rPr>
          <w:lang w:eastAsia="hr-HR"/>
        </w:rPr>
        <w:t>Električna energija za javnu rasvjetu, građevine, uređaje i opremu javne namjene nabavlja se sukladno Planu  nabave kao i božićni nakit za prigodno blagdansko ukrašavanje javnih površina.</w:t>
      </w:r>
    </w:p>
    <w:p w14:paraId="5CC75FDF" w14:textId="77777777" w:rsidR="002A6FA4" w:rsidRPr="002A6FA4" w:rsidRDefault="002A6FA4" w:rsidP="002A6FA4">
      <w:pPr>
        <w:jc w:val="both"/>
        <w:rPr>
          <w:lang w:eastAsia="hr-HR"/>
        </w:rPr>
      </w:pPr>
    </w:p>
    <w:p w14:paraId="67B5D7F5" w14:textId="77777777" w:rsidR="002A6FA4" w:rsidRPr="002A6FA4" w:rsidRDefault="002A6FA4" w:rsidP="002A6FA4">
      <w:pPr>
        <w:jc w:val="both"/>
        <w:rPr>
          <w:lang w:eastAsia="hr-HR"/>
        </w:rPr>
      </w:pPr>
      <w:r w:rsidRPr="002A6FA4">
        <w:rPr>
          <w:lang w:eastAsia="hr-HR"/>
        </w:rPr>
        <w:t>Opskrba pitkom vodom i odvodnja otpadnih voda na objektima i uređajima javne komunalne infrastrukture povjerena je trgovačkom društvu GRAČAC VODOVOD I ODVODNJA d.o.o. za</w:t>
      </w:r>
      <w:r w:rsidRPr="002A6FA4">
        <w:t xml:space="preserve"> </w:t>
      </w:r>
      <w:r w:rsidRPr="002A6FA4">
        <w:rPr>
          <w:lang w:eastAsia="hr-HR"/>
        </w:rPr>
        <w:t>djelatnosti javne vodoopskrbe i javne odvodnje, Park Sv. Jurja 1, Gračac,  OIB: 75083503725.</w:t>
      </w:r>
    </w:p>
    <w:p w14:paraId="72E35787" w14:textId="3ED0149F" w:rsidR="002A6FA4" w:rsidRPr="002A6FA4" w:rsidRDefault="002A6FA4" w:rsidP="0048131A">
      <w:pPr>
        <w:rPr>
          <w:lang w:eastAsia="hr-HR"/>
        </w:rPr>
      </w:pPr>
      <w:r w:rsidRPr="002A6FA4">
        <w:rPr>
          <w:lang w:eastAsia="hr-HR"/>
        </w:rPr>
        <w:t xml:space="preserve"> </w:t>
      </w:r>
    </w:p>
    <w:p w14:paraId="16A1CE75" w14:textId="77777777" w:rsidR="002A6FA4" w:rsidRPr="002A6FA4" w:rsidRDefault="002A6FA4" w:rsidP="002A6FA4">
      <w:pPr>
        <w:jc w:val="center"/>
        <w:rPr>
          <w:b/>
          <w:lang w:eastAsia="hr-HR"/>
        </w:rPr>
      </w:pPr>
      <w:r w:rsidRPr="002A6FA4">
        <w:rPr>
          <w:b/>
          <w:lang w:eastAsia="hr-HR"/>
        </w:rPr>
        <w:t>Članak 7.</w:t>
      </w:r>
    </w:p>
    <w:p w14:paraId="587A0E15" w14:textId="77777777" w:rsidR="002A6FA4" w:rsidRPr="002A6FA4" w:rsidRDefault="002A6FA4" w:rsidP="002A6FA4">
      <w:pPr>
        <w:jc w:val="center"/>
        <w:rPr>
          <w:b/>
          <w:lang w:eastAsia="hr-HR"/>
        </w:rPr>
      </w:pPr>
    </w:p>
    <w:p w14:paraId="5D7B2294" w14:textId="77777777" w:rsidR="002A6FA4" w:rsidRPr="002A6FA4" w:rsidRDefault="002A6FA4" w:rsidP="002A6FA4">
      <w:pPr>
        <w:jc w:val="both"/>
        <w:rPr>
          <w:lang w:eastAsia="hr-HR"/>
        </w:rPr>
      </w:pPr>
      <w:r w:rsidRPr="002A6FA4">
        <w:rPr>
          <w:lang w:eastAsia="hr-HR"/>
        </w:rPr>
        <w:t>Općinski načelnik dužan je istodobno s izvješćem o izvršenju Proračuna Općine Gračac za 2024. godinu podnijeti Općinskom vijeću Općine Gračac  izvješće o izvršenju Programa održavanja komunalne infrastrukture za 2024. godinu.“</w:t>
      </w:r>
    </w:p>
    <w:p w14:paraId="58FC62F5" w14:textId="77777777" w:rsidR="002A6FA4" w:rsidRPr="002A6FA4" w:rsidRDefault="002A6FA4" w:rsidP="0048131A">
      <w:pPr>
        <w:autoSpaceDE w:val="0"/>
        <w:autoSpaceDN w:val="0"/>
        <w:adjustRightInd w:val="0"/>
        <w:spacing w:line="276" w:lineRule="auto"/>
        <w:rPr>
          <w:rFonts w:eastAsia="Calibri"/>
          <w:bCs/>
          <w:color w:val="000000"/>
        </w:rPr>
      </w:pPr>
    </w:p>
    <w:p w14:paraId="2A67573E" w14:textId="295862B9" w:rsidR="002A6FA4" w:rsidRPr="002A6FA4" w:rsidRDefault="002A6FA4" w:rsidP="0048131A">
      <w:pPr>
        <w:autoSpaceDE w:val="0"/>
        <w:autoSpaceDN w:val="0"/>
        <w:adjustRightInd w:val="0"/>
        <w:spacing w:line="276" w:lineRule="auto"/>
        <w:jc w:val="center"/>
        <w:rPr>
          <w:rFonts w:eastAsia="Calibri"/>
          <w:bCs/>
          <w:color w:val="000000"/>
        </w:rPr>
      </w:pPr>
      <w:r w:rsidRPr="002A6FA4">
        <w:rPr>
          <w:rFonts w:eastAsia="Calibri"/>
          <w:bCs/>
          <w:color w:val="000000"/>
        </w:rPr>
        <w:t>Članak 2.</w:t>
      </w:r>
    </w:p>
    <w:p w14:paraId="598AB1B9" w14:textId="77777777" w:rsidR="002A6FA4" w:rsidRPr="002A6FA4" w:rsidRDefault="002A6FA4" w:rsidP="002A6FA4">
      <w:pPr>
        <w:autoSpaceDE w:val="0"/>
        <w:autoSpaceDN w:val="0"/>
        <w:adjustRightInd w:val="0"/>
        <w:spacing w:line="276" w:lineRule="auto"/>
        <w:rPr>
          <w:rFonts w:eastAsia="Calibri"/>
          <w:bCs/>
          <w:color w:val="000000"/>
        </w:rPr>
      </w:pPr>
      <w:r w:rsidRPr="002A6FA4">
        <w:rPr>
          <w:rFonts w:eastAsia="Calibri"/>
          <w:bCs/>
          <w:color w:val="000000"/>
        </w:rPr>
        <w:t>Ove Izmjene i dopune Programa stupaju na snagu dan nakon objave u „Službenom glasniku Općine Gračac“.</w:t>
      </w:r>
    </w:p>
    <w:p w14:paraId="38D0FBFF" w14:textId="77777777" w:rsidR="002A6FA4" w:rsidRPr="002A6FA4" w:rsidRDefault="002A6FA4" w:rsidP="002A6FA4">
      <w:pPr>
        <w:jc w:val="both"/>
        <w:rPr>
          <w:rFonts w:eastAsia="Calibri"/>
          <w:bCs/>
        </w:rPr>
      </w:pPr>
    </w:p>
    <w:p w14:paraId="44602DCB" w14:textId="7898016C" w:rsidR="002A6FA4" w:rsidRPr="007C18B7" w:rsidRDefault="007C18B7" w:rsidP="007C18B7">
      <w:pPr>
        <w:jc w:val="right"/>
        <w:rPr>
          <w:rFonts w:eastAsia="Calibri"/>
          <w:b/>
        </w:rPr>
      </w:pPr>
      <w:r w:rsidRPr="007C18B7">
        <w:rPr>
          <w:rFonts w:eastAsia="Calibri"/>
          <w:b/>
        </w:rPr>
        <w:t>PREDSJEDNICA:</w:t>
      </w:r>
      <w:r w:rsidR="002A6FA4" w:rsidRPr="007C18B7">
        <w:rPr>
          <w:rFonts w:eastAsia="Calibri"/>
          <w:b/>
        </w:rPr>
        <w:t xml:space="preserve">                       </w:t>
      </w:r>
    </w:p>
    <w:p w14:paraId="295FD778" w14:textId="77777777" w:rsidR="002A6FA4" w:rsidRPr="002A6FA4" w:rsidRDefault="002A6FA4" w:rsidP="002A6FA4">
      <w:pPr>
        <w:ind w:left="5664"/>
        <w:jc w:val="right"/>
        <w:rPr>
          <w:b/>
          <w:lang w:eastAsia="hr-HR"/>
        </w:rPr>
      </w:pPr>
      <w:r w:rsidRPr="002A6FA4">
        <w:rPr>
          <w:rFonts w:eastAsia="Calibri"/>
          <w:b/>
        </w:rPr>
        <w:tab/>
      </w:r>
      <w:r w:rsidRPr="002A6FA4">
        <w:rPr>
          <w:rFonts w:eastAsia="Calibri"/>
          <w:b/>
        </w:rPr>
        <w:tab/>
        <w:t xml:space="preserve">                                           Ankica Rosandić, </w:t>
      </w:r>
      <w:proofErr w:type="spellStart"/>
      <w:r w:rsidRPr="002A6FA4">
        <w:rPr>
          <w:rFonts w:eastAsia="Calibri"/>
          <w:b/>
        </w:rPr>
        <w:t>uč</w:t>
      </w:r>
      <w:proofErr w:type="spellEnd"/>
      <w:r w:rsidRPr="002A6FA4">
        <w:rPr>
          <w:rFonts w:eastAsia="Calibri"/>
          <w:b/>
        </w:rPr>
        <w:t xml:space="preserve">. raz. nast. </w:t>
      </w:r>
    </w:p>
    <w:p w14:paraId="15EB54B2" w14:textId="77777777" w:rsidR="0048131A" w:rsidRDefault="0048131A" w:rsidP="0048131A">
      <w:pPr>
        <w:rPr>
          <w:sz w:val="20"/>
          <w:szCs w:val="20"/>
          <w:lang w:eastAsia="hr-HR"/>
        </w:rPr>
      </w:pPr>
    </w:p>
    <w:p w14:paraId="001CEDE2" w14:textId="08B8343C" w:rsidR="0048131A" w:rsidRPr="0048131A" w:rsidRDefault="0048131A" w:rsidP="0048131A">
      <w:pPr>
        <w:rPr>
          <w:rFonts w:ascii="Arial" w:eastAsia="Arimo" w:hAnsi="Arial" w:cs="Arial"/>
          <w:b/>
          <w:lang w:eastAsia="hr-HR"/>
        </w:rPr>
      </w:pPr>
      <w:r w:rsidRPr="0048131A">
        <w:rPr>
          <w:rFonts w:ascii="Arial" w:eastAsia="Arimo" w:hAnsi="Arial" w:cs="Arial"/>
          <w:b/>
          <w:lang w:eastAsia="hr-HR"/>
        </w:rPr>
        <w:lastRenderedPageBreak/>
        <w:t>OPĆINSKO VIJEĆE</w:t>
      </w:r>
    </w:p>
    <w:p w14:paraId="70DEB9EF" w14:textId="77777777" w:rsidR="0048131A" w:rsidRPr="0048131A" w:rsidRDefault="0048131A" w:rsidP="0048131A">
      <w:pPr>
        <w:rPr>
          <w:rFonts w:ascii="Arial" w:hAnsi="Arial" w:cs="Arial"/>
          <w:b/>
          <w:lang w:eastAsia="en-US"/>
        </w:rPr>
      </w:pPr>
      <w:r w:rsidRPr="0048131A">
        <w:rPr>
          <w:rFonts w:ascii="Arial" w:hAnsi="Arial" w:cs="Arial"/>
          <w:b/>
          <w:lang w:eastAsia="en-US"/>
        </w:rPr>
        <w:t>KLASA: 400-02/23-01/2</w:t>
      </w:r>
    </w:p>
    <w:p w14:paraId="2B9006EE" w14:textId="77777777" w:rsidR="0048131A" w:rsidRPr="0048131A" w:rsidRDefault="0048131A" w:rsidP="0048131A">
      <w:pPr>
        <w:rPr>
          <w:rFonts w:ascii="Arial" w:hAnsi="Arial" w:cs="Arial"/>
          <w:b/>
          <w:lang w:eastAsia="en-US"/>
        </w:rPr>
      </w:pPr>
      <w:r w:rsidRPr="0048131A">
        <w:rPr>
          <w:rFonts w:ascii="Arial" w:hAnsi="Arial" w:cs="Arial"/>
          <w:b/>
          <w:lang w:eastAsia="en-US"/>
        </w:rPr>
        <w:t>URBROJ: 2198-31-02-24-14</w:t>
      </w:r>
    </w:p>
    <w:p w14:paraId="4F669920" w14:textId="77777777" w:rsidR="0048131A" w:rsidRPr="0048131A" w:rsidRDefault="0048131A" w:rsidP="0048131A">
      <w:pPr>
        <w:rPr>
          <w:rFonts w:ascii="Arial" w:hAnsi="Arial" w:cs="Arial"/>
          <w:b/>
          <w:lang w:eastAsia="en-US"/>
        </w:rPr>
      </w:pPr>
      <w:r w:rsidRPr="0048131A">
        <w:rPr>
          <w:rFonts w:ascii="Arial" w:hAnsi="Arial" w:cs="Arial"/>
          <w:b/>
          <w:lang w:eastAsia="en-US"/>
        </w:rPr>
        <w:t>Gračac, 12. prosinca 2024. godine</w:t>
      </w:r>
    </w:p>
    <w:p w14:paraId="2E0D3119" w14:textId="77777777" w:rsidR="0048131A" w:rsidRPr="0048131A" w:rsidRDefault="0048131A" w:rsidP="0048131A">
      <w:pPr>
        <w:spacing w:after="200" w:line="276" w:lineRule="auto"/>
        <w:ind w:firstLine="708"/>
        <w:jc w:val="both"/>
        <w:rPr>
          <w:rFonts w:ascii="Arial" w:eastAsia="Calibri" w:hAnsi="Arial" w:cs="Arial"/>
          <w:sz w:val="22"/>
          <w:szCs w:val="22"/>
          <w:highlight w:val="yellow"/>
          <w:lang w:eastAsia="en-US"/>
        </w:rPr>
      </w:pPr>
    </w:p>
    <w:p w14:paraId="4B216911" w14:textId="77777777" w:rsidR="0048131A" w:rsidRPr="0048131A" w:rsidRDefault="0048131A" w:rsidP="0048131A">
      <w:pPr>
        <w:spacing w:after="200" w:line="276" w:lineRule="auto"/>
        <w:ind w:firstLine="708"/>
        <w:jc w:val="both"/>
        <w:rPr>
          <w:rFonts w:ascii="Arial" w:eastAsia="Calibri" w:hAnsi="Arial" w:cs="Arial"/>
          <w:sz w:val="22"/>
          <w:szCs w:val="22"/>
          <w:lang w:eastAsia="en-US"/>
        </w:rPr>
      </w:pPr>
      <w:r w:rsidRPr="0048131A">
        <w:rPr>
          <w:rFonts w:ascii="Arial" w:eastAsia="Calibri" w:hAnsi="Arial" w:cs="Arial"/>
          <w:sz w:val="22"/>
          <w:szCs w:val="22"/>
          <w:lang w:eastAsia="en-US"/>
        </w:rPr>
        <w:t xml:space="preserve">Na temelju članka 45. Zakona o proračunu (“Narodne novine” 144/21)  i članka 32. Statuta Općine Gračac („Službeni glasnik Zadarske županije“ br. 11/13, „Službeni glasnik Općine Gračac“ br. 1/18, 1/20, 4/21), Općinsko vijeće Općine Gračac na svojoj 25. sjednici održanoj 12. prosinca 2024. godine donijelo je </w:t>
      </w:r>
    </w:p>
    <w:p w14:paraId="5BC89AF9" w14:textId="77777777" w:rsidR="0048131A" w:rsidRPr="0048131A" w:rsidRDefault="0048131A" w:rsidP="0048131A">
      <w:pPr>
        <w:spacing w:after="200" w:line="276" w:lineRule="auto"/>
        <w:ind w:firstLine="708"/>
        <w:jc w:val="both"/>
        <w:rPr>
          <w:rFonts w:ascii="Arial" w:eastAsia="Calibri" w:hAnsi="Arial" w:cs="Arial"/>
          <w:sz w:val="22"/>
          <w:szCs w:val="22"/>
          <w:lang w:eastAsia="en-US"/>
        </w:rPr>
      </w:pPr>
    </w:p>
    <w:p w14:paraId="39EE2E94" w14:textId="77777777" w:rsidR="0048131A" w:rsidRPr="0048131A" w:rsidRDefault="0048131A" w:rsidP="0048131A">
      <w:pPr>
        <w:ind w:left="1800"/>
        <w:jc w:val="center"/>
        <w:rPr>
          <w:rFonts w:ascii="Arial" w:eastAsia="Calibri" w:hAnsi="Arial" w:cs="Arial"/>
          <w:sz w:val="22"/>
          <w:szCs w:val="22"/>
          <w:lang w:eastAsia="en-US"/>
        </w:rPr>
      </w:pPr>
      <w:r w:rsidRPr="0048131A">
        <w:rPr>
          <w:rFonts w:ascii="Arial" w:eastAsia="Arial" w:hAnsi="Arial" w:cs="Arial"/>
          <w:b/>
          <w:color w:val="000000"/>
          <w:sz w:val="22"/>
          <w:szCs w:val="22"/>
          <w:lang w:eastAsia="en-US"/>
        </w:rPr>
        <w:t xml:space="preserve">II. IZMJENE I DOPUNE PRORAČUNA OPĆINE GRAČAC ZA 2024. GODINU </w:t>
      </w:r>
    </w:p>
    <w:p w14:paraId="017DC1BB" w14:textId="77777777" w:rsidR="0048131A" w:rsidRPr="0048131A" w:rsidRDefault="0048131A" w:rsidP="0048131A">
      <w:pPr>
        <w:spacing w:after="200" w:line="276" w:lineRule="auto"/>
        <w:ind w:left="360"/>
        <w:jc w:val="center"/>
        <w:rPr>
          <w:rFonts w:ascii="Arial" w:eastAsia="Calibri" w:hAnsi="Arial" w:cs="Arial"/>
          <w:sz w:val="22"/>
          <w:szCs w:val="22"/>
          <w:lang w:eastAsia="en-US"/>
        </w:rPr>
      </w:pPr>
    </w:p>
    <w:p w14:paraId="507DCDDE" w14:textId="77777777" w:rsidR="0048131A" w:rsidRPr="0048131A" w:rsidRDefault="0048131A" w:rsidP="0048131A">
      <w:pPr>
        <w:spacing w:after="200" w:line="276" w:lineRule="auto"/>
        <w:ind w:left="360"/>
        <w:jc w:val="center"/>
        <w:rPr>
          <w:rFonts w:ascii="Arial" w:eastAsia="Calibri" w:hAnsi="Arial" w:cs="Arial"/>
          <w:b/>
          <w:sz w:val="22"/>
          <w:szCs w:val="22"/>
          <w:lang w:eastAsia="en-US"/>
        </w:rPr>
      </w:pPr>
      <w:r w:rsidRPr="0048131A">
        <w:rPr>
          <w:rFonts w:ascii="Arial" w:eastAsia="Calibri" w:hAnsi="Arial" w:cs="Arial"/>
          <w:b/>
          <w:sz w:val="22"/>
          <w:szCs w:val="22"/>
          <w:lang w:eastAsia="en-US"/>
        </w:rPr>
        <w:t>Članak 1.</w:t>
      </w:r>
    </w:p>
    <w:p w14:paraId="054F9A91" w14:textId="77777777" w:rsidR="0048131A" w:rsidRPr="0048131A" w:rsidRDefault="0048131A" w:rsidP="0048131A">
      <w:pPr>
        <w:spacing w:after="200" w:line="276" w:lineRule="auto"/>
        <w:ind w:left="360"/>
        <w:rPr>
          <w:rFonts w:ascii="Arial" w:eastAsia="Calibri" w:hAnsi="Arial" w:cs="Arial"/>
          <w:sz w:val="22"/>
          <w:szCs w:val="22"/>
          <w:lang w:eastAsia="en-US"/>
        </w:rPr>
      </w:pPr>
      <w:r w:rsidRPr="0048131A">
        <w:rPr>
          <w:rFonts w:ascii="Arial" w:eastAsia="Calibri" w:hAnsi="Arial" w:cs="Arial"/>
          <w:sz w:val="22"/>
          <w:szCs w:val="22"/>
          <w:lang w:eastAsia="en-US"/>
        </w:rPr>
        <w:t xml:space="preserve">                      Proračun Općine Gračac za 2024. godinu („Službeni glasnik Općine Gračac“ 7/23, 3/24), mijenja se i glasi:</w:t>
      </w:r>
    </w:p>
    <w:p w14:paraId="59E94E3E" w14:textId="77777777" w:rsidR="0048131A" w:rsidRPr="0048131A" w:rsidRDefault="0048131A" w:rsidP="0048131A">
      <w:pPr>
        <w:spacing w:after="200" w:line="276" w:lineRule="auto"/>
        <w:ind w:left="360"/>
        <w:jc w:val="center"/>
        <w:rPr>
          <w:rFonts w:ascii="Arial" w:eastAsia="Calibri" w:hAnsi="Arial" w:cs="Arial"/>
          <w:sz w:val="22"/>
          <w:szCs w:val="22"/>
          <w:lang w:eastAsia="en-US"/>
        </w:rPr>
      </w:pPr>
      <w:r w:rsidRPr="0048131A">
        <w:rPr>
          <w:rFonts w:ascii="Arial" w:eastAsia="Calibri" w:hAnsi="Arial" w:cs="Arial"/>
          <w:sz w:val="22"/>
          <w:szCs w:val="22"/>
          <w:lang w:eastAsia="en-US"/>
        </w:rPr>
        <w:t>„ Članak 1.</w:t>
      </w:r>
    </w:p>
    <w:p w14:paraId="666B88BF" w14:textId="77777777" w:rsidR="0048131A" w:rsidRPr="0048131A" w:rsidRDefault="0048131A" w:rsidP="0048131A">
      <w:pPr>
        <w:spacing w:after="200" w:line="276" w:lineRule="auto"/>
        <w:ind w:left="360"/>
        <w:rPr>
          <w:rFonts w:ascii="Arial" w:eastAsia="Calibri" w:hAnsi="Arial" w:cs="Arial"/>
          <w:sz w:val="22"/>
          <w:szCs w:val="22"/>
          <w:lang w:eastAsia="en-US"/>
        </w:rPr>
      </w:pPr>
      <w:r w:rsidRPr="0048131A">
        <w:rPr>
          <w:rFonts w:ascii="Arial" w:eastAsia="Calibri" w:hAnsi="Arial" w:cs="Arial"/>
          <w:sz w:val="22"/>
          <w:szCs w:val="22"/>
          <w:lang w:eastAsia="en-US"/>
        </w:rPr>
        <w:t xml:space="preserve"> Proračun Općine Gračac za 2024. godinu čine:</w:t>
      </w:r>
    </w:p>
    <w:p w14:paraId="4669FAA0" w14:textId="77777777" w:rsidR="0048131A" w:rsidRPr="0048131A" w:rsidRDefault="0048131A" w:rsidP="0048131A">
      <w:pPr>
        <w:spacing w:after="200" w:line="276" w:lineRule="auto"/>
        <w:ind w:left="360"/>
        <w:rPr>
          <w:rFonts w:ascii="Arial" w:eastAsia="Calibri" w:hAnsi="Arial" w:cs="Arial"/>
          <w:sz w:val="22"/>
          <w:szCs w:val="22"/>
          <w:lang w:eastAsia="en-US"/>
        </w:rPr>
      </w:pPr>
    </w:p>
    <w:p w14:paraId="6AC0B3E6" w14:textId="77777777" w:rsidR="0048131A" w:rsidRDefault="0048131A" w:rsidP="0048131A">
      <w:pPr>
        <w:rPr>
          <w:sz w:val="20"/>
          <w:szCs w:val="20"/>
          <w:lang w:eastAsia="hr-HR"/>
        </w:rPr>
      </w:pPr>
    </w:p>
    <w:p w14:paraId="522726A0" w14:textId="77777777" w:rsidR="007C18B7" w:rsidRDefault="007C18B7" w:rsidP="0048131A">
      <w:pPr>
        <w:rPr>
          <w:sz w:val="20"/>
          <w:szCs w:val="20"/>
          <w:lang w:eastAsia="hr-HR"/>
        </w:rPr>
      </w:pPr>
    </w:p>
    <w:p w14:paraId="3396A7AA" w14:textId="77777777" w:rsidR="004B1AB0" w:rsidRDefault="004B1AB0" w:rsidP="0048131A">
      <w:pPr>
        <w:rPr>
          <w:sz w:val="20"/>
          <w:szCs w:val="20"/>
          <w:lang w:eastAsia="hr-HR"/>
        </w:rPr>
      </w:pPr>
    </w:p>
    <w:p w14:paraId="31EE640C" w14:textId="77777777" w:rsidR="007C18B7" w:rsidRDefault="007C18B7" w:rsidP="0048131A">
      <w:pPr>
        <w:rPr>
          <w:sz w:val="20"/>
          <w:szCs w:val="20"/>
          <w:lang w:eastAsia="hr-HR"/>
        </w:rPr>
      </w:pPr>
    </w:p>
    <w:p w14:paraId="6C6A23EE" w14:textId="77777777" w:rsidR="007C18B7" w:rsidRDefault="007C18B7" w:rsidP="0048131A">
      <w:pPr>
        <w:rPr>
          <w:sz w:val="20"/>
          <w:szCs w:val="20"/>
          <w:lang w:eastAsia="hr-HR"/>
        </w:rPr>
      </w:pPr>
    </w:p>
    <w:p w14:paraId="4A094D70" w14:textId="77777777" w:rsidR="007C18B7" w:rsidRPr="0048131A" w:rsidRDefault="007C18B7" w:rsidP="0048131A">
      <w:pPr>
        <w:rPr>
          <w:sz w:val="20"/>
          <w:szCs w:val="20"/>
          <w:lang w:eastAsia="hr-HR"/>
        </w:rPr>
      </w:pPr>
    </w:p>
    <w:p w14:paraId="7DC26E58" w14:textId="77777777" w:rsidR="0048131A" w:rsidRPr="0048131A" w:rsidRDefault="0048131A" w:rsidP="0048131A">
      <w:pPr>
        <w:jc w:val="center"/>
        <w:rPr>
          <w:rFonts w:ascii="Arial" w:hAnsi="Arial" w:cs="Arial"/>
          <w:sz w:val="20"/>
          <w:szCs w:val="20"/>
          <w:lang w:eastAsia="hr-HR"/>
        </w:rPr>
      </w:pPr>
      <w:r w:rsidRPr="0048131A">
        <w:rPr>
          <w:rFonts w:ascii="Arial" w:hAnsi="Arial" w:cs="Arial"/>
          <w:sz w:val="20"/>
          <w:szCs w:val="20"/>
          <w:lang w:eastAsia="hr-HR"/>
        </w:rPr>
        <w:t xml:space="preserve">OPĆI DIO </w:t>
      </w:r>
    </w:p>
    <w:tbl>
      <w:tblPr>
        <w:tblW w:w="5000" w:type="pct"/>
        <w:tblLook w:val="04A0" w:firstRow="1" w:lastRow="0" w:firstColumn="1" w:lastColumn="0" w:noHBand="0" w:noVBand="1"/>
      </w:tblPr>
      <w:tblGrid>
        <w:gridCol w:w="420"/>
        <w:gridCol w:w="10005"/>
        <w:gridCol w:w="1334"/>
        <w:gridCol w:w="1121"/>
        <w:gridCol w:w="1285"/>
        <w:gridCol w:w="1313"/>
      </w:tblGrid>
      <w:tr w:rsidR="0048131A" w:rsidRPr="0048131A" w14:paraId="23462FF6" w14:textId="77777777" w:rsidTr="0048131A">
        <w:trPr>
          <w:trHeight w:val="510"/>
        </w:trPr>
        <w:tc>
          <w:tcPr>
            <w:tcW w:w="136" w:type="pct"/>
            <w:tcBorders>
              <w:top w:val="nil"/>
              <w:left w:val="nil"/>
              <w:bottom w:val="nil"/>
              <w:right w:val="nil"/>
            </w:tcBorders>
            <w:shd w:val="clear" w:color="auto" w:fill="auto"/>
            <w:noWrap/>
            <w:vAlign w:val="bottom"/>
            <w:hideMark/>
          </w:tcPr>
          <w:p w14:paraId="27102679"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31A0B737"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7DA188D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PLANIRANO</w:t>
            </w:r>
          </w:p>
        </w:tc>
        <w:tc>
          <w:tcPr>
            <w:tcW w:w="362" w:type="pct"/>
            <w:tcBorders>
              <w:top w:val="nil"/>
              <w:left w:val="nil"/>
              <w:bottom w:val="nil"/>
              <w:right w:val="nil"/>
            </w:tcBorders>
            <w:shd w:val="clear" w:color="auto" w:fill="auto"/>
            <w:noWrap/>
            <w:vAlign w:val="bottom"/>
            <w:hideMark/>
          </w:tcPr>
          <w:p w14:paraId="390C052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IZNOS</w:t>
            </w:r>
          </w:p>
        </w:tc>
        <w:tc>
          <w:tcPr>
            <w:tcW w:w="415" w:type="pct"/>
            <w:tcBorders>
              <w:top w:val="nil"/>
              <w:left w:val="nil"/>
              <w:bottom w:val="nil"/>
              <w:right w:val="nil"/>
            </w:tcBorders>
            <w:shd w:val="clear" w:color="auto" w:fill="auto"/>
            <w:vAlign w:val="bottom"/>
            <w:hideMark/>
          </w:tcPr>
          <w:p w14:paraId="1D2EDA6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PROMJENA </w:t>
            </w:r>
            <w:r w:rsidRPr="0048131A">
              <w:rPr>
                <w:rFonts w:ascii="Arial" w:hAnsi="Arial" w:cs="Arial"/>
                <w:b/>
                <w:bCs/>
                <w:sz w:val="18"/>
                <w:szCs w:val="18"/>
                <w:lang w:val="en-US" w:eastAsia="en-US"/>
              </w:rPr>
              <w:br/>
              <w:t>POSTOTAK</w:t>
            </w:r>
          </w:p>
        </w:tc>
        <w:tc>
          <w:tcPr>
            <w:tcW w:w="424" w:type="pct"/>
            <w:tcBorders>
              <w:top w:val="nil"/>
              <w:left w:val="nil"/>
              <w:bottom w:val="nil"/>
              <w:right w:val="nil"/>
            </w:tcBorders>
            <w:shd w:val="clear" w:color="auto" w:fill="auto"/>
            <w:noWrap/>
            <w:vAlign w:val="bottom"/>
            <w:hideMark/>
          </w:tcPr>
          <w:p w14:paraId="297C5E9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NOVI IZNOS</w:t>
            </w:r>
          </w:p>
        </w:tc>
      </w:tr>
      <w:tr w:rsidR="0048131A" w:rsidRPr="0048131A" w14:paraId="3350CEFB" w14:textId="77777777" w:rsidTr="0048131A">
        <w:trPr>
          <w:trHeight w:val="255"/>
        </w:trPr>
        <w:tc>
          <w:tcPr>
            <w:tcW w:w="136" w:type="pct"/>
            <w:tcBorders>
              <w:top w:val="nil"/>
              <w:left w:val="nil"/>
              <w:bottom w:val="nil"/>
              <w:right w:val="nil"/>
            </w:tcBorders>
            <w:shd w:val="clear" w:color="auto" w:fill="auto"/>
            <w:noWrap/>
            <w:vAlign w:val="bottom"/>
            <w:hideMark/>
          </w:tcPr>
          <w:p w14:paraId="56AAA710" w14:textId="77777777" w:rsidR="0048131A" w:rsidRPr="0048131A" w:rsidRDefault="0048131A" w:rsidP="0048131A">
            <w:pPr>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6BD80194"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58C172C4" w14:textId="77777777" w:rsidR="0048131A" w:rsidRPr="0048131A" w:rsidRDefault="0048131A" w:rsidP="0048131A">
            <w:pPr>
              <w:rPr>
                <w:sz w:val="18"/>
                <w:szCs w:val="18"/>
                <w:lang w:val="en-US" w:eastAsia="en-US"/>
              </w:rPr>
            </w:pPr>
          </w:p>
        </w:tc>
        <w:tc>
          <w:tcPr>
            <w:tcW w:w="362" w:type="pct"/>
            <w:tcBorders>
              <w:top w:val="nil"/>
              <w:left w:val="nil"/>
              <w:bottom w:val="nil"/>
              <w:right w:val="nil"/>
            </w:tcBorders>
            <w:shd w:val="clear" w:color="auto" w:fill="auto"/>
            <w:noWrap/>
            <w:vAlign w:val="bottom"/>
            <w:hideMark/>
          </w:tcPr>
          <w:p w14:paraId="105CA78B"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4D9426E8"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47A580F3" w14:textId="77777777" w:rsidR="0048131A" w:rsidRPr="0048131A" w:rsidRDefault="0048131A" w:rsidP="0048131A">
            <w:pPr>
              <w:rPr>
                <w:sz w:val="18"/>
                <w:szCs w:val="18"/>
                <w:lang w:val="en-US" w:eastAsia="en-US"/>
              </w:rPr>
            </w:pPr>
          </w:p>
        </w:tc>
      </w:tr>
      <w:tr w:rsidR="0048131A" w:rsidRPr="0048131A" w14:paraId="5CF677B7" w14:textId="77777777" w:rsidTr="0048131A">
        <w:trPr>
          <w:trHeight w:val="255"/>
        </w:trPr>
        <w:tc>
          <w:tcPr>
            <w:tcW w:w="136" w:type="pct"/>
            <w:tcBorders>
              <w:top w:val="nil"/>
              <w:left w:val="nil"/>
              <w:bottom w:val="nil"/>
              <w:right w:val="nil"/>
            </w:tcBorders>
            <w:shd w:val="clear" w:color="auto" w:fill="auto"/>
            <w:noWrap/>
            <w:vAlign w:val="bottom"/>
            <w:hideMark/>
          </w:tcPr>
          <w:p w14:paraId="3E2151D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A.</w:t>
            </w:r>
          </w:p>
        </w:tc>
        <w:tc>
          <w:tcPr>
            <w:tcW w:w="3232" w:type="pct"/>
            <w:tcBorders>
              <w:top w:val="nil"/>
              <w:left w:val="nil"/>
              <w:bottom w:val="nil"/>
              <w:right w:val="nil"/>
            </w:tcBorders>
            <w:shd w:val="clear" w:color="auto" w:fill="auto"/>
            <w:noWrap/>
            <w:vAlign w:val="bottom"/>
            <w:hideMark/>
          </w:tcPr>
          <w:p w14:paraId="1F4CA89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RAČUN PRIHODA I RASHODA</w:t>
            </w:r>
          </w:p>
        </w:tc>
        <w:tc>
          <w:tcPr>
            <w:tcW w:w="431" w:type="pct"/>
            <w:tcBorders>
              <w:top w:val="nil"/>
              <w:left w:val="nil"/>
              <w:bottom w:val="nil"/>
              <w:right w:val="nil"/>
            </w:tcBorders>
            <w:shd w:val="clear" w:color="auto" w:fill="auto"/>
            <w:noWrap/>
            <w:vAlign w:val="bottom"/>
            <w:hideMark/>
          </w:tcPr>
          <w:p w14:paraId="5AEBED96" w14:textId="77777777" w:rsidR="0048131A" w:rsidRPr="0048131A" w:rsidRDefault="0048131A" w:rsidP="0048131A">
            <w:pPr>
              <w:rPr>
                <w:rFonts w:ascii="Arial" w:hAnsi="Arial" w:cs="Arial"/>
                <w:b/>
                <w:bCs/>
                <w:sz w:val="18"/>
                <w:szCs w:val="18"/>
                <w:lang w:val="en-US" w:eastAsia="en-US"/>
              </w:rPr>
            </w:pPr>
          </w:p>
        </w:tc>
        <w:tc>
          <w:tcPr>
            <w:tcW w:w="362" w:type="pct"/>
            <w:tcBorders>
              <w:top w:val="nil"/>
              <w:left w:val="nil"/>
              <w:bottom w:val="nil"/>
              <w:right w:val="nil"/>
            </w:tcBorders>
            <w:shd w:val="clear" w:color="auto" w:fill="auto"/>
            <w:noWrap/>
            <w:vAlign w:val="bottom"/>
            <w:hideMark/>
          </w:tcPr>
          <w:p w14:paraId="280679B2"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1B777237"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50656592" w14:textId="77777777" w:rsidR="0048131A" w:rsidRPr="0048131A" w:rsidRDefault="0048131A" w:rsidP="0048131A">
            <w:pPr>
              <w:rPr>
                <w:sz w:val="18"/>
                <w:szCs w:val="18"/>
                <w:lang w:val="en-US" w:eastAsia="en-US"/>
              </w:rPr>
            </w:pPr>
          </w:p>
        </w:tc>
      </w:tr>
      <w:tr w:rsidR="0048131A" w:rsidRPr="0048131A" w14:paraId="593F0715" w14:textId="77777777" w:rsidTr="0048131A">
        <w:trPr>
          <w:trHeight w:val="255"/>
        </w:trPr>
        <w:tc>
          <w:tcPr>
            <w:tcW w:w="136" w:type="pct"/>
            <w:tcBorders>
              <w:top w:val="nil"/>
              <w:left w:val="nil"/>
              <w:bottom w:val="nil"/>
              <w:right w:val="nil"/>
            </w:tcBorders>
            <w:shd w:val="clear" w:color="auto" w:fill="auto"/>
            <w:noWrap/>
            <w:vAlign w:val="bottom"/>
            <w:hideMark/>
          </w:tcPr>
          <w:p w14:paraId="765B93F9"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3248B84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Prihodi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31" w:type="pct"/>
            <w:tcBorders>
              <w:top w:val="nil"/>
              <w:left w:val="nil"/>
              <w:bottom w:val="nil"/>
              <w:right w:val="nil"/>
            </w:tcBorders>
            <w:shd w:val="clear" w:color="auto" w:fill="auto"/>
            <w:noWrap/>
            <w:vAlign w:val="bottom"/>
            <w:hideMark/>
          </w:tcPr>
          <w:p w14:paraId="2AD19F1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5.738.972,30</w:t>
            </w:r>
          </w:p>
        </w:tc>
        <w:tc>
          <w:tcPr>
            <w:tcW w:w="362" w:type="pct"/>
            <w:tcBorders>
              <w:top w:val="nil"/>
              <w:left w:val="nil"/>
              <w:bottom w:val="nil"/>
              <w:right w:val="nil"/>
            </w:tcBorders>
            <w:shd w:val="clear" w:color="auto" w:fill="auto"/>
            <w:noWrap/>
            <w:vAlign w:val="bottom"/>
            <w:hideMark/>
          </w:tcPr>
          <w:p w14:paraId="46D1B4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51.487,97</w:t>
            </w:r>
          </w:p>
        </w:tc>
        <w:tc>
          <w:tcPr>
            <w:tcW w:w="415" w:type="pct"/>
            <w:tcBorders>
              <w:top w:val="nil"/>
              <w:left w:val="nil"/>
              <w:bottom w:val="nil"/>
              <w:right w:val="nil"/>
            </w:tcBorders>
            <w:shd w:val="clear" w:color="auto" w:fill="auto"/>
            <w:noWrap/>
            <w:vAlign w:val="bottom"/>
            <w:hideMark/>
          </w:tcPr>
          <w:p w14:paraId="7608C56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0.9%</w:t>
            </w:r>
          </w:p>
        </w:tc>
        <w:tc>
          <w:tcPr>
            <w:tcW w:w="424" w:type="pct"/>
            <w:tcBorders>
              <w:top w:val="nil"/>
              <w:left w:val="nil"/>
              <w:bottom w:val="nil"/>
              <w:right w:val="nil"/>
            </w:tcBorders>
            <w:shd w:val="clear" w:color="auto" w:fill="auto"/>
            <w:noWrap/>
            <w:vAlign w:val="bottom"/>
            <w:hideMark/>
          </w:tcPr>
          <w:p w14:paraId="498A49D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5.790.460,27</w:t>
            </w:r>
          </w:p>
        </w:tc>
      </w:tr>
      <w:tr w:rsidR="0048131A" w:rsidRPr="0048131A" w14:paraId="112B50E7" w14:textId="77777777" w:rsidTr="0048131A">
        <w:trPr>
          <w:trHeight w:val="255"/>
        </w:trPr>
        <w:tc>
          <w:tcPr>
            <w:tcW w:w="136" w:type="pct"/>
            <w:tcBorders>
              <w:top w:val="nil"/>
              <w:left w:val="nil"/>
              <w:bottom w:val="nil"/>
              <w:right w:val="nil"/>
            </w:tcBorders>
            <w:shd w:val="clear" w:color="auto" w:fill="auto"/>
            <w:noWrap/>
            <w:vAlign w:val="bottom"/>
            <w:hideMark/>
          </w:tcPr>
          <w:p w14:paraId="61FF8BE4"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23A68CCF" w14:textId="77777777" w:rsidR="0048131A" w:rsidRPr="0048131A" w:rsidRDefault="0048131A" w:rsidP="0048131A">
            <w:pPr>
              <w:rPr>
                <w:rFonts w:ascii="Arial" w:hAnsi="Arial" w:cs="Arial"/>
                <w:b/>
                <w:bCs/>
                <w:sz w:val="18"/>
                <w:szCs w:val="18"/>
                <w:lang w:val="pl-PL" w:eastAsia="en-US"/>
              </w:rPr>
            </w:pPr>
            <w:r w:rsidRPr="0048131A">
              <w:rPr>
                <w:rFonts w:ascii="Arial" w:hAnsi="Arial" w:cs="Arial"/>
                <w:b/>
                <w:bCs/>
                <w:sz w:val="18"/>
                <w:szCs w:val="18"/>
                <w:lang w:val="pl-PL" w:eastAsia="en-US"/>
              </w:rPr>
              <w:t>Prihodi od prodaje nefinancijske imovine</w:t>
            </w:r>
          </w:p>
        </w:tc>
        <w:tc>
          <w:tcPr>
            <w:tcW w:w="431" w:type="pct"/>
            <w:tcBorders>
              <w:top w:val="nil"/>
              <w:left w:val="nil"/>
              <w:bottom w:val="nil"/>
              <w:right w:val="nil"/>
            </w:tcBorders>
            <w:shd w:val="clear" w:color="auto" w:fill="auto"/>
            <w:noWrap/>
            <w:vAlign w:val="bottom"/>
            <w:hideMark/>
          </w:tcPr>
          <w:p w14:paraId="4774B90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101.700,00</w:t>
            </w:r>
          </w:p>
        </w:tc>
        <w:tc>
          <w:tcPr>
            <w:tcW w:w="362" w:type="pct"/>
            <w:tcBorders>
              <w:top w:val="nil"/>
              <w:left w:val="nil"/>
              <w:bottom w:val="nil"/>
              <w:right w:val="nil"/>
            </w:tcBorders>
            <w:shd w:val="clear" w:color="auto" w:fill="auto"/>
            <w:noWrap/>
            <w:vAlign w:val="bottom"/>
            <w:hideMark/>
          </w:tcPr>
          <w:p w14:paraId="63EAA3C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-48.950,00</w:t>
            </w:r>
          </w:p>
        </w:tc>
        <w:tc>
          <w:tcPr>
            <w:tcW w:w="415" w:type="pct"/>
            <w:tcBorders>
              <w:top w:val="nil"/>
              <w:left w:val="nil"/>
              <w:bottom w:val="nil"/>
              <w:right w:val="nil"/>
            </w:tcBorders>
            <w:shd w:val="clear" w:color="auto" w:fill="auto"/>
            <w:noWrap/>
            <w:vAlign w:val="bottom"/>
            <w:hideMark/>
          </w:tcPr>
          <w:p w14:paraId="3B9A9EA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-48.1%</w:t>
            </w:r>
          </w:p>
        </w:tc>
        <w:tc>
          <w:tcPr>
            <w:tcW w:w="424" w:type="pct"/>
            <w:tcBorders>
              <w:top w:val="nil"/>
              <w:left w:val="nil"/>
              <w:bottom w:val="nil"/>
              <w:right w:val="nil"/>
            </w:tcBorders>
            <w:shd w:val="clear" w:color="auto" w:fill="auto"/>
            <w:noWrap/>
            <w:vAlign w:val="bottom"/>
            <w:hideMark/>
          </w:tcPr>
          <w:p w14:paraId="35C63D5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52.750,00</w:t>
            </w:r>
          </w:p>
        </w:tc>
      </w:tr>
      <w:tr w:rsidR="0048131A" w:rsidRPr="0048131A" w14:paraId="6F20A63A" w14:textId="77777777" w:rsidTr="0048131A">
        <w:trPr>
          <w:trHeight w:val="255"/>
        </w:trPr>
        <w:tc>
          <w:tcPr>
            <w:tcW w:w="136" w:type="pct"/>
            <w:tcBorders>
              <w:top w:val="nil"/>
              <w:left w:val="nil"/>
              <w:bottom w:val="nil"/>
              <w:right w:val="nil"/>
            </w:tcBorders>
            <w:shd w:val="clear" w:color="auto" w:fill="auto"/>
            <w:noWrap/>
            <w:vAlign w:val="bottom"/>
            <w:hideMark/>
          </w:tcPr>
          <w:p w14:paraId="45CB66CA"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2733280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31" w:type="pct"/>
            <w:tcBorders>
              <w:top w:val="nil"/>
              <w:left w:val="nil"/>
              <w:bottom w:val="nil"/>
              <w:right w:val="nil"/>
            </w:tcBorders>
            <w:shd w:val="clear" w:color="auto" w:fill="auto"/>
            <w:noWrap/>
            <w:vAlign w:val="bottom"/>
            <w:hideMark/>
          </w:tcPr>
          <w:p w14:paraId="70945E4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3.625.164,94</w:t>
            </w:r>
          </w:p>
        </w:tc>
        <w:tc>
          <w:tcPr>
            <w:tcW w:w="362" w:type="pct"/>
            <w:tcBorders>
              <w:top w:val="nil"/>
              <w:left w:val="nil"/>
              <w:bottom w:val="nil"/>
              <w:right w:val="nil"/>
            </w:tcBorders>
            <w:shd w:val="clear" w:color="auto" w:fill="auto"/>
            <w:noWrap/>
            <w:vAlign w:val="bottom"/>
            <w:hideMark/>
          </w:tcPr>
          <w:p w14:paraId="06F2992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43.313,94</w:t>
            </w:r>
          </w:p>
        </w:tc>
        <w:tc>
          <w:tcPr>
            <w:tcW w:w="415" w:type="pct"/>
            <w:tcBorders>
              <w:top w:val="nil"/>
              <w:left w:val="nil"/>
              <w:bottom w:val="nil"/>
              <w:right w:val="nil"/>
            </w:tcBorders>
            <w:shd w:val="clear" w:color="auto" w:fill="auto"/>
            <w:noWrap/>
            <w:vAlign w:val="bottom"/>
            <w:hideMark/>
          </w:tcPr>
          <w:p w14:paraId="23EB07B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w:t>
            </w:r>
          </w:p>
        </w:tc>
        <w:tc>
          <w:tcPr>
            <w:tcW w:w="424" w:type="pct"/>
            <w:tcBorders>
              <w:top w:val="nil"/>
              <w:left w:val="nil"/>
              <w:bottom w:val="nil"/>
              <w:right w:val="nil"/>
            </w:tcBorders>
            <w:shd w:val="clear" w:color="auto" w:fill="auto"/>
            <w:noWrap/>
            <w:vAlign w:val="bottom"/>
            <w:hideMark/>
          </w:tcPr>
          <w:p w14:paraId="0A941CC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3.668.478,88</w:t>
            </w:r>
          </w:p>
        </w:tc>
      </w:tr>
      <w:tr w:rsidR="0048131A" w:rsidRPr="0048131A" w14:paraId="568C8768" w14:textId="77777777" w:rsidTr="0048131A">
        <w:trPr>
          <w:trHeight w:val="255"/>
        </w:trPr>
        <w:tc>
          <w:tcPr>
            <w:tcW w:w="136" w:type="pct"/>
            <w:tcBorders>
              <w:top w:val="nil"/>
              <w:left w:val="nil"/>
              <w:bottom w:val="nil"/>
              <w:right w:val="nil"/>
            </w:tcBorders>
            <w:shd w:val="clear" w:color="auto" w:fill="auto"/>
            <w:noWrap/>
            <w:vAlign w:val="bottom"/>
            <w:hideMark/>
          </w:tcPr>
          <w:p w14:paraId="5295F827"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5E5DDE6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31" w:type="pct"/>
            <w:tcBorders>
              <w:top w:val="nil"/>
              <w:left w:val="nil"/>
              <w:bottom w:val="nil"/>
              <w:right w:val="nil"/>
            </w:tcBorders>
            <w:shd w:val="clear" w:color="auto" w:fill="auto"/>
            <w:noWrap/>
            <w:vAlign w:val="bottom"/>
            <w:hideMark/>
          </w:tcPr>
          <w:p w14:paraId="52295D3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2.206.357,36</w:t>
            </w:r>
          </w:p>
        </w:tc>
        <w:tc>
          <w:tcPr>
            <w:tcW w:w="362" w:type="pct"/>
            <w:tcBorders>
              <w:top w:val="nil"/>
              <w:left w:val="nil"/>
              <w:bottom w:val="nil"/>
              <w:right w:val="nil"/>
            </w:tcBorders>
            <w:shd w:val="clear" w:color="auto" w:fill="auto"/>
            <w:noWrap/>
            <w:vAlign w:val="bottom"/>
            <w:hideMark/>
          </w:tcPr>
          <w:p w14:paraId="17EA24B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-34.125,97</w:t>
            </w:r>
          </w:p>
        </w:tc>
        <w:tc>
          <w:tcPr>
            <w:tcW w:w="415" w:type="pct"/>
            <w:tcBorders>
              <w:top w:val="nil"/>
              <w:left w:val="nil"/>
              <w:bottom w:val="nil"/>
              <w:right w:val="nil"/>
            </w:tcBorders>
            <w:shd w:val="clear" w:color="auto" w:fill="auto"/>
            <w:noWrap/>
            <w:vAlign w:val="bottom"/>
            <w:hideMark/>
          </w:tcPr>
          <w:p w14:paraId="0C8EF4C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w:t>
            </w:r>
          </w:p>
        </w:tc>
        <w:tc>
          <w:tcPr>
            <w:tcW w:w="424" w:type="pct"/>
            <w:tcBorders>
              <w:top w:val="nil"/>
              <w:left w:val="nil"/>
              <w:bottom w:val="nil"/>
              <w:right w:val="nil"/>
            </w:tcBorders>
            <w:shd w:val="clear" w:color="auto" w:fill="auto"/>
            <w:noWrap/>
            <w:vAlign w:val="bottom"/>
            <w:hideMark/>
          </w:tcPr>
          <w:p w14:paraId="6351DCB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2.172.231,39</w:t>
            </w:r>
          </w:p>
        </w:tc>
      </w:tr>
      <w:tr w:rsidR="0048131A" w:rsidRPr="0048131A" w14:paraId="0260D68A" w14:textId="77777777" w:rsidTr="0048131A">
        <w:trPr>
          <w:trHeight w:val="255"/>
        </w:trPr>
        <w:tc>
          <w:tcPr>
            <w:tcW w:w="136" w:type="pct"/>
            <w:tcBorders>
              <w:top w:val="nil"/>
              <w:left w:val="nil"/>
              <w:bottom w:val="nil"/>
              <w:right w:val="nil"/>
            </w:tcBorders>
            <w:shd w:val="clear" w:color="auto" w:fill="auto"/>
            <w:noWrap/>
            <w:vAlign w:val="bottom"/>
            <w:hideMark/>
          </w:tcPr>
          <w:p w14:paraId="68338C73"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1CA018A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RAZLIKA</w:t>
            </w:r>
          </w:p>
        </w:tc>
        <w:tc>
          <w:tcPr>
            <w:tcW w:w="431" w:type="pct"/>
            <w:tcBorders>
              <w:top w:val="nil"/>
              <w:left w:val="nil"/>
              <w:bottom w:val="nil"/>
              <w:right w:val="nil"/>
            </w:tcBorders>
            <w:shd w:val="clear" w:color="auto" w:fill="auto"/>
            <w:noWrap/>
            <w:vAlign w:val="bottom"/>
            <w:hideMark/>
          </w:tcPr>
          <w:p w14:paraId="44DEA8B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9.150,00</w:t>
            </w:r>
          </w:p>
        </w:tc>
        <w:tc>
          <w:tcPr>
            <w:tcW w:w="362" w:type="pct"/>
            <w:tcBorders>
              <w:top w:val="nil"/>
              <w:left w:val="nil"/>
              <w:bottom w:val="nil"/>
              <w:right w:val="nil"/>
            </w:tcBorders>
            <w:shd w:val="clear" w:color="auto" w:fill="auto"/>
            <w:noWrap/>
            <w:vAlign w:val="bottom"/>
            <w:hideMark/>
          </w:tcPr>
          <w:p w14:paraId="2CFA68F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-6.650,00</w:t>
            </w:r>
          </w:p>
        </w:tc>
        <w:tc>
          <w:tcPr>
            <w:tcW w:w="415" w:type="pct"/>
            <w:tcBorders>
              <w:top w:val="nil"/>
              <w:left w:val="nil"/>
              <w:bottom w:val="nil"/>
              <w:right w:val="nil"/>
            </w:tcBorders>
            <w:shd w:val="clear" w:color="auto" w:fill="auto"/>
            <w:noWrap/>
            <w:vAlign w:val="bottom"/>
            <w:hideMark/>
          </w:tcPr>
          <w:p w14:paraId="1D999D5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-72.7%</w:t>
            </w:r>
          </w:p>
        </w:tc>
        <w:tc>
          <w:tcPr>
            <w:tcW w:w="424" w:type="pct"/>
            <w:tcBorders>
              <w:top w:val="nil"/>
              <w:left w:val="nil"/>
              <w:bottom w:val="nil"/>
              <w:right w:val="nil"/>
            </w:tcBorders>
            <w:shd w:val="clear" w:color="auto" w:fill="auto"/>
            <w:noWrap/>
            <w:vAlign w:val="bottom"/>
            <w:hideMark/>
          </w:tcPr>
          <w:p w14:paraId="293571F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w:t>
            </w:r>
          </w:p>
        </w:tc>
      </w:tr>
      <w:tr w:rsidR="0048131A" w:rsidRPr="0048131A" w14:paraId="36F59728" w14:textId="77777777" w:rsidTr="0048131A">
        <w:trPr>
          <w:trHeight w:val="255"/>
        </w:trPr>
        <w:tc>
          <w:tcPr>
            <w:tcW w:w="136" w:type="pct"/>
            <w:tcBorders>
              <w:top w:val="nil"/>
              <w:left w:val="nil"/>
              <w:bottom w:val="nil"/>
              <w:right w:val="nil"/>
            </w:tcBorders>
            <w:shd w:val="clear" w:color="auto" w:fill="auto"/>
            <w:noWrap/>
            <w:vAlign w:val="bottom"/>
            <w:hideMark/>
          </w:tcPr>
          <w:p w14:paraId="58131125"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6E85AE4E"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197CCC77" w14:textId="77777777" w:rsidR="0048131A" w:rsidRPr="0048131A" w:rsidRDefault="0048131A" w:rsidP="0048131A">
            <w:pPr>
              <w:rPr>
                <w:sz w:val="18"/>
                <w:szCs w:val="18"/>
                <w:lang w:val="en-US" w:eastAsia="en-US"/>
              </w:rPr>
            </w:pPr>
          </w:p>
        </w:tc>
        <w:tc>
          <w:tcPr>
            <w:tcW w:w="362" w:type="pct"/>
            <w:tcBorders>
              <w:top w:val="nil"/>
              <w:left w:val="nil"/>
              <w:bottom w:val="nil"/>
              <w:right w:val="nil"/>
            </w:tcBorders>
            <w:shd w:val="clear" w:color="auto" w:fill="auto"/>
            <w:noWrap/>
            <w:vAlign w:val="bottom"/>
            <w:hideMark/>
          </w:tcPr>
          <w:p w14:paraId="63BCBAE2"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5A5A5F25"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5800EF9F" w14:textId="77777777" w:rsidR="0048131A" w:rsidRPr="0048131A" w:rsidRDefault="0048131A" w:rsidP="0048131A">
            <w:pPr>
              <w:rPr>
                <w:sz w:val="18"/>
                <w:szCs w:val="18"/>
                <w:lang w:val="en-US" w:eastAsia="en-US"/>
              </w:rPr>
            </w:pPr>
          </w:p>
        </w:tc>
      </w:tr>
      <w:tr w:rsidR="0048131A" w:rsidRPr="0048131A" w14:paraId="573191E4" w14:textId="77777777" w:rsidTr="0048131A">
        <w:trPr>
          <w:trHeight w:val="255"/>
        </w:trPr>
        <w:tc>
          <w:tcPr>
            <w:tcW w:w="136" w:type="pct"/>
            <w:tcBorders>
              <w:top w:val="nil"/>
              <w:left w:val="nil"/>
              <w:bottom w:val="nil"/>
              <w:right w:val="nil"/>
            </w:tcBorders>
            <w:shd w:val="clear" w:color="auto" w:fill="auto"/>
            <w:noWrap/>
            <w:vAlign w:val="bottom"/>
            <w:hideMark/>
          </w:tcPr>
          <w:p w14:paraId="06B49EB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B.</w:t>
            </w:r>
          </w:p>
        </w:tc>
        <w:tc>
          <w:tcPr>
            <w:tcW w:w="3232" w:type="pct"/>
            <w:tcBorders>
              <w:top w:val="nil"/>
              <w:left w:val="nil"/>
              <w:bottom w:val="nil"/>
              <w:right w:val="nil"/>
            </w:tcBorders>
            <w:shd w:val="clear" w:color="auto" w:fill="auto"/>
            <w:noWrap/>
            <w:vAlign w:val="bottom"/>
            <w:hideMark/>
          </w:tcPr>
          <w:p w14:paraId="5A38B8E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RAČUN ZADUŽIVANJA/FINANCIRANJA</w:t>
            </w:r>
          </w:p>
        </w:tc>
        <w:tc>
          <w:tcPr>
            <w:tcW w:w="431" w:type="pct"/>
            <w:tcBorders>
              <w:top w:val="nil"/>
              <w:left w:val="nil"/>
              <w:bottom w:val="nil"/>
              <w:right w:val="nil"/>
            </w:tcBorders>
            <w:shd w:val="clear" w:color="auto" w:fill="auto"/>
            <w:noWrap/>
            <w:vAlign w:val="bottom"/>
            <w:hideMark/>
          </w:tcPr>
          <w:p w14:paraId="4D195BA4" w14:textId="77777777" w:rsidR="0048131A" w:rsidRPr="0048131A" w:rsidRDefault="0048131A" w:rsidP="0048131A">
            <w:pPr>
              <w:rPr>
                <w:rFonts w:ascii="Arial" w:hAnsi="Arial" w:cs="Arial"/>
                <w:b/>
                <w:bCs/>
                <w:sz w:val="18"/>
                <w:szCs w:val="18"/>
                <w:lang w:val="en-US" w:eastAsia="en-US"/>
              </w:rPr>
            </w:pPr>
          </w:p>
        </w:tc>
        <w:tc>
          <w:tcPr>
            <w:tcW w:w="362" w:type="pct"/>
            <w:tcBorders>
              <w:top w:val="nil"/>
              <w:left w:val="nil"/>
              <w:bottom w:val="nil"/>
              <w:right w:val="nil"/>
            </w:tcBorders>
            <w:shd w:val="clear" w:color="auto" w:fill="auto"/>
            <w:noWrap/>
            <w:vAlign w:val="bottom"/>
            <w:hideMark/>
          </w:tcPr>
          <w:p w14:paraId="60DD7C7E"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2BFDC66A"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41B1A5C7" w14:textId="77777777" w:rsidR="0048131A" w:rsidRPr="0048131A" w:rsidRDefault="0048131A" w:rsidP="0048131A">
            <w:pPr>
              <w:rPr>
                <w:sz w:val="18"/>
                <w:szCs w:val="18"/>
                <w:lang w:val="en-US" w:eastAsia="en-US"/>
              </w:rPr>
            </w:pPr>
          </w:p>
        </w:tc>
      </w:tr>
      <w:tr w:rsidR="0048131A" w:rsidRPr="0048131A" w14:paraId="4696A69F" w14:textId="77777777" w:rsidTr="0048131A">
        <w:trPr>
          <w:trHeight w:val="255"/>
        </w:trPr>
        <w:tc>
          <w:tcPr>
            <w:tcW w:w="136" w:type="pct"/>
            <w:tcBorders>
              <w:top w:val="nil"/>
              <w:left w:val="nil"/>
              <w:bottom w:val="nil"/>
              <w:right w:val="nil"/>
            </w:tcBorders>
            <w:shd w:val="clear" w:color="auto" w:fill="auto"/>
            <w:noWrap/>
            <w:vAlign w:val="bottom"/>
            <w:hideMark/>
          </w:tcPr>
          <w:p w14:paraId="23B6C66D"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35E6FAF8" w14:textId="77777777" w:rsidR="0048131A" w:rsidRPr="0048131A" w:rsidRDefault="0048131A" w:rsidP="0048131A">
            <w:pPr>
              <w:rPr>
                <w:rFonts w:ascii="Arial" w:hAnsi="Arial" w:cs="Arial"/>
                <w:b/>
                <w:bCs/>
                <w:sz w:val="18"/>
                <w:szCs w:val="18"/>
                <w:lang w:val="pl-PL" w:eastAsia="en-US"/>
              </w:rPr>
            </w:pPr>
            <w:r w:rsidRPr="0048131A">
              <w:rPr>
                <w:rFonts w:ascii="Arial" w:hAnsi="Arial" w:cs="Arial"/>
                <w:b/>
                <w:bCs/>
                <w:sz w:val="18"/>
                <w:szCs w:val="18"/>
                <w:lang w:val="pl-PL" w:eastAsia="en-US"/>
              </w:rPr>
              <w:t>Primici od financijske imovine i zaduživanja</w:t>
            </w:r>
          </w:p>
        </w:tc>
        <w:tc>
          <w:tcPr>
            <w:tcW w:w="431" w:type="pct"/>
            <w:tcBorders>
              <w:top w:val="nil"/>
              <w:left w:val="nil"/>
              <w:bottom w:val="nil"/>
              <w:right w:val="nil"/>
            </w:tcBorders>
            <w:shd w:val="clear" w:color="auto" w:fill="auto"/>
            <w:noWrap/>
            <w:vAlign w:val="bottom"/>
            <w:hideMark/>
          </w:tcPr>
          <w:p w14:paraId="7936DE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62" w:type="pct"/>
            <w:tcBorders>
              <w:top w:val="nil"/>
              <w:left w:val="nil"/>
              <w:bottom w:val="nil"/>
              <w:right w:val="nil"/>
            </w:tcBorders>
            <w:shd w:val="clear" w:color="auto" w:fill="auto"/>
            <w:noWrap/>
            <w:vAlign w:val="bottom"/>
            <w:hideMark/>
          </w:tcPr>
          <w:p w14:paraId="4910141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15" w:type="pct"/>
            <w:tcBorders>
              <w:top w:val="nil"/>
              <w:left w:val="nil"/>
              <w:bottom w:val="nil"/>
              <w:right w:val="nil"/>
            </w:tcBorders>
            <w:shd w:val="clear" w:color="auto" w:fill="auto"/>
            <w:noWrap/>
            <w:vAlign w:val="bottom"/>
            <w:hideMark/>
          </w:tcPr>
          <w:p w14:paraId="08E0319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w:t>
            </w:r>
          </w:p>
        </w:tc>
        <w:tc>
          <w:tcPr>
            <w:tcW w:w="424" w:type="pct"/>
            <w:tcBorders>
              <w:top w:val="nil"/>
              <w:left w:val="nil"/>
              <w:bottom w:val="nil"/>
              <w:right w:val="nil"/>
            </w:tcBorders>
            <w:shd w:val="clear" w:color="auto" w:fill="auto"/>
            <w:noWrap/>
            <w:vAlign w:val="bottom"/>
            <w:hideMark/>
          </w:tcPr>
          <w:p w14:paraId="1BDB494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71F1E51F" w14:textId="77777777" w:rsidTr="0048131A">
        <w:trPr>
          <w:trHeight w:val="255"/>
        </w:trPr>
        <w:tc>
          <w:tcPr>
            <w:tcW w:w="136" w:type="pct"/>
            <w:tcBorders>
              <w:top w:val="nil"/>
              <w:left w:val="nil"/>
              <w:bottom w:val="nil"/>
              <w:right w:val="nil"/>
            </w:tcBorders>
            <w:shd w:val="clear" w:color="auto" w:fill="auto"/>
            <w:noWrap/>
            <w:vAlign w:val="bottom"/>
            <w:hideMark/>
          </w:tcPr>
          <w:p w14:paraId="1C82F157"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66714655" w14:textId="77777777" w:rsidR="0048131A" w:rsidRPr="0048131A" w:rsidRDefault="0048131A" w:rsidP="0048131A">
            <w:pPr>
              <w:rPr>
                <w:rFonts w:ascii="Arial" w:hAnsi="Arial" w:cs="Arial"/>
                <w:b/>
                <w:bCs/>
                <w:sz w:val="18"/>
                <w:szCs w:val="18"/>
                <w:lang w:val="pl-PL" w:eastAsia="en-US"/>
              </w:rPr>
            </w:pPr>
            <w:r w:rsidRPr="0048131A">
              <w:rPr>
                <w:rFonts w:ascii="Arial" w:hAnsi="Arial" w:cs="Arial"/>
                <w:b/>
                <w:bCs/>
                <w:sz w:val="18"/>
                <w:szCs w:val="18"/>
                <w:lang w:val="pl-PL" w:eastAsia="en-US"/>
              </w:rPr>
              <w:t>Izdaci za financijsku imovinu i otplate zajmova</w:t>
            </w:r>
          </w:p>
        </w:tc>
        <w:tc>
          <w:tcPr>
            <w:tcW w:w="431" w:type="pct"/>
            <w:tcBorders>
              <w:top w:val="nil"/>
              <w:left w:val="nil"/>
              <w:bottom w:val="nil"/>
              <w:right w:val="nil"/>
            </w:tcBorders>
            <w:shd w:val="clear" w:color="auto" w:fill="auto"/>
            <w:noWrap/>
            <w:vAlign w:val="bottom"/>
            <w:hideMark/>
          </w:tcPr>
          <w:p w14:paraId="22A41FC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62" w:type="pct"/>
            <w:tcBorders>
              <w:top w:val="nil"/>
              <w:left w:val="nil"/>
              <w:bottom w:val="nil"/>
              <w:right w:val="nil"/>
            </w:tcBorders>
            <w:shd w:val="clear" w:color="auto" w:fill="auto"/>
            <w:noWrap/>
            <w:vAlign w:val="bottom"/>
            <w:hideMark/>
          </w:tcPr>
          <w:p w14:paraId="0D6389D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15" w:type="pct"/>
            <w:tcBorders>
              <w:top w:val="nil"/>
              <w:left w:val="nil"/>
              <w:bottom w:val="nil"/>
              <w:right w:val="nil"/>
            </w:tcBorders>
            <w:shd w:val="clear" w:color="auto" w:fill="auto"/>
            <w:noWrap/>
            <w:vAlign w:val="bottom"/>
            <w:hideMark/>
          </w:tcPr>
          <w:p w14:paraId="3EAB6BD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w:t>
            </w:r>
          </w:p>
        </w:tc>
        <w:tc>
          <w:tcPr>
            <w:tcW w:w="424" w:type="pct"/>
            <w:tcBorders>
              <w:top w:val="nil"/>
              <w:left w:val="nil"/>
              <w:bottom w:val="nil"/>
              <w:right w:val="nil"/>
            </w:tcBorders>
            <w:shd w:val="clear" w:color="auto" w:fill="auto"/>
            <w:noWrap/>
            <w:vAlign w:val="bottom"/>
            <w:hideMark/>
          </w:tcPr>
          <w:p w14:paraId="51562C6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36E4E2AF" w14:textId="77777777" w:rsidTr="0048131A">
        <w:trPr>
          <w:trHeight w:val="255"/>
        </w:trPr>
        <w:tc>
          <w:tcPr>
            <w:tcW w:w="136" w:type="pct"/>
            <w:tcBorders>
              <w:top w:val="nil"/>
              <w:left w:val="nil"/>
              <w:bottom w:val="nil"/>
              <w:right w:val="nil"/>
            </w:tcBorders>
            <w:shd w:val="clear" w:color="auto" w:fill="auto"/>
            <w:noWrap/>
            <w:vAlign w:val="bottom"/>
            <w:hideMark/>
          </w:tcPr>
          <w:p w14:paraId="67EFCC92"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7587F60C"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7BF7119B" w14:textId="77777777" w:rsidR="0048131A" w:rsidRPr="0048131A" w:rsidRDefault="0048131A" w:rsidP="0048131A">
            <w:pPr>
              <w:rPr>
                <w:sz w:val="18"/>
                <w:szCs w:val="18"/>
                <w:lang w:val="en-US" w:eastAsia="en-US"/>
              </w:rPr>
            </w:pPr>
          </w:p>
        </w:tc>
        <w:tc>
          <w:tcPr>
            <w:tcW w:w="362" w:type="pct"/>
            <w:tcBorders>
              <w:top w:val="nil"/>
              <w:left w:val="nil"/>
              <w:bottom w:val="nil"/>
              <w:right w:val="nil"/>
            </w:tcBorders>
            <w:shd w:val="clear" w:color="auto" w:fill="auto"/>
            <w:noWrap/>
            <w:vAlign w:val="bottom"/>
            <w:hideMark/>
          </w:tcPr>
          <w:p w14:paraId="506B7333"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452F4A29"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423CF08B" w14:textId="77777777" w:rsidR="0048131A" w:rsidRPr="0048131A" w:rsidRDefault="0048131A" w:rsidP="0048131A">
            <w:pPr>
              <w:rPr>
                <w:sz w:val="18"/>
                <w:szCs w:val="18"/>
                <w:lang w:val="en-US" w:eastAsia="en-US"/>
              </w:rPr>
            </w:pPr>
          </w:p>
        </w:tc>
      </w:tr>
      <w:tr w:rsidR="0048131A" w:rsidRPr="0048131A" w14:paraId="7478C267" w14:textId="77777777" w:rsidTr="0048131A">
        <w:trPr>
          <w:trHeight w:val="255"/>
        </w:trPr>
        <w:tc>
          <w:tcPr>
            <w:tcW w:w="136" w:type="pct"/>
            <w:tcBorders>
              <w:top w:val="nil"/>
              <w:left w:val="nil"/>
              <w:bottom w:val="nil"/>
              <w:right w:val="nil"/>
            </w:tcBorders>
            <w:shd w:val="clear" w:color="auto" w:fill="auto"/>
            <w:noWrap/>
            <w:vAlign w:val="bottom"/>
            <w:hideMark/>
          </w:tcPr>
          <w:p w14:paraId="05D9136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C.</w:t>
            </w:r>
          </w:p>
        </w:tc>
        <w:tc>
          <w:tcPr>
            <w:tcW w:w="3232" w:type="pct"/>
            <w:tcBorders>
              <w:top w:val="nil"/>
              <w:left w:val="nil"/>
              <w:bottom w:val="nil"/>
              <w:right w:val="nil"/>
            </w:tcBorders>
            <w:shd w:val="clear" w:color="auto" w:fill="auto"/>
            <w:noWrap/>
            <w:vAlign w:val="bottom"/>
            <w:hideMark/>
          </w:tcPr>
          <w:p w14:paraId="73CA9A0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RASPOLOŽIVA SREDSTVA IZ PRETHODNIH GODINA</w:t>
            </w:r>
          </w:p>
        </w:tc>
        <w:tc>
          <w:tcPr>
            <w:tcW w:w="431" w:type="pct"/>
            <w:tcBorders>
              <w:top w:val="nil"/>
              <w:left w:val="nil"/>
              <w:bottom w:val="nil"/>
              <w:right w:val="nil"/>
            </w:tcBorders>
            <w:shd w:val="clear" w:color="auto" w:fill="auto"/>
            <w:noWrap/>
            <w:vAlign w:val="bottom"/>
            <w:hideMark/>
          </w:tcPr>
          <w:p w14:paraId="3E84EF0A" w14:textId="77777777" w:rsidR="0048131A" w:rsidRPr="0048131A" w:rsidRDefault="0048131A" w:rsidP="0048131A">
            <w:pPr>
              <w:rPr>
                <w:rFonts w:ascii="Arial" w:hAnsi="Arial" w:cs="Arial"/>
                <w:b/>
                <w:bCs/>
                <w:sz w:val="18"/>
                <w:szCs w:val="18"/>
                <w:lang w:val="en-US" w:eastAsia="en-US"/>
              </w:rPr>
            </w:pPr>
          </w:p>
        </w:tc>
        <w:tc>
          <w:tcPr>
            <w:tcW w:w="362" w:type="pct"/>
            <w:tcBorders>
              <w:top w:val="nil"/>
              <w:left w:val="nil"/>
              <w:bottom w:val="nil"/>
              <w:right w:val="nil"/>
            </w:tcBorders>
            <w:shd w:val="clear" w:color="auto" w:fill="auto"/>
            <w:noWrap/>
            <w:vAlign w:val="bottom"/>
            <w:hideMark/>
          </w:tcPr>
          <w:p w14:paraId="0CD33877"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1E29DAF0"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46C0FB62" w14:textId="77777777" w:rsidR="0048131A" w:rsidRPr="0048131A" w:rsidRDefault="0048131A" w:rsidP="0048131A">
            <w:pPr>
              <w:rPr>
                <w:sz w:val="18"/>
                <w:szCs w:val="18"/>
                <w:lang w:val="en-US" w:eastAsia="en-US"/>
              </w:rPr>
            </w:pPr>
          </w:p>
        </w:tc>
      </w:tr>
      <w:tr w:rsidR="0048131A" w:rsidRPr="0048131A" w14:paraId="3013B13F" w14:textId="77777777" w:rsidTr="0048131A">
        <w:trPr>
          <w:trHeight w:val="255"/>
        </w:trPr>
        <w:tc>
          <w:tcPr>
            <w:tcW w:w="136" w:type="pct"/>
            <w:tcBorders>
              <w:top w:val="nil"/>
              <w:left w:val="nil"/>
              <w:bottom w:val="nil"/>
              <w:right w:val="nil"/>
            </w:tcBorders>
            <w:shd w:val="clear" w:color="auto" w:fill="auto"/>
            <w:noWrap/>
            <w:vAlign w:val="bottom"/>
            <w:hideMark/>
          </w:tcPr>
          <w:p w14:paraId="57C6E785"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04ACCE22" w14:textId="77777777" w:rsidR="0048131A" w:rsidRPr="0048131A" w:rsidRDefault="0048131A" w:rsidP="0048131A">
            <w:pPr>
              <w:rPr>
                <w:rFonts w:ascii="Arial" w:hAnsi="Arial" w:cs="Arial"/>
                <w:b/>
                <w:bCs/>
                <w:sz w:val="18"/>
                <w:szCs w:val="18"/>
                <w:lang w:val="pl-PL" w:eastAsia="en-US"/>
              </w:rPr>
            </w:pPr>
            <w:r w:rsidRPr="0048131A">
              <w:rPr>
                <w:rFonts w:ascii="Arial" w:hAnsi="Arial" w:cs="Arial"/>
                <w:b/>
                <w:bCs/>
                <w:sz w:val="18"/>
                <w:szCs w:val="18"/>
                <w:lang w:val="pl-PL" w:eastAsia="en-US"/>
              </w:rPr>
              <w:t>VIŠAK/MANJAK IZ PRETHODNIH GODINA</w:t>
            </w:r>
          </w:p>
        </w:tc>
        <w:tc>
          <w:tcPr>
            <w:tcW w:w="431" w:type="pct"/>
            <w:tcBorders>
              <w:top w:val="nil"/>
              <w:left w:val="nil"/>
              <w:bottom w:val="nil"/>
              <w:right w:val="nil"/>
            </w:tcBorders>
            <w:shd w:val="clear" w:color="auto" w:fill="auto"/>
            <w:noWrap/>
            <w:vAlign w:val="bottom"/>
            <w:hideMark/>
          </w:tcPr>
          <w:p w14:paraId="746CA8A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-9.150,00</w:t>
            </w:r>
          </w:p>
        </w:tc>
        <w:tc>
          <w:tcPr>
            <w:tcW w:w="362" w:type="pct"/>
            <w:tcBorders>
              <w:top w:val="nil"/>
              <w:left w:val="nil"/>
              <w:bottom w:val="nil"/>
              <w:right w:val="nil"/>
            </w:tcBorders>
            <w:shd w:val="clear" w:color="auto" w:fill="auto"/>
            <w:noWrap/>
            <w:vAlign w:val="bottom"/>
            <w:hideMark/>
          </w:tcPr>
          <w:p w14:paraId="078EA7E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6.650,00</w:t>
            </w:r>
          </w:p>
        </w:tc>
        <w:tc>
          <w:tcPr>
            <w:tcW w:w="415" w:type="pct"/>
            <w:tcBorders>
              <w:top w:val="nil"/>
              <w:left w:val="nil"/>
              <w:bottom w:val="nil"/>
              <w:right w:val="nil"/>
            </w:tcBorders>
            <w:shd w:val="clear" w:color="auto" w:fill="auto"/>
            <w:noWrap/>
            <w:vAlign w:val="bottom"/>
            <w:hideMark/>
          </w:tcPr>
          <w:p w14:paraId="06CCC47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-72.7%</w:t>
            </w:r>
          </w:p>
        </w:tc>
        <w:tc>
          <w:tcPr>
            <w:tcW w:w="424" w:type="pct"/>
            <w:tcBorders>
              <w:top w:val="nil"/>
              <w:left w:val="nil"/>
              <w:bottom w:val="nil"/>
              <w:right w:val="nil"/>
            </w:tcBorders>
            <w:shd w:val="clear" w:color="auto" w:fill="auto"/>
            <w:noWrap/>
            <w:vAlign w:val="bottom"/>
            <w:hideMark/>
          </w:tcPr>
          <w:p w14:paraId="7899670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w:t>
            </w:r>
          </w:p>
        </w:tc>
      </w:tr>
      <w:tr w:rsidR="0048131A" w:rsidRPr="0048131A" w14:paraId="4570963B" w14:textId="77777777" w:rsidTr="0048131A">
        <w:trPr>
          <w:trHeight w:val="255"/>
        </w:trPr>
        <w:tc>
          <w:tcPr>
            <w:tcW w:w="136" w:type="pct"/>
            <w:tcBorders>
              <w:top w:val="nil"/>
              <w:left w:val="nil"/>
              <w:bottom w:val="nil"/>
              <w:right w:val="nil"/>
            </w:tcBorders>
            <w:shd w:val="clear" w:color="auto" w:fill="auto"/>
            <w:noWrap/>
            <w:vAlign w:val="bottom"/>
            <w:hideMark/>
          </w:tcPr>
          <w:p w14:paraId="7E838F08" w14:textId="77777777" w:rsidR="0048131A" w:rsidRPr="0048131A" w:rsidRDefault="0048131A" w:rsidP="0048131A">
            <w:pPr>
              <w:jc w:val="right"/>
              <w:rPr>
                <w:rFonts w:ascii="Arial" w:hAnsi="Arial" w:cs="Arial"/>
                <w:b/>
                <w:bCs/>
                <w:sz w:val="18"/>
                <w:szCs w:val="18"/>
                <w:lang w:val="en-US" w:eastAsia="en-US"/>
              </w:rPr>
            </w:pPr>
          </w:p>
        </w:tc>
        <w:tc>
          <w:tcPr>
            <w:tcW w:w="3232" w:type="pct"/>
            <w:tcBorders>
              <w:top w:val="nil"/>
              <w:left w:val="nil"/>
              <w:bottom w:val="nil"/>
              <w:right w:val="nil"/>
            </w:tcBorders>
            <w:shd w:val="clear" w:color="auto" w:fill="auto"/>
            <w:noWrap/>
            <w:vAlign w:val="bottom"/>
            <w:hideMark/>
          </w:tcPr>
          <w:p w14:paraId="18131B3F"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300904BF" w14:textId="77777777" w:rsidR="0048131A" w:rsidRPr="0048131A" w:rsidRDefault="0048131A" w:rsidP="0048131A">
            <w:pPr>
              <w:rPr>
                <w:sz w:val="18"/>
                <w:szCs w:val="18"/>
                <w:lang w:val="en-US" w:eastAsia="en-US"/>
              </w:rPr>
            </w:pPr>
          </w:p>
        </w:tc>
        <w:tc>
          <w:tcPr>
            <w:tcW w:w="362" w:type="pct"/>
            <w:tcBorders>
              <w:top w:val="nil"/>
              <w:left w:val="nil"/>
              <w:bottom w:val="nil"/>
              <w:right w:val="nil"/>
            </w:tcBorders>
            <w:shd w:val="clear" w:color="auto" w:fill="auto"/>
            <w:noWrap/>
            <w:vAlign w:val="bottom"/>
            <w:hideMark/>
          </w:tcPr>
          <w:p w14:paraId="6507EA74"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7BBA4086"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334A5376" w14:textId="77777777" w:rsidR="0048131A" w:rsidRPr="0048131A" w:rsidRDefault="0048131A" w:rsidP="0048131A">
            <w:pPr>
              <w:rPr>
                <w:sz w:val="18"/>
                <w:szCs w:val="18"/>
                <w:lang w:val="en-US" w:eastAsia="en-US"/>
              </w:rPr>
            </w:pPr>
          </w:p>
        </w:tc>
      </w:tr>
      <w:tr w:rsidR="0048131A" w:rsidRPr="0048131A" w14:paraId="7915C865" w14:textId="77777777" w:rsidTr="0048131A">
        <w:trPr>
          <w:trHeight w:val="255"/>
        </w:trPr>
        <w:tc>
          <w:tcPr>
            <w:tcW w:w="136" w:type="pct"/>
            <w:tcBorders>
              <w:top w:val="nil"/>
              <w:left w:val="nil"/>
              <w:bottom w:val="nil"/>
              <w:right w:val="nil"/>
            </w:tcBorders>
            <w:shd w:val="clear" w:color="auto" w:fill="auto"/>
            <w:noWrap/>
            <w:vAlign w:val="bottom"/>
            <w:hideMark/>
          </w:tcPr>
          <w:p w14:paraId="0B403066"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388D802A" w14:textId="77777777" w:rsidR="0048131A" w:rsidRPr="0048131A" w:rsidRDefault="0048131A" w:rsidP="0048131A">
            <w:pPr>
              <w:rPr>
                <w:sz w:val="18"/>
                <w:szCs w:val="18"/>
                <w:lang w:val="en-US" w:eastAsia="en-US"/>
              </w:rPr>
            </w:pPr>
          </w:p>
        </w:tc>
        <w:tc>
          <w:tcPr>
            <w:tcW w:w="431" w:type="pct"/>
            <w:tcBorders>
              <w:top w:val="nil"/>
              <w:left w:val="nil"/>
              <w:bottom w:val="nil"/>
              <w:right w:val="nil"/>
            </w:tcBorders>
            <w:shd w:val="clear" w:color="auto" w:fill="auto"/>
            <w:noWrap/>
            <w:vAlign w:val="bottom"/>
            <w:hideMark/>
          </w:tcPr>
          <w:p w14:paraId="277A8D32" w14:textId="77777777" w:rsidR="0048131A" w:rsidRPr="0048131A" w:rsidRDefault="0048131A" w:rsidP="0048131A">
            <w:pPr>
              <w:rPr>
                <w:sz w:val="18"/>
                <w:szCs w:val="18"/>
                <w:lang w:val="en-US" w:eastAsia="en-US"/>
              </w:rPr>
            </w:pPr>
          </w:p>
        </w:tc>
        <w:tc>
          <w:tcPr>
            <w:tcW w:w="362" w:type="pct"/>
            <w:tcBorders>
              <w:top w:val="nil"/>
              <w:left w:val="nil"/>
              <w:bottom w:val="nil"/>
              <w:right w:val="nil"/>
            </w:tcBorders>
            <w:shd w:val="clear" w:color="auto" w:fill="auto"/>
            <w:noWrap/>
            <w:vAlign w:val="bottom"/>
            <w:hideMark/>
          </w:tcPr>
          <w:p w14:paraId="23878B03" w14:textId="77777777" w:rsidR="0048131A" w:rsidRPr="0048131A" w:rsidRDefault="0048131A" w:rsidP="0048131A">
            <w:pPr>
              <w:rPr>
                <w:sz w:val="18"/>
                <w:szCs w:val="18"/>
                <w:lang w:val="en-US" w:eastAsia="en-US"/>
              </w:rPr>
            </w:pPr>
          </w:p>
        </w:tc>
        <w:tc>
          <w:tcPr>
            <w:tcW w:w="415" w:type="pct"/>
            <w:tcBorders>
              <w:top w:val="nil"/>
              <w:left w:val="nil"/>
              <w:bottom w:val="nil"/>
              <w:right w:val="nil"/>
            </w:tcBorders>
            <w:shd w:val="clear" w:color="auto" w:fill="auto"/>
            <w:noWrap/>
            <w:vAlign w:val="bottom"/>
            <w:hideMark/>
          </w:tcPr>
          <w:p w14:paraId="21ECAF62" w14:textId="77777777" w:rsidR="0048131A" w:rsidRPr="0048131A" w:rsidRDefault="0048131A" w:rsidP="0048131A">
            <w:pPr>
              <w:rPr>
                <w:sz w:val="18"/>
                <w:szCs w:val="18"/>
                <w:lang w:val="en-US" w:eastAsia="en-US"/>
              </w:rPr>
            </w:pPr>
          </w:p>
        </w:tc>
        <w:tc>
          <w:tcPr>
            <w:tcW w:w="424" w:type="pct"/>
            <w:tcBorders>
              <w:top w:val="nil"/>
              <w:left w:val="nil"/>
              <w:bottom w:val="nil"/>
              <w:right w:val="nil"/>
            </w:tcBorders>
            <w:shd w:val="clear" w:color="auto" w:fill="auto"/>
            <w:noWrap/>
            <w:vAlign w:val="bottom"/>
            <w:hideMark/>
          </w:tcPr>
          <w:p w14:paraId="10110C69" w14:textId="77777777" w:rsidR="0048131A" w:rsidRPr="0048131A" w:rsidRDefault="0048131A" w:rsidP="0048131A">
            <w:pPr>
              <w:rPr>
                <w:sz w:val="18"/>
                <w:szCs w:val="18"/>
                <w:lang w:val="en-US" w:eastAsia="en-US"/>
              </w:rPr>
            </w:pPr>
          </w:p>
        </w:tc>
      </w:tr>
      <w:tr w:rsidR="0048131A" w:rsidRPr="0048131A" w14:paraId="4A29DBA7" w14:textId="77777777" w:rsidTr="0048131A">
        <w:trPr>
          <w:trHeight w:val="255"/>
        </w:trPr>
        <w:tc>
          <w:tcPr>
            <w:tcW w:w="136" w:type="pct"/>
            <w:tcBorders>
              <w:top w:val="nil"/>
              <w:left w:val="nil"/>
              <w:bottom w:val="nil"/>
              <w:right w:val="nil"/>
            </w:tcBorders>
            <w:shd w:val="clear" w:color="auto" w:fill="auto"/>
            <w:noWrap/>
            <w:vAlign w:val="bottom"/>
            <w:hideMark/>
          </w:tcPr>
          <w:p w14:paraId="53B5C9FE" w14:textId="77777777" w:rsidR="0048131A" w:rsidRPr="0048131A" w:rsidRDefault="0048131A" w:rsidP="0048131A">
            <w:pPr>
              <w:rPr>
                <w:sz w:val="18"/>
                <w:szCs w:val="18"/>
                <w:lang w:val="en-US" w:eastAsia="en-US"/>
              </w:rPr>
            </w:pPr>
          </w:p>
        </w:tc>
        <w:tc>
          <w:tcPr>
            <w:tcW w:w="3232" w:type="pct"/>
            <w:tcBorders>
              <w:top w:val="nil"/>
              <w:left w:val="nil"/>
              <w:bottom w:val="nil"/>
              <w:right w:val="nil"/>
            </w:tcBorders>
            <w:shd w:val="clear" w:color="auto" w:fill="auto"/>
            <w:noWrap/>
            <w:vAlign w:val="bottom"/>
            <w:hideMark/>
          </w:tcPr>
          <w:p w14:paraId="0013067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VIŠAK/MANJAK + NETO ZADUŽIVANJA/FINANCIRANJA + RASPOLOŽIVA SREDSTVA IZ PRETHODNIH GODINA</w:t>
            </w:r>
          </w:p>
        </w:tc>
        <w:tc>
          <w:tcPr>
            <w:tcW w:w="431" w:type="pct"/>
            <w:tcBorders>
              <w:top w:val="nil"/>
              <w:left w:val="nil"/>
              <w:bottom w:val="nil"/>
              <w:right w:val="nil"/>
            </w:tcBorders>
            <w:shd w:val="clear" w:color="auto" w:fill="auto"/>
            <w:noWrap/>
            <w:vAlign w:val="bottom"/>
            <w:hideMark/>
          </w:tcPr>
          <w:p w14:paraId="74ECD4D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62" w:type="pct"/>
            <w:tcBorders>
              <w:top w:val="nil"/>
              <w:left w:val="nil"/>
              <w:bottom w:val="nil"/>
              <w:right w:val="nil"/>
            </w:tcBorders>
            <w:shd w:val="clear" w:color="auto" w:fill="auto"/>
            <w:noWrap/>
            <w:vAlign w:val="bottom"/>
            <w:hideMark/>
          </w:tcPr>
          <w:p w14:paraId="3CAEC18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15" w:type="pct"/>
            <w:tcBorders>
              <w:top w:val="nil"/>
              <w:left w:val="nil"/>
              <w:bottom w:val="nil"/>
              <w:right w:val="nil"/>
            </w:tcBorders>
            <w:shd w:val="clear" w:color="auto" w:fill="auto"/>
            <w:noWrap/>
            <w:vAlign w:val="bottom"/>
            <w:hideMark/>
          </w:tcPr>
          <w:p w14:paraId="17435C2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w:t>
            </w:r>
          </w:p>
        </w:tc>
        <w:tc>
          <w:tcPr>
            <w:tcW w:w="424" w:type="pct"/>
            <w:tcBorders>
              <w:top w:val="nil"/>
              <w:left w:val="nil"/>
              <w:bottom w:val="nil"/>
              <w:right w:val="nil"/>
            </w:tcBorders>
            <w:shd w:val="clear" w:color="auto" w:fill="auto"/>
            <w:noWrap/>
            <w:vAlign w:val="bottom"/>
            <w:hideMark/>
          </w:tcPr>
          <w:p w14:paraId="0E32B3D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bl>
    <w:p w14:paraId="42DC7760" w14:textId="77777777" w:rsidR="0048131A" w:rsidRPr="0048131A" w:rsidRDefault="0048131A" w:rsidP="0048131A">
      <w:pPr>
        <w:jc w:val="center"/>
        <w:rPr>
          <w:rFonts w:ascii="Arial" w:hAnsi="Arial" w:cs="Arial"/>
          <w:sz w:val="20"/>
          <w:szCs w:val="20"/>
          <w:lang w:eastAsia="hr-HR"/>
        </w:rPr>
      </w:pPr>
    </w:p>
    <w:p w14:paraId="1EDC7252" w14:textId="77777777" w:rsidR="0048131A" w:rsidRPr="0048131A" w:rsidRDefault="0048131A" w:rsidP="0048131A">
      <w:pPr>
        <w:jc w:val="center"/>
        <w:rPr>
          <w:sz w:val="22"/>
          <w:szCs w:val="22"/>
          <w:lang w:eastAsia="hr-HR"/>
        </w:rPr>
      </w:pPr>
    </w:p>
    <w:p w14:paraId="0A1A8278" w14:textId="77777777" w:rsidR="0048131A" w:rsidRPr="0048131A" w:rsidRDefault="0048131A" w:rsidP="0048131A">
      <w:pPr>
        <w:jc w:val="center"/>
        <w:rPr>
          <w:sz w:val="22"/>
          <w:szCs w:val="22"/>
          <w:lang w:eastAsia="hr-HR"/>
        </w:rPr>
      </w:pPr>
    </w:p>
    <w:p w14:paraId="360BDE6E" w14:textId="77777777" w:rsidR="0048131A" w:rsidRPr="0048131A" w:rsidRDefault="0048131A" w:rsidP="0048131A">
      <w:pPr>
        <w:jc w:val="center"/>
        <w:rPr>
          <w:sz w:val="22"/>
          <w:szCs w:val="22"/>
          <w:lang w:eastAsia="hr-HR"/>
        </w:rPr>
      </w:pPr>
    </w:p>
    <w:p w14:paraId="7B36BD1F" w14:textId="77777777" w:rsidR="0048131A" w:rsidRPr="0048131A" w:rsidRDefault="0048131A" w:rsidP="0048131A">
      <w:pPr>
        <w:jc w:val="center"/>
        <w:rPr>
          <w:sz w:val="22"/>
          <w:szCs w:val="22"/>
          <w:lang w:eastAsia="hr-HR"/>
        </w:rPr>
      </w:pPr>
    </w:p>
    <w:p w14:paraId="7E024013" w14:textId="77777777" w:rsidR="0048131A" w:rsidRPr="0048131A" w:rsidRDefault="0048131A" w:rsidP="0048131A">
      <w:pPr>
        <w:jc w:val="center"/>
        <w:rPr>
          <w:sz w:val="22"/>
          <w:szCs w:val="22"/>
          <w:lang w:eastAsia="hr-HR"/>
        </w:rPr>
      </w:pPr>
    </w:p>
    <w:p w14:paraId="376115CF" w14:textId="77777777" w:rsidR="0048131A" w:rsidRPr="0048131A" w:rsidRDefault="0048131A" w:rsidP="0048131A">
      <w:pPr>
        <w:jc w:val="center"/>
        <w:rPr>
          <w:sz w:val="22"/>
          <w:szCs w:val="22"/>
          <w:lang w:eastAsia="hr-HR"/>
        </w:rPr>
      </w:pPr>
    </w:p>
    <w:p w14:paraId="228E783F" w14:textId="77777777" w:rsidR="0048131A" w:rsidRPr="0048131A" w:rsidRDefault="0048131A" w:rsidP="0048131A">
      <w:pPr>
        <w:jc w:val="center"/>
        <w:rPr>
          <w:sz w:val="22"/>
          <w:szCs w:val="22"/>
          <w:lang w:eastAsia="hr-HR"/>
        </w:rPr>
      </w:pPr>
    </w:p>
    <w:p w14:paraId="4EA7DEC1" w14:textId="77777777" w:rsidR="0048131A" w:rsidRPr="0048131A" w:rsidRDefault="0048131A" w:rsidP="0048131A">
      <w:pPr>
        <w:jc w:val="center"/>
        <w:rPr>
          <w:sz w:val="22"/>
          <w:szCs w:val="22"/>
          <w:lang w:eastAsia="hr-HR"/>
        </w:rPr>
      </w:pPr>
    </w:p>
    <w:p w14:paraId="19197219" w14:textId="77777777" w:rsidR="0048131A" w:rsidRPr="0048131A" w:rsidRDefault="0048131A" w:rsidP="0048131A">
      <w:pPr>
        <w:jc w:val="center"/>
        <w:rPr>
          <w:sz w:val="22"/>
          <w:szCs w:val="22"/>
          <w:lang w:eastAsia="hr-HR"/>
        </w:rPr>
      </w:pPr>
    </w:p>
    <w:p w14:paraId="003AF6B6" w14:textId="77777777" w:rsidR="0048131A" w:rsidRPr="0048131A" w:rsidRDefault="0048131A" w:rsidP="0048131A">
      <w:pPr>
        <w:jc w:val="center"/>
        <w:rPr>
          <w:sz w:val="22"/>
          <w:szCs w:val="22"/>
          <w:lang w:eastAsia="hr-HR"/>
        </w:rPr>
      </w:pPr>
    </w:p>
    <w:p w14:paraId="71175E7C" w14:textId="77777777" w:rsidR="0048131A" w:rsidRPr="0048131A" w:rsidRDefault="0048131A" w:rsidP="0048131A">
      <w:pPr>
        <w:rPr>
          <w:rFonts w:ascii="Arial" w:hAnsi="Arial" w:cs="Arial"/>
          <w:sz w:val="22"/>
          <w:szCs w:val="22"/>
          <w:lang w:eastAsia="en-US"/>
        </w:rPr>
      </w:pPr>
      <w:r w:rsidRPr="0048131A">
        <w:rPr>
          <w:rFonts w:ascii="Arial" w:hAnsi="Arial" w:cs="Arial"/>
          <w:sz w:val="23"/>
          <w:szCs w:val="23"/>
          <w:lang w:eastAsia="hr-HR"/>
        </w:rPr>
        <w:t>Prihodi i rashodi po razredima i  skupinama te izvoru financiranja utvrđuju se u Računu prihoda i rashoda, a primici i izdaci po razredima i skupinama utvrđuju se u Računu financiranja i iskazuju kako slijedi</w:t>
      </w:r>
      <w:r w:rsidRPr="0048131A">
        <w:rPr>
          <w:rFonts w:ascii="Arial" w:hAnsi="Arial" w:cs="Arial"/>
          <w:sz w:val="22"/>
          <w:szCs w:val="22"/>
          <w:lang w:eastAsia="en-US"/>
        </w:rPr>
        <w:t>:</w:t>
      </w:r>
    </w:p>
    <w:p w14:paraId="2890A7FF" w14:textId="77777777" w:rsidR="0048131A" w:rsidRPr="0048131A" w:rsidRDefault="0048131A" w:rsidP="0048131A">
      <w:pPr>
        <w:rPr>
          <w:rFonts w:ascii="Arial" w:hAnsi="Arial" w:cs="Arial"/>
          <w:sz w:val="22"/>
          <w:szCs w:val="22"/>
          <w:lang w:eastAsia="en-US"/>
        </w:rPr>
      </w:pPr>
    </w:p>
    <w:p w14:paraId="5089A78B" w14:textId="77777777" w:rsidR="0048131A" w:rsidRPr="0048131A" w:rsidRDefault="0048131A" w:rsidP="0048131A">
      <w:pPr>
        <w:rPr>
          <w:rFonts w:ascii="Arial" w:hAnsi="Arial" w:cs="Arial"/>
          <w:sz w:val="22"/>
          <w:szCs w:val="22"/>
          <w:lang w:eastAsia="en-US"/>
        </w:rPr>
      </w:pPr>
    </w:p>
    <w:tbl>
      <w:tblPr>
        <w:tblW w:w="5000" w:type="pct"/>
        <w:tblLook w:val="04A0" w:firstRow="1" w:lastRow="0" w:firstColumn="1" w:lastColumn="0" w:noHBand="0" w:noVBand="1"/>
      </w:tblPr>
      <w:tblGrid>
        <w:gridCol w:w="1003"/>
        <w:gridCol w:w="8637"/>
        <w:gridCol w:w="1532"/>
        <w:gridCol w:w="1313"/>
        <w:gridCol w:w="1458"/>
        <w:gridCol w:w="1535"/>
      </w:tblGrid>
      <w:tr w:rsidR="0048131A" w:rsidRPr="0048131A" w14:paraId="45662746" w14:textId="77777777" w:rsidTr="000A5CD7">
        <w:trPr>
          <w:trHeight w:val="510"/>
        </w:trPr>
        <w:tc>
          <w:tcPr>
            <w:tcW w:w="324" w:type="pct"/>
            <w:tcBorders>
              <w:top w:val="nil"/>
              <w:left w:val="nil"/>
              <w:bottom w:val="nil"/>
              <w:right w:val="nil"/>
            </w:tcBorders>
            <w:shd w:val="clear" w:color="000000" w:fill="C0C0C0"/>
            <w:vAlign w:val="bottom"/>
            <w:hideMark/>
          </w:tcPr>
          <w:p w14:paraId="4BED6B64"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BROJ </w:t>
            </w:r>
            <w:r w:rsidRPr="0048131A">
              <w:rPr>
                <w:rFonts w:ascii="Arial" w:hAnsi="Arial" w:cs="Arial"/>
                <w:b/>
                <w:bCs/>
                <w:sz w:val="20"/>
                <w:szCs w:val="20"/>
                <w:lang w:val="en-US" w:eastAsia="en-US"/>
              </w:rPr>
              <w:br/>
              <w:t>KONTA</w:t>
            </w:r>
          </w:p>
        </w:tc>
        <w:tc>
          <w:tcPr>
            <w:tcW w:w="2790" w:type="pct"/>
            <w:tcBorders>
              <w:top w:val="nil"/>
              <w:left w:val="nil"/>
              <w:bottom w:val="nil"/>
              <w:right w:val="nil"/>
            </w:tcBorders>
            <w:shd w:val="clear" w:color="000000" w:fill="C0C0C0"/>
            <w:vAlign w:val="bottom"/>
            <w:hideMark/>
          </w:tcPr>
          <w:p w14:paraId="6E3DCABE"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VRSTA PRIHODA / RASHODA</w:t>
            </w:r>
          </w:p>
        </w:tc>
        <w:tc>
          <w:tcPr>
            <w:tcW w:w="495" w:type="pct"/>
            <w:tcBorders>
              <w:top w:val="nil"/>
              <w:left w:val="nil"/>
              <w:bottom w:val="nil"/>
              <w:right w:val="nil"/>
            </w:tcBorders>
            <w:shd w:val="clear" w:color="000000" w:fill="C0C0C0"/>
            <w:vAlign w:val="bottom"/>
            <w:hideMark/>
          </w:tcPr>
          <w:p w14:paraId="5397DF0C"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PLANIRANO</w:t>
            </w:r>
          </w:p>
        </w:tc>
        <w:tc>
          <w:tcPr>
            <w:tcW w:w="424" w:type="pct"/>
            <w:tcBorders>
              <w:top w:val="nil"/>
              <w:left w:val="nil"/>
              <w:bottom w:val="nil"/>
              <w:right w:val="nil"/>
            </w:tcBorders>
            <w:shd w:val="clear" w:color="000000" w:fill="C0C0C0"/>
            <w:vAlign w:val="bottom"/>
            <w:hideMark/>
          </w:tcPr>
          <w:p w14:paraId="0454AB4D"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IZNOS</w:t>
            </w:r>
          </w:p>
        </w:tc>
        <w:tc>
          <w:tcPr>
            <w:tcW w:w="471" w:type="pct"/>
            <w:tcBorders>
              <w:top w:val="nil"/>
              <w:left w:val="nil"/>
              <w:bottom w:val="nil"/>
              <w:right w:val="nil"/>
            </w:tcBorders>
            <w:shd w:val="clear" w:color="000000" w:fill="C0C0C0"/>
            <w:vAlign w:val="bottom"/>
            <w:hideMark/>
          </w:tcPr>
          <w:p w14:paraId="3F3C5794"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PROMJENA </w:t>
            </w:r>
            <w:r w:rsidRPr="0048131A">
              <w:rPr>
                <w:rFonts w:ascii="Arial" w:hAnsi="Arial" w:cs="Arial"/>
                <w:b/>
                <w:bCs/>
                <w:sz w:val="20"/>
                <w:szCs w:val="20"/>
                <w:lang w:val="en-US" w:eastAsia="en-US"/>
              </w:rPr>
              <w:br/>
              <w:t>POSTOTAK</w:t>
            </w:r>
          </w:p>
        </w:tc>
        <w:tc>
          <w:tcPr>
            <w:tcW w:w="495" w:type="pct"/>
            <w:tcBorders>
              <w:top w:val="nil"/>
              <w:left w:val="nil"/>
              <w:bottom w:val="nil"/>
              <w:right w:val="nil"/>
            </w:tcBorders>
            <w:shd w:val="clear" w:color="000000" w:fill="C0C0C0"/>
            <w:vAlign w:val="bottom"/>
            <w:hideMark/>
          </w:tcPr>
          <w:p w14:paraId="08F8A1DC"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NOVI IZNOS</w:t>
            </w:r>
          </w:p>
        </w:tc>
      </w:tr>
      <w:tr w:rsidR="0048131A" w:rsidRPr="0048131A" w14:paraId="6AD75E99" w14:textId="77777777" w:rsidTr="000A5CD7">
        <w:trPr>
          <w:trHeight w:val="255"/>
        </w:trPr>
        <w:tc>
          <w:tcPr>
            <w:tcW w:w="5000" w:type="pct"/>
            <w:gridSpan w:val="6"/>
            <w:tcBorders>
              <w:top w:val="nil"/>
              <w:left w:val="nil"/>
              <w:bottom w:val="nil"/>
              <w:right w:val="nil"/>
            </w:tcBorders>
            <w:shd w:val="clear" w:color="000000" w:fill="808080"/>
            <w:noWrap/>
            <w:vAlign w:val="bottom"/>
            <w:hideMark/>
          </w:tcPr>
          <w:p w14:paraId="7AFD84AA" w14:textId="77777777" w:rsidR="0048131A" w:rsidRPr="0048131A" w:rsidRDefault="0048131A" w:rsidP="0048131A">
            <w:pPr>
              <w:rPr>
                <w:rFonts w:ascii="Arial" w:hAnsi="Arial" w:cs="Arial"/>
                <w:b/>
                <w:bCs/>
                <w:color w:val="FFFFFF"/>
                <w:sz w:val="20"/>
                <w:szCs w:val="20"/>
                <w:lang w:val="pl-PL" w:eastAsia="en-US"/>
              </w:rPr>
            </w:pPr>
            <w:r w:rsidRPr="0048131A">
              <w:rPr>
                <w:rFonts w:ascii="Arial" w:hAnsi="Arial" w:cs="Arial"/>
                <w:b/>
                <w:bCs/>
                <w:color w:val="FFFFFF"/>
                <w:sz w:val="20"/>
                <w:szCs w:val="20"/>
                <w:lang w:val="pl-PL" w:eastAsia="en-US"/>
              </w:rPr>
              <w:t>A. RAČUN PRIHODA I RASHODA</w:t>
            </w:r>
          </w:p>
        </w:tc>
      </w:tr>
      <w:tr w:rsidR="0048131A" w:rsidRPr="0048131A" w14:paraId="1C8D6691" w14:textId="77777777" w:rsidTr="000A5CD7">
        <w:trPr>
          <w:trHeight w:val="255"/>
        </w:trPr>
        <w:tc>
          <w:tcPr>
            <w:tcW w:w="324" w:type="pct"/>
            <w:tcBorders>
              <w:top w:val="nil"/>
              <w:left w:val="nil"/>
              <w:bottom w:val="nil"/>
              <w:right w:val="nil"/>
            </w:tcBorders>
            <w:shd w:val="clear" w:color="000000" w:fill="000080"/>
            <w:noWrap/>
            <w:vAlign w:val="bottom"/>
            <w:hideMark/>
          </w:tcPr>
          <w:p w14:paraId="635502B3" w14:textId="77777777" w:rsidR="0048131A" w:rsidRPr="0048131A" w:rsidRDefault="0048131A" w:rsidP="0048131A">
            <w:pPr>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6</w:t>
            </w:r>
          </w:p>
        </w:tc>
        <w:tc>
          <w:tcPr>
            <w:tcW w:w="2790" w:type="pct"/>
            <w:tcBorders>
              <w:top w:val="nil"/>
              <w:left w:val="nil"/>
              <w:bottom w:val="nil"/>
              <w:right w:val="nil"/>
            </w:tcBorders>
            <w:shd w:val="clear" w:color="000000" w:fill="000080"/>
            <w:noWrap/>
            <w:vAlign w:val="bottom"/>
            <w:hideMark/>
          </w:tcPr>
          <w:p w14:paraId="4F557541" w14:textId="77777777" w:rsidR="0048131A" w:rsidRPr="0048131A" w:rsidRDefault="0048131A" w:rsidP="0048131A">
            <w:pPr>
              <w:rPr>
                <w:rFonts w:ascii="Arial" w:hAnsi="Arial" w:cs="Arial"/>
                <w:b/>
                <w:bCs/>
                <w:color w:val="FFFFFF"/>
                <w:sz w:val="20"/>
                <w:szCs w:val="20"/>
                <w:lang w:val="en-US" w:eastAsia="en-US"/>
              </w:rPr>
            </w:pPr>
            <w:proofErr w:type="spellStart"/>
            <w:r w:rsidRPr="0048131A">
              <w:rPr>
                <w:rFonts w:ascii="Arial" w:hAnsi="Arial" w:cs="Arial"/>
                <w:b/>
                <w:bCs/>
                <w:color w:val="FFFFFF"/>
                <w:sz w:val="20"/>
                <w:szCs w:val="20"/>
                <w:lang w:val="en-US" w:eastAsia="en-US"/>
              </w:rPr>
              <w:t>Prihodi</w:t>
            </w:r>
            <w:proofErr w:type="spellEnd"/>
            <w:r w:rsidRPr="0048131A">
              <w:rPr>
                <w:rFonts w:ascii="Arial" w:hAnsi="Arial" w:cs="Arial"/>
                <w:b/>
                <w:bCs/>
                <w:color w:val="FFFFFF"/>
                <w:sz w:val="20"/>
                <w:szCs w:val="20"/>
                <w:lang w:val="en-US" w:eastAsia="en-US"/>
              </w:rPr>
              <w:t xml:space="preserve"> </w:t>
            </w:r>
            <w:proofErr w:type="spellStart"/>
            <w:r w:rsidRPr="0048131A">
              <w:rPr>
                <w:rFonts w:ascii="Arial" w:hAnsi="Arial" w:cs="Arial"/>
                <w:b/>
                <w:bCs/>
                <w:color w:val="FFFFFF"/>
                <w:sz w:val="20"/>
                <w:szCs w:val="20"/>
                <w:lang w:val="en-US" w:eastAsia="en-US"/>
              </w:rPr>
              <w:t>poslovanja</w:t>
            </w:r>
            <w:proofErr w:type="spellEnd"/>
          </w:p>
        </w:tc>
        <w:tc>
          <w:tcPr>
            <w:tcW w:w="495" w:type="pct"/>
            <w:tcBorders>
              <w:top w:val="nil"/>
              <w:left w:val="nil"/>
              <w:bottom w:val="nil"/>
              <w:right w:val="nil"/>
            </w:tcBorders>
            <w:shd w:val="clear" w:color="000000" w:fill="000080"/>
            <w:noWrap/>
            <w:vAlign w:val="bottom"/>
            <w:hideMark/>
          </w:tcPr>
          <w:p w14:paraId="1C800B7E"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5.738.972,30</w:t>
            </w:r>
          </w:p>
        </w:tc>
        <w:tc>
          <w:tcPr>
            <w:tcW w:w="424" w:type="pct"/>
            <w:tcBorders>
              <w:top w:val="nil"/>
              <w:left w:val="nil"/>
              <w:bottom w:val="nil"/>
              <w:right w:val="nil"/>
            </w:tcBorders>
            <w:shd w:val="clear" w:color="000000" w:fill="000080"/>
            <w:noWrap/>
            <w:vAlign w:val="bottom"/>
            <w:hideMark/>
          </w:tcPr>
          <w:p w14:paraId="7745A22F"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51.487,97</w:t>
            </w:r>
          </w:p>
        </w:tc>
        <w:tc>
          <w:tcPr>
            <w:tcW w:w="471" w:type="pct"/>
            <w:tcBorders>
              <w:top w:val="nil"/>
              <w:left w:val="nil"/>
              <w:bottom w:val="nil"/>
              <w:right w:val="nil"/>
            </w:tcBorders>
            <w:shd w:val="clear" w:color="000000" w:fill="000080"/>
            <w:noWrap/>
            <w:vAlign w:val="bottom"/>
            <w:hideMark/>
          </w:tcPr>
          <w:p w14:paraId="456BD4DE"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0.9%</w:t>
            </w:r>
          </w:p>
        </w:tc>
        <w:tc>
          <w:tcPr>
            <w:tcW w:w="495" w:type="pct"/>
            <w:tcBorders>
              <w:top w:val="nil"/>
              <w:left w:val="nil"/>
              <w:bottom w:val="nil"/>
              <w:right w:val="nil"/>
            </w:tcBorders>
            <w:shd w:val="clear" w:color="000000" w:fill="000080"/>
            <w:noWrap/>
            <w:vAlign w:val="bottom"/>
            <w:hideMark/>
          </w:tcPr>
          <w:p w14:paraId="54D222C9"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5.790.460,27</w:t>
            </w:r>
          </w:p>
        </w:tc>
      </w:tr>
      <w:tr w:rsidR="0048131A" w:rsidRPr="0048131A" w14:paraId="1880D46F" w14:textId="77777777" w:rsidTr="000A5CD7">
        <w:trPr>
          <w:trHeight w:val="255"/>
        </w:trPr>
        <w:tc>
          <w:tcPr>
            <w:tcW w:w="324" w:type="pct"/>
            <w:tcBorders>
              <w:top w:val="nil"/>
              <w:left w:val="nil"/>
              <w:bottom w:val="nil"/>
              <w:right w:val="nil"/>
            </w:tcBorders>
            <w:shd w:val="clear" w:color="auto" w:fill="auto"/>
            <w:noWrap/>
            <w:vAlign w:val="bottom"/>
            <w:hideMark/>
          </w:tcPr>
          <w:p w14:paraId="77A4919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61</w:t>
            </w:r>
          </w:p>
        </w:tc>
        <w:tc>
          <w:tcPr>
            <w:tcW w:w="2790" w:type="pct"/>
            <w:tcBorders>
              <w:top w:val="nil"/>
              <w:left w:val="nil"/>
              <w:bottom w:val="nil"/>
              <w:right w:val="nil"/>
            </w:tcBorders>
            <w:shd w:val="clear" w:color="auto" w:fill="auto"/>
            <w:noWrap/>
            <w:vAlign w:val="bottom"/>
            <w:hideMark/>
          </w:tcPr>
          <w:p w14:paraId="7F71D0D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poreza</w:t>
            </w:r>
            <w:proofErr w:type="spellEnd"/>
          </w:p>
        </w:tc>
        <w:tc>
          <w:tcPr>
            <w:tcW w:w="495" w:type="pct"/>
            <w:tcBorders>
              <w:top w:val="nil"/>
              <w:left w:val="nil"/>
              <w:bottom w:val="nil"/>
              <w:right w:val="nil"/>
            </w:tcBorders>
            <w:shd w:val="clear" w:color="auto" w:fill="auto"/>
            <w:noWrap/>
            <w:vAlign w:val="bottom"/>
            <w:hideMark/>
          </w:tcPr>
          <w:p w14:paraId="4C661F3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1.020.884,88</w:t>
            </w:r>
          </w:p>
        </w:tc>
        <w:tc>
          <w:tcPr>
            <w:tcW w:w="424" w:type="pct"/>
            <w:tcBorders>
              <w:top w:val="nil"/>
              <w:left w:val="nil"/>
              <w:bottom w:val="nil"/>
              <w:right w:val="nil"/>
            </w:tcBorders>
            <w:shd w:val="clear" w:color="auto" w:fill="auto"/>
            <w:noWrap/>
            <w:vAlign w:val="bottom"/>
            <w:hideMark/>
          </w:tcPr>
          <w:p w14:paraId="04C8BA6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-71.641,37</w:t>
            </w:r>
          </w:p>
        </w:tc>
        <w:tc>
          <w:tcPr>
            <w:tcW w:w="471" w:type="pct"/>
            <w:tcBorders>
              <w:top w:val="nil"/>
              <w:left w:val="nil"/>
              <w:bottom w:val="nil"/>
              <w:right w:val="nil"/>
            </w:tcBorders>
            <w:shd w:val="clear" w:color="auto" w:fill="auto"/>
            <w:noWrap/>
            <w:vAlign w:val="bottom"/>
            <w:hideMark/>
          </w:tcPr>
          <w:p w14:paraId="23A4D6F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w:t>
            </w:r>
          </w:p>
        </w:tc>
        <w:tc>
          <w:tcPr>
            <w:tcW w:w="495" w:type="pct"/>
            <w:tcBorders>
              <w:top w:val="nil"/>
              <w:left w:val="nil"/>
              <w:bottom w:val="nil"/>
              <w:right w:val="nil"/>
            </w:tcBorders>
            <w:shd w:val="clear" w:color="auto" w:fill="auto"/>
            <w:noWrap/>
            <w:vAlign w:val="bottom"/>
            <w:hideMark/>
          </w:tcPr>
          <w:p w14:paraId="05D6B23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949.243,51</w:t>
            </w:r>
          </w:p>
        </w:tc>
      </w:tr>
      <w:tr w:rsidR="0048131A" w:rsidRPr="0048131A" w14:paraId="6FA584F4" w14:textId="77777777" w:rsidTr="000A5CD7">
        <w:trPr>
          <w:trHeight w:val="255"/>
        </w:trPr>
        <w:tc>
          <w:tcPr>
            <w:tcW w:w="324" w:type="pct"/>
            <w:tcBorders>
              <w:top w:val="nil"/>
              <w:left w:val="nil"/>
              <w:bottom w:val="nil"/>
              <w:right w:val="nil"/>
            </w:tcBorders>
            <w:shd w:val="clear" w:color="auto" w:fill="auto"/>
            <w:noWrap/>
            <w:vAlign w:val="bottom"/>
            <w:hideMark/>
          </w:tcPr>
          <w:p w14:paraId="21626CF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90" w:type="pct"/>
            <w:tcBorders>
              <w:top w:val="nil"/>
              <w:left w:val="nil"/>
              <w:bottom w:val="nil"/>
              <w:right w:val="nil"/>
            </w:tcBorders>
            <w:shd w:val="clear" w:color="auto" w:fill="auto"/>
            <w:noWrap/>
            <w:vAlign w:val="bottom"/>
            <w:hideMark/>
          </w:tcPr>
          <w:p w14:paraId="57FBBE09"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95" w:type="pct"/>
            <w:tcBorders>
              <w:top w:val="nil"/>
              <w:left w:val="nil"/>
              <w:bottom w:val="nil"/>
              <w:right w:val="nil"/>
            </w:tcBorders>
            <w:shd w:val="clear" w:color="auto" w:fill="auto"/>
            <w:noWrap/>
            <w:vAlign w:val="bottom"/>
            <w:hideMark/>
          </w:tcPr>
          <w:p w14:paraId="6FB64BD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2.710.878,06</w:t>
            </w:r>
          </w:p>
        </w:tc>
        <w:tc>
          <w:tcPr>
            <w:tcW w:w="424" w:type="pct"/>
            <w:tcBorders>
              <w:top w:val="nil"/>
              <w:left w:val="nil"/>
              <w:bottom w:val="nil"/>
              <w:right w:val="nil"/>
            </w:tcBorders>
            <w:shd w:val="clear" w:color="auto" w:fill="auto"/>
            <w:noWrap/>
            <w:vAlign w:val="bottom"/>
            <w:hideMark/>
          </w:tcPr>
          <w:p w14:paraId="3F88588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470.082,59</w:t>
            </w:r>
          </w:p>
        </w:tc>
        <w:tc>
          <w:tcPr>
            <w:tcW w:w="471" w:type="pct"/>
            <w:tcBorders>
              <w:top w:val="nil"/>
              <w:left w:val="nil"/>
              <w:bottom w:val="nil"/>
              <w:right w:val="nil"/>
            </w:tcBorders>
            <w:shd w:val="clear" w:color="auto" w:fill="auto"/>
            <w:noWrap/>
            <w:vAlign w:val="bottom"/>
            <w:hideMark/>
          </w:tcPr>
          <w:p w14:paraId="6CB8788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17.3%</w:t>
            </w:r>
          </w:p>
        </w:tc>
        <w:tc>
          <w:tcPr>
            <w:tcW w:w="495" w:type="pct"/>
            <w:tcBorders>
              <w:top w:val="nil"/>
              <w:left w:val="nil"/>
              <w:bottom w:val="nil"/>
              <w:right w:val="nil"/>
            </w:tcBorders>
            <w:shd w:val="clear" w:color="auto" w:fill="auto"/>
            <w:noWrap/>
            <w:vAlign w:val="bottom"/>
            <w:hideMark/>
          </w:tcPr>
          <w:p w14:paraId="7BF48BD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3.180.960,65</w:t>
            </w:r>
          </w:p>
        </w:tc>
      </w:tr>
      <w:tr w:rsidR="0048131A" w:rsidRPr="0048131A" w14:paraId="2EEEAEA0" w14:textId="77777777" w:rsidTr="000A5CD7">
        <w:trPr>
          <w:trHeight w:val="255"/>
        </w:trPr>
        <w:tc>
          <w:tcPr>
            <w:tcW w:w="324" w:type="pct"/>
            <w:tcBorders>
              <w:top w:val="nil"/>
              <w:left w:val="nil"/>
              <w:bottom w:val="nil"/>
              <w:right w:val="nil"/>
            </w:tcBorders>
            <w:shd w:val="clear" w:color="auto" w:fill="auto"/>
            <w:noWrap/>
            <w:vAlign w:val="bottom"/>
            <w:hideMark/>
          </w:tcPr>
          <w:p w14:paraId="3BEA7A5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90" w:type="pct"/>
            <w:tcBorders>
              <w:top w:val="nil"/>
              <w:left w:val="nil"/>
              <w:bottom w:val="nil"/>
              <w:right w:val="nil"/>
            </w:tcBorders>
            <w:shd w:val="clear" w:color="auto" w:fill="auto"/>
            <w:noWrap/>
            <w:vAlign w:val="bottom"/>
            <w:hideMark/>
          </w:tcPr>
          <w:p w14:paraId="2D64B65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95" w:type="pct"/>
            <w:tcBorders>
              <w:top w:val="nil"/>
              <w:left w:val="nil"/>
              <w:bottom w:val="nil"/>
              <w:right w:val="nil"/>
            </w:tcBorders>
            <w:shd w:val="clear" w:color="auto" w:fill="auto"/>
            <w:noWrap/>
            <w:vAlign w:val="bottom"/>
            <w:hideMark/>
          </w:tcPr>
          <w:p w14:paraId="0BB349A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1.350.279,00</w:t>
            </w:r>
          </w:p>
        </w:tc>
        <w:tc>
          <w:tcPr>
            <w:tcW w:w="424" w:type="pct"/>
            <w:tcBorders>
              <w:top w:val="nil"/>
              <w:left w:val="nil"/>
              <w:bottom w:val="nil"/>
              <w:right w:val="nil"/>
            </w:tcBorders>
            <w:shd w:val="clear" w:color="auto" w:fill="auto"/>
            <w:noWrap/>
            <w:vAlign w:val="bottom"/>
            <w:hideMark/>
          </w:tcPr>
          <w:p w14:paraId="781D215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-344.674,20</w:t>
            </w:r>
          </w:p>
        </w:tc>
        <w:tc>
          <w:tcPr>
            <w:tcW w:w="471" w:type="pct"/>
            <w:tcBorders>
              <w:top w:val="nil"/>
              <w:left w:val="nil"/>
              <w:bottom w:val="nil"/>
              <w:right w:val="nil"/>
            </w:tcBorders>
            <w:shd w:val="clear" w:color="auto" w:fill="auto"/>
            <w:noWrap/>
            <w:vAlign w:val="bottom"/>
            <w:hideMark/>
          </w:tcPr>
          <w:p w14:paraId="1094339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-25.5%</w:t>
            </w:r>
          </w:p>
        </w:tc>
        <w:tc>
          <w:tcPr>
            <w:tcW w:w="495" w:type="pct"/>
            <w:tcBorders>
              <w:top w:val="nil"/>
              <w:left w:val="nil"/>
              <w:bottom w:val="nil"/>
              <w:right w:val="nil"/>
            </w:tcBorders>
            <w:shd w:val="clear" w:color="auto" w:fill="auto"/>
            <w:noWrap/>
            <w:vAlign w:val="bottom"/>
            <w:hideMark/>
          </w:tcPr>
          <w:p w14:paraId="208BD17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1.005.604,80</w:t>
            </w:r>
          </w:p>
        </w:tc>
      </w:tr>
      <w:tr w:rsidR="0048131A" w:rsidRPr="0048131A" w14:paraId="62B5EF91" w14:textId="77777777" w:rsidTr="000A5CD7">
        <w:trPr>
          <w:trHeight w:val="255"/>
        </w:trPr>
        <w:tc>
          <w:tcPr>
            <w:tcW w:w="324" w:type="pct"/>
            <w:tcBorders>
              <w:top w:val="nil"/>
              <w:left w:val="nil"/>
              <w:bottom w:val="nil"/>
              <w:right w:val="nil"/>
            </w:tcBorders>
            <w:shd w:val="clear" w:color="auto" w:fill="auto"/>
            <w:noWrap/>
            <w:vAlign w:val="bottom"/>
            <w:hideMark/>
          </w:tcPr>
          <w:p w14:paraId="15ADEA0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90" w:type="pct"/>
            <w:tcBorders>
              <w:top w:val="nil"/>
              <w:left w:val="nil"/>
              <w:bottom w:val="nil"/>
              <w:right w:val="nil"/>
            </w:tcBorders>
            <w:shd w:val="clear" w:color="auto" w:fill="auto"/>
            <w:noWrap/>
            <w:vAlign w:val="bottom"/>
            <w:hideMark/>
          </w:tcPr>
          <w:p w14:paraId="4BF8917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95" w:type="pct"/>
            <w:tcBorders>
              <w:top w:val="nil"/>
              <w:left w:val="nil"/>
              <w:bottom w:val="nil"/>
              <w:right w:val="nil"/>
            </w:tcBorders>
            <w:shd w:val="clear" w:color="auto" w:fill="auto"/>
            <w:noWrap/>
            <w:vAlign w:val="bottom"/>
            <w:hideMark/>
          </w:tcPr>
          <w:p w14:paraId="19F2856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630.798,36</w:t>
            </w:r>
          </w:p>
        </w:tc>
        <w:tc>
          <w:tcPr>
            <w:tcW w:w="424" w:type="pct"/>
            <w:tcBorders>
              <w:top w:val="nil"/>
              <w:left w:val="nil"/>
              <w:bottom w:val="nil"/>
              <w:right w:val="nil"/>
            </w:tcBorders>
            <w:shd w:val="clear" w:color="auto" w:fill="auto"/>
            <w:noWrap/>
            <w:vAlign w:val="bottom"/>
            <w:hideMark/>
          </w:tcPr>
          <w:p w14:paraId="07F3EF0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-1.429,05</w:t>
            </w:r>
          </w:p>
        </w:tc>
        <w:tc>
          <w:tcPr>
            <w:tcW w:w="471" w:type="pct"/>
            <w:tcBorders>
              <w:top w:val="nil"/>
              <w:left w:val="nil"/>
              <w:bottom w:val="nil"/>
              <w:right w:val="nil"/>
            </w:tcBorders>
            <w:shd w:val="clear" w:color="auto" w:fill="auto"/>
            <w:noWrap/>
            <w:vAlign w:val="bottom"/>
            <w:hideMark/>
          </w:tcPr>
          <w:p w14:paraId="34266F2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-0.2%</w:t>
            </w:r>
          </w:p>
        </w:tc>
        <w:tc>
          <w:tcPr>
            <w:tcW w:w="495" w:type="pct"/>
            <w:tcBorders>
              <w:top w:val="nil"/>
              <w:left w:val="nil"/>
              <w:bottom w:val="nil"/>
              <w:right w:val="nil"/>
            </w:tcBorders>
            <w:shd w:val="clear" w:color="auto" w:fill="auto"/>
            <w:noWrap/>
            <w:vAlign w:val="bottom"/>
            <w:hideMark/>
          </w:tcPr>
          <w:p w14:paraId="41833C8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629.369,31</w:t>
            </w:r>
          </w:p>
        </w:tc>
      </w:tr>
      <w:tr w:rsidR="0048131A" w:rsidRPr="0048131A" w14:paraId="34E29A3E" w14:textId="77777777" w:rsidTr="000A5CD7">
        <w:trPr>
          <w:trHeight w:val="255"/>
        </w:trPr>
        <w:tc>
          <w:tcPr>
            <w:tcW w:w="324" w:type="pct"/>
            <w:tcBorders>
              <w:top w:val="nil"/>
              <w:left w:val="nil"/>
              <w:bottom w:val="nil"/>
              <w:right w:val="nil"/>
            </w:tcBorders>
            <w:shd w:val="clear" w:color="auto" w:fill="auto"/>
            <w:noWrap/>
            <w:vAlign w:val="bottom"/>
            <w:hideMark/>
          </w:tcPr>
          <w:p w14:paraId="78B4766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66</w:t>
            </w:r>
          </w:p>
        </w:tc>
        <w:tc>
          <w:tcPr>
            <w:tcW w:w="2790" w:type="pct"/>
            <w:tcBorders>
              <w:top w:val="nil"/>
              <w:left w:val="nil"/>
              <w:bottom w:val="nil"/>
              <w:right w:val="nil"/>
            </w:tcBorders>
            <w:shd w:val="clear" w:color="auto" w:fill="auto"/>
            <w:noWrap/>
            <w:vAlign w:val="bottom"/>
            <w:hideMark/>
          </w:tcPr>
          <w:p w14:paraId="3E300AE4"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proizvoda i robe te pruženih usluga i prihodi od donacija</w:t>
            </w:r>
          </w:p>
        </w:tc>
        <w:tc>
          <w:tcPr>
            <w:tcW w:w="495" w:type="pct"/>
            <w:tcBorders>
              <w:top w:val="nil"/>
              <w:left w:val="nil"/>
              <w:bottom w:val="nil"/>
              <w:right w:val="nil"/>
            </w:tcBorders>
            <w:shd w:val="clear" w:color="auto" w:fill="auto"/>
            <w:noWrap/>
            <w:vAlign w:val="bottom"/>
            <w:hideMark/>
          </w:tcPr>
          <w:p w14:paraId="541E97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26.000,00</w:t>
            </w:r>
          </w:p>
        </w:tc>
        <w:tc>
          <w:tcPr>
            <w:tcW w:w="424" w:type="pct"/>
            <w:tcBorders>
              <w:top w:val="nil"/>
              <w:left w:val="nil"/>
              <w:bottom w:val="nil"/>
              <w:right w:val="nil"/>
            </w:tcBorders>
            <w:shd w:val="clear" w:color="auto" w:fill="auto"/>
            <w:noWrap/>
            <w:vAlign w:val="bottom"/>
            <w:hideMark/>
          </w:tcPr>
          <w:p w14:paraId="34B3996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-850,00</w:t>
            </w:r>
          </w:p>
        </w:tc>
        <w:tc>
          <w:tcPr>
            <w:tcW w:w="471" w:type="pct"/>
            <w:tcBorders>
              <w:top w:val="nil"/>
              <w:left w:val="nil"/>
              <w:bottom w:val="nil"/>
              <w:right w:val="nil"/>
            </w:tcBorders>
            <w:shd w:val="clear" w:color="auto" w:fill="auto"/>
            <w:noWrap/>
            <w:vAlign w:val="bottom"/>
            <w:hideMark/>
          </w:tcPr>
          <w:p w14:paraId="6910C1C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-3.3%</w:t>
            </w:r>
          </w:p>
        </w:tc>
        <w:tc>
          <w:tcPr>
            <w:tcW w:w="495" w:type="pct"/>
            <w:tcBorders>
              <w:top w:val="nil"/>
              <w:left w:val="nil"/>
              <w:bottom w:val="nil"/>
              <w:right w:val="nil"/>
            </w:tcBorders>
            <w:shd w:val="clear" w:color="auto" w:fill="auto"/>
            <w:noWrap/>
            <w:vAlign w:val="bottom"/>
            <w:hideMark/>
          </w:tcPr>
          <w:p w14:paraId="42E70CC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25.150,00</w:t>
            </w:r>
          </w:p>
        </w:tc>
      </w:tr>
      <w:tr w:rsidR="0048131A" w:rsidRPr="0048131A" w14:paraId="3F51B948" w14:textId="77777777" w:rsidTr="000A5CD7">
        <w:trPr>
          <w:trHeight w:val="255"/>
        </w:trPr>
        <w:tc>
          <w:tcPr>
            <w:tcW w:w="324" w:type="pct"/>
            <w:tcBorders>
              <w:top w:val="nil"/>
              <w:left w:val="nil"/>
              <w:bottom w:val="nil"/>
              <w:right w:val="nil"/>
            </w:tcBorders>
            <w:shd w:val="clear" w:color="auto" w:fill="auto"/>
            <w:noWrap/>
            <w:vAlign w:val="bottom"/>
            <w:hideMark/>
          </w:tcPr>
          <w:p w14:paraId="744415D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68</w:t>
            </w:r>
          </w:p>
        </w:tc>
        <w:tc>
          <w:tcPr>
            <w:tcW w:w="2790" w:type="pct"/>
            <w:tcBorders>
              <w:top w:val="nil"/>
              <w:left w:val="nil"/>
              <w:bottom w:val="nil"/>
              <w:right w:val="nil"/>
            </w:tcBorders>
            <w:shd w:val="clear" w:color="auto" w:fill="auto"/>
            <w:noWrap/>
            <w:vAlign w:val="bottom"/>
            <w:hideMark/>
          </w:tcPr>
          <w:p w14:paraId="7306A05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Kazne, upravne mjere i ostali prihodi</w:t>
            </w:r>
          </w:p>
        </w:tc>
        <w:tc>
          <w:tcPr>
            <w:tcW w:w="495" w:type="pct"/>
            <w:tcBorders>
              <w:top w:val="nil"/>
              <w:left w:val="nil"/>
              <w:bottom w:val="nil"/>
              <w:right w:val="nil"/>
            </w:tcBorders>
            <w:shd w:val="clear" w:color="auto" w:fill="auto"/>
            <w:noWrap/>
            <w:vAlign w:val="bottom"/>
            <w:hideMark/>
          </w:tcPr>
          <w:p w14:paraId="6042DFB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c>
          <w:tcPr>
            <w:tcW w:w="424" w:type="pct"/>
            <w:tcBorders>
              <w:top w:val="nil"/>
              <w:left w:val="nil"/>
              <w:bottom w:val="nil"/>
              <w:right w:val="nil"/>
            </w:tcBorders>
            <w:shd w:val="clear" w:color="auto" w:fill="auto"/>
            <w:noWrap/>
            <w:vAlign w:val="bottom"/>
            <w:hideMark/>
          </w:tcPr>
          <w:p w14:paraId="008E01F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71" w:type="pct"/>
            <w:tcBorders>
              <w:top w:val="nil"/>
              <w:left w:val="nil"/>
              <w:bottom w:val="nil"/>
              <w:right w:val="nil"/>
            </w:tcBorders>
            <w:shd w:val="clear" w:color="auto" w:fill="auto"/>
            <w:noWrap/>
            <w:vAlign w:val="bottom"/>
            <w:hideMark/>
          </w:tcPr>
          <w:p w14:paraId="62ED61C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w:t>
            </w:r>
          </w:p>
        </w:tc>
        <w:tc>
          <w:tcPr>
            <w:tcW w:w="495" w:type="pct"/>
            <w:tcBorders>
              <w:top w:val="nil"/>
              <w:left w:val="nil"/>
              <w:bottom w:val="nil"/>
              <w:right w:val="nil"/>
            </w:tcBorders>
            <w:shd w:val="clear" w:color="auto" w:fill="auto"/>
            <w:noWrap/>
            <w:vAlign w:val="bottom"/>
            <w:hideMark/>
          </w:tcPr>
          <w:p w14:paraId="47CDDAD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r>
      <w:tr w:rsidR="0048131A" w:rsidRPr="0048131A" w14:paraId="04763BD7" w14:textId="77777777" w:rsidTr="000A5CD7">
        <w:trPr>
          <w:trHeight w:val="255"/>
        </w:trPr>
        <w:tc>
          <w:tcPr>
            <w:tcW w:w="324" w:type="pct"/>
            <w:tcBorders>
              <w:top w:val="nil"/>
              <w:left w:val="nil"/>
              <w:bottom w:val="nil"/>
              <w:right w:val="nil"/>
            </w:tcBorders>
            <w:shd w:val="clear" w:color="000000" w:fill="000080"/>
            <w:noWrap/>
            <w:vAlign w:val="bottom"/>
            <w:hideMark/>
          </w:tcPr>
          <w:p w14:paraId="3D3DE210" w14:textId="77777777" w:rsidR="0048131A" w:rsidRPr="0048131A" w:rsidRDefault="0048131A" w:rsidP="0048131A">
            <w:pPr>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7</w:t>
            </w:r>
          </w:p>
        </w:tc>
        <w:tc>
          <w:tcPr>
            <w:tcW w:w="2790" w:type="pct"/>
            <w:tcBorders>
              <w:top w:val="nil"/>
              <w:left w:val="nil"/>
              <w:bottom w:val="nil"/>
              <w:right w:val="nil"/>
            </w:tcBorders>
            <w:shd w:val="clear" w:color="000000" w:fill="000080"/>
            <w:noWrap/>
            <w:vAlign w:val="bottom"/>
            <w:hideMark/>
          </w:tcPr>
          <w:p w14:paraId="0A1650AA" w14:textId="77777777" w:rsidR="0048131A" w:rsidRPr="0048131A" w:rsidRDefault="0048131A" w:rsidP="0048131A">
            <w:pPr>
              <w:rPr>
                <w:rFonts w:ascii="Arial" w:hAnsi="Arial" w:cs="Arial"/>
                <w:b/>
                <w:bCs/>
                <w:color w:val="FFFFFF"/>
                <w:sz w:val="20"/>
                <w:szCs w:val="20"/>
                <w:lang w:val="pl-PL" w:eastAsia="en-US"/>
              </w:rPr>
            </w:pPr>
            <w:r w:rsidRPr="0048131A">
              <w:rPr>
                <w:rFonts w:ascii="Arial" w:hAnsi="Arial" w:cs="Arial"/>
                <w:b/>
                <w:bCs/>
                <w:color w:val="FFFFFF"/>
                <w:sz w:val="20"/>
                <w:szCs w:val="20"/>
                <w:lang w:val="pl-PL" w:eastAsia="en-US"/>
              </w:rPr>
              <w:t>Prihodi od prodaje nefinancijske imovine</w:t>
            </w:r>
          </w:p>
        </w:tc>
        <w:tc>
          <w:tcPr>
            <w:tcW w:w="495" w:type="pct"/>
            <w:tcBorders>
              <w:top w:val="nil"/>
              <w:left w:val="nil"/>
              <w:bottom w:val="nil"/>
              <w:right w:val="nil"/>
            </w:tcBorders>
            <w:shd w:val="clear" w:color="000000" w:fill="000080"/>
            <w:noWrap/>
            <w:vAlign w:val="bottom"/>
            <w:hideMark/>
          </w:tcPr>
          <w:p w14:paraId="15213CDD"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101.700,00</w:t>
            </w:r>
          </w:p>
        </w:tc>
        <w:tc>
          <w:tcPr>
            <w:tcW w:w="424" w:type="pct"/>
            <w:tcBorders>
              <w:top w:val="nil"/>
              <w:left w:val="nil"/>
              <w:bottom w:val="nil"/>
              <w:right w:val="nil"/>
            </w:tcBorders>
            <w:shd w:val="clear" w:color="000000" w:fill="000080"/>
            <w:noWrap/>
            <w:vAlign w:val="bottom"/>
            <w:hideMark/>
          </w:tcPr>
          <w:p w14:paraId="3728991E"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-48.950,00</w:t>
            </w:r>
          </w:p>
        </w:tc>
        <w:tc>
          <w:tcPr>
            <w:tcW w:w="471" w:type="pct"/>
            <w:tcBorders>
              <w:top w:val="nil"/>
              <w:left w:val="nil"/>
              <w:bottom w:val="nil"/>
              <w:right w:val="nil"/>
            </w:tcBorders>
            <w:shd w:val="clear" w:color="000000" w:fill="000080"/>
            <w:noWrap/>
            <w:vAlign w:val="bottom"/>
            <w:hideMark/>
          </w:tcPr>
          <w:p w14:paraId="2B86DB88"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-48.1%</w:t>
            </w:r>
          </w:p>
        </w:tc>
        <w:tc>
          <w:tcPr>
            <w:tcW w:w="495" w:type="pct"/>
            <w:tcBorders>
              <w:top w:val="nil"/>
              <w:left w:val="nil"/>
              <w:bottom w:val="nil"/>
              <w:right w:val="nil"/>
            </w:tcBorders>
            <w:shd w:val="clear" w:color="000000" w:fill="000080"/>
            <w:noWrap/>
            <w:vAlign w:val="bottom"/>
            <w:hideMark/>
          </w:tcPr>
          <w:p w14:paraId="6FA0BCC1"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52.750,00</w:t>
            </w:r>
          </w:p>
        </w:tc>
      </w:tr>
      <w:tr w:rsidR="0048131A" w:rsidRPr="0048131A" w14:paraId="0420C4D8" w14:textId="77777777" w:rsidTr="000A5CD7">
        <w:trPr>
          <w:trHeight w:val="255"/>
        </w:trPr>
        <w:tc>
          <w:tcPr>
            <w:tcW w:w="324" w:type="pct"/>
            <w:tcBorders>
              <w:top w:val="nil"/>
              <w:left w:val="nil"/>
              <w:bottom w:val="nil"/>
              <w:right w:val="nil"/>
            </w:tcBorders>
            <w:shd w:val="clear" w:color="auto" w:fill="auto"/>
            <w:noWrap/>
            <w:vAlign w:val="bottom"/>
            <w:hideMark/>
          </w:tcPr>
          <w:p w14:paraId="46E2672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71</w:t>
            </w:r>
          </w:p>
        </w:tc>
        <w:tc>
          <w:tcPr>
            <w:tcW w:w="2790" w:type="pct"/>
            <w:tcBorders>
              <w:top w:val="nil"/>
              <w:left w:val="nil"/>
              <w:bottom w:val="nil"/>
              <w:right w:val="nil"/>
            </w:tcBorders>
            <w:shd w:val="clear" w:color="auto" w:fill="auto"/>
            <w:noWrap/>
            <w:vAlign w:val="bottom"/>
            <w:hideMark/>
          </w:tcPr>
          <w:p w14:paraId="769CC21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neproizvedene dugotrajne imovine</w:t>
            </w:r>
          </w:p>
        </w:tc>
        <w:tc>
          <w:tcPr>
            <w:tcW w:w="495" w:type="pct"/>
            <w:tcBorders>
              <w:top w:val="nil"/>
              <w:left w:val="nil"/>
              <w:bottom w:val="nil"/>
              <w:right w:val="nil"/>
            </w:tcBorders>
            <w:shd w:val="clear" w:color="auto" w:fill="auto"/>
            <w:noWrap/>
            <w:vAlign w:val="bottom"/>
            <w:hideMark/>
          </w:tcPr>
          <w:p w14:paraId="76CE2A7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49.500,00</w:t>
            </w:r>
          </w:p>
        </w:tc>
        <w:tc>
          <w:tcPr>
            <w:tcW w:w="424" w:type="pct"/>
            <w:tcBorders>
              <w:top w:val="nil"/>
              <w:left w:val="nil"/>
              <w:bottom w:val="nil"/>
              <w:right w:val="nil"/>
            </w:tcBorders>
            <w:shd w:val="clear" w:color="auto" w:fill="auto"/>
            <w:noWrap/>
            <w:vAlign w:val="bottom"/>
            <w:hideMark/>
          </w:tcPr>
          <w:p w14:paraId="5E410AA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-41.550,00</w:t>
            </w:r>
          </w:p>
        </w:tc>
        <w:tc>
          <w:tcPr>
            <w:tcW w:w="471" w:type="pct"/>
            <w:tcBorders>
              <w:top w:val="nil"/>
              <w:left w:val="nil"/>
              <w:bottom w:val="nil"/>
              <w:right w:val="nil"/>
            </w:tcBorders>
            <w:shd w:val="clear" w:color="auto" w:fill="auto"/>
            <w:noWrap/>
            <w:vAlign w:val="bottom"/>
            <w:hideMark/>
          </w:tcPr>
          <w:p w14:paraId="00426B4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-83.9%</w:t>
            </w:r>
          </w:p>
        </w:tc>
        <w:tc>
          <w:tcPr>
            <w:tcW w:w="495" w:type="pct"/>
            <w:tcBorders>
              <w:top w:val="nil"/>
              <w:left w:val="nil"/>
              <w:bottom w:val="nil"/>
              <w:right w:val="nil"/>
            </w:tcBorders>
            <w:shd w:val="clear" w:color="auto" w:fill="auto"/>
            <w:noWrap/>
            <w:vAlign w:val="bottom"/>
            <w:hideMark/>
          </w:tcPr>
          <w:p w14:paraId="0F1A6EF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7.950,00</w:t>
            </w:r>
          </w:p>
        </w:tc>
      </w:tr>
      <w:tr w:rsidR="0048131A" w:rsidRPr="0048131A" w14:paraId="48187D79" w14:textId="77777777" w:rsidTr="000A5CD7">
        <w:trPr>
          <w:trHeight w:val="255"/>
        </w:trPr>
        <w:tc>
          <w:tcPr>
            <w:tcW w:w="324" w:type="pct"/>
            <w:tcBorders>
              <w:top w:val="nil"/>
              <w:left w:val="nil"/>
              <w:bottom w:val="nil"/>
              <w:right w:val="nil"/>
            </w:tcBorders>
            <w:shd w:val="clear" w:color="auto" w:fill="auto"/>
            <w:noWrap/>
            <w:vAlign w:val="bottom"/>
            <w:hideMark/>
          </w:tcPr>
          <w:p w14:paraId="782C47A5"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72</w:t>
            </w:r>
          </w:p>
        </w:tc>
        <w:tc>
          <w:tcPr>
            <w:tcW w:w="2790" w:type="pct"/>
            <w:tcBorders>
              <w:top w:val="nil"/>
              <w:left w:val="nil"/>
              <w:bottom w:val="nil"/>
              <w:right w:val="nil"/>
            </w:tcBorders>
            <w:shd w:val="clear" w:color="auto" w:fill="auto"/>
            <w:noWrap/>
            <w:vAlign w:val="bottom"/>
            <w:hideMark/>
          </w:tcPr>
          <w:p w14:paraId="55C58BA5"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proizvedene dugotrajne imovine</w:t>
            </w:r>
          </w:p>
        </w:tc>
        <w:tc>
          <w:tcPr>
            <w:tcW w:w="495" w:type="pct"/>
            <w:tcBorders>
              <w:top w:val="nil"/>
              <w:left w:val="nil"/>
              <w:bottom w:val="nil"/>
              <w:right w:val="nil"/>
            </w:tcBorders>
            <w:shd w:val="clear" w:color="auto" w:fill="auto"/>
            <w:noWrap/>
            <w:vAlign w:val="bottom"/>
            <w:hideMark/>
          </w:tcPr>
          <w:p w14:paraId="168B0AF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52.200,00</w:t>
            </w:r>
          </w:p>
        </w:tc>
        <w:tc>
          <w:tcPr>
            <w:tcW w:w="424" w:type="pct"/>
            <w:tcBorders>
              <w:top w:val="nil"/>
              <w:left w:val="nil"/>
              <w:bottom w:val="nil"/>
              <w:right w:val="nil"/>
            </w:tcBorders>
            <w:shd w:val="clear" w:color="auto" w:fill="auto"/>
            <w:noWrap/>
            <w:vAlign w:val="bottom"/>
            <w:hideMark/>
          </w:tcPr>
          <w:p w14:paraId="6F3161C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-7.400,00</w:t>
            </w:r>
          </w:p>
        </w:tc>
        <w:tc>
          <w:tcPr>
            <w:tcW w:w="471" w:type="pct"/>
            <w:tcBorders>
              <w:top w:val="nil"/>
              <w:left w:val="nil"/>
              <w:bottom w:val="nil"/>
              <w:right w:val="nil"/>
            </w:tcBorders>
            <w:shd w:val="clear" w:color="auto" w:fill="auto"/>
            <w:noWrap/>
            <w:vAlign w:val="bottom"/>
            <w:hideMark/>
          </w:tcPr>
          <w:p w14:paraId="5480EF4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-14.2%</w:t>
            </w:r>
          </w:p>
        </w:tc>
        <w:tc>
          <w:tcPr>
            <w:tcW w:w="495" w:type="pct"/>
            <w:tcBorders>
              <w:top w:val="nil"/>
              <w:left w:val="nil"/>
              <w:bottom w:val="nil"/>
              <w:right w:val="nil"/>
            </w:tcBorders>
            <w:shd w:val="clear" w:color="auto" w:fill="auto"/>
            <w:noWrap/>
            <w:vAlign w:val="bottom"/>
            <w:hideMark/>
          </w:tcPr>
          <w:p w14:paraId="7168447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44.800,00</w:t>
            </w:r>
          </w:p>
        </w:tc>
      </w:tr>
      <w:tr w:rsidR="0048131A" w:rsidRPr="0048131A" w14:paraId="0D786DCD" w14:textId="77777777" w:rsidTr="000A5CD7">
        <w:trPr>
          <w:trHeight w:val="255"/>
        </w:trPr>
        <w:tc>
          <w:tcPr>
            <w:tcW w:w="324" w:type="pct"/>
            <w:tcBorders>
              <w:top w:val="nil"/>
              <w:left w:val="nil"/>
              <w:bottom w:val="nil"/>
              <w:right w:val="nil"/>
            </w:tcBorders>
            <w:shd w:val="clear" w:color="000000" w:fill="000080"/>
            <w:noWrap/>
            <w:vAlign w:val="bottom"/>
            <w:hideMark/>
          </w:tcPr>
          <w:p w14:paraId="6E9273C7" w14:textId="77777777" w:rsidR="0048131A" w:rsidRPr="0048131A" w:rsidRDefault="0048131A" w:rsidP="0048131A">
            <w:pPr>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3</w:t>
            </w:r>
          </w:p>
        </w:tc>
        <w:tc>
          <w:tcPr>
            <w:tcW w:w="2790" w:type="pct"/>
            <w:tcBorders>
              <w:top w:val="nil"/>
              <w:left w:val="nil"/>
              <w:bottom w:val="nil"/>
              <w:right w:val="nil"/>
            </w:tcBorders>
            <w:shd w:val="clear" w:color="000000" w:fill="000080"/>
            <w:noWrap/>
            <w:vAlign w:val="bottom"/>
            <w:hideMark/>
          </w:tcPr>
          <w:p w14:paraId="03709DEC" w14:textId="77777777" w:rsidR="0048131A" w:rsidRPr="0048131A" w:rsidRDefault="0048131A" w:rsidP="0048131A">
            <w:pPr>
              <w:rPr>
                <w:rFonts w:ascii="Arial" w:hAnsi="Arial" w:cs="Arial"/>
                <w:b/>
                <w:bCs/>
                <w:color w:val="FFFFFF"/>
                <w:sz w:val="20"/>
                <w:szCs w:val="20"/>
                <w:lang w:val="en-US" w:eastAsia="en-US"/>
              </w:rPr>
            </w:pPr>
            <w:proofErr w:type="spellStart"/>
            <w:r w:rsidRPr="0048131A">
              <w:rPr>
                <w:rFonts w:ascii="Arial" w:hAnsi="Arial" w:cs="Arial"/>
                <w:b/>
                <w:bCs/>
                <w:color w:val="FFFFFF"/>
                <w:sz w:val="20"/>
                <w:szCs w:val="20"/>
                <w:lang w:val="en-US" w:eastAsia="en-US"/>
              </w:rPr>
              <w:t>Rashodi</w:t>
            </w:r>
            <w:proofErr w:type="spellEnd"/>
            <w:r w:rsidRPr="0048131A">
              <w:rPr>
                <w:rFonts w:ascii="Arial" w:hAnsi="Arial" w:cs="Arial"/>
                <w:b/>
                <w:bCs/>
                <w:color w:val="FFFFFF"/>
                <w:sz w:val="20"/>
                <w:szCs w:val="20"/>
                <w:lang w:val="en-US" w:eastAsia="en-US"/>
              </w:rPr>
              <w:t xml:space="preserve"> </w:t>
            </w:r>
            <w:proofErr w:type="spellStart"/>
            <w:r w:rsidRPr="0048131A">
              <w:rPr>
                <w:rFonts w:ascii="Arial" w:hAnsi="Arial" w:cs="Arial"/>
                <w:b/>
                <w:bCs/>
                <w:color w:val="FFFFFF"/>
                <w:sz w:val="20"/>
                <w:szCs w:val="20"/>
                <w:lang w:val="en-US" w:eastAsia="en-US"/>
              </w:rPr>
              <w:t>poslovanja</w:t>
            </w:r>
            <w:proofErr w:type="spellEnd"/>
          </w:p>
        </w:tc>
        <w:tc>
          <w:tcPr>
            <w:tcW w:w="495" w:type="pct"/>
            <w:tcBorders>
              <w:top w:val="nil"/>
              <w:left w:val="nil"/>
              <w:bottom w:val="nil"/>
              <w:right w:val="nil"/>
            </w:tcBorders>
            <w:shd w:val="clear" w:color="000000" w:fill="000080"/>
            <w:noWrap/>
            <w:vAlign w:val="bottom"/>
            <w:hideMark/>
          </w:tcPr>
          <w:p w14:paraId="12670755"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3.625.164,94</w:t>
            </w:r>
          </w:p>
        </w:tc>
        <w:tc>
          <w:tcPr>
            <w:tcW w:w="424" w:type="pct"/>
            <w:tcBorders>
              <w:top w:val="nil"/>
              <w:left w:val="nil"/>
              <w:bottom w:val="nil"/>
              <w:right w:val="nil"/>
            </w:tcBorders>
            <w:shd w:val="clear" w:color="000000" w:fill="000080"/>
            <w:noWrap/>
            <w:vAlign w:val="bottom"/>
            <w:hideMark/>
          </w:tcPr>
          <w:p w14:paraId="1590FBE2"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43.313,94</w:t>
            </w:r>
          </w:p>
        </w:tc>
        <w:tc>
          <w:tcPr>
            <w:tcW w:w="471" w:type="pct"/>
            <w:tcBorders>
              <w:top w:val="nil"/>
              <w:left w:val="nil"/>
              <w:bottom w:val="nil"/>
              <w:right w:val="nil"/>
            </w:tcBorders>
            <w:shd w:val="clear" w:color="000000" w:fill="000080"/>
            <w:noWrap/>
            <w:vAlign w:val="bottom"/>
            <w:hideMark/>
          </w:tcPr>
          <w:p w14:paraId="761BC2D2"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1.2%</w:t>
            </w:r>
          </w:p>
        </w:tc>
        <w:tc>
          <w:tcPr>
            <w:tcW w:w="495" w:type="pct"/>
            <w:tcBorders>
              <w:top w:val="nil"/>
              <w:left w:val="nil"/>
              <w:bottom w:val="nil"/>
              <w:right w:val="nil"/>
            </w:tcBorders>
            <w:shd w:val="clear" w:color="000000" w:fill="000080"/>
            <w:noWrap/>
            <w:vAlign w:val="bottom"/>
            <w:hideMark/>
          </w:tcPr>
          <w:p w14:paraId="220DFB8F"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3.668.478,88</w:t>
            </w:r>
          </w:p>
        </w:tc>
      </w:tr>
      <w:tr w:rsidR="0048131A" w:rsidRPr="0048131A" w14:paraId="31213334" w14:textId="77777777" w:rsidTr="000A5CD7">
        <w:trPr>
          <w:trHeight w:val="255"/>
        </w:trPr>
        <w:tc>
          <w:tcPr>
            <w:tcW w:w="324" w:type="pct"/>
            <w:tcBorders>
              <w:top w:val="nil"/>
              <w:left w:val="nil"/>
              <w:bottom w:val="nil"/>
              <w:right w:val="nil"/>
            </w:tcBorders>
            <w:shd w:val="clear" w:color="auto" w:fill="auto"/>
            <w:noWrap/>
            <w:vAlign w:val="bottom"/>
            <w:hideMark/>
          </w:tcPr>
          <w:p w14:paraId="6019049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90" w:type="pct"/>
            <w:tcBorders>
              <w:top w:val="nil"/>
              <w:left w:val="nil"/>
              <w:bottom w:val="nil"/>
              <w:right w:val="nil"/>
            </w:tcBorders>
            <w:shd w:val="clear" w:color="auto" w:fill="auto"/>
            <w:noWrap/>
            <w:vAlign w:val="bottom"/>
            <w:hideMark/>
          </w:tcPr>
          <w:p w14:paraId="3AD1509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95" w:type="pct"/>
            <w:tcBorders>
              <w:top w:val="nil"/>
              <w:left w:val="nil"/>
              <w:bottom w:val="nil"/>
              <w:right w:val="nil"/>
            </w:tcBorders>
            <w:shd w:val="clear" w:color="auto" w:fill="auto"/>
            <w:noWrap/>
            <w:vAlign w:val="bottom"/>
            <w:hideMark/>
          </w:tcPr>
          <w:p w14:paraId="0B0DC53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1.388.975,83</w:t>
            </w:r>
          </w:p>
        </w:tc>
        <w:tc>
          <w:tcPr>
            <w:tcW w:w="424" w:type="pct"/>
            <w:tcBorders>
              <w:top w:val="nil"/>
              <w:left w:val="nil"/>
              <w:bottom w:val="nil"/>
              <w:right w:val="nil"/>
            </w:tcBorders>
            <w:shd w:val="clear" w:color="auto" w:fill="auto"/>
            <w:noWrap/>
            <w:vAlign w:val="bottom"/>
            <w:hideMark/>
          </w:tcPr>
          <w:p w14:paraId="2A539B5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57.180,97</w:t>
            </w:r>
          </w:p>
        </w:tc>
        <w:tc>
          <w:tcPr>
            <w:tcW w:w="471" w:type="pct"/>
            <w:tcBorders>
              <w:top w:val="nil"/>
              <w:left w:val="nil"/>
              <w:bottom w:val="nil"/>
              <w:right w:val="nil"/>
            </w:tcBorders>
            <w:shd w:val="clear" w:color="auto" w:fill="auto"/>
            <w:noWrap/>
            <w:vAlign w:val="bottom"/>
            <w:hideMark/>
          </w:tcPr>
          <w:p w14:paraId="647AE93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w:t>
            </w:r>
          </w:p>
        </w:tc>
        <w:tc>
          <w:tcPr>
            <w:tcW w:w="495" w:type="pct"/>
            <w:tcBorders>
              <w:top w:val="nil"/>
              <w:left w:val="nil"/>
              <w:bottom w:val="nil"/>
              <w:right w:val="nil"/>
            </w:tcBorders>
            <w:shd w:val="clear" w:color="auto" w:fill="auto"/>
            <w:noWrap/>
            <w:vAlign w:val="bottom"/>
            <w:hideMark/>
          </w:tcPr>
          <w:p w14:paraId="5A52AF7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1.446.156,80</w:t>
            </w:r>
          </w:p>
        </w:tc>
      </w:tr>
      <w:tr w:rsidR="0048131A" w:rsidRPr="0048131A" w14:paraId="6CC849DD" w14:textId="77777777" w:rsidTr="000A5CD7">
        <w:trPr>
          <w:trHeight w:val="255"/>
        </w:trPr>
        <w:tc>
          <w:tcPr>
            <w:tcW w:w="324" w:type="pct"/>
            <w:tcBorders>
              <w:top w:val="nil"/>
              <w:left w:val="nil"/>
              <w:bottom w:val="nil"/>
              <w:right w:val="nil"/>
            </w:tcBorders>
            <w:shd w:val="clear" w:color="auto" w:fill="auto"/>
            <w:noWrap/>
            <w:vAlign w:val="bottom"/>
            <w:hideMark/>
          </w:tcPr>
          <w:p w14:paraId="61B631B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90" w:type="pct"/>
            <w:tcBorders>
              <w:top w:val="nil"/>
              <w:left w:val="nil"/>
              <w:bottom w:val="nil"/>
              <w:right w:val="nil"/>
            </w:tcBorders>
            <w:shd w:val="clear" w:color="auto" w:fill="auto"/>
            <w:noWrap/>
            <w:vAlign w:val="bottom"/>
            <w:hideMark/>
          </w:tcPr>
          <w:p w14:paraId="259E6C4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95" w:type="pct"/>
            <w:tcBorders>
              <w:top w:val="nil"/>
              <w:left w:val="nil"/>
              <w:bottom w:val="nil"/>
              <w:right w:val="nil"/>
            </w:tcBorders>
            <w:shd w:val="clear" w:color="auto" w:fill="auto"/>
            <w:noWrap/>
            <w:vAlign w:val="bottom"/>
            <w:hideMark/>
          </w:tcPr>
          <w:p w14:paraId="49AC08F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1.475.408,11</w:t>
            </w:r>
          </w:p>
        </w:tc>
        <w:tc>
          <w:tcPr>
            <w:tcW w:w="424" w:type="pct"/>
            <w:tcBorders>
              <w:top w:val="nil"/>
              <w:left w:val="nil"/>
              <w:bottom w:val="nil"/>
              <w:right w:val="nil"/>
            </w:tcBorders>
            <w:shd w:val="clear" w:color="auto" w:fill="auto"/>
            <w:noWrap/>
            <w:vAlign w:val="bottom"/>
            <w:hideMark/>
          </w:tcPr>
          <w:p w14:paraId="67E03E7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4.471,32</w:t>
            </w:r>
          </w:p>
        </w:tc>
        <w:tc>
          <w:tcPr>
            <w:tcW w:w="471" w:type="pct"/>
            <w:tcBorders>
              <w:top w:val="nil"/>
              <w:left w:val="nil"/>
              <w:bottom w:val="nil"/>
              <w:right w:val="nil"/>
            </w:tcBorders>
            <w:shd w:val="clear" w:color="auto" w:fill="auto"/>
            <w:noWrap/>
            <w:vAlign w:val="bottom"/>
            <w:hideMark/>
          </w:tcPr>
          <w:p w14:paraId="20C98CE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0.3%</w:t>
            </w:r>
          </w:p>
        </w:tc>
        <w:tc>
          <w:tcPr>
            <w:tcW w:w="495" w:type="pct"/>
            <w:tcBorders>
              <w:top w:val="nil"/>
              <w:left w:val="nil"/>
              <w:bottom w:val="nil"/>
              <w:right w:val="nil"/>
            </w:tcBorders>
            <w:shd w:val="clear" w:color="auto" w:fill="auto"/>
            <w:noWrap/>
            <w:vAlign w:val="bottom"/>
            <w:hideMark/>
          </w:tcPr>
          <w:p w14:paraId="6F2EADA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1.479.879,43</w:t>
            </w:r>
          </w:p>
        </w:tc>
      </w:tr>
      <w:tr w:rsidR="0048131A" w:rsidRPr="0048131A" w14:paraId="2E9E4AE5" w14:textId="77777777" w:rsidTr="000A5CD7">
        <w:trPr>
          <w:trHeight w:val="255"/>
        </w:trPr>
        <w:tc>
          <w:tcPr>
            <w:tcW w:w="324" w:type="pct"/>
            <w:tcBorders>
              <w:top w:val="nil"/>
              <w:left w:val="nil"/>
              <w:bottom w:val="nil"/>
              <w:right w:val="nil"/>
            </w:tcBorders>
            <w:shd w:val="clear" w:color="auto" w:fill="auto"/>
            <w:noWrap/>
            <w:vAlign w:val="bottom"/>
            <w:hideMark/>
          </w:tcPr>
          <w:p w14:paraId="5AC682A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90" w:type="pct"/>
            <w:tcBorders>
              <w:top w:val="nil"/>
              <w:left w:val="nil"/>
              <w:bottom w:val="nil"/>
              <w:right w:val="nil"/>
            </w:tcBorders>
            <w:shd w:val="clear" w:color="auto" w:fill="auto"/>
            <w:noWrap/>
            <w:vAlign w:val="bottom"/>
            <w:hideMark/>
          </w:tcPr>
          <w:p w14:paraId="0C8FBCCE"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95" w:type="pct"/>
            <w:tcBorders>
              <w:top w:val="nil"/>
              <w:left w:val="nil"/>
              <w:bottom w:val="nil"/>
              <w:right w:val="nil"/>
            </w:tcBorders>
            <w:shd w:val="clear" w:color="auto" w:fill="auto"/>
            <w:noWrap/>
            <w:vAlign w:val="bottom"/>
            <w:hideMark/>
          </w:tcPr>
          <w:p w14:paraId="014AE6C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10.051,00</w:t>
            </w:r>
          </w:p>
        </w:tc>
        <w:tc>
          <w:tcPr>
            <w:tcW w:w="424" w:type="pct"/>
            <w:tcBorders>
              <w:top w:val="nil"/>
              <w:left w:val="nil"/>
              <w:bottom w:val="nil"/>
              <w:right w:val="nil"/>
            </w:tcBorders>
            <w:shd w:val="clear" w:color="auto" w:fill="auto"/>
            <w:noWrap/>
            <w:vAlign w:val="bottom"/>
            <w:hideMark/>
          </w:tcPr>
          <w:p w14:paraId="3184461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60,00</w:t>
            </w:r>
          </w:p>
        </w:tc>
        <w:tc>
          <w:tcPr>
            <w:tcW w:w="471" w:type="pct"/>
            <w:tcBorders>
              <w:top w:val="nil"/>
              <w:left w:val="nil"/>
              <w:bottom w:val="nil"/>
              <w:right w:val="nil"/>
            </w:tcBorders>
            <w:shd w:val="clear" w:color="auto" w:fill="auto"/>
            <w:noWrap/>
            <w:vAlign w:val="bottom"/>
            <w:hideMark/>
          </w:tcPr>
          <w:p w14:paraId="3A82E75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0.6%</w:t>
            </w:r>
          </w:p>
        </w:tc>
        <w:tc>
          <w:tcPr>
            <w:tcW w:w="495" w:type="pct"/>
            <w:tcBorders>
              <w:top w:val="nil"/>
              <w:left w:val="nil"/>
              <w:bottom w:val="nil"/>
              <w:right w:val="nil"/>
            </w:tcBorders>
            <w:shd w:val="clear" w:color="auto" w:fill="auto"/>
            <w:noWrap/>
            <w:vAlign w:val="bottom"/>
            <w:hideMark/>
          </w:tcPr>
          <w:p w14:paraId="4AF1859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10.111,00</w:t>
            </w:r>
          </w:p>
        </w:tc>
      </w:tr>
      <w:tr w:rsidR="0048131A" w:rsidRPr="0048131A" w14:paraId="0290AA32" w14:textId="77777777" w:rsidTr="000A5CD7">
        <w:trPr>
          <w:trHeight w:val="255"/>
        </w:trPr>
        <w:tc>
          <w:tcPr>
            <w:tcW w:w="324" w:type="pct"/>
            <w:tcBorders>
              <w:top w:val="nil"/>
              <w:left w:val="nil"/>
              <w:bottom w:val="nil"/>
              <w:right w:val="nil"/>
            </w:tcBorders>
            <w:shd w:val="clear" w:color="auto" w:fill="auto"/>
            <w:noWrap/>
            <w:vAlign w:val="bottom"/>
            <w:hideMark/>
          </w:tcPr>
          <w:p w14:paraId="09ABFBA7"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35</w:t>
            </w:r>
          </w:p>
        </w:tc>
        <w:tc>
          <w:tcPr>
            <w:tcW w:w="2790" w:type="pct"/>
            <w:tcBorders>
              <w:top w:val="nil"/>
              <w:left w:val="nil"/>
              <w:bottom w:val="nil"/>
              <w:right w:val="nil"/>
            </w:tcBorders>
            <w:shd w:val="clear" w:color="auto" w:fill="auto"/>
            <w:noWrap/>
            <w:vAlign w:val="bottom"/>
            <w:hideMark/>
          </w:tcPr>
          <w:p w14:paraId="25E1DB9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Subvencije</w:t>
            </w:r>
            <w:proofErr w:type="spellEnd"/>
          </w:p>
        </w:tc>
        <w:tc>
          <w:tcPr>
            <w:tcW w:w="495" w:type="pct"/>
            <w:tcBorders>
              <w:top w:val="nil"/>
              <w:left w:val="nil"/>
              <w:bottom w:val="nil"/>
              <w:right w:val="nil"/>
            </w:tcBorders>
            <w:shd w:val="clear" w:color="auto" w:fill="auto"/>
            <w:noWrap/>
            <w:vAlign w:val="bottom"/>
            <w:hideMark/>
          </w:tcPr>
          <w:p w14:paraId="64B1B98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157.908,00</w:t>
            </w:r>
          </w:p>
        </w:tc>
        <w:tc>
          <w:tcPr>
            <w:tcW w:w="424" w:type="pct"/>
            <w:tcBorders>
              <w:top w:val="nil"/>
              <w:left w:val="nil"/>
              <w:bottom w:val="nil"/>
              <w:right w:val="nil"/>
            </w:tcBorders>
            <w:shd w:val="clear" w:color="auto" w:fill="auto"/>
            <w:noWrap/>
            <w:vAlign w:val="bottom"/>
            <w:hideMark/>
          </w:tcPr>
          <w:p w14:paraId="11270DB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71" w:type="pct"/>
            <w:tcBorders>
              <w:top w:val="nil"/>
              <w:left w:val="nil"/>
              <w:bottom w:val="nil"/>
              <w:right w:val="nil"/>
            </w:tcBorders>
            <w:shd w:val="clear" w:color="auto" w:fill="auto"/>
            <w:noWrap/>
            <w:vAlign w:val="bottom"/>
            <w:hideMark/>
          </w:tcPr>
          <w:p w14:paraId="2245FCA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w:t>
            </w:r>
          </w:p>
        </w:tc>
        <w:tc>
          <w:tcPr>
            <w:tcW w:w="495" w:type="pct"/>
            <w:tcBorders>
              <w:top w:val="nil"/>
              <w:left w:val="nil"/>
              <w:bottom w:val="nil"/>
              <w:right w:val="nil"/>
            </w:tcBorders>
            <w:shd w:val="clear" w:color="auto" w:fill="auto"/>
            <w:noWrap/>
            <w:vAlign w:val="bottom"/>
            <w:hideMark/>
          </w:tcPr>
          <w:p w14:paraId="71F9431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157.908,00</w:t>
            </w:r>
          </w:p>
        </w:tc>
      </w:tr>
      <w:tr w:rsidR="0048131A" w:rsidRPr="0048131A" w14:paraId="3132121E" w14:textId="77777777" w:rsidTr="000A5CD7">
        <w:trPr>
          <w:trHeight w:val="255"/>
        </w:trPr>
        <w:tc>
          <w:tcPr>
            <w:tcW w:w="324" w:type="pct"/>
            <w:tcBorders>
              <w:top w:val="nil"/>
              <w:left w:val="nil"/>
              <w:bottom w:val="nil"/>
              <w:right w:val="nil"/>
            </w:tcBorders>
            <w:shd w:val="clear" w:color="auto" w:fill="auto"/>
            <w:noWrap/>
            <w:vAlign w:val="bottom"/>
            <w:hideMark/>
          </w:tcPr>
          <w:p w14:paraId="02DE00F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36</w:t>
            </w:r>
          </w:p>
        </w:tc>
        <w:tc>
          <w:tcPr>
            <w:tcW w:w="2790" w:type="pct"/>
            <w:tcBorders>
              <w:top w:val="nil"/>
              <w:left w:val="nil"/>
              <w:bottom w:val="nil"/>
              <w:right w:val="nil"/>
            </w:tcBorders>
            <w:shd w:val="clear" w:color="auto" w:fill="auto"/>
            <w:noWrap/>
            <w:vAlign w:val="bottom"/>
            <w:hideMark/>
          </w:tcPr>
          <w:p w14:paraId="19D8553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dane u inozemstvo i unutar općeg proračuna</w:t>
            </w:r>
          </w:p>
        </w:tc>
        <w:tc>
          <w:tcPr>
            <w:tcW w:w="495" w:type="pct"/>
            <w:tcBorders>
              <w:top w:val="nil"/>
              <w:left w:val="nil"/>
              <w:bottom w:val="nil"/>
              <w:right w:val="nil"/>
            </w:tcBorders>
            <w:shd w:val="clear" w:color="auto" w:fill="auto"/>
            <w:noWrap/>
            <w:vAlign w:val="bottom"/>
            <w:hideMark/>
          </w:tcPr>
          <w:p w14:paraId="1B4AA42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108.467,00</w:t>
            </w:r>
          </w:p>
        </w:tc>
        <w:tc>
          <w:tcPr>
            <w:tcW w:w="424" w:type="pct"/>
            <w:tcBorders>
              <w:top w:val="nil"/>
              <w:left w:val="nil"/>
              <w:bottom w:val="nil"/>
              <w:right w:val="nil"/>
            </w:tcBorders>
            <w:shd w:val="clear" w:color="auto" w:fill="auto"/>
            <w:noWrap/>
            <w:vAlign w:val="bottom"/>
            <w:hideMark/>
          </w:tcPr>
          <w:p w14:paraId="19892C3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71" w:type="pct"/>
            <w:tcBorders>
              <w:top w:val="nil"/>
              <w:left w:val="nil"/>
              <w:bottom w:val="nil"/>
              <w:right w:val="nil"/>
            </w:tcBorders>
            <w:shd w:val="clear" w:color="auto" w:fill="auto"/>
            <w:noWrap/>
            <w:vAlign w:val="bottom"/>
            <w:hideMark/>
          </w:tcPr>
          <w:p w14:paraId="3E71B70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w:t>
            </w:r>
          </w:p>
        </w:tc>
        <w:tc>
          <w:tcPr>
            <w:tcW w:w="495" w:type="pct"/>
            <w:tcBorders>
              <w:top w:val="nil"/>
              <w:left w:val="nil"/>
              <w:bottom w:val="nil"/>
              <w:right w:val="nil"/>
            </w:tcBorders>
            <w:shd w:val="clear" w:color="auto" w:fill="auto"/>
            <w:noWrap/>
            <w:vAlign w:val="bottom"/>
            <w:hideMark/>
          </w:tcPr>
          <w:p w14:paraId="2B88911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108.467,00</w:t>
            </w:r>
          </w:p>
        </w:tc>
      </w:tr>
      <w:tr w:rsidR="0048131A" w:rsidRPr="0048131A" w14:paraId="782DDDA7" w14:textId="77777777" w:rsidTr="000A5CD7">
        <w:trPr>
          <w:trHeight w:val="255"/>
        </w:trPr>
        <w:tc>
          <w:tcPr>
            <w:tcW w:w="324" w:type="pct"/>
            <w:tcBorders>
              <w:top w:val="nil"/>
              <w:left w:val="nil"/>
              <w:bottom w:val="nil"/>
              <w:right w:val="nil"/>
            </w:tcBorders>
            <w:shd w:val="clear" w:color="auto" w:fill="auto"/>
            <w:noWrap/>
            <w:vAlign w:val="bottom"/>
            <w:hideMark/>
          </w:tcPr>
          <w:p w14:paraId="68EDD3AD"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90" w:type="pct"/>
            <w:tcBorders>
              <w:top w:val="nil"/>
              <w:left w:val="nil"/>
              <w:bottom w:val="nil"/>
              <w:right w:val="nil"/>
            </w:tcBorders>
            <w:shd w:val="clear" w:color="auto" w:fill="auto"/>
            <w:noWrap/>
            <w:vAlign w:val="bottom"/>
            <w:hideMark/>
          </w:tcPr>
          <w:p w14:paraId="06DE7855"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95" w:type="pct"/>
            <w:tcBorders>
              <w:top w:val="nil"/>
              <w:left w:val="nil"/>
              <w:bottom w:val="nil"/>
              <w:right w:val="nil"/>
            </w:tcBorders>
            <w:shd w:val="clear" w:color="auto" w:fill="auto"/>
            <w:noWrap/>
            <w:vAlign w:val="bottom"/>
            <w:hideMark/>
          </w:tcPr>
          <w:p w14:paraId="1FBAF83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157.460,00</w:t>
            </w:r>
          </w:p>
        </w:tc>
        <w:tc>
          <w:tcPr>
            <w:tcW w:w="424" w:type="pct"/>
            <w:tcBorders>
              <w:top w:val="nil"/>
              <w:left w:val="nil"/>
              <w:bottom w:val="nil"/>
              <w:right w:val="nil"/>
            </w:tcBorders>
            <w:shd w:val="clear" w:color="auto" w:fill="auto"/>
            <w:noWrap/>
            <w:vAlign w:val="bottom"/>
            <w:hideMark/>
          </w:tcPr>
          <w:p w14:paraId="62D2588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4.027,00</w:t>
            </w:r>
          </w:p>
        </w:tc>
        <w:tc>
          <w:tcPr>
            <w:tcW w:w="471" w:type="pct"/>
            <w:tcBorders>
              <w:top w:val="nil"/>
              <w:left w:val="nil"/>
              <w:bottom w:val="nil"/>
              <w:right w:val="nil"/>
            </w:tcBorders>
            <w:shd w:val="clear" w:color="auto" w:fill="auto"/>
            <w:noWrap/>
            <w:vAlign w:val="bottom"/>
            <w:hideMark/>
          </w:tcPr>
          <w:p w14:paraId="3A9B5C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w:t>
            </w:r>
          </w:p>
        </w:tc>
        <w:tc>
          <w:tcPr>
            <w:tcW w:w="495" w:type="pct"/>
            <w:tcBorders>
              <w:top w:val="nil"/>
              <w:left w:val="nil"/>
              <w:bottom w:val="nil"/>
              <w:right w:val="nil"/>
            </w:tcBorders>
            <w:shd w:val="clear" w:color="auto" w:fill="auto"/>
            <w:noWrap/>
            <w:vAlign w:val="bottom"/>
            <w:hideMark/>
          </w:tcPr>
          <w:p w14:paraId="754521C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161.487,00</w:t>
            </w:r>
          </w:p>
        </w:tc>
      </w:tr>
      <w:tr w:rsidR="0048131A" w:rsidRPr="0048131A" w14:paraId="22335134" w14:textId="77777777" w:rsidTr="000A5CD7">
        <w:trPr>
          <w:trHeight w:val="255"/>
        </w:trPr>
        <w:tc>
          <w:tcPr>
            <w:tcW w:w="324" w:type="pct"/>
            <w:tcBorders>
              <w:top w:val="nil"/>
              <w:left w:val="nil"/>
              <w:bottom w:val="nil"/>
              <w:right w:val="nil"/>
            </w:tcBorders>
            <w:shd w:val="clear" w:color="auto" w:fill="auto"/>
            <w:noWrap/>
            <w:vAlign w:val="bottom"/>
            <w:hideMark/>
          </w:tcPr>
          <w:p w14:paraId="129D545E"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90" w:type="pct"/>
            <w:tcBorders>
              <w:top w:val="nil"/>
              <w:left w:val="nil"/>
              <w:bottom w:val="nil"/>
              <w:right w:val="nil"/>
            </w:tcBorders>
            <w:shd w:val="clear" w:color="auto" w:fill="auto"/>
            <w:noWrap/>
            <w:vAlign w:val="bottom"/>
            <w:hideMark/>
          </w:tcPr>
          <w:p w14:paraId="38BA6800"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95" w:type="pct"/>
            <w:tcBorders>
              <w:top w:val="nil"/>
              <w:left w:val="nil"/>
              <w:bottom w:val="nil"/>
              <w:right w:val="nil"/>
            </w:tcBorders>
            <w:shd w:val="clear" w:color="auto" w:fill="auto"/>
            <w:noWrap/>
            <w:vAlign w:val="bottom"/>
            <w:hideMark/>
          </w:tcPr>
          <w:p w14:paraId="6234974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326.895,00</w:t>
            </w:r>
          </w:p>
        </w:tc>
        <w:tc>
          <w:tcPr>
            <w:tcW w:w="424" w:type="pct"/>
            <w:tcBorders>
              <w:top w:val="nil"/>
              <w:left w:val="nil"/>
              <w:bottom w:val="nil"/>
              <w:right w:val="nil"/>
            </w:tcBorders>
            <w:shd w:val="clear" w:color="auto" w:fill="auto"/>
            <w:noWrap/>
            <w:vAlign w:val="bottom"/>
            <w:hideMark/>
          </w:tcPr>
          <w:p w14:paraId="169C390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-22.425,35</w:t>
            </w:r>
          </w:p>
        </w:tc>
        <w:tc>
          <w:tcPr>
            <w:tcW w:w="471" w:type="pct"/>
            <w:tcBorders>
              <w:top w:val="nil"/>
              <w:left w:val="nil"/>
              <w:bottom w:val="nil"/>
              <w:right w:val="nil"/>
            </w:tcBorders>
            <w:shd w:val="clear" w:color="auto" w:fill="auto"/>
            <w:noWrap/>
            <w:vAlign w:val="bottom"/>
            <w:hideMark/>
          </w:tcPr>
          <w:p w14:paraId="0244071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-6.9%</w:t>
            </w:r>
          </w:p>
        </w:tc>
        <w:tc>
          <w:tcPr>
            <w:tcW w:w="495" w:type="pct"/>
            <w:tcBorders>
              <w:top w:val="nil"/>
              <w:left w:val="nil"/>
              <w:bottom w:val="nil"/>
              <w:right w:val="nil"/>
            </w:tcBorders>
            <w:shd w:val="clear" w:color="auto" w:fill="auto"/>
            <w:noWrap/>
            <w:vAlign w:val="bottom"/>
            <w:hideMark/>
          </w:tcPr>
          <w:p w14:paraId="06D1303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304.469,65</w:t>
            </w:r>
          </w:p>
        </w:tc>
      </w:tr>
      <w:tr w:rsidR="0048131A" w:rsidRPr="0048131A" w14:paraId="16DA1D83" w14:textId="77777777" w:rsidTr="000A5CD7">
        <w:trPr>
          <w:trHeight w:val="255"/>
        </w:trPr>
        <w:tc>
          <w:tcPr>
            <w:tcW w:w="324" w:type="pct"/>
            <w:tcBorders>
              <w:top w:val="nil"/>
              <w:left w:val="nil"/>
              <w:bottom w:val="nil"/>
              <w:right w:val="nil"/>
            </w:tcBorders>
            <w:shd w:val="clear" w:color="000000" w:fill="000080"/>
            <w:noWrap/>
            <w:vAlign w:val="bottom"/>
            <w:hideMark/>
          </w:tcPr>
          <w:p w14:paraId="25BEEA3C" w14:textId="77777777" w:rsidR="0048131A" w:rsidRPr="0048131A" w:rsidRDefault="0048131A" w:rsidP="0048131A">
            <w:pPr>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4</w:t>
            </w:r>
          </w:p>
        </w:tc>
        <w:tc>
          <w:tcPr>
            <w:tcW w:w="2790" w:type="pct"/>
            <w:tcBorders>
              <w:top w:val="nil"/>
              <w:left w:val="nil"/>
              <w:bottom w:val="nil"/>
              <w:right w:val="nil"/>
            </w:tcBorders>
            <w:shd w:val="clear" w:color="000000" w:fill="000080"/>
            <w:noWrap/>
            <w:vAlign w:val="bottom"/>
            <w:hideMark/>
          </w:tcPr>
          <w:p w14:paraId="282CCCCA" w14:textId="77777777" w:rsidR="0048131A" w:rsidRPr="0048131A" w:rsidRDefault="0048131A" w:rsidP="0048131A">
            <w:pPr>
              <w:rPr>
                <w:rFonts w:ascii="Arial" w:hAnsi="Arial" w:cs="Arial"/>
                <w:b/>
                <w:bCs/>
                <w:color w:val="FFFFFF"/>
                <w:sz w:val="20"/>
                <w:szCs w:val="20"/>
                <w:lang w:val="en-US" w:eastAsia="en-US"/>
              </w:rPr>
            </w:pPr>
            <w:proofErr w:type="spellStart"/>
            <w:r w:rsidRPr="0048131A">
              <w:rPr>
                <w:rFonts w:ascii="Arial" w:hAnsi="Arial" w:cs="Arial"/>
                <w:b/>
                <w:bCs/>
                <w:color w:val="FFFFFF"/>
                <w:sz w:val="20"/>
                <w:szCs w:val="20"/>
                <w:lang w:val="en-US" w:eastAsia="en-US"/>
              </w:rPr>
              <w:t>Rashodi</w:t>
            </w:r>
            <w:proofErr w:type="spellEnd"/>
            <w:r w:rsidRPr="0048131A">
              <w:rPr>
                <w:rFonts w:ascii="Arial" w:hAnsi="Arial" w:cs="Arial"/>
                <w:b/>
                <w:bCs/>
                <w:color w:val="FFFFFF"/>
                <w:sz w:val="20"/>
                <w:szCs w:val="20"/>
                <w:lang w:val="en-US" w:eastAsia="en-US"/>
              </w:rPr>
              <w:t xml:space="preserve"> za </w:t>
            </w:r>
            <w:proofErr w:type="spellStart"/>
            <w:r w:rsidRPr="0048131A">
              <w:rPr>
                <w:rFonts w:ascii="Arial" w:hAnsi="Arial" w:cs="Arial"/>
                <w:b/>
                <w:bCs/>
                <w:color w:val="FFFFFF"/>
                <w:sz w:val="20"/>
                <w:szCs w:val="20"/>
                <w:lang w:val="en-US" w:eastAsia="en-US"/>
              </w:rPr>
              <w:t>nabavu</w:t>
            </w:r>
            <w:proofErr w:type="spellEnd"/>
            <w:r w:rsidRPr="0048131A">
              <w:rPr>
                <w:rFonts w:ascii="Arial" w:hAnsi="Arial" w:cs="Arial"/>
                <w:b/>
                <w:bCs/>
                <w:color w:val="FFFFFF"/>
                <w:sz w:val="20"/>
                <w:szCs w:val="20"/>
                <w:lang w:val="en-US" w:eastAsia="en-US"/>
              </w:rPr>
              <w:t xml:space="preserve"> </w:t>
            </w:r>
            <w:proofErr w:type="spellStart"/>
            <w:r w:rsidRPr="0048131A">
              <w:rPr>
                <w:rFonts w:ascii="Arial" w:hAnsi="Arial" w:cs="Arial"/>
                <w:b/>
                <w:bCs/>
                <w:color w:val="FFFFFF"/>
                <w:sz w:val="20"/>
                <w:szCs w:val="20"/>
                <w:lang w:val="en-US" w:eastAsia="en-US"/>
              </w:rPr>
              <w:t>nefinancijske</w:t>
            </w:r>
            <w:proofErr w:type="spellEnd"/>
            <w:r w:rsidRPr="0048131A">
              <w:rPr>
                <w:rFonts w:ascii="Arial" w:hAnsi="Arial" w:cs="Arial"/>
                <w:b/>
                <w:bCs/>
                <w:color w:val="FFFFFF"/>
                <w:sz w:val="20"/>
                <w:szCs w:val="20"/>
                <w:lang w:val="en-US" w:eastAsia="en-US"/>
              </w:rPr>
              <w:t xml:space="preserve"> </w:t>
            </w:r>
            <w:proofErr w:type="spellStart"/>
            <w:r w:rsidRPr="0048131A">
              <w:rPr>
                <w:rFonts w:ascii="Arial" w:hAnsi="Arial" w:cs="Arial"/>
                <w:b/>
                <w:bCs/>
                <w:color w:val="FFFFFF"/>
                <w:sz w:val="20"/>
                <w:szCs w:val="20"/>
                <w:lang w:val="en-US" w:eastAsia="en-US"/>
              </w:rPr>
              <w:t>imovine</w:t>
            </w:r>
            <w:proofErr w:type="spellEnd"/>
          </w:p>
        </w:tc>
        <w:tc>
          <w:tcPr>
            <w:tcW w:w="495" w:type="pct"/>
            <w:tcBorders>
              <w:top w:val="nil"/>
              <w:left w:val="nil"/>
              <w:bottom w:val="nil"/>
              <w:right w:val="nil"/>
            </w:tcBorders>
            <w:shd w:val="clear" w:color="000000" w:fill="000080"/>
            <w:noWrap/>
            <w:vAlign w:val="bottom"/>
            <w:hideMark/>
          </w:tcPr>
          <w:p w14:paraId="59B91A11"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2.206.357,36</w:t>
            </w:r>
          </w:p>
        </w:tc>
        <w:tc>
          <w:tcPr>
            <w:tcW w:w="424" w:type="pct"/>
            <w:tcBorders>
              <w:top w:val="nil"/>
              <w:left w:val="nil"/>
              <w:bottom w:val="nil"/>
              <w:right w:val="nil"/>
            </w:tcBorders>
            <w:shd w:val="clear" w:color="000000" w:fill="000080"/>
            <w:noWrap/>
            <w:vAlign w:val="bottom"/>
            <w:hideMark/>
          </w:tcPr>
          <w:p w14:paraId="2D29D49B"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-34.125,97</w:t>
            </w:r>
          </w:p>
        </w:tc>
        <w:tc>
          <w:tcPr>
            <w:tcW w:w="471" w:type="pct"/>
            <w:tcBorders>
              <w:top w:val="nil"/>
              <w:left w:val="nil"/>
              <w:bottom w:val="nil"/>
              <w:right w:val="nil"/>
            </w:tcBorders>
            <w:shd w:val="clear" w:color="000000" w:fill="000080"/>
            <w:noWrap/>
            <w:vAlign w:val="bottom"/>
            <w:hideMark/>
          </w:tcPr>
          <w:p w14:paraId="38CE18F9"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-1.5%</w:t>
            </w:r>
          </w:p>
        </w:tc>
        <w:tc>
          <w:tcPr>
            <w:tcW w:w="495" w:type="pct"/>
            <w:tcBorders>
              <w:top w:val="nil"/>
              <w:left w:val="nil"/>
              <w:bottom w:val="nil"/>
              <w:right w:val="nil"/>
            </w:tcBorders>
            <w:shd w:val="clear" w:color="000000" w:fill="000080"/>
            <w:noWrap/>
            <w:vAlign w:val="bottom"/>
            <w:hideMark/>
          </w:tcPr>
          <w:p w14:paraId="55A0DA0E"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2.172.231,39</w:t>
            </w:r>
          </w:p>
        </w:tc>
      </w:tr>
      <w:tr w:rsidR="0048131A" w:rsidRPr="0048131A" w14:paraId="6FAA789B" w14:textId="77777777" w:rsidTr="000A5CD7">
        <w:trPr>
          <w:trHeight w:val="255"/>
        </w:trPr>
        <w:tc>
          <w:tcPr>
            <w:tcW w:w="324" w:type="pct"/>
            <w:tcBorders>
              <w:top w:val="nil"/>
              <w:left w:val="nil"/>
              <w:bottom w:val="nil"/>
              <w:right w:val="nil"/>
            </w:tcBorders>
            <w:shd w:val="clear" w:color="auto" w:fill="auto"/>
            <w:noWrap/>
            <w:vAlign w:val="bottom"/>
            <w:hideMark/>
          </w:tcPr>
          <w:p w14:paraId="48AAD69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41</w:t>
            </w:r>
          </w:p>
        </w:tc>
        <w:tc>
          <w:tcPr>
            <w:tcW w:w="2790" w:type="pct"/>
            <w:tcBorders>
              <w:top w:val="nil"/>
              <w:left w:val="nil"/>
              <w:bottom w:val="nil"/>
              <w:right w:val="nil"/>
            </w:tcBorders>
            <w:shd w:val="clear" w:color="auto" w:fill="auto"/>
            <w:noWrap/>
            <w:vAlign w:val="bottom"/>
            <w:hideMark/>
          </w:tcPr>
          <w:p w14:paraId="5CF690C7"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nabavu</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neproizvedene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dugotrajne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imovine</w:t>
            </w:r>
            <w:proofErr w:type="spellEnd"/>
          </w:p>
        </w:tc>
        <w:tc>
          <w:tcPr>
            <w:tcW w:w="495" w:type="pct"/>
            <w:tcBorders>
              <w:top w:val="nil"/>
              <w:left w:val="nil"/>
              <w:bottom w:val="nil"/>
              <w:right w:val="nil"/>
            </w:tcBorders>
            <w:shd w:val="clear" w:color="auto" w:fill="auto"/>
            <w:noWrap/>
            <w:vAlign w:val="bottom"/>
            <w:hideMark/>
          </w:tcPr>
          <w:p w14:paraId="7A1D182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424" w:type="pct"/>
            <w:tcBorders>
              <w:top w:val="nil"/>
              <w:left w:val="nil"/>
              <w:bottom w:val="nil"/>
              <w:right w:val="nil"/>
            </w:tcBorders>
            <w:shd w:val="clear" w:color="auto" w:fill="auto"/>
            <w:noWrap/>
            <w:vAlign w:val="bottom"/>
            <w:hideMark/>
          </w:tcPr>
          <w:p w14:paraId="493485A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471" w:type="pct"/>
            <w:tcBorders>
              <w:top w:val="nil"/>
              <w:left w:val="nil"/>
              <w:bottom w:val="nil"/>
              <w:right w:val="nil"/>
            </w:tcBorders>
            <w:shd w:val="clear" w:color="auto" w:fill="auto"/>
            <w:noWrap/>
            <w:vAlign w:val="bottom"/>
            <w:hideMark/>
          </w:tcPr>
          <w:p w14:paraId="7EF850A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w:t>
            </w:r>
          </w:p>
        </w:tc>
        <w:tc>
          <w:tcPr>
            <w:tcW w:w="495" w:type="pct"/>
            <w:tcBorders>
              <w:top w:val="nil"/>
              <w:left w:val="nil"/>
              <w:bottom w:val="nil"/>
              <w:right w:val="nil"/>
            </w:tcBorders>
            <w:shd w:val="clear" w:color="auto" w:fill="auto"/>
            <w:noWrap/>
            <w:vAlign w:val="bottom"/>
            <w:hideMark/>
          </w:tcPr>
          <w:p w14:paraId="173BE41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r>
      <w:tr w:rsidR="0048131A" w:rsidRPr="0048131A" w14:paraId="34F52653" w14:textId="77777777" w:rsidTr="000A5CD7">
        <w:trPr>
          <w:trHeight w:val="255"/>
        </w:trPr>
        <w:tc>
          <w:tcPr>
            <w:tcW w:w="324" w:type="pct"/>
            <w:tcBorders>
              <w:top w:val="nil"/>
              <w:left w:val="nil"/>
              <w:bottom w:val="nil"/>
              <w:right w:val="nil"/>
            </w:tcBorders>
            <w:shd w:val="clear" w:color="auto" w:fill="auto"/>
            <w:noWrap/>
            <w:vAlign w:val="bottom"/>
            <w:hideMark/>
          </w:tcPr>
          <w:p w14:paraId="79E1D73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90" w:type="pct"/>
            <w:tcBorders>
              <w:top w:val="nil"/>
              <w:left w:val="nil"/>
              <w:bottom w:val="nil"/>
              <w:right w:val="nil"/>
            </w:tcBorders>
            <w:shd w:val="clear" w:color="auto" w:fill="auto"/>
            <w:noWrap/>
            <w:vAlign w:val="bottom"/>
            <w:hideMark/>
          </w:tcPr>
          <w:p w14:paraId="680AD543"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95" w:type="pct"/>
            <w:tcBorders>
              <w:top w:val="nil"/>
              <w:left w:val="nil"/>
              <w:bottom w:val="nil"/>
              <w:right w:val="nil"/>
            </w:tcBorders>
            <w:shd w:val="clear" w:color="auto" w:fill="auto"/>
            <w:noWrap/>
            <w:vAlign w:val="bottom"/>
            <w:hideMark/>
          </w:tcPr>
          <w:p w14:paraId="02A45BA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1.819.157,36</w:t>
            </w:r>
          </w:p>
        </w:tc>
        <w:tc>
          <w:tcPr>
            <w:tcW w:w="424" w:type="pct"/>
            <w:tcBorders>
              <w:top w:val="nil"/>
              <w:left w:val="nil"/>
              <w:bottom w:val="nil"/>
              <w:right w:val="nil"/>
            </w:tcBorders>
            <w:shd w:val="clear" w:color="auto" w:fill="auto"/>
            <w:noWrap/>
            <w:vAlign w:val="bottom"/>
            <w:hideMark/>
          </w:tcPr>
          <w:p w14:paraId="765D209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262,01</w:t>
            </w:r>
          </w:p>
        </w:tc>
        <w:tc>
          <w:tcPr>
            <w:tcW w:w="471" w:type="pct"/>
            <w:tcBorders>
              <w:top w:val="nil"/>
              <w:left w:val="nil"/>
              <w:bottom w:val="nil"/>
              <w:right w:val="nil"/>
            </w:tcBorders>
            <w:shd w:val="clear" w:color="auto" w:fill="auto"/>
            <w:noWrap/>
            <w:vAlign w:val="bottom"/>
            <w:hideMark/>
          </w:tcPr>
          <w:p w14:paraId="6DB7EB3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w:t>
            </w:r>
          </w:p>
        </w:tc>
        <w:tc>
          <w:tcPr>
            <w:tcW w:w="495" w:type="pct"/>
            <w:tcBorders>
              <w:top w:val="nil"/>
              <w:left w:val="nil"/>
              <w:bottom w:val="nil"/>
              <w:right w:val="nil"/>
            </w:tcBorders>
            <w:shd w:val="clear" w:color="auto" w:fill="auto"/>
            <w:noWrap/>
            <w:vAlign w:val="bottom"/>
            <w:hideMark/>
          </w:tcPr>
          <w:p w14:paraId="43C6995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1.819.419,37</w:t>
            </w:r>
          </w:p>
        </w:tc>
      </w:tr>
      <w:tr w:rsidR="0048131A" w:rsidRPr="0048131A" w14:paraId="1221E90B" w14:textId="77777777" w:rsidTr="000A5CD7">
        <w:trPr>
          <w:trHeight w:val="255"/>
        </w:trPr>
        <w:tc>
          <w:tcPr>
            <w:tcW w:w="324" w:type="pct"/>
            <w:tcBorders>
              <w:top w:val="nil"/>
              <w:left w:val="nil"/>
              <w:bottom w:val="nil"/>
              <w:right w:val="nil"/>
            </w:tcBorders>
            <w:shd w:val="clear" w:color="auto" w:fill="auto"/>
            <w:noWrap/>
            <w:vAlign w:val="bottom"/>
            <w:hideMark/>
          </w:tcPr>
          <w:p w14:paraId="3BCC0CD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90" w:type="pct"/>
            <w:tcBorders>
              <w:top w:val="nil"/>
              <w:left w:val="nil"/>
              <w:bottom w:val="nil"/>
              <w:right w:val="nil"/>
            </w:tcBorders>
            <w:shd w:val="clear" w:color="auto" w:fill="auto"/>
            <w:noWrap/>
            <w:vAlign w:val="bottom"/>
            <w:hideMark/>
          </w:tcPr>
          <w:p w14:paraId="1E14F038"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95" w:type="pct"/>
            <w:tcBorders>
              <w:top w:val="nil"/>
              <w:left w:val="nil"/>
              <w:bottom w:val="nil"/>
              <w:right w:val="nil"/>
            </w:tcBorders>
            <w:shd w:val="clear" w:color="auto" w:fill="auto"/>
            <w:noWrap/>
            <w:vAlign w:val="bottom"/>
            <w:hideMark/>
          </w:tcPr>
          <w:p w14:paraId="2450479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360.650,00</w:t>
            </w:r>
          </w:p>
        </w:tc>
        <w:tc>
          <w:tcPr>
            <w:tcW w:w="424" w:type="pct"/>
            <w:tcBorders>
              <w:top w:val="nil"/>
              <w:left w:val="nil"/>
              <w:bottom w:val="nil"/>
              <w:right w:val="nil"/>
            </w:tcBorders>
            <w:shd w:val="clear" w:color="auto" w:fill="auto"/>
            <w:noWrap/>
            <w:vAlign w:val="bottom"/>
            <w:hideMark/>
          </w:tcPr>
          <w:p w14:paraId="36D7755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-7.837,98</w:t>
            </w:r>
          </w:p>
        </w:tc>
        <w:tc>
          <w:tcPr>
            <w:tcW w:w="471" w:type="pct"/>
            <w:tcBorders>
              <w:top w:val="nil"/>
              <w:left w:val="nil"/>
              <w:bottom w:val="nil"/>
              <w:right w:val="nil"/>
            </w:tcBorders>
            <w:shd w:val="clear" w:color="auto" w:fill="auto"/>
            <w:noWrap/>
            <w:vAlign w:val="bottom"/>
            <w:hideMark/>
          </w:tcPr>
          <w:p w14:paraId="02BDBD1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w:t>
            </w:r>
          </w:p>
        </w:tc>
        <w:tc>
          <w:tcPr>
            <w:tcW w:w="495" w:type="pct"/>
            <w:tcBorders>
              <w:top w:val="nil"/>
              <w:left w:val="nil"/>
              <w:bottom w:val="nil"/>
              <w:right w:val="nil"/>
            </w:tcBorders>
            <w:shd w:val="clear" w:color="auto" w:fill="auto"/>
            <w:noWrap/>
            <w:vAlign w:val="bottom"/>
            <w:hideMark/>
          </w:tcPr>
          <w:p w14:paraId="440BC21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352.812,02</w:t>
            </w:r>
          </w:p>
        </w:tc>
      </w:tr>
      <w:tr w:rsidR="0048131A" w:rsidRPr="0048131A" w14:paraId="2C52E397" w14:textId="77777777" w:rsidTr="000A5CD7">
        <w:trPr>
          <w:trHeight w:val="255"/>
        </w:trPr>
        <w:tc>
          <w:tcPr>
            <w:tcW w:w="5000" w:type="pct"/>
            <w:gridSpan w:val="6"/>
            <w:tcBorders>
              <w:top w:val="nil"/>
              <w:left w:val="nil"/>
              <w:bottom w:val="nil"/>
              <w:right w:val="nil"/>
            </w:tcBorders>
            <w:shd w:val="clear" w:color="000000" w:fill="808080"/>
            <w:noWrap/>
            <w:vAlign w:val="bottom"/>
            <w:hideMark/>
          </w:tcPr>
          <w:p w14:paraId="39F5F8B4" w14:textId="77777777" w:rsidR="0048131A" w:rsidRPr="00276495" w:rsidRDefault="0048131A" w:rsidP="0048131A">
            <w:pPr>
              <w:rPr>
                <w:rFonts w:ascii="Arial" w:hAnsi="Arial" w:cs="Arial"/>
                <w:b/>
                <w:bCs/>
                <w:color w:val="FFFFFF"/>
                <w:sz w:val="20"/>
                <w:szCs w:val="20"/>
                <w:lang w:eastAsia="en-US"/>
              </w:rPr>
            </w:pPr>
            <w:r w:rsidRPr="00276495">
              <w:rPr>
                <w:rFonts w:ascii="Arial" w:hAnsi="Arial" w:cs="Arial"/>
                <w:b/>
                <w:bCs/>
                <w:color w:val="FFFFFF"/>
                <w:sz w:val="20"/>
                <w:szCs w:val="20"/>
                <w:lang w:eastAsia="en-US"/>
              </w:rPr>
              <w:t>C. RASPOLOŽIVA SREDSTVA IZ PRETHODNIH GODINA</w:t>
            </w:r>
          </w:p>
        </w:tc>
      </w:tr>
      <w:tr w:rsidR="0048131A" w:rsidRPr="0048131A" w14:paraId="3019F657" w14:textId="77777777" w:rsidTr="000A5CD7">
        <w:trPr>
          <w:trHeight w:val="255"/>
        </w:trPr>
        <w:tc>
          <w:tcPr>
            <w:tcW w:w="324" w:type="pct"/>
            <w:tcBorders>
              <w:top w:val="nil"/>
              <w:left w:val="nil"/>
              <w:bottom w:val="nil"/>
              <w:right w:val="nil"/>
            </w:tcBorders>
            <w:shd w:val="clear" w:color="000000" w:fill="000080"/>
            <w:noWrap/>
            <w:vAlign w:val="bottom"/>
            <w:hideMark/>
          </w:tcPr>
          <w:p w14:paraId="02F1D54D" w14:textId="77777777" w:rsidR="0048131A" w:rsidRPr="0048131A" w:rsidRDefault="0048131A" w:rsidP="0048131A">
            <w:pPr>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9</w:t>
            </w:r>
          </w:p>
        </w:tc>
        <w:tc>
          <w:tcPr>
            <w:tcW w:w="2790" w:type="pct"/>
            <w:tcBorders>
              <w:top w:val="nil"/>
              <w:left w:val="nil"/>
              <w:bottom w:val="nil"/>
              <w:right w:val="nil"/>
            </w:tcBorders>
            <w:shd w:val="clear" w:color="000000" w:fill="000080"/>
            <w:noWrap/>
            <w:vAlign w:val="bottom"/>
            <w:hideMark/>
          </w:tcPr>
          <w:p w14:paraId="12909C5A" w14:textId="77777777" w:rsidR="0048131A" w:rsidRPr="0048131A" w:rsidRDefault="0048131A" w:rsidP="0048131A">
            <w:pPr>
              <w:rPr>
                <w:rFonts w:ascii="Arial" w:hAnsi="Arial" w:cs="Arial"/>
                <w:b/>
                <w:bCs/>
                <w:color w:val="FFFFFF"/>
                <w:sz w:val="20"/>
                <w:szCs w:val="20"/>
                <w:lang w:val="en-US" w:eastAsia="en-US"/>
              </w:rPr>
            </w:pPr>
            <w:proofErr w:type="spellStart"/>
            <w:r w:rsidRPr="0048131A">
              <w:rPr>
                <w:rFonts w:ascii="Arial" w:hAnsi="Arial" w:cs="Arial"/>
                <w:b/>
                <w:bCs/>
                <w:color w:val="FFFFFF"/>
                <w:sz w:val="20"/>
                <w:szCs w:val="20"/>
                <w:lang w:val="en-US" w:eastAsia="en-US"/>
              </w:rPr>
              <w:t>Vlastiti</w:t>
            </w:r>
            <w:proofErr w:type="spellEnd"/>
            <w:r w:rsidRPr="0048131A">
              <w:rPr>
                <w:rFonts w:ascii="Arial" w:hAnsi="Arial" w:cs="Arial"/>
                <w:b/>
                <w:bCs/>
                <w:color w:val="FFFFFF"/>
                <w:sz w:val="20"/>
                <w:szCs w:val="20"/>
                <w:lang w:val="en-US" w:eastAsia="en-US"/>
              </w:rPr>
              <w:t xml:space="preserve"> </w:t>
            </w:r>
            <w:proofErr w:type="spellStart"/>
            <w:r w:rsidRPr="0048131A">
              <w:rPr>
                <w:rFonts w:ascii="Arial" w:hAnsi="Arial" w:cs="Arial"/>
                <w:b/>
                <w:bCs/>
                <w:color w:val="FFFFFF"/>
                <w:sz w:val="20"/>
                <w:szCs w:val="20"/>
                <w:lang w:val="en-US" w:eastAsia="en-US"/>
              </w:rPr>
              <w:t>izvori</w:t>
            </w:r>
            <w:proofErr w:type="spellEnd"/>
          </w:p>
        </w:tc>
        <w:tc>
          <w:tcPr>
            <w:tcW w:w="495" w:type="pct"/>
            <w:tcBorders>
              <w:top w:val="nil"/>
              <w:left w:val="nil"/>
              <w:bottom w:val="nil"/>
              <w:right w:val="nil"/>
            </w:tcBorders>
            <w:shd w:val="clear" w:color="000000" w:fill="000080"/>
            <w:noWrap/>
            <w:vAlign w:val="bottom"/>
            <w:hideMark/>
          </w:tcPr>
          <w:p w14:paraId="50CAF712"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-9.150,00</w:t>
            </w:r>
          </w:p>
        </w:tc>
        <w:tc>
          <w:tcPr>
            <w:tcW w:w="424" w:type="pct"/>
            <w:tcBorders>
              <w:top w:val="nil"/>
              <w:left w:val="nil"/>
              <w:bottom w:val="nil"/>
              <w:right w:val="nil"/>
            </w:tcBorders>
            <w:shd w:val="clear" w:color="000000" w:fill="000080"/>
            <w:noWrap/>
            <w:vAlign w:val="bottom"/>
            <w:hideMark/>
          </w:tcPr>
          <w:p w14:paraId="15755E3C"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6.650,00</w:t>
            </w:r>
          </w:p>
        </w:tc>
        <w:tc>
          <w:tcPr>
            <w:tcW w:w="471" w:type="pct"/>
            <w:tcBorders>
              <w:top w:val="nil"/>
              <w:left w:val="nil"/>
              <w:bottom w:val="nil"/>
              <w:right w:val="nil"/>
            </w:tcBorders>
            <w:shd w:val="clear" w:color="000000" w:fill="000080"/>
            <w:noWrap/>
            <w:vAlign w:val="bottom"/>
            <w:hideMark/>
          </w:tcPr>
          <w:p w14:paraId="52ACDE77"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-72.7%</w:t>
            </w:r>
          </w:p>
        </w:tc>
        <w:tc>
          <w:tcPr>
            <w:tcW w:w="495" w:type="pct"/>
            <w:tcBorders>
              <w:top w:val="nil"/>
              <w:left w:val="nil"/>
              <w:bottom w:val="nil"/>
              <w:right w:val="nil"/>
            </w:tcBorders>
            <w:shd w:val="clear" w:color="000000" w:fill="000080"/>
            <w:noWrap/>
            <w:vAlign w:val="bottom"/>
            <w:hideMark/>
          </w:tcPr>
          <w:p w14:paraId="4CDF5DB0" w14:textId="77777777" w:rsidR="0048131A" w:rsidRPr="0048131A" w:rsidRDefault="0048131A" w:rsidP="0048131A">
            <w:pPr>
              <w:jc w:val="right"/>
              <w:rPr>
                <w:rFonts w:ascii="Arial" w:hAnsi="Arial" w:cs="Arial"/>
                <w:b/>
                <w:bCs/>
                <w:color w:val="FFFFFF"/>
                <w:sz w:val="20"/>
                <w:szCs w:val="20"/>
                <w:lang w:val="en-US" w:eastAsia="en-US"/>
              </w:rPr>
            </w:pPr>
            <w:r w:rsidRPr="0048131A">
              <w:rPr>
                <w:rFonts w:ascii="Arial" w:hAnsi="Arial" w:cs="Arial"/>
                <w:b/>
                <w:bCs/>
                <w:color w:val="FFFFFF"/>
                <w:sz w:val="20"/>
                <w:szCs w:val="20"/>
                <w:lang w:val="en-US" w:eastAsia="en-US"/>
              </w:rPr>
              <w:t>-2.500,00</w:t>
            </w:r>
          </w:p>
        </w:tc>
      </w:tr>
      <w:tr w:rsidR="0048131A" w:rsidRPr="0048131A" w14:paraId="6FE766BB" w14:textId="77777777" w:rsidTr="000A5CD7">
        <w:trPr>
          <w:trHeight w:val="255"/>
        </w:trPr>
        <w:tc>
          <w:tcPr>
            <w:tcW w:w="324" w:type="pct"/>
            <w:tcBorders>
              <w:top w:val="nil"/>
              <w:left w:val="nil"/>
              <w:bottom w:val="nil"/>
              <w:right w:val="nil"/>
            </w:tcBorders>
            <w:shd w:val="clear" w:color="auto" w:fill="auto"/>
            <w:noWrap/>
            <w:vAlign w:val="bottom"/>
            <w:hideMark/>
          </w:tcPr>
          <w:p w14:paraId="6F0C336E"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92</w:t>
            </w:r>
          </w:p>
        </w:tc>
        <w:tc>
          <w:tcPr>
            <w:tcW w:w="2790" w:type="pct"/>
            <w:tcBorders>
              <w:top w:val="nil"/>
              <w:left w:val="nil"/>
              <w:bottom w:val="nil"/>
              <w:right w:val="nil"/>
            </w:tcBorders>
            <w:shd w:val="clear" w:color="auto" w:fill="auto"/>
            <w:noWrap/>
            <w:vAlign w:val="bottom"/>
            <w:hideMark/>
          </w:tcPr>
          <w:p w14:paraId="421DFC4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Rezultat</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poslovanja</w:t>
            </w:r>
            <w:proofErr w:type="spellEnd"/>
          </w:p>
        </w:tc>
        <w:tc>
          <w:tcPr>
            <w:tcW w:w="495" w:type="pct"/>
            <w:tcBorders>
              <w:top w:val="nil"/>
              <w:left w:val="nil"/>
              <w:bottom w:val="nil"/>
              <w:right w:val="nil"/>
            </w:tcBorders>
            <w:shd w:val="clear" w:color="auto" w:fill="auto"/>
            <w:noWrap/>
            <w:vAlign w:val="bottom"/>
            <w:hideMark/>
          </w:tcPr>
          <w:p w14:paraId="1363BFE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-9.150,00</w:t>
            </w:r>
          </w:p>
        </w:tc>
        <w:tc>
          <w:tcPr>
            <w:tcW w:w="424" w:type="pct"/>
            <w:tcBorders>
              <w:top w:val="nil"/>
              <w:left w:val="nil"/>
              <w:bottom w:val="nil"/>
              <w:right w:val="nil"/>
            </w:tcBorders>
            <w:shd w:val="clear" w:color="auto" w:fill="auto"/>
            <w:noWrap/>
            <w:vAlign w:val="bottom"/>
            <w:hideMark/>
          </w:tcPr>
          <w:p w14:paraId="74C5DCC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6.650,00</w:t>
            </w:r>
          </w:p>
        </w:tc>
        <w:tc>
          <w:tcPr>
            <w:tcW w:w="471" w:type="pct"/>
            <w:tcBorders>
              <w:top w:val="nil"/>
              <w:left w:val="nil"/>
              <w:bottom w:val="nil"/>
              <w:right w:val="nil"/>
            </w:tcBorders>
            <w:shd w:val="clear" w:color="auto" w:fill="auto"/>
            <w:noWrap/>
            <w:vAlign w:val="bottom"/>
            <w:hideMark/>
          </w:tcPr>
          <w:p w14:paraId="65B3B2A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-72.7%</w:t>
            </w:r>
          </w:p>
        </w:tc>
        <w:tc>
          <w:tcPr>
            <w:tcW w:w="495" w:type="pct"/>
            <w:tcBorders>
              <w:top w:val="nil"/>
              <w:left w:val="nil"/>
              <w:bottom w:val="nil"/>
              <w:right w:val="nil"/>
            </w:tcBorders>
            <w:shd w:val="clear" w:color="auto" w:fill="auto"/>
            <w:noWrap/>
            <w:vAlign w:val="bottom"/>
            <w:hideMark/>
          </w:tcPr>
          <w:p w14:paraId="39D9B45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-2.500,00</w:t>
            </w:r>
          </w:p>
        </w:tc>
      </w:tr>
    </w:tbl>
    <w:p w14:paraId="1B5D15F0" w14:textId="77777777" w:rsidR="0048131A" w:rsidRPr="0048131A" w:rsidRDefault="0048131A" w:rsidP="0048131A">
      <w:pPr>
        <w:rPr>
          <w:rFonts w:ascii="Arial" w:hAnsi="Arial" w:cs="Arial"/>
          <w:sz w:val="22"/>
          <w:szCs w:val="22"/>
          <w:lang w:eastAsia="en-US"/>
        </w:rPr>
      </w:pPr>
    </w:p>
    <w:p w14:paraId="5D1F515B" w14:textId="77777777" w:rsidR="0048131A" w:rsidRPr="0048131A" w:rsidRDefault="0048131A" w:rsidP="0048131A">
      <w:pPr>
        <w:rPr>
          <w:sz w:val="20"/>
          <w:szCs w:val="20"/>
          <w:lang w:eastAsia="hr-HR"/>
        </w:rPr>
      </w:pPr>
    </w:p>
    <w:p w14:paraId="1581009B" w14:textId="77777777" w:rsidR="0048131A" w:rsidRPr="0048131A" w:rsidRDefault="0048131A" w:rsidP="0048131A">
      <w:pPr>
        <w:rPr>
          <w:sz w:val="20"/>
          <w:szCs w:val="20"/>
          <w:lang w:eastAsia="hr-HR"/>
        </w:rPr>
      </w:pPr>
    </w:p>
    <w:p w14:paraId="1100E70B" w14:textId="77777777" w:rsidR="0048131A" w:rsidRPr="0048131A" w:rsidRDefault="0048131A" w:rsidP="0048131A">
      <w:pPr>
        <w:rPr>
          <w:sz w:val="20"/>
          <w:szCs w:val="20"/>
          <w:lang w:eastAsia="hr-HR"/>
        </w:rPr>
      </w:pPr>
    </w:p>
    <w:p w14:paraId="6AAC5554" w14:textId="77777777" w:rsidR="0048131A" w:rsidRPr="0048131A" w:rsidRDefault="0048131A" w:rsidP="0048131A">
      <w:pPr>
        <w:rPr>
          <w:sz w:val="20"/>
          <w:szCs w:val="20"/>
          <w:lang w:eastAsia="hr-HR"/>
        </w:rPr>
      </w:pPr>
    </w:p>
    <w:p w14:paraId="70526A87" w14:textId="77777777" w:rsidR="0048131A" w:rsidRPr="0048131A" w:rsidRDefault="0048131A" w:rsidP="0048131A">
      <w:pPr>
        <w:jc w:val="center"/>
        <w:rPr>
          <w:rFonts w:ascii="Arial" w:hAnsi="Arial" w:cs="Arial"/>
          <w:b/>
          <w:sz w:val="22"/>
          <w:szCs w:val="20"/>
          <w:lang w:eastAsia="hr-HR"/>
        </w:rPr>
      </w:pPr>
      <w:r w:rsidRPr="0048131A">
        <w:rPr>
          <w:rFonts w:ascii="Arial" w:hAnsi="Arial" w:cs="Arial"/>
          <w:b/>
          <w:sz w:val="22"/>
          <w:szCs w:val="20"/>
          <w:lang w:eastAsia="hr-HR"/>
        </w:rPr>
        <w:t>RAČUN PRIHODA I RASHODA PO IZVORIMA FINANCIRANJA</w:t>
      </w:r>
    </w:p>
    <w:p w14:paraId="24CDB647" w14:textId="77777777" w:rsidR="0048131A" w:rsidRPr="0048131A" w:rsidRDefault="0048131A" w:rsidP="0048131A">
      <w:pPr>
        <w:jc w:val="center"/>
        <w:rPr>
          <w:rFonts w:ascii="Arial" w:hAnsi="Arial" w:cs="Arial"/>
          <w:b/>
          <w:sz w:val="22"/>
          <w:szCs w:val="20"/>
          <w:lang w:eastAsia="hr-HR"/>
        </w:rPr>
      </w:pPr>
    </w:p>
    <w:tbl>
      <w:tblPr>
        <w:tblW w:w="5000" w:type="pct"/>
        <w:tblLook w:val="04A0" w:firstRow="1" w:lastRow="0" w:firstColumn="1" w:lastColumn="0" w:noHBand="0" w:noVBand="1"/>
      </w:tblPr>
      <w:tblGrid>
        <w:gridCol w:w="931"/>
        <w:gridCol w:w="8372"/>
        <w:gridCol w:w="1405"/>
        <w:gridCol w:w="2017"/>
        <w:gridCol w:w="1350"/>
        <w:gridCol w:w="1403"/>
      </w:tblGrid>
      <w:tr w:rsidR="0048131A" w:rsidRPr="0048131A" w14:paraId="38B30149" w14:textId="77777777" w:rsidTr="000A5CD7">
        <w:trPr>
          <w:trHeight w:val="255"/>
        </w:trPr>
        <w:tc>
          <w:tcPr>
            <w:tcW w:w="310" w:type="pct"/>
            <w:tcBorders>
              <w:top w:val="nil"/>
              <w:left w:val="nil"/>
              <w:bottom w:val="nil"/>
              <w:right w:val="nil"/>
            </w:tcBorders>
            <w:shd w:val="clear" w:color="auto" w:fill="auto"/>
            <w:noWrap/>
            <w:vAlign w:val="bottom"/>
          </w:tcPr>
          <w:p w14:paraId="02D697BD" w14:textId="77777777" w:rsidR="0048131A" w:rsidRPr="0048131A" w:rsidRDefault="0048131A" w:rsidP="0048131A">
            <w:pPr>
              <w:rPr>
                <w:sz w:val="20"/>
                <w:szCs w:val="20"/>
                <w:lang w:val="pl-PL" w:eastAsia="en-US"/>
              </w:rPr>
            </w:pPr>
          </w:p>
        </w:tc>
        <w:tc>
          <w:tcPr>
            <w:tcW w:w="2714" w:type="pct"/>
            <w:tcBorders>
              <w:top w:val="nil"/>
              <w:left w:val="nil"/>
              <w:bottom w:val="nil"/>
              <w:right w:val="nil"/>
            </w:tcBorders>
            <w:shd w:val="clear" w:color="auto" w:fill="auto"/>
            <w:noWrap/>
            <w:vAlign w:val="bottom"/>
          </w:tcPr>
          <w:p w14:paraId="7D87EE3F" w14:textId="77777777" w:rsidR="0048131A" w:rsidRPr="0048131A" w:rsidRDefault="0048131A" w:rsidP="0048131A">
            <w:pPr>
              <w:rPr>
                <w:sz w:val="20"/>
                <w:szCs w:val="20"/>
                <w:lang w:val="pl-PL" w:eastAsia="en-US"/>
              </w:rPr>
            </w:pPr>
          </w:p>
        </w:tc>
        <w:tc>
          <w:tcPr>
            <w:tcW w:w="462" w:type="pct"/>
            <w:tcBorders>
              <w:top w:val="nil"/>
              <w:left w:val="nil"/>
              <w:bottom w:val="nil"/>
              <w:right w:val="nil"/>
            </w:tcBorders>
            <w:shd w:val="clear" w:color="auto" w:fill="auto"/>
            <w:noWrap/>
            <w:vAlign w:val="bottom"/>
          </w:tcPr>
          <w:p w14:paraId="62CBD6C1" w14:textId="77777777" w:rsidR="0048131A" w:rsidRPr="0048131A" w:rsidRDefault="0048131A" w:rsidP="0048131A">
            <w:pPr>
              <w:rPr>
                <w:sz w:val="20"/>
                <w:szCs w:val="20"/>
                <w:lang w:val="pl-PL" w:eastAsia="en-US"/>
              </w:rPr>
            </w:pPr>
          </w:p>
        </w:tc>
        <w:tc>
          <w:tcPr>
            <w:tcW w:w="605" w:type="pct"/>
            <w:tcBorders>
              <w:top w:val="nil"/>
              <w:left w:val="nil"/>
              <w:bottom w:val="nil"/>
              <w:right w:val="nil"/>
            </w:tcBorders>
            <w:shd w:val="clear" w:color="auto" w:fill="auto"/>
            <w:noWrap/>
            <w:vAlign w:val="bottom"/>
          </w:tcPr>
          <w:p w14:paraId="40FAA239" w14:textId="77777777" w:rsidR="0048131A" w:rsidRPr="0048131A" w:rsidRDefault="0048131A" w:rsidP="0048131A">
            <w:pPr>
              <w:rPr>
                <w:sz w:val="20"/>
                <w:szCs w:val="20"/>
                <w:lang w:val="pl-PL" w:eastAsia="en-US"/>
              </w:rPr>
            </w:pPr>
          </w:p>
        </w:tc>
        <w:tc>
          <w:tcPr>
            <w:tcW w:w="444" w:type="pct"/>
            <w:tcBorders>
              <w:top w:val="nil"/>
              <w:left w:val="nil"/>
              <w:bottom w:val="nil"/>
              <w:right w:val="nil"/>
            </w:tcBorders>
            <w:shd w:val="clear" w:color="auto" w:fill="auto"/>
            <w:noWrap/>
            <w:vAlign w:val="bottom"/>
          </w:tcPr>
          <w:p w14:paraId="6A2E4510" w14:textId="77777777" w:rsidR="0048131A" w:rsidRPr="0048131A" w:rsidRDefault="0048131A" w:rsidP="0048131A">
            <w:pPr>
              <w:rPr>
                <w:sz w:val="20"/>
                <w:szCs w:val="20"/>
                <w:lang w:val="pl-PL" w:eastAsia="en-US"/>
              </w:rPr>
            </w:pPr>
          </w:p>
        </w:tc>
        <w:tc>
          <w:tcPr>
            <w:tcW w:w="467" w:type="pct"/>
            <w:tcBorders>
              <w:top w:val="nil"/>
              <w:left w:val="nil"/>
              <w:bottom w:val="nil"/>
              <w:right w:val="nil"/>
            </w:tcBorders>
            <w:shd w:val="clear" w:color="auto" w:fill="auto"/>
            <w:noWrap/>
            <w:vAlign w:val="bottom"/>
          </w:tcPr>
          <w:p w14:paraId="0C1C6749" w14:textId="77777777" w:rsidR="0048131A" w:rsidRPr="0048131A" w:rsidRDefault="0048131A" w:rsidP="0048131A">
            <w:pPr>
              <w:rPr>
                <w:sz w:val="20"/>
                <w:szCs w:val="20"/>
                <w:lang w:val="pl-PL" w:eastAsia="en-US"/>
              </w:rPr>
            </w:pPr>
          </w:p>
        </w:tc>
      </w:tr>
      <w:tr w:rsidR="0048131A" w:rsidRPr="0048131A" w14:paraId="708F5C44" w14:textId="77777777" w:rsidTr="000A5CD7">
        <w:trPr>
          <w:trHeight w:val="510"/>
        </w:trPr>
        <w:tc>
          <w:tcPr>
            <w:tcW w:w="310" w:type="pct"/>
            <w:tcBorders>
              <w:top w:val="nil"/>
              <w:left w:val="nil"/>
              <w:bottom w:val="nil"/>
              <w:right w:val="nil"/>
            </w:tcBorders>
            <w:shd w:val="clear" w:color="auto" w:fill="auto"/>
            <w:vAlign w:val="bottom"/>
            <w:hideMark/>
          </w:tcPr>
          <w:p w14:paraId="464515FA"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BROJ </w:t>
            </w:r>
            <w:r w:rsidRPr="0048131A">
              <w:rPr>
                <w:rFonts w:ascii="Arial" w:hAnsi="Arial" w:cs="Arial"/>
                <w:b/>
                <w:bCs/>
                <w:sz w:val="20"/>
                <w:szCs w:val="20"/>
                <w:lang w:val="en-US" w:eastAsia="en-US"/>
              </w:rPr>
              <w:br/>
              <w:t>KONTA</w:t>
            </w:r>
          </w:p>
        </w:tc>
        <w:tc>
          <w:tcPr>
            <w:tcW w:w="2714" w:type="pct"/>
            <w:tcBorders>
              <w:top w:val="nil"/>
              <w:left w:val="nil"/>
              <w:bottom w:val="nil"/>
              <w:right w:val="nil"/>
            </w:tcBorders>
            <w:shd w:val="clear" w:color="auto" w:fill="auto"/>
            <w:noWrap/>
            <w:vAlign w:val="bottom"/>
            <w:hideMark/>
          </w:tcPr>
          <w:p w14:paraId="6368E418"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VRSTA PRIHODA / PRIMITAKA</w:t>
            </w:r>
          </w:p>
        </w:tc>
        <w:tc>
          <w:tcPr>
            <w:tcW w:w="462" w:type="pct"/>
            <w:tcBorders>
              <w:top w:val="nil"/>
              <w:left w:val="nil"/>
              <w:bottom w:val="nil"/>
              <w:right w:val="nil"/>
            </w:tcBorders>
            <w:shd w:val="clear" w:color="auto" w:fill="auto"/>
            <w:noWrap/>
            <w:vAlign w:val="bottom"/>
            <w:hideMark/>
          </w:tcPr>
          <w:p w14:paraId="4A036979"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PLANIRANO</w:t>
            </w:r>
          </w:p>
        </w:tc>
        <w:tc>
          <w:tcPr>
            <w:tcW w:w="605" w:type="pct"/>
            <w:tcBorders>
              <w:top w:val="nil"/>
              <w:left w:val="nil"/>
              <w:bottom w:val="nil"/>
              <w:right w:val="nil"/>
            </w:tcBorders>
            <w:shd w:val="clear" w:color="auto" w:fill="auto"/>
            <w:noWrap/>
            <w:vAlign w:val="bottom"/>
            <w:hideMark/>
          </w:tcPr>
          <w:p w14:paraId="7FF2315A"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PROMJENA IZNOS</w:t>
            </w:r>
          </w:p>
        </w:tc>
        <w:tc>
          <w:tcPr>
            <w:tcW w:w="444" w:type="pct"/>
            <w:tcBorders>
              <w:top w:val="nil"/>
              <w:left w:val="nil"/>
              <w:bottom w:val="nil"/>
              <w:right w:val="nil"/>
            </w:tcBorders>
            <w:shd w:val="clear" w:color="auto" w:fill="auto"/>
            <w:vAlign w:val="bottom"/>
            <w:hideMark/>
          </w:tcPr>
          <w:p w14:paraId="095C4734"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PROMJENA </w:t>
            </w:r>
            <w:r w:rsidRPr="0048131A">
              <w:rPr>
                <w:rFonts w:ascii="Arial" w:hAnsi="Arial" w:cs="Arial"/>
                <w:b/>
                <w:bCs/>
                <w:sz w:val="20"/>
                <w:szCs w:val="20"/>
                <w:lang w:val="en-US" w:eastAsia="en-US"/>
              </w:rPr>
              <w:br/>
              <w:t>POSTOTAK</w:t>
            </w:r>
          </w:p>
        </w:tc>
        <w:tc>
          <w:tcPr>
            <w:tcW w:w="467" w:type="pct"/>
            <w:tcBorders>
              <w:top w:val="nil"/>
              <w:left w:val="nil"/>
              <w:bottom w:val="nil"/>
              <w:right w:val="nil"/>
            </w:tcBorders>
            <w:shd w:val="clear" w:color="auto" w:fill="auto"/>
            <w:noWrap/>
            <w:vAlign w:val="bottom"/>
            <w:hideMark/>
          </w:tcPr>
          <w:p w14:paraId="342452F5"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NOVI IZNOS</w:t>
            </w:r>
          </w:p>
        </w:tc>
      </w:tr>
      <w:tr w:rsidR="0048131A" w:rsidRPr="0048131A" w14:paraId="1F0581A5" w14:textId="77777777" w:rsidTr="000A5CD7">
        <w:trPr>
          <w:trHeight w:val="255"/>
        </w:trPr>
        <w:tc>
          <w:tcPr>
            <w:tcW w:w="3024" w:type="pct"/>
            <w:gridSpan w:val="2"/>
            <w:tcBorders>
              <w:top w:val="nil"/>
              <w:left w:val="nil"/>
              <w:bottom w:val="nil"/>
              <w:right w:val="nil"/>
            </w:tcBorders>
            <w:shd w:val="clear" w:color="auto" w:fill="auto"/>
            <w:noWrap/>
            <w:vAlign w:val="bottom"/>
            <w:hideMark/>
          </w:tcPr>
          <w:p w14:paraId="46D37FAF"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  SVEUKUPNO PRIHODI</w:t>
            </w:r>
          </w:p>
        </w:tc>
        <w:tc>
          <w:tcPr>
            <w:tcW w:w="462" w:type="pct"/>
            <w:tcBorders>
              <w:top w:val="nil"/>
              <w:left w:val="nil"/>
              <w:bottom w:val="nil"/>
              <w:right w:val="nil"/>
            </w:tcBorders>
            <w:shd w:val="clear" w:color="auto" w:fill="auto"/>
            <w:noWrap/>
            <w:vAlign w:val="bottom"/>
            <w:hideMark/>
          </w:tcPr>
          <w:p w14:paraId="3AD63477"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5.840.672,30</w:t>
            </w:r>
          </w:p>
        </w:tc>
        <w:tc>
          <w:tcPr>
            <w:tcW w:w="605" w:type="pct"/>
            <w:tcBorders>
              <w:top w:val="nil"/>
              <w:left w:val="nil"/>
              <w:bottom w:val="nil"/>
              <w:right w:val="nil"/>
            </w:tcBorders>
            <w:shd w:val="clear" w:color="auto" w:fill="auto"/>
            <w:noWrap/>
            <w:vAlign w:val="bottom"/>
            <w:hideMark/>
          </w:tcPr>
          <w:p w14:paraId="46A7958B"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2.537,97</w:t>
            </w:r>
          </w:p>
        </w:tc>
        <w:tc>
          <w:tcPr>
            <w:tcW w:w="444" w:type="pct"/>
            <w:tcBorders>
              <w:top w:val="nil"/>
              <w:left w:val="nil"/>
              <w:bottom w:val="nil"/>
              <w:right w:val="nil"/>
            </w:tcBorders>
            <w:shd w:val="clear" w:color="auto" w:fill="auto"/>
            <w:noWrap/>
            <w:vAlign w:val="bottom"/>
            <w:hideMark/>
          </w:tcPr>
          <w:p w14:paraId="2620C6F2"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0,04</w:t>
            </w:r>
          </w:p>
        </w:tc>
        <w:tc>
          <w:tcPr>
            <w:tcW w:w="467" w:type="pct"/>
            <w:tcBorders>
              <w:top w:val="nil"/>
              <w:left w:val="nil"/>
              <w:bottom w:val="nil"/>
              <w:right w:val="nil"/>
            </w:tcBorders>
            <w:shd w:val="clear" w:color="auto" w:fill="auto"/>
            <w:noWrap/>
            <w:vAlign w:val="bottom"/>
            <w:hideMark/>
          </w:tcPr>
          <w:p w14:paraId="527CF666"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5.843.210,27</w:t>
            </w:r>
          </w:p>
        </w:tc>
      </w:tr>
      <w:tr w:rsidR="0048131A" w:rsidRPr="0048131A" w14:paraId="26472C6D" w14:textId="77777777" w:rsidTr="000A5CD7">
        <w:trPr>
          <w:trHeight w:val="255"/>
        </w:trPr>
        <w:tc>
          <w:tcPr>
            <w:tcW w:w="310" w:type="pct"/>
            <w:tcBorders>
              <w:top w:val="nil"/>
              <w:left w:val="nil"/>
              <w:bottom w:val="nil"/>
              <w:right w:val="nil"/>
            </w:tcBorders>
            <w:shd w:val="clear" w:color="auto" w:fill="auto"/>
            <w:noWrap/>
            <w:vAlign w:val="bottom"/>
            <w:hideMark/>
          </w:tcPr>
          <w:p w14:paraId="314B6192"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6</w:t>
            </w:r>
          </w:p>
        </w:tc>
        <w:tc>
          <w:tcPr>
            <w:tcW w:w="2714" w:type="pct"/>
            <w:tcBorders>
              <w:top w:val="nil"/>
              <w:left w:val="nil"/>
              <w:bottom w:val="nil"/>
              <w:right w:val="nil"/>
            </w:tcBorders>
            <w:shd w:val="clear" w:color="auto" w:fill="auto"/>
            <w:noWrap/>
            <w:vAlign w:val="bottom"/>
            <w:hideMark/>
          </w:tcPr>
          <w:p w14:paraId="33EAF495" w14:textId="77777777" w:rsidR="0048131A" w:rsidRPr="0048131A" w:rsidRDefault="0048131A" w:rsidP="0048131A">
            <w:pPr>
              <w:rPr>
                <w:rFonts w:ascii="Arial" w:hAnsi="Arial" w:cs="Arial"/>
                <w:b/>
                <w:bCs/>
                <w:sz w:val="20"/>
                <w:szCs w:val="20"/>
                <w:lang w:val="en-US" w:eastAsia="en-US"/>
              </w:rPr>
            </w:pPr>
            <w:proofErr w:type="spellStart"/>
            <w:r w:rsidRPr="0048131A">
              <w:rPr>
                <w:rFonts w:ascii="Arial" w:hAnsi="Arial" w:cs="Arial"/>
                <w:b/>
                <w:bCs/>
                <w:sz w:val="20"/>
                <w:szCs w:val="20"/>
                <w:lang w:val="en-US" w:eastAsia="en-US"/>
              </w:rPr>
              <w:t>Prihodi</w:t>
            </w:r>
            <w:proofErr w:type="spellEnd"/>
            <w:r w:rsidRPr="0048131A">
              <w:rPr>
                <w:rFonts w:ascii="Arial" w:hAnsi="Arial" w:cs="Arial"/>
                <w:b/>
                <w:bCs/>
                <w:sz w:val="20"/>
                <w:szCs w:val="20"/>
                <w:lang w:val="en-US" w:eastAsia="en-US"/>
              </w:rPr>
              <w:t xml:space="preserve"> </w:t>
            </w:r>
            <w:proofErr w:type="spellStart"/>
            <w:r w:rsidRPr="0048131A">
              <w:rPr>
                <w:rFonts w:ascii="Arial" w:hAnsi="Arial" w:cs="Arial"/>
                <w:b/>
                <w:bCs/>
                <w:sz w:val="20"/>
                <w:szCs w:val="20"/>
                <w:lang w:val="en-US" w:eastAsia="en-US"/>
              </w:rPr>
              <w:t>poslovanja</w:t>
            </w:r>
            <w:proofErr w:type="spellEnd"/>
          </w:p>
        </w:tc>
        <w:tc>
          <w:tcPr>
            <w:tcW w:w="462" w:type="pct"/>
            <w:tcBorders>
              <w:top w:val="nil"/>
              <w:left w:val="nil"/>
              <w:bottom w:val="nil"/>
              <w:right w:val="nil"/>
            </w:tcBorders>
            <w:shd w:val="clear" w:color="auto" w:fill="auto"/>
            <w:noWrap/>
            <w:vAlign w:val="bottom"/>
            <w:hideMark/>
          </w:tcPr>
          <w:p w14:paraId="57B5CA19"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5.738.972,30</w:t>
            </w:r>
          </w:p>
        </w:tc>
        <w:tc>
          <w:tcPr>
            <w:tcW w:w="605" w:type="pct"/>
            <w:tcBorders>
              <w:top w:val="nil"/>
              <w:left w:val="nil"/>
              <w:bottom w:val="nil"/>
              <w:right w:val="nil"/>
            </w:tcBorders>
            <w:shd w:val="clear" w:color="auto" w:fill="auto"/>
            <w:noWrap/>
            <w:vAlign w:val="bottom"/>
            <w:hideMark/>
          </w:tcPr>
          <w:p w14:paraId="74171658"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51.487,97</w:t>
            </w:r>
          </w:p>
        </w:tc>
        <w:tc>
          <w:tcPr>
            <w:tcW w:w="444" w:type="pct"/>
            <w:tcBorders>
              <w:top w:val="nil"/>
              <w:left w:val="nil"/>
              <w:bottom w:val="nil"/>
              <w:right w:val="nil"/>
            </w:tcBorders>
            <w:shd w:val="clear" w:color="auto" w:fill="auto"/>
            <w:noWrap/>
            <w:vAlign w:val="bottom"/>
            <w:hideMark/>
          </w:tcPr>
          <w:p w14:paraId="34C11213"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0,90</w:t>
            </w:r>
          </w:p>
        </w:tc>
        <w:tc>
          <w:tcPr>
            <w:tcW w:w="467" w:type="pct"/>
            <w:tcBorders>
              <w:top w:val="nil"/>
              <w:left w:val="nil"/>
              <w:bottom w:val="nil"/>
              <w:right w:val="nil"/>
            </w:tcBorders>
            <w:shd w:val="clear" w:color="auto" w:fill="auto"/>
            <w:noWrap/>
            <w:vAlign w:val="bottom"/>
            <w:hideMark/>
          </w:tcPr>
          <w:p w14:paraId="6DDF3027"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5.790.460,27</w:t>
            </w:r>
          </w:p>
        </w:tc>
      </w:tr>
      <w:tr w:rsidR="0048131A" w:rsidRPr="0048131A" w14:paraId="7BF0FA30" w14:textId="77777777" w:rsidTr="000A5CD7">
        <w:trPr>
          <w:trHeight w:val="255"/>
        </w:trPr>
        <w:tc>
          <w:tcPr>
            <w:tcW w:w="310" w:type="pct"/>
            <w:tcBorders>
              <w:top w:val="nil"/>
              <w:left w:val="nil"/>
              <w:bottom w:val="nil"/>
              <w:right w:val="nil"/>
            </w:tcBorders>
            <w:shd w:val="clear" w:color="auto" w:fill="auto"/>
            <w:noWrap/>
            <w:vAlign w:val="bottom"/>
            <w:hideMark/>
          </w:tcPr>
          <w:p w14:paraId="1380069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61</w:t>
            </w:r>
          </w:p>
        </w:tc>
        <w:tc>
          <w:tcPr>
            <w:tcW w:w="2714" w:type="pct"/>
            <w:tcBorders>
              <w:top w:val="nil"/>
              <w:left w:val="nil"/>
              <w:bottom w:val="nil"/>
              <w:right w:val="nil"/>
            </w:tcBorders>
            <w:shd w:val="clear" w:color="auto" w:fill="auto"/>
            <w:noWrap/>
            <w:vAlign w:val="bottom"/>
            <w:hideMark/>
          </w:tcPr>
          <w:p w14:paraId="3188F8FD"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poreza</w:t>
            </w:r>
            <w:proofErr w:type="spellEnd"/>
          </w:p>
        </w:tc>
        <w:tc>
          <w:tcPr>
            <w:tcW w:w="462" w:type="pct"/>
            <w:tcBorders>
              <w:top w:val="nil"/>
              <w:left w:val="nil"/>
              <w:bottom w:val="nil"/>
              <w:right w:val="nil"/>
            </w:tcBorders>
            <w:shd w:val="clear" w:color="auto" w:fill="auto"/>
            <w:noWrap/>
            <w:vAlign w:val="bottom"/>
            <w:hideMark/>
          </w:tcPr>
          <w:p w14:paraId="6EC4D59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1.020.884,88</w:t>
            </w:r>
          </w:p>
        </w:tc>
        <w:tc>
          <w:tcPr>
            <w:tcW w:w="605" w:type="pct"/>
            <w:tcBorders>
              <w:top w:val="nil"/>
              <w:left w:val="nil"/>
              <w:bottom w:val="nil"/>
              <w:right w:val="nil"/>
            </w:tcBorders>
            <w:shd w:val="clear" w:color="auto" w:fill="auto"/>
            <w:noWrap/>
            <w:vAlign w:val="bottom"/>
            <w:hideMark/>
          </w:tcPr>
          <w:p w14:paraId="1043710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-71.641,37</w:t>
            </w:r>
          </w:p>
        </w:tc>
        <w:tc>
          <w:tcPr>
            <w:tcW w:w="444" w:type="pct"/>
            <w:tcBorders>
              <w:top w:val="nil"/>
              <w:left w:val="nil"/>
              <w:bottom w:val="nil"/>
              <w:right w:val="nil"/>
            </w:tcBorders>
            <w:shd w:val="clear" w:color="auto" w:fill="auto"/>
            <w:noWrap/>
            <w:vAlign w:val="bottom"/>
            <w:hideMark/>
          </w:tcPr>
          <w:p w14:paraId="0653EB9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-7,02</w:t>
            </w:r>
          </w:p>
        </w:tc>
        <w:tc>
          <w:tcPr>
            <w:tcW w:w="467" w:type="pct"/>
            <w:tcBorders>
              <w:top w:val="nil"/>
              <w:left w:val="nil"/>
              <w:bottom w:val="nil"/>
              <w:right w:val="nil"/>
            </w:tcBorders>
            <w:shd w:val="clear" w:color="auto" w:fill="auto"/>
            <w:noWrap/>
            <w:vAlign w:val="bottom"/>
            <w:hideMark/>
          </w:tcPr>
          <w:p w14:paraId="5C81D5B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949.243,51</w:t>
            </w:r>
          </w:p>
        </w:tc>
      </w:tr>
      <w:tr w:rsidR="0048131A" w:rsidRPr="0048131A" w14:paraId="53862A1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6BAF76D"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2DB2F15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1.020.884,88</w:t>
            </w:r>
          </w:p>
        </w:tc>
        <w:tc>
          <w:tcPr>
            <w:tcW w:w="605" w:type="pct"/>
            <w:tcBorders>
              <w:top w:val="nil"/>
              <w:left w:val="nil"/>
              <w:bottom w:val="nil"/>
              <w:right w:val="nil"/>
            </w:tcBorders>
            <w:shd w:val="clear" w:color="000000" w:fill="FFFF99"/>
            <w:noWrap/>
            <w:vAlign w:val="bottom"/>
            <w:hideMark/>
          </w:tcPr>
          <w:p w14:paraId="44E1107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-71.641,37</w:t>
            </w:r>
          </w:p>
        </w:tc>
        <w:tc>
          <w:tcPr>
            <w:tcW w:w="444" w:type="pct"/>
            <w:tcBorders>
              <w:top w:val="nil"/>
              <w:left w:val="nil"/>
              <w:bottom w:val="nil"/>
              <w:right w:val="nil"/>
            </w:tcBorders>
            <w:shd w:val="clear" w:color="000000" w:fill="FFFF99"/>
            <w:noWrap/>
            <w:vAlign w:val="bottom"/>
            <w:hideMark/>
          </w:tcPr>
          <w:p w14:paraId="09415CC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-7,02</w:t>
            </w:r>
          </w:p>
        </w:tc>
        <w:tc>
          <w:tcPr>
            <w:tcW w:w="467" w:type="pct"/>
            <w:tcBorders>
              <w:top w:val="nil"/>
              <w:left w:val="nil"/>
              <w:bottom w:val="nil"/>
              <w:right w:val="nil"/>
            </w:tcBorders>
            <w:shd w:val="clear" w:color="000000" w:fill="FFFF99"/>
            <w:noWrap/>
            <w:vAlign w:val="bottom"/>
            <w:hideMark/>
          </w:tcPr>
          <w:p w14:paraId="2B90227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949.243,51</w:t>
            </w:r>
          </w:p>
        </w:tc>
      </w:tr>
      <w:tr w:rsidR="0048131A" w:rsidRPr="0048131A" w14:paraId="22DF8891" w14:textId="77777777" w:rsidTr="000A5CD7">
        <w:trPr>
          <w:trHeight w:val="255"/>
        </w:trPr>
        <w:tc>
          <w:tcPr>
            <w:tcW w:w="310" w:type="pct"/>
            <w:tcBorders>
              <w:top w:val="nil"/>
              <w:left w:val="nil"/>
              <w:bottom w:val="nil"/>
              <w:right w:val="nil"/>
            </w:tcBorders>
            <w:shd w:val="clear" w:color="auto" w:fill="auto"/>
            <w:noWrap/>
            <w:vAlign w:val="bottom"/>
            <w:hideMark/>
          </w:tcPr>
          <w:p w14:paraId="5D094A15"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61</w:t>
            </w:r>
          </w:p>
        </w:tc>
        <w:tc>
          <w:tcPr>
            <w:tcW w:w="2714" w:type="pct"/>
            <w:tcBorders>
              <w:top w:val="nil"/>
              <w:left w:val="nil"/>
              <w:bottom w:val="nil"/>
              <w:right w:val="nil"/>
            </w:tcBorders>
            <w:shd w:val="clear" w:color="auto" w:fill="auto"/>
            <w:noWrap/>
            <w:vAlign w:val="bottom"/>
            <w:hideMark/>
          </w:tcPr>
          <w:p w14:paraId="486BFB6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poreza</w:t>
            </w:r>
            <w:proofErr w:type="spellEnd"/>
          </w:p>
        </w:tc>
        <w:tc>
          <w:tcPr>
            <w:tcW w:w="462" w:type="pct"/>
            <w:tcBorders>
              <w:top w:val="nil"/>
              <w:left w:val="nil"/>
              <w:bottom w:val="nil"/>
              <w:right w:val="nil"/>
            </w:tcBorders>
            <w:shd w:val="clear" w:color="auto" w:fill="auto"/>
            <w:noWrap/>
            <w:vAlign w:val="bottom"/>
            <w:hideMark/>
          </w:tcPr>
          <w:p w14:paraId="71981D8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1.020.884,88</w:t>
            </w:r>
          </w:p>
        </w:tc>
        <w:tc>
          <w:tcPr>
            <w:tcW w:w="605" w:type="pct"/>
            <w:tcBorders>
              <w:top w:val="nil"/>
              <w:left w:val="nil"/>
              <w:bottom w:val="nil"/>
              <w:right w:val="nil"/>
            </w:tcBorders>
            <w:shd w:val="clear" w:color="auto" w:fill="auto"/>
            <w:noWrap/>
            <w:vAlign w:val="bottom"/>
            <w:hideMark/>
          </w:tcPr>
          <w:p w14:paraId="73B14A4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-71.641,37</w:t>
            </w:r>
          </w:p>
        </w:tc>
        <w:tc>
          <w:tcPr>
            <w:tcW w:w="444" w:type="pct"/>
            <w:tcBorders>
              <w:top w:val="nil"/>
              <w:left w:val="nil"/>
              <w:bottom w:val="nil"/>
              <w:right w:val="nil"/>
            </w:tcBorders>
            <w:shd w:val="clear" w:color="auto" w:fill="auto"/>
            <w:noWrap/>
            <w:vAlign w:val="bottom"/>
            <w:hideMark/>
          </w:tcPr>
          <w:p w14:paraId="737AC92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-7,02</w:t>
            </w:r>
          </w:p>
        </w:tc>
        <w:tc>
          <w:tcPr>
            <w:tcW w:w="467" w:type="pct"/>
            <w:tcBorders>
              <w:top w:val="nil"/>
              <w:left w:val="nil"/>
              <w:bottom w:val="nil"/>
              <w:right w:val="nil"/>
            </w:tcBorders>
            <w:shd w:val="clear" w:color="auto" w:fill="auto"/>
            <w:noWrap/>
            <w:vAlign w:val="bottom"/>
            <w:hideMark/>
          </w:tcPr>
          <w:p w14:paraId="48849F4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949.243,51</w:t>
            </w:r>
          </w:p>
        </w:tc>
      </w:tr>
      <w:tr w:rsidR="0048131A" w:rsidRPr="0048131A" w14:paraId="62E81672" w14:textId="77777777" w:rsidTr="000A5CD7">
        <w:trPr>
          <w:trHeight w:val="255"/>
        </w:trPr>
        <w:tc>
          <w:tcPr>
            <w:tcW w:w="310" w:type="pct"/>
            <w:tcBorders>
              <w:top w:val="nil"/>
              <w:left w:val="nil"/>
              <w:bottom w:val="nil"/>
              <w:right w:val="nil"/>
            </w:tcBorders>
            <w:shd w:val="clear" w:color="auto" w:fill="auto"/>
            <w:noWrap/>
            <w:vAlign w:val="bottom"/>
            <w:hideMark/>
          </w:tcPr>
          <w:p w14:paraId="7486DC5E"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74C0FD1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2ABAD17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2.710.878,06</w:t>
            </w:r>
          </w:p>
        </w:tc>
        <w:tc>
          <w:tcPr>
            <w:tcW w:w="605" w:type="pct"/>
            <w:tcBorders>
              <w:top w:val="nil"/>
              <w:left w:val="nil"/>
              <w:bottom w:val="nil"/>
              <w:right w:val="nil"/>
            </w:tcBorders>
            <w:shd w:val="clear" w:color="auto" w:fill="auto"/>
            <w:noWrap/>
            <w:vAlign w:val="bottom"/>
            <w:hideMark/>
          </w:tcPr>
          <w:p w14:paraId="5C03C32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470.082,59</w:t>
            </w:r>
          </w:p>
        </w:tc>
        <w:tc>
          <w:tcPr>
            <w:tcW w:w="444" w:type="pct"/>
            <w:tcBorders>
              <w:top w:val="nil"/>
              <w:left w:val="nil"/>
              <w:bottom w:val="nil"/>
              <w:right w:val="nil"/>
            </w:tcBorders>
            <w:shd w:val="clear" w:color="auto" w:fill="auto"/>
            <w:noWrap/>
            <w:vAlign w:val="bottom"/>
            <w:hideMark/>
          </w:tcPr>
          <w:p w14:paraId="1761F2E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17,34</w:t>
            </w:r>
          </w:p>
        </w:tc>
        <w:tc>
          <w:tcPr>
            <w:tcW w:w="467" w:type="pct"/>
            <w:tcBorders>
              <w:top w:val="nil"/>
              <w:left w:val="nil"/>
              <w:bottom w:val="nil"/>
              <w:right w:val="nil"/>
            </w:tcBorders>
            <w:shd w:val="clear" w:color="auto" w:fill="auto"/>
            <w:noWrap/>
            <w:vAlign w:val="bottom"/>
            <w:hideMark/>
          </w:tcPr>
          <w:p w14:paraId="23B1467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3.180.960,65</w:t>
            </w:r>
          </w:p>
        </w:tc>
      </w:tr>
      <w:tr w:rsidR="0048131A" w:rsidRPr="0048131A" w14:paraId="0774A1A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CB1F27F"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51B0DF3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1.209.956,00</w:t>
            </w:r>
          </w:p>
        </w:tc>
        <w:tc>
          <w:tcPr>
            <w:tcW w:w="605" w:type="pct"/>
            <w:tcBorders>
              <w:top w:val="nil"/>
              <w:left w:val="nil"/>
              <w:bottom w:val="nil"/>
              <w:right w:val="nil"/>
            </w:tcBorders>
            <w:shd w:val="clear" w:color="000000" w:fill="FFFF99"/>
            <w:noWrap/>
            <w:vAlign w:val="bottom"/>
            <w:hideMark/>
          </w:tcPr>
          <w:p w14:paraId="0970C64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-4.735,35</w:t>
            </w:r>
          </w:p>
        </w:tc>
        <w:tc>
          <w:tcPr>
            <w:tcW w:w="444" w:type="pct"/>
            <w:tcBorders>
              <w:top w:val="nil"/>
              <w:left w:val="nil"/>
              <w:bottom w:val="nil"/>
              <w:right w:val="nil"/>
            </w:tcBorders>
            <w:shd w:val="clear" w:color="000000" w:fill="FFFF99"/>
            <w:noWrap/>
            <w:vAlign w:val="bottom"/>
            <w:hideMark/>
          </w:tcPr>
          <w:p w14:paraId="4672941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-0,39</w:t>
            </w:r>
          </w:p>
        </w:tc>
        <w:tc>
          <w:tcPr>
            <w:tcW w:w="467" w:type="pct"/>
            <w:tcBorders>
              <w:top w:val="nil"/>
              <w:left w:val="nil"/>
              <w:bottom w:val="nil"/>
              <w:right w:val="nil"/>
            </w:tcBorders>
            <w:shd w:val="clear" w:color="000000" w:fill="FFFF99"/>
            <w:noWrap/>
            <w:vAlign w:val="bottom"/>
            <w:hideMark/>
          </w:tcPr>
          <w:p w14:paraId="34A70B9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1.205.220,65</w:t>
            </w:r>
          </w:p>
        </w:tc>
      </w:tr>
      <w:tr w:rsidR="0048131A" w:rsidRPr="0048131A" w14:paraId="0AAF1F2D" w14:textId="77777777" w:rsidTr="000A5CD7">
        <w:trPr>
          <w:trHeight w:val="255"/>
        </w:trPr>
        <w:tc>
          <w:tcPr>
            <w:tcW w:w="310" w:type="pct"/>
            <w:tcBorders>
              <w:top w:val="nil"/>
              <w:left w:val="nil"/>
              <w:bottom w:val="nil"/>
              <w:right w:val="nil"/>
            </w:tcBorders>
            <w:shd w:val="clear" w:color="auto" w:fill="auto"/>
            <w:noWrap/>
            <w:vAlign w:val="bottom"/>
            <w:hideMark/>
          </w:tcPr>
          <w:p w14:paraId="20698E6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0C88FB5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7E1FA82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1.209.956,00</w:t>
            </w:r>
          </w:p>
        </w:tc>
        <w:tc>
          <w:tcPr>
            <w:tcW w:w="605" w:type="pct"/>
            <w:tcBorders>
              <w:top w:val="nil"/>
              <w:left w:val="nil"/>
              <w:bottom w:val="nil"/>
              <w:right w:val="nil"/>
            </w:tcBorders>
            <w:shd w:val="clear" w:color="auto" w:fill="auto"/>
            <w:noWrap/>
            <w:vAlign w:val="bottom"/>
            <w:hideMark/>
          </w:tcPr>
          <w:p w14:paraId="1F82AEB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-4.735,35</w:t>
            </w:r>
          </w:p>
        </w:tc>
        <w:tc>
          <w:tcPr>
            <w:tcW w:w="444" w:type="pct"/>
            <w:tcBorders>
              <w:top w:val="nil"/>
              <w:left w:val="nil"/>
              <w:bottom w:val="nil"/>
              <w:right w:val="nil"/>
            </w:tcBorders>
            <w:shd w:val="clear" w:color="auto" w:fill="auto"/>
            <w:noWrap/>
            <w:vAlign w:val="bottom"/>
            <w:hideMark/>
          </w:tcPr>
          <w:p w14:paraId="7374A3E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-0,39</w:t>
            </w:r>
          </w:p>
        </w:tc>
        <w:tc>
          <w:tcPr>
            <w:tcW w:w="467" w:type="pct"/>
            <w:tcBorders>
              <w:top w:val="nil"/>
              <w:left w:val="nil"/>
              <w:bottom w:val="nil"/>
              <w:right w:val="nil"/>
            </w:tcBorders>
            <w:shd w:val="clear" w:color="auto" w:fill="auto"/>
            <w:noWrap/>
            <w:vAlign w:val="bottom"/>
            <w:hideMark/>
          </w:tcPr>
          <w:p w14:paraId="5CC19CF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1.205.220,65</w:t>
            </w:r>
          </w:p>
        </w:tc>
      </w:tr>
      <w:tr w:rsidR="0048131A" w:rsidRPr="0048131A" w14:paraId="73CA8C6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B4BAF5A"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5.2. Tekuće pomoći iz županijskog proračuna</w:t>
            </w:r>
          </w:p>
        </w:tc>
        <w:tc>
          <w:tcPr>
            <w:tcW w:w="462" w:type="pct"/>
            <w:tcBorders>
              <w:top w:val="nil"/>
              <w:left w:val="nil"/>
              <w:bottom w:val="nil"/>
              <w:right w:val="nil"/>
            </w:tcBorders>
            <w:shd w:val="clear" w:color="000000" w:fill="FFFF99"/>
            <w:noWrap/>
            <w:vAlign w:val="bottom"/>
            <w:hideMark/>
          </w:tcPr>
          <w:p w14:paraId="2192FDC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54.000,00</w:t>
            </w:r>
          </w:p>
        </w:tc>
        <w:tc>
          <w:tcPr>
            <w:tcW w:w="605" w:type="pct"/>
            <w:tcBorders>
              <w:top w:val="nil"/>
              <w:left w:val="nil"/>
              <w:bottom w:val="nil"/>
              <w:right w:val="nil"/>
            </w:tcBorders>
            <w:shd w:val="clear" w:color="000000" w:fill="FFFF99"/>
            <w:noWrap/>
            <w:vAlign w:val="bottom"/>
            <w:hideMark/>
          </w:tcPr>
          <w:p w14:paraId="1F1E1B9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11.000,00</w:t>
            </w:r>
          </w:p>
        </w:tc>
        <w:tc>
          <w:tcPr>
            <w:tcW w:w="444" w:type="pct"/>
            <w:tcBorders>
              <w:top w:val="nil"/>
              <w:left w:val="nil"/>
              <w:bottom w:val="nil"/>
              <w:right w:val="nil"/>
            </w:tcBorders>
            <w:shd w:val="clear" w:color="000000" w:fill="FFFF99"/>
            <w:noWrap/>
            <w:vAlign w:val="bottom"/>
            <w:hideMark/>
          </w:tcPr>
          <w:p w14:paraId="61159CC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20,37</w:t>
            </w:r>
          </w:p>
        </w:tc>
        <w:tc>
          <w:tcPr>
            <w:tcW w:w="467" w:type="pct"/>
            <w:tcBorders>
              <w:top w:val="nil"/>
              <w:left w:val="nil"/>
              <w:bottom w:val="nil"/>
              <w:right w:val="nil"/>
            </w:tcBorders>
            <w:shd w:val="clear" w:color="000000" w:fill="FFFF99"/>
            <w:noWrap/>
            <w:vAlign w:val="bottom"/>
            <w:hideMark/>
          </w:tcPr>
          <w:p w14:paraId="152CD3E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65.000,00</w:t>
            </w:r>
          </w:p>
        </w:tc>
      </w:tr>
      <w:tr w:rsidR="0048131A" w:rsidRPr="0048131A" w14:paraId="6AFE0ECD" w14:textId="77777777" w:rsidTr="000A5CD7">
        <w:trPr>
          <w:trHeight w:val="255"/>
        </w:trPr>
        <w:tc>
          <w:tcPr>
            <w:tcW w:w="310" w:type="pct"/>
            <w:tcBorders>
              <w:top w:val="nil"/>
              <w:left w:val="nil"/>
              <w:bottom w:val="nil"/>
              <w:right w:val="nil"/>
            </w:tcBorders>
            <w:shd w:val="clear" w:color="auto" w:fill="auto"/>
            <w:noWrap/>
            <w:vAlign w:val="bottom"/>
            <w:hideMark/>
          </w:tcPr>
          <w:p w14:paraId="3C782CF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6961134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4C2E9DE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54.000,00</w:t>
            </w:r>
          </w:p>
        </w:tc>
        <w:tc>
          <w:tcPr>
            <w:tcW w:w="605" w:type="pct"/>
            <w:tcBorders>
              <w:top w:val="nil"/>
              <w:left w:val="nil"/>
              <w:bottom w:val="nil"/>
              <w:right w:val="nil"/>
            </w:tcBorders>
            <w:shd w:val="clear" w:color="auto" w:fill="auto"/>
            <w:noWrap/>
            <w:vAlign w:val="bottom"/>
            <w:hideMark/>
          </w:tcPr>
          <w:p w14:paraId="336CAFD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11.000,00</w:t>
            </w:r>
          </w:p>
        </w:tc>
        <w:tc>
          <w:tcPr>
            <w:tcW w:w="444" w:type="pct"/>
            <w:tcBorders>
              <w:top w:val="nil"/>
              <w:left w:val="nil"/>
              <w:bottom w:val="nil"/>
              <w:right w:val="nil"/>
            </w:tcBorders>
            <w:shd w:val="clear" w:color="auto" w:fill="auto"/>
            <w:noWrap/>
            <w:vAlign w:val="bottom"/>
            <w:hideMark/>
          </w:tcPr>
          <w:p w14:paraId="6BA192E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20,37</w:t>
            </w:r>
          </w:p>
        </w:tc>
        <w:tc>
          <w:tcPr>
            <w:tcW w:w="467" w:type="pct"/>
            <w:tcBorders>
              <w:top w:val="nil"/>
              <w:left w:val="nil"/>
              <w:bottom w:val="nil"/>
              <w:right w:val="nil"/>
            </w:tcBorders>
            <w:shd w:val="clear" w:color="auto" w:fill="auto"/>
            <w:noWrap/>
            <w:vAlign w:val="bottom"/>
            <w:hideMark/>
          </w:tcPr>
          <w:p w14:paraId="308EA28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65.000,00</w:t>
            </w:r>
          </w:p>
        </w:tc>
      </w:tr>
      <w:tr w:rsidR="0048131A" w:rsidRPr="0048131A" w14:paraId="513591E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F8AAEAF"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5.3. Kapitalne pomoći iz državnog proračuna</w:t>
            </w:r>
          </w:p>
        </w:tc>
        <w:tc>
          <w:tcPr>
            <w:tcW w:w="462" w:type="pct"/>
            <w:tcBorders>
              <w:top w:val="nil"/>
              <w:left w:val="nil"/>
              <w:bottom w:val="nil"/>
              <w:right w:val="nil"/>
            </w:tcBorders>
            <w:shd w:val="clear" w:color="000000" w:fill="FFFF99"/>
            <w:noWrap/>
            <w:vAlign w:val="bottom"/>
            <w:hideMark/>
          </w:tcPr>
          <w:p w14:paraId="765C2BB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943.929,06</w:t>
            </w:r>
          </w:p>
        </w:tc>
        <w:tc>
          <w:tcPr>
            <w:tcW w:w="605" w:type="pct"/>
            <w:tcBorders>
              <w:top w:val="nil"/>
              <w:left w:val="nil"/>
              <w:bottom w:val="nil"/>
              <w:right w:val="nil"/>
            </w:tcBorders>
            <w:shd w:val="clear" w:color="000000" w:fill="FFFF99"/>
            <w:noWrap/>
            <w:vAlign w:val="bottom"/>
            <w:hideMark/>
          </w:tcPr>
          <w:p w14:paraId="4906EC6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453.814,94</w:t>
            </w:r>
          </w:p>
        </w:tc>
        <w:tc>
          <w:tcPr>
            <w:tcW w:w="444" w:type="pct"/>
            <w:tcBorders>
              <w:top w:val="nil"/>
              <w:left w:val="nil"/>
              <w:bottom w:val="nil"/>
              <w:right w:val="nil"/>
            </w:tcBorders>
            <w:shd w:val="clear" w:color="000000" w:fill="FFFF99"/>
            <w:noWrap/>
            <w:vAlign w:val="bottom"/>
            <w:hideMark/>
          </w:tcPr>
          <w:p w14:paraId="29A7A68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48,08</w:t>
            </w:r>
          </w:p>
        </w:tc>
        <w:tc>
          <w:tcPr>
            <w:tcW w:w="467" w:type="pct"/>
            <w:tcBorders>
              <w:top w:val="nil"/>
              <w:left w:val="nil"/>
              <w:bottom w:val="nil"/>
              <w:right w:val="nil"/>
            </w:tcBorders>
            <w:shd w:val="clear" w:color="000000" w:fill="FFFF99"/>
            <w:noWrap/>
            <w:vAlign w:val="bottom"/>
            <w:hideMark/>
          </w:tcPr>
          <w:p w14:paraId="1FAD2A1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1.397.744,00</w:t>
            </w:r>
          </w:p>
        </w:tc>
      </w:tr>
      <w:tr w:rsidR="0048131A" w:rsidRPr="0048131A" w14:paraId="1EF51D64" w14:textId="77777777" w:rsidTr="000A5CD7">
        <w:trPr>
          <w:trHeight w:val="255"/>
        </w:trPr>
        <w:tc>
          <w:tcPr>
            <w:tcW w:w="310" w:type="pct"/>
            <w:tcBorders>
              <w:top w:val="nil"/>
              <w:left w:val="nil"/>
              <w:bottom w:val="nil"/>
              <w:right w:val="nil"/>
            </w:tcBorders>
            <w:shd w:val="clear" w:color="auto" w:fill="auto"/>
            <w:noWrap/>
            <w:vAlign w:val="bottom"/>
            <w:hideMark/>
          </w:tcPr>
          <w:p w14:paraId="0F2AE59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7BB6C52B"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2DB6F15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943.929,06</w:t>
            </w:r>
          </w:p>
        </w:tc>
        <w:tc>
          <w:tcPr>
            <w:tcW w:w="605" w:type="pct"/>
            <w:tcBorders>
              <w:top w:val="nil"/>
              <w:left w:val="nil"/>
              <w:bottom w:val="nil"/>
              <w:right w:val="nil"/>
            </w:tcBorders>
            <w:shd w:val="clear" w:color="auto" w:fill="auto"/>
            <w:noWrap/>
            <w:vAlign w:val="bottom"/>
            <w:hideMark/>
          </w:tcPr>
          <w:p w14:paraId="5E56689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453.814,94</w:t>
            </w:r>
          </w:p>
        </w:tc>
        <w:tc>
          <w:tcPr>
            <w:tcW w:w="444" w:type="pct"/>
            <w:tcBorders>
              <w:top w:val="nil"/>
              <w:left w:val="nil"/>
              <w:bottom w:val="nil"/>
              <w:right w:val="nil"/>
            </w:tcBorders>
            <w:shd w:val="clear" w:color="auto" w:fill="auto"/>
            <w:noWrap/>
            <w:vAlign w:val="bottom"/>
            <w:hideMark/>
          </w:tcPr>
          <w:p w14:paraId="33F7EAC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48,08</w:t>
            </w:r>
          </w:p>
        </w:tc>
        <w:tc>
          <w:tcPr>
            <w:tcW w:w="467" w:type="pct"/>
            <w:tcBorders>
              <w:top w:val="nil"/>
              <w:left w:val="nil"/>
              <w:bottom w:val="nil"/>
              <w:right w:val="nil"/>
            </w:tcBorders>
            <w:shd w:val="clear" w:color="auto" w:fill="auto"/>
            <w:noWrap/>
            <w:vAlign w:val="bottom"/>
            <w:hideMark/>
          </w:tcPr>
          <w:p w14:paraId="48F5F64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1.397.744,00</w:t>
            </w:r>
          </w:p>
        </w:tc>
      </w:tr>
      <w:tr w:rsidR="0048131A" w:rsidRPr="0048131A" w14:paraId="5EEE9CA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C754FE2"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5.4. Kapitalne pomoći iz županijskog proračuna</w:t>
            </w:r>
          </w:p>
        </w:tc>
        <w:tc>
          <w:tcPr>
            <w:tcW w:w="462" w:type="pct"/>
            <w:tcBorders>
              <w:top w:val="nil"/>
              <w:left w:val="nil"/>
              <w:bottom w:val="nil"/>
              <w:right w:val="nil"/>
            </w:tcBorders>
            <w:shd w:val="clear" w:color="000000" w:fill="FFFF99"/>
            <w:noWrap/>
            <w:vAlign w:val="bottom"/>
            <w:hideMark/>
          </w:tcPr>
          <w:p w14:paraId="7B8660A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5.297,00</w:t>
            </w:r>
          </w:p>
        </w:tc>
        <w:tc>
          <w:tcPr>
            <w:tcW w:w="605" w:type="pct"/>
            <w:tcBorders>
              <w:top w:val="nil"/>
              <w:left w:val="nil"/>
              <w:bottom w:val="nil"/>
              <w:right w:val="nil"/>
            </w:tcBorders>
            <w:shd w:val="clear" w:color="000000" w:fill="FFFF99"/>
            <w:noWrap/>
            <w:vAlign w:val="bottom"/>
            <w:hideMark/>
          </w:tcPr>
          <w:p w14:paraId="6D37A2F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10.003,00</w:t>
            </w:r>
          </w:p>
        </w:tc>
        <w:tc>
          <w:tcPr>
            <w:tcW w:w="444" w:type="pct"/>
            <w:tcBorders>
              <w:top w:val="nil"/>
              <w:left w:val="nil"/>
              <w:bottom w:val="nil"/>
              <w:right w:val="nil"/>
            </w:tcBorders>
            <w:shd w:val="clear" w:color="000000" w:fill="FFFF99"/>
            <w:noWrap/>
            <w:vAlign w:val="bottom"/>
            <w:hideMark/>
          </w:tcPr>
          <w:p w14:paraId="0A72C62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188,84</w:t>
            </w:r>
          </w:p>
        </w:tc>
        <w:tc>
          <w:tcPr>
            <w:tcW w:w="467" w:type="pct"/>
            <w:tcBorders>
              <w:top w:val="nil"/>
              <w:left w:val="nil"/>
              <w:bottom w:val="nil"/>
              <w:right w:val="nil"/>
            </w:tcBorders>
            <w:shd w:val="clear" w:color="000000" w:fill="FFFF99"/>
            <w:noWrap/>
            <w:vAlign w:val="bottom"/>
            <w:hideMark/>
          </w:tcPr>
          <w:p w14:paraId="70288E7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15.300,00</w:t>
            </w:r>
          </w:p>
        </w:tc>
      </w:tr>
      <w:tr w:rsidR="0048131A" w:rsidRPr="0048131A" w14:paraId="4CE5373D" w14:textId="77777777" w:rsidTr="000A5CD7">
        <w:trPr>
          <w:trHeight w:val="255"/>
        </w:trPr>
        <w:tc>
          <w:tcPr>
            <w:tcW w:w="310" w:type="pct"/>
            <w:tcBorders>
              <w:top w:val="nil"/>
              <w:left w:val="nil"/>
              <w:bottom w:val="nil"/>
              <w:right w:val="nil"/>
            </w:tcBorders>
            <w:shd w:val="clear" w:color="auto" w:fill="auto"/>
            <w:noWrap/>
            <w:vAlign w:val="bottom"/>
            <w:hideMark/>
          </w:tcPr>
          <w:p w14:paraId="02FCDE0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39DE9C31"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2C1AE1F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5.297,00</w:t>
            </w:r>
          </w:p>
        </w:tc>
        <w:tc>
          <w:tcPr>
            <w:tcW w:w="605" w:type="pct"/>
            <w:tcBorders>
              <w:top w:val="nil"/>
              <w:left w:val="nil"/>
              <w:bottom w:val="nil"/>
              <w:right w:val="nil"/>
            </w:tcBorders>
            <w:shd w:val="clear" w:color="auto" w:fill="auto"/>
            <w:noWrap/>
            <w:vAlign w:val="bottom"/>
            <w:hideMark/>
          </w:tcPr>
          <w:p w14:paraId="1E5C7DC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10.003,00</w:t>
            </w:r>
          </w:p>
        </w:tc>
        <w:tc>
          <w:tcPr>
            <w:tcW w:w="444" w:type="pct"/>
            <w:tcBorders>
              <w:top w:val="nil"/>
              <w:left w:val="nil"/>
              <w:bottom w:val="nil"/>
              <w:right w:val="nil"/>
            </w:tcBorders>
            <w:shd w:val="clear" w:color="auto" w:fill="auto"/>
            <w:noWrap/>
            <w:vAlign w:val="bottom"/>
            <w:hideMark/>
          </w:tcPr>
          <w:p w14:paraId="5D511C9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188,84</w:t>
            </w:r>
          </w:p>
        </w:tc>
        <w:tc>
          <w:tcPr>
            <w:tcW w:w="467" w:type="pct"/>
            <w:tcBorders>
              <w:top w:val="nil"/>
              <w:left w:val="nil"/>
              <w:bottom w:val="nil"/>
              <w:right w:val="nil"/>
            </w:tcBorders>
            <w:shd w:val="clear" w:color="auto" w:fill="auto"/>
            <w:noWrap/>
            <w:vAlign w:val="bottom"/>
            <w:hideMark/>
          </w:tcPr>
          <w:p w14:paraId="0BC2D80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15.300,00</w:t>
            </w:r>
          </w:p>
        </w:tc>
      </w:tr>
      <w:tr w:rsidR="0048131A" w:rsidRPr="0048131A" w14:paraId="2BA33F6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08504B1"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5.5. Pomoći izravnanja za decentralizirane funkcije</w:t>
            </w:r>
          </w:p>
        </w:tc>
        <w:tc>
          <w:tcPr>
            <w:tcW w:w="462" w:type="pct"/>
            <w:tcBorders>
              <w:top w:val="nil"/>
              <w:left w:val="nil"/>
              <w:bottom w:val="nil"/>
              <w:right w:val="nil"/>
            </w:tcBorders>
            <w:shd w:val="clear" w:color="000000" w:fill="FFFF99"/>
            <w:noWrap/>
            <w:vAlign w:val="bottom"/>
            <w:hideMark/>
          </w:tcPr>
          <w:p w14:paraId="5A11B27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497.696,00</w:t>
            </w:r>
          </w:p>
        </w:tc>
        <w:tc>
          <w:tcPr>
            <w:tcW w:w="605" w:type="pct"/>
            <w:tcBorders>
              <w:top w:val="nil"/>
              <w:left w:val="nil"/>
              <w:bottom w:val="nil"/>
              <w:right w:val="nil"/>
            </w:tcBorders>
            <w:shd w:val="clear" w:color="000000" w:fill="FFFF99"/>
            <w:noWrap/>
            <w:vAlign w:val="bottom"/>
            <w:hideMark/>
          </w:tcPr>
          <w:p w14:paraId="73F994D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8CEF83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715D54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497.696,00</w:t>
            </w:r>
          </w:p>
        </w:tc>
      </w:tr>
      <w:tr w:rsidR="0048131A" w:rsidRPr="0048131A" w14:paraId="238CA311" w14:textId="77777777" w:rsidTr="000A5CD7">
        <w:trPr>
          <w:trHeight w:val="255"/>
        </w:trPr>
        <w:tc>
          <w:tcPr>
            <w:tcW w:w="310" w:type="pct"/>
            <w:tcBorders>
              <w:top w:val="nil"/>
              <w:left w:val="nil"/>
              <w:bottom w:val="nil"/>
              <w:right w:val="nil"/>
            </w:tcBorders>
            <w:shd w:val="clear" w:color="auto" w:fill="auto"/>
            <w:noWrap/>
            <w:vAlign w:val="bottom"/>
            <w:hideMark/>
          </w:tcPr>
          <w:p w14:paraId="30C4715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63</w:t>
            </w:r>
          </w:p>
        </w:tc>
        <w:tc>
          <w:tcPr>
            <w:tcW w:w="2714" w:type="pct"/>
            <w:tcBorders>
              <w:top w:val="nil"/>
              <w:left w:val="nil"/>
              <w:bottom w:val="nil"/>
              <w:right w:val="nil"/>
            </w:tcBorders>
            <w:shd w:val="clear" w:color="auto" w:fill="auto"/>
            <w:noWrap/>
            <w:vAlign w:val="bottom"/>
            <w:hideMark/>
          </w:tcPr>
          <w:p w14:paraId="7B3CFA68"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iz inozemstva i od subjekata unutar općeg proračuna</w:t>
            </w:r>
          </w:p>
        </w:tc>
        <w:tc>
          <w:tcPr>
            <w:tcW w:w="462" w:type="pct"/>
            <w:tcBorders>
              <w:top w:val="nil"/>
              <w:left w:val="nil"/>
              <w:bottom w:val="nil"/>
              <w:right w:val="nil"/>
            </w:tcBorders>
            <w:shd w:val="clear" w:color="auto" w:fill="auto"/>
            <w:noWrap/>
            <w:vAlign w:val="bottom"/>
            <w:hideMark/>
          </w:tcPr>
          <w:p w14:paraId="6D5F65E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497.696,00</w:t>
            </w:r>
          </w:p>
        </w:tc>
        <w:tc>
          <w:tcPr>
            <w:tcW w:w="605" w:type="pct"/>
            <w:tcBorders>
              <w:top w:val="nil"/>
              <w:left w:val="nil"/>
              <w:bottom w:val="nil"/>
              <w:right w:val="nil"/>
            </w:tcBorders>
            <w:shd w:val="clear" w:color="auto" w:fill="auto"/>
            <w:noWrap/>
            <w:vAlign w:val="bottom"/>
            <w:hideMark/>
          </w:tcPr>
          <w:p w14:paraId="7FD483E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6D588B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18EBA7A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497.696,00</w:t>
            </w:r>
          </w:p>
        </w:tc>
      </w:tr>
      <w:tr w:rsidR="0048131A" w:rsidRPr="0048131A" w14:paraId="5CE4F52B" w14:textId="77777777" w:rsidTr="000A5CD7">
        <w:trPr>
          <w:trHeight w:val="255"/>
        </w:trPr>
        <w:tc>
          <w:tcPr>
            <w:tcW w:w="310" w:type="pct"/>
            <w:tcBorders>
              <w:top w:val="nil"/>
              <w:left w:val="nil"/>
              <w:bottom w:val="nil"/>
              <w:right w:val="nil"/>
            </w:tcBorders>
            <w:shd w:val="clear" w:color="auto" w:fill="auto"/>
            <w:noWrap/>
            <w:vAlign w:val="bottom"/>
            <w:hideMark/>
          </w:tcPr>
          <w:p w14:paraId="6558896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109B560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323F69A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1.350.279,00</w:t>
            </w:r>
          </w:p>
        </w:tc>
        <w:tc>
          <w:tcPr>
            <w:tcW w:w="605" w:type="pct"/>
            <w:tcBorders>
              <w:top w:val="nil"/>
              <w:left w:val="nil"/>
              <w:bottom w:val="nil"/>
              <w:right w:val="nil"/>
            </w:tcBorders>
            <w:shd w:val="clear" w:color="auto" w:fill="auto"/>
            <w:noWrap/>
            <w:vAlign w:val="bottom"/>
            <w:hideMark/>
          </w:tcPr>
          <w:p w14:paraId="45C5578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-344.674,20</w:t>
            </w:r>
          </w:p>
        </w:tc>
        <w:tc>
          <w:tcPr>
            <w:tcW w:w="444" w:type="pct"/>
            <w:tcBorders>
              <w:top w:val="nil"/>
              <w:left w:val="nil"/>
              <w:bottom w:val="nil"/>
              <w:right w:val="nil"/>
            </w:tcBorders>
            <w:shd w:val="clear" w:color="auto" w:fill="auto"/>
            <w:noWrap/>
            <w:vAlign w:val="bottom"/>
            <w:hideMark/>
          </w:tcPr>
          <w:p w14:paraId="3EBCB04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-25,53</w:t>
            </w:r>
          </w:p>
        </w:tc>
        <w:tc>
          <w:tcPr>
            <w:tcW w:w="467" w:type="pct"/>
            <w:tcBorders>
              <w:top w:val="nil"/>
              <w:left w:val="nil"/>
              <w:bottom w:val="nil"/>
              <w:right w:val="nil"/>
            </w:tcBorders>
            <w:shd w:val="clear" w:color="auto" w:fill="auto"/>
            <w:noWrap/>
            <w:vAlign w:val="bottom"/>
            <w:hideMark/>
          </w:tcPr>
          <w:p w14:paraId="67C3C83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1.005.604,80</w:t>
            </w:r>
          </w:p>
        </w:tc>
      </w:tr>
      <w:tr w:rsidR="0048131A" w:rsidRPr="0048131A" w14:paraId="6BD7B19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69E50E1"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1291B4E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1.339.576,00</w:t>
            </w:r>
          </w:p>
        </w:tc>
        <w:tc>
          <w:tcPr>
            <w:tcW w:w="605" w:type="pct"/>
            <w:tcBorders>
              <w:top w:val="nil"/>
              <w:left w:val="nil"/>
              <w:bottom w:val="nil"/>
              <w:right w:val="nil"/>
            </w:tcBorders>
            <w:shd w:val="clear" w:color="000000" w:fill="FFFF99"/>
            <w:noWrap/>
            <w:vAlign w:val="bottom"/>
            <w:hideMark/>
          </w:tcPr>
          <w:p w14:paraId="7AD61B1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-344.677,20</w:t>
            </w:r>
          </w:p>
        </w:tc>
        <w:tc>
          <w:tcPr>
            <w:tcW w:w="444" w:type="pct"/>
            <w:tcBorders>
              <w:top w:val="nil"/>
              <w:left w:val="nil"/>
              <w:bottom w:val="nil"/>
              <w:right w:val="nil"/>
            </w:tcBorders>
            <w:shd w:val="clear" w:color="000000" w:fill="FFFF99"/>
            <w:noWrap/>
            <w:vAlign w:val="bottom"/>
            <w:hideMark/>
          </w:tcPr>
          <w:p w14:paraId="02D965D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-25,73</w:t>
            </w:r>
          </w:p>
        </w:tc>
        <w:tc>
          <w:tcPr>
            <w:tcW w:w="467" w:type="pct"/>
            <w:tcBorders>
              <w:top w:val="nil"/>
              <w:left w:val="nil"/>
              <w:bottom w:val="nil"/>
              <w:right w:val="nil"/>
            </w:tcBorders>
            <w:shd w:val="clear" w:color="000000" w:fill="FFFF99"/>
            <w:noWrap/>
            <w:vAlign w:val="bottom"/>
            <w:hideMark/>
          </w:tcPr>
          <w:p w14:paraId="6925D7E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994.898,80</w:t>
            </w:r>
          </w:p>
        </w:tc>
      </w:tr>
      <w:tr w:rsidR="0048131A" w:rsidRPr="0048131A" w14:paraId="7DDFB2CF" w14:textId="77777777" w:rsidTr="000A5CD7">
        <w:trPr>
          <w:trHeight w:val="255"/>
        </w:trPr>
        <w:tc>
          <w:tcPr>
            <w:tcW w:w="310" w:type="pct"/>
            <w:tcBorders>
              <w:top w:val="nil"/>
              <w:left w:val="nil"/>
              <w:bottom w:val="nil"/>
              <w:right w:val="nil"/>
            </w:tcBorders>
            <w:shd w:val="clear" w:color="auto" w:fill="auto"/>
            <w:noWrap/>
            <w:vAlign w:val="bottom"/>
            <w:hideMark/>
          </w:tcPr>
          <w:p w14:paraId="4CC529C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42E0800C"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399D348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1.339.576,00</w:t>
            </w:r>
          </w:p>
        </w:tc>
        <w:tc>
          <w:tcPr>
            <w:tcW w:w="605" w:type="pct"/>
            <w:tcBorders>
              <w:top w:val="nil"/>
              <w:left w:val="nil"/>
              <w:bottom w:val="nil"/>
              <w:right w:val="nil"/>
            </w:tcBorders>
            <w:shd w:val="clear" w:color="auto" w:fill="auto"/>
            <w:noWrap/>
            <w:vAlign w:val="bottom"/>
            <w:hideMark/>
          </w:tcPr>
          <w:p w14:paraId="5EF44B7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-344.677,20</w:t>
            </w:r>
          </w:p>
        </w:tc>
        <w:tc>
          <w:tcPr>
            <w:tcW w:w="444" w:type="pct"/>
            <w:tcBorders>
              <w:top w:val="nil"/>
              <w:left w:val="nil"/>
              <w:bottom w:val="nil"/>
              <w:right w:val="nil"/>
            </w:tcBorders>
            <w:shd w:val="clear" w:color="auto" w:fill="auto"/>
            <w:noWrap/>
            <w:vAlign w:val="bottom"/>
            <w:hideMark/>
          </w:tcPr>
          <w:p w14:paraId="5D01330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-25,73</w:t>
            </w:r>
          </w:p>
        </w:tc>
        <w:tc>
          <w:tcPr>
            <w:tcW w:w="467" w:type="pct"/>
            <w:tcBorders>
              <w:top w:val="nil"/>
              <w:left w:val="nil"/>
              <w:bottom w:val="nil"/>
              <w:right w:val="nil"/>
            </w:tcBorders>
            <w:shd w:val="clear" w:color="auto" w:fill="auto"/>
            <w:noWrap/>
            <w:vAlign w:val="bottom"/>
            <w:hideMark/>
          </w:tcPr>
          <w:p w14:paraId="120FA95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994.898,80</w:t>
            </w:r>
          </w:p>
        </w:tc>
      </w:tr>
      <w:tr w:rsidR="0048131A" w:rsidRPr="0048131A" w14:paraId="12929E4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9DBB15A"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1.4. Ostali opći prihodi i primici</w:t>
            </w:r>
          </w:p>
        </w:tc>
        <w:tc>
          <w:tcPr>
            <w:tcW w:w="462" w:type="pct"/>
            <w:tcBorders>
              <w:top w:val="nil"/>
              <w:left w:val="nil"/>
              <w:bottom w:val="nil"/>
              <w:right w:val="nil"/>
            </w:tcBorders>
            <w:shd w:val="clear" w:color="000000" w:fill="FFFF99"/>
            <w:noWrap/>
            <w:vAlign w:val="bottom"/>
            <w:hideMark/>
          </w:tcPr>
          <w:p w14:paraId="4C2F90C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1.664,00</w:t>
            </w:r>
          </w:p>
        </w:tc>
        <w:tc>
          <w:tcPr>
            <w:tcW w:w="605" w:type="pct"/>
            <w:tcBorders>
              <w:top w:val="nil"/>
              <w:left w:val="nil"/>
              <w:bottom w:val="nil"/>
              <w:right w:val="nil"/>
            </w:tcBorders>
            <w:shd w:val="clear" w:color="000000" w:fill="FFFF99"/>
            <w:noWrap/>
            <w:vAlign w:val="bottom"/>
            <w:hideMark/>
          </w:tcPr>
          <w:p w14:paraId="57D2F0C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526BAFC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0843229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1.664,00</w:t>
            </w:r>
          </w:p>
        </w:tc>
      </w:tr>
      <w:tr w:rsidR="0048131A" w:rsidRPr="0048131A" w14:paraId="2C2A27D6" w14:textId="77777777" w:rsidTr="000A5CD7">
        <w:trPr>
          <w:trHeight w:val="255"/>
        </w:trPr>
        <w:tc>
          <w:tcPr>
            <w:tcW w:w="310" w:type="pct"/>
            <w:tcBorders>
              <w:top w:val="nil"/>
              <w:left w:val="nil"/>
              <w:bottom w:val="nil"/>
              <w:right w:val="nil"/>
            </w:tcBorders>
            <w:shd w:val="clear" w:color="auto" w:fill="auto"/>
            <w:noWrap/>
            <w:vAlign w:val="bottom"/>
            <w:hideMark/>
          </w:tcPr>
          <w:p w14:paraId="1DCFA03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4142AA0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3580FFD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1.664,00</w:t>
            </w:r>
          </w:p>
        </w:tc>
        <w:tc>
          <w:tcPr>
            <w:tcW w:w="605" w:type="pct"/>
            <w:tcBorders>
              <w:top w:val="nil"/>
              <w:left w:val="nil"/>
              <w:bottom w:val="nil"/>
              <w:right w:val="nil"/>
            </w:tcBorders>
            <w:shd w:val="clear" w:color="auto" w:fill="auto"/>
            <w:noWrap/>
            <w:vAlign w:val="bottom"/>
            <w:hideMark/>
          </w:tcPr>
          <w:p w14:paraId="30E4CC2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477D7B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149B7D7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1.664,00</w:t>
            </w:r>
          </w:p>
        </w:tc>
      </w:tr>
      <w:tr w:rsidR="0048131A" w:rsidRPr="0048131A" w14:paraId="07BD723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8470725"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1.5.</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07E9FE7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w:t>
            </w:r>
          </w:p>
        </w:tc>
        <w:tc>
          <w:tcPr>
            <w:tcW w:w="605" w:type="pct"/>
            <w:tcBorders>
              <w:top w:val="nil"/>
              <w:left w:val="nil"/>
              <w:bottom w:val="nil"/>
              <w:right w:val="nil"/>
            </w:tcBorders>
            <w:shd w:val="clear" w:color="000000" w:fill="FFFF99"/>
            <w:noWrap/>
            <w:vAlign w:val="bottom"/>
            <w:hideMark/>
          </w:tcPr>
          <w:p w14:paraId="36D3136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w:t>
            </w:r>
          </w:p>
        </w:tc>
        <w:tc>
          <w:tcPr>
            <w:tcW w:w="444" w:type="pct"/>
            <w:tcBorders>
              <w:top w:val="nil"/>
              <w:left w:val="nil"/>
              <w:bottom w:val="nil"/>
              <w:right w:val="nil"/>
            </w:tcBorders>
            <w:shd w:val="clear" w:color="000000" w:fill="FFFF99"/>
            <w:noWrap/>
            <w:vAlign w:val="bottom"/>
            <w:hideMark/>
          </w:tcPr>
          <w:p w14:paraId="5A9B8AB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75,00</w:t>
            </w:r>
          </w:p>
        </w:tc>
        <w:tc>
          <w:tcPr>
            <w:tcW w:w="467" w:type="pct"/>
            <w:tcBorders>
              <w:top w:val="nil"/>
              <w:left w:val="nil"/>
              <w:bottom w:val="nil"/>
              <w:right w:val="nil"/>
            </w:tcBorders>
            <w:shd w:val="clear" w:color="000000" w:fill="FFFF99"/>
            <w:noWrap/>
            <w:vAlign w:val="bottom"/>
            <w:hideMark/>
          </w:tcPr>
          <w:p w14:paraId="1C26635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7,00</w:t>
            </w:r>
          </w:p>
        </w:tc>
      </w:tr>
      <w:tr w:rsidR="0048131A" w:rsidRPr="0048131A" w14:paraId="33BFAEDF" w14:textId="77777777" w:rsidTr="000A5CD7">
        <w:trPr>
          <w:trHeight w:val="255"/>
        </w:trPr>
        <w:tc>
          <w:tcPr>
            <w:tcW w:w="310" w:type="pct"/>
            <w:tcBorders>
              <w:top w:val="nil"/>
              <w:left w:val="nil"/>
              <w:bottom w:val="nil"/>
              <w:right w:val="nil"/>
            </w:tcBorders>
            <w:shd w:val="clear" w:color="auto" w:fill="auto"/>
            <w:noWrap/>
            <w:vAlign w:val="bottom"/>
            <w:hideMark/>
          </w:tcPr>
          <w:p w14:paraId="09D3ACF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189FDC7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47D9C5C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w:t>
            </w:r>
          </w:p>
        </w:tc>
        <w:tc>
          <w:tcPr>
            <w:tcW w:w="605" w:type="pct"/>
            <w:tcBorders>
              <w:top w:val="nil"/>
              <w:left w:val="nil"/>
              <w:bottom w:val="nil"/>
              <w:right w:val="nil"/>
            </w:tcBorders>
            <w:shd w:val="clear" w:color="auto" w:fill="auto"/>
            <w:noWrap/>
            <w:vAlign w:val="bottom"/>
            <w:hideMark/>
          </w:tcPr>
          <w:p w14:paraId="0885498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w:t>
            </w:r>
          </w:p>
        </w:tc>
        <w:tc>
          <w:tcPr>
            <w:tcW w:w="444" w:type="pct"/>
            <w:tcBorders>
              <w:top w:val="nil"/>
              <w:left w:val="nil"/>
              <w:bottom w:val="nil"/>
              <w:right w:val="nil"/>
            </w:tcBorders>
            <w:shd w:val="clear" w:color="auto" w:fill="auto"/>
            <w:noWrap/>
            <w:vAlign w:val="bottom"/>
            <w:hideMark/>
          </w:tcPr>
          <w:p w14:paraId="7C615DA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75,00</w:t>
            </w:r>
          </w:p>
        </w:tc>
        <w:tc>
          <w:tcPr>
            <w:tcW w:w="467" w:type="pct"/>
            <w:tcBorders>
              <w:top w:val="nil"/>
              <w:left w:val="nil"/>
              <w:bottom w:val="nil"/>
              <w:right w:val="nil"/>
            </w:tcBorders>
            <w:shd w:val="clear" w:color="auto" w:fill="auto"/>
            <w:noWrap/>
            <w:vAlign w:val="bottom"/>
            <w:hideMark/>
          </w:tcPr>
          <w:p w14:paraId="3E53E68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7,00</w:t>
            </w:r>
          </w:p>
        </w:tc>
      </w:tr>
      <w:tr w:rsidR="0048131A" w:rsidRPr="0048131A" w14:paraId="124688E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BA47514"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4F2C78D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8,00</w:t>
            </w:r>
          </w:p>
        </w:tc>
        <w:tc>
          <w:tcPr>
            <w:tcW w:w="605" w:type="pct"/>
            <w:tcBorders>
              <w:top w:val="nil"/>
              <w:left w:val="nil"/>
              <w:bottom w:val="nil"/>
              <w:right w:val="nil"/>
            </w:tcBorders>
            <w:shd w:val="clear" w:color="000000" w:fill="FFFF99"/>
            <w:noWrap/>
            <w:vAlign w:val="bottom"/>
            <w:hideMark/>
          </w:tcPr>
          <w:p w14:paraId="78241A7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1C17D23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8E9895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8,00</w:t>
            </w:r>
          </w:p>
        </w:tc>
      </w:tr>
      <w:tr w:rsidR="0048131A" w:rsidRPr="0048131A" w14:paraId="31EFCC22" w14:textId="77777777" w:rsidTr="000A5CD7">
        <w:trPr>
          <w:trHeight w:val="255"/>
        </w:trPr>
        <w:tc>
          <w:tcPr>
            <w:tcW w:w="310" w:type="pct"/>
            <w:tcBorders>
              <w:top w:val="nil"/>
              <w:left w:val="nil"/>
              <w:bottom w:val="nil"/>
              <w:right w:val="nil"/>
            </w:tcBorders>
            <w:shd w:val="clear" w:color="auto" w:fill="auto"/>
            <w:noWrap/>
            <w:vAlign w:val="bottom"/>
            <w:hideMark/>
          </w:tcPr>
          <w:p w14:paraId="36FEC58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lastRenderedPageBreak/>
              <w:t>64</w:t>
            </w:r>
          </w:p>
        </w:tc>
        <w:tc>
          <w:tcPr>
            <w:tcW w:w="2714" w:type="pct"/>
            <w:tcBorders>
              <w:top w:val="nil"/>
              <w:left w:val="nil"/>
              <w:bottom w:val="nil"/>
              <w:right w:val="nil"/>
            </w:tcBorders>
            <w:shd w:val="clear" w:color="auto" w:fill="auto"/>
            <w:noWrap/>
            <w:vAlign w:val="bottom"/>
            <w:hideMark/>
          </w:tcPr>
          <w:p w14:paraId="66ECD46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269DB07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8,00</w:t>
            </w:r>
          </w:p>
        </w:tc>
        <w:tc>
          <w:tcPr>
            <w:tcW w:w="605" w:type="pct"/>
            <w:tcBorders>
              <w:top w:val="nil"/>
              <w:left w:val="nil"/>
              <w:bottom w:val="nil"/>
              <w:right w:val="nil"/>
            </w:tcBorders>
            <w:shd w:val="clear" w:color="auto" w:fill="auto"/>
            <w:noWrap/>
            <w:vAlign w:val="bottom"/>
            <w:hideMark/>
          </w:tcPr>
          <w:p w14:paraId="0A87836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0BC996F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4FB01A5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8,00</w:t>
            </w:r>
          </w:p>
        </w:tc>
      </w:tr>
      <w:tr w:rsidR="0048131A" w:rsidRPr="0048131A" w14:paraId="4E40D4E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776FB3C"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4.4.</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Spomenička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renta</w:t>
            </w:r>
            <w:proofErr w:type="spellEnd"/>
          </w:p>
        </w:tc>
        <w:tc>
          <w:tcPr>
            <w:tcW w:w="462" w:type="pct"/>
            <w:tcBorders>
              <w:top w:val="nil"/>
              <w:left w:val="nil"/>
              <w:bottom w:val="nil"/>
              <w:right w:val="nil"/>
            </w:tcBorders>
            <w:shd w:val="clear" w:color="000000" w:fill="FFFF99"/>
            <w:noWrap/>
            <w:vAlign w:val="bottom"/>
            <w:hideMark/>
          </w:tcPr>
          <w:p w14:paraId="0A9100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27,00</w:t>
            </w:r>
          </w:p>
        </w:tc>
        <w:tc>
          <w:tcPr>
            <w:tcW w:w="605" w:type="pct"/>
            <w:tcBorders>
              <w:top w:val="nil"/>
              <w:left w:val="nil"/>
              <w:bottom w:val="nil"/>
              <w:right w:val="nil"/>
            </w:tcBorders>
            <w:shd w:val="clear" w:color="000000" w:fill="FFFF99"/>
            <w:noWrap/>
            <w:vAlign w:val="bottom"/>
            <w:hideMark/>
          </w:tcPr>
          <w:p w14:paraId="77C1380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A8E874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8E7C36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27,00</w:t>
            </w:r>
          </w:p>
        </w:tc>
      </w:tr>
      <w:tr w:rsidR="0048131A" w:rsidRPr="0048131A" w14:paraId="2EC8C66C" w14:textId="77777777" w:rsidTr="000A5CD7">
        <w:trPr>
          <w:trHeight w:val="255"/>
        </w:trPr>
        <w:tc>
          <w:tcPr>
            <w:tcW w:w="310" w:type="pct"/>
            <w:tcBorders>
              <w:top w:val="nil"/>
              <w:left w:val="nil"/>
              <w:bottom w:val="nil"/>
              <w:right w:val="nil"/>
            </w:tcBorders>
            <w:shd w:val="clear" w:color="auto" w:fill="auto"/>
            <w:noWrap/>
            <w:vAlign w:val="bottom"/>
            <w:hideMark/>
          </w:tcPr>
          <w:p w14:paraId="2834BDD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0A63E116"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34BEC5C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27,00</w:t>
            </w:r>
          </w:p>
        </w:tc>
        <w:tc>
          <w:tcPr>
            <w:tcW w:w="605" w:type="pct"/>
            <w:tcBorders>
              <w:top w:val="nil"/>
              <w:left w:val="nil"/>
              <w:bottom w:val="nil"/>
              <w:right w:val="nil"/>
            </w:tcBorders>
            <w:shd w:val="clear" w:color="auto" w:fill="auto"/>
            <w:noWrap/>
            <w:vAlign w:val="bottom"/>
            <w:hideMark/>
          </w:tcPr>
          <w:p w14:paraId="15B5893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705E698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103831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27,00</w:t>
            </w:r>
          </w:p>
        </w:tc>
      </w:tr>
      <w:tr w:rsidR="0048131A" w:rsidRPr="0048131A" w14:paraId="6E90499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770F892"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4.7. Naknada za zadržavanje nezakonito izgrađene zgrade</w:t>
            </w:r>
          </w:p>
        </w:tc>
        <w:tc>
          <w:tcPr>
            <w:tcW w:w="462" w:type="pct"/>
            <w:tcBorders>
              <w:top w:val="nil"/>
              <w:left w:val="nil"/>
              <w:bottom w:val="nil"/>
              <w:right w:val="nil"/>
            </w:tcBorders>
            <w:shd w:val="clear" w:color="000000" w:fill="FFFF99"/>
            <w:noWrap/>
            <w:vAlign w:val="bottom"/>
            <w:hideMark/>
          </w:tcPr>
          <w:p w14:paraId="73FCE2F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c>
          <w:tcPr>
            <w:tcW w:w="605" w:type="pct"/>
            <w:tcBorders>
              <w:top w:val="nil"/>
              <w:left w:val="nil"/>
              <w:bottom w:val="nil"/>
              <w:right w:val="nil"/>
            </w:tcBorders>
            <w:shd w:val="clear" w:color="000000" w:fill="FFFF99"/>
            <w:noWrap/>
            <w:vAlign w:val="bottom"/>
            <w:hideMark/>
          </w:tcPr>
          <w:p w14:paraId="479CD79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7082B1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3F6A5D7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r>
      <w:tr w:rsidR="0048131A" w:rsidRPr="0048131A" w14:paraId="32AD4E5F" w14:textId="77777777" w:rsidTr="000A5CD7">
        <w:trPr>
          <w:trHeight w:val="255"/>
        </w:trPr>
        <w:tc>
          <w:tcPr>
            <w:tcW w:w="310" w:type="pct"/>
            <w:tcBorders>
              <w:top w:val="nil"/>
              <w:left w:val="nil"/>
              <w:bottom w:val="nil"/>
              <w:right w:val="nil"/>
            </w:tcBorders>
            <w:shd w:val="clear" w:color="auto" w:fill="auto"/>
            <w:noWrap/>
            <w:vAlign w:val="bottom"/>
            <w:hideMark/>
          </w:tcPr>
          <w:p w14:paraId="3064EC65"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64</w:t>
            </w:r>
          </w:p>
        </w:tc>
        <w:tc>
          <w:tcPr>
            <w:tcW w:w="2714" w:type="pct"/>
            <w:tcBorders>
              <w:top w:val="nil"/>
              <w:left w:val="nil"/>
              <w:bottom w:val="nil"/>
              <w:right w:val="nil"/>
            </w:tcBorders>
            <w:shd w:val="clear" w:color="auto" w:fill="auto"/>
            <w:noWrap/>
            <w:vAlign w:val="bottom"/>
            <w:hideMark/>
          </w:tcPr>
          <w:p w14:paraId="2ACDA8F2"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Prihodi</w:t>
            </w:r>
            <w:proofErr w:type="spellEnd"/>
            <w:r w:rsidRPr="0048131A">
              <w:rPr>
                <w:rFonts w:ascii="Arial" w:hAnsi="Arial" w:cs="Arial"/>
                <w:sz w:val="20"/>
                <w:szCs w:val="20"/>
                <w:lang w:val="en-US" w:eastAsia="en-US"/>
              </w:rPr>
              <w:t xml:space="preserve"> od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2ED725F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c>
          <w:tcPr>
            <w:tcW w:w="605" w:type="pct"/>
            <w:tcBorders>
              <w:top w:val="nil"/>
              <w:left w:val="nil"/>
              <w:bottom w:val="nil"/>
              <w:right w:val="nil"/>
            </w:tcBorders>
            <w:shd w:val="clear" w:color="auto" w:fill="auto"/>
            <w:noWrap/>
            <w:vAlign w:val="bottom"/>
            <w:hideMark/>
          </w:tcPr>
          <w:p w14:paraId="0ED8CE6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2E72EC1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09D7B0F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r>
      <w:tr w:rsidR="0048131A" w:rsidRPr="0048131A" w14:paraId="06CF3F33" w14:textId="77777777" w:rsidTr="000A5CD7">
        <w:trPr>
          <w:trHeight w:val="255"/>
        </w:trPr>
        <w:tc>
          <w:tcPr>
            <w:tcW w:w="310" w:type="pct"/>
            <w:tcBorders>
              <w:top w:val="nil"/>
              <w:left w:val="nil"/>
              <w:bottom w:val="nil"/>
              <w:right w:val="nil"/>
            </w:tcBorders>
            <w:shd w:val="clear" w:color="auto" w:fill="auto"/>
            <w:noWrap/>
            <w:vAlign w:val="bottom"/>
            <w:hideMark/>
          </w:tcPr>
          <w:p w14:paraId="3DA46D6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6805C88E"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40EBDC0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630.798,36</w:t>
            </w:r>
          </w:p>
        </w:tc>
        <w:tc>
          <w:tcPr>
            <w:tcW w:w="605" w:type="pct"/>
            <w:tcBorders>
              <w:top w:val="nil"/>
              <w:left w:val="nil"/>
              <w:bottom w:val="nil"/>
              <w:right w:val="nil"/>
            </w:tcBorders>
            <w:shd w:val="clear" w:color="auto" w:fill="auto"/>
            <w:noWrap/>
            <w:vAlign w:val="bottom"/>
            <w:hideMark/>
          </w:tcPr>
          <w:p w14:paraId="33640C3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-1.429,05</w:t>
            </w:r>
          </w:p>
        </w:tc>
        <w:tc>
          <w:tcPr>
            <w:tcW w:w="444" w:type="pct"/>
            <w:tcBorders>
              <w:top w:val="nil"/>
              <w:left w:val="nil"/>
              <w:bottom w:val="nil"/>
              <w:right w:val="nil"/>
            </w:tcBorders>
            <w:shd w:val="clear" w:color="auto" w:fill="auto"/>
            <w:noWrap/>
            <w:vAlign w:val="bottom"/>
            <w:hideMark/>
          </w:tcPr>
          <w:p w14:paraId="2034C15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-0,23</w:t>
            </w:r>
          </w:p>
        </w:tc>
        <w:tc>
          <w:tcPr>
            <w:tcW w:w="467" w:type="pct"/>
            <w:tcBorders>
              <w:top w:val="nil"/>
              <w:left w:val="nil"/>
              <w:bottom w:val="nil"/>
              <w:right w:val="nil"/>
            </w:tcBorders>
            <w:shd w:val="clear" w:color="auto" w:fill="auto"/>
            <w:noWrap/>
            <w:vAlign w:val="bottom"/>
            <w:hideMark/>
          </w:tcPr>
          <w:p w14:paraId="22EA050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629.369,31</w:t>
            </w:r>
          </w:p>
        </w:tc>
      </w:tr>
      <w:tr w:rsidR="0048131A" w:rsidRPr="0048131A" w14:paraId="4B019911"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7B84BB6"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1.3. Prihodi od administrativnih (upravnih) pristojbi</w:t>
            </w:r>
          </w:p>
        </w:tc>
        <w:tc>
          <w:tcPr>
            <w:tcW w:w="462" w:type="pct"/>
            <w:tcBorders>
              <w:top w:val="nil"/>
              <w:left w:val="nil"/>
              <w:bottom w:val="nil"/>
              <w:right w:val="nil"/>
            </w:tcBorders>
            <w:shd w:val="clear" w:color="000000" w:fill="FFFF99"/>
            <w:noWrap/>
            <w:vAlign w:val="bottom"/>
            <w:hideMark/>
          </w:tcPr>
          <w:p w14:paraId="543D6A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412,00</w:t>
            </w:r>
          </w:p>
        </w:tc>
        <w:tc>
          <w:tcPr>
            <w:tcW w:w="605" w:type="pct"/>
            <w:tcBorders>
              <w:top w:val="nil"/>
              <w:left w:val="nil"/>
              <w:bottom w:val="nil"/>
              <w:right w:val="nil"/>
            </w:tcBorders>
            <w:shd w:val="clear" w:color="000000" w:fill="FFFF99"/>
            <w:noWrap/>
            <w:vAlign w:val="bottom"/>
            <w:hideMark/>
          </w:tcPr>
          <w:p w14:paraId="531FDB4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082C07D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1C357CC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412,00</w:t>
            </w:r>
          </w:p>
        </w:tc>
      </w:tr>
      <w:tr w:rsidR="0048131A" w:rsidRPr="0048131A" w14:paraId="793C31C1" w14:textId="77777777" w:rsidTr="000A5CD7">
        <w:trPr>
          <w:trHeight w:val="255"/>
        </w:trPr>
        <w:tc>
          <w:tcPr>
            <w:tcW w:w="310" w:type="pct"/>
            <w:tcBorders>
              <w:top w:val="nil"/>
              <w:left w:val="nil"/>
              <w:bottom w:val="nil"/>
              <w:right w:val="nil"/>
            </w:tcBorders>
            <w:shd w:val="clear" w:color="auto" w:fill="auto"/>
            <w:noWrap/>
            <w:vAlign w:val="bottom"/>
            <w:hideMark/>
          </w:tcPr>
          <w:p w14:paraId="1759FDC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7269F556"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65F5E4F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412,00</w:t>
            </w:r>
          </w:p>
        </w:tc>
        <w:tc>
          <w:tcPr>
            <w:tcW w:w="605" w:type="pct"/>
            <w:tcBorders>
              <w:top w:val="nil"/>
              <w:left w:val="nil"/>
              <w:bottom w:val="nil"/>
              <w:right w:val="nil"/>
            </w:tcBorders>
            <w:shd w:val="clear" w:color="auto" w:fill="auto"/>
            <w:noWrap/>
            <w:vAlign w:val="bottom"/>
            <w:hideMark/>
          </w:tcPr>
          <w:p w14:paraId="255DDA5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C8DB95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040CC70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412,00</w:t>
            </w:r>
          </w:p>
        </w:tc>
      </w:tr>
      <w:tr w:rsidR="0048131A" w:rsidRPr="0048131A" w14:paraId="18C612F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54DADA1"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600ABE5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33.257,00</w:t>
            </w:r>
          </w:p>
        </w:tc>
        <w:tc>
          <w:tcPr>
            <w:tcW w:w="605" w:type="pct"/>
            <w:tcBorders>
              <w:top w:val="nil"/>
              <w:left w:val="nil"/>
              <w:bottom w:val="nil"/>
              <w:right w:val="nil"/>
            </w:tcBorders>
            <w:shd w:val="clear" w:color="000000" w:fill="FFFF99"/>
            <w:noWrap/>
            <w:vAlign w:val="bottom"/>
            <w:hideMark/>
          </w:tcPr>
          <w:p w14:paraId="1735336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4.100,00</w:t>
            </w:r>
          </w:p>
        </w:tc>
        <w:tc>
          <w:tcPr>
            <w:tcW w:w="444" w:type="pct"/>
            <w:tcBorders>
              <w:top w:val="nil"/>
              <w:left w:val="nil"/>
              <w:bottom w:val="nil"/>
              <w:right w:val="nil"/>
            </w:tcBorders>
            <w:shd w:val="clear" w:color="000000" w:fill="FFFF99"/>
            <w:noWrap/>
            <w:vAlign w:val="bottom"/>
            <w:hideMark/>
          </w:tcPr>
          <w:p w14:paraId="6F01AC7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12,33</w:t>
            </w:r>
          </w:p>
        </w:tc>
        <w:tc>
          <w:tcPr>
            <w:tcW w:w="467" w:type="pct"/>
            <w:tcBorders>
              <w:top w:val="nil"/>
              <w:left w:val="nil"/>
              <w:bottom w:val="nil"/>
              <w:right w:val="nil"/>
            </w:tcBorders>
            <w:shd w:val="clear" w:color="000000" w:fill="FFFF99"/>
            <w:noWrap/>
            <w:vAlign w:val="bottom"/>
            <w:hideMark/>
          </w:tcPr>
          <w:p w14:paraId="2E41437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37.357,00</w:t>
            </w:r>
          </w:p>
        </w:tc>
      </w:tr>
      <w:tr w:rsidR="0048131A" w:rsidRPr="0048131A" w14:paraId="4F6CA7D9" w14:textId="77777777" w:rsidTr="000A5CD7">
        <w:trPr>
          <w:trHeight w:val="255"/>
        </w:trPr>
        <w:tc>
          <w:tcPr>
            <w:tcW w:w="310" w:type="pct"/>
            <w:tcBorders>
              <w:top w:val="nil"/>
              <w:left w:val="nil"/>
              <w:bottom w:val="nil"/>
              <w:right w:val="nil"/>
            </w:tcBorders>
            <w:shd w:val="clear" w:color="auto" w:fill="auto"/>
            <w:noWrap/>
            <w:vAlign w:val="bottom"/>
            <w:hideMark/>
          </w:tcPr>
          <w:p w14:paraId="01D21BF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7487C033"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16E54C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33.257,00</w:t>
            </w:r>
          </w:p>
        </w:tc>
        <w:tc>
          <w:tcPr>
            <w:tcW w:w="605" w:type="pct"/>
            <w:tcBorders>
              <w:top w:val="nil"/>
              <w:left w:val="nil"/>
              <w:bottom w:val="nil"/>
              <w:right w:val="nil"/>
            </w:tcBorders>
            <w:shd w:val="clear" w:color="auto" w:fill="auto"/>
            <w:noWrap/>
            <w:vAlign w:val="bottom"/>
            <w:hideMark/>
          </w:tcPr>
          <w:p w14:paraId="75C14BE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4.100,00</w:t>
            </w:r>
          </w:p>
        </w:tc>
        <w:tc>
          <w:tcPr>
            <w:tcW w:w="444" w:type="pct"/>
            <w:tcBorders>
              <w:top w:val="nil"/>
              <w:left w:val="nil"/>
              <w:bottom w:val="nil"/>
              <w:right w:val="nil"/>
            </w:tcBorders>
            <w:shd w:val="clear" w:color="auto" w:fill="auto"/>
            <w:noWrap/>
            <w:vAlign w:val="bottom"/>
            <w:hideMark/>
          </w:tcPr>
          <w:p w14:paraId="138B17B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12,33</w:t>
            </w:r>
          </w:p>
        </w:tc>
        <w:tc>
          <w:tcPr>
            <w:tcW w:w="467" w:type="pct"/>
            <w:tcBorders>
              <w:top w:val="nil"/>
              <w:left w:val="nil"/>
              <w:bottom w:val="nil"/>
              <w:right w:val="nil"/>
            </w:tcBorders>
            <w:shd w:val="clear" w:color="auto" w:fill="auto"/>
            <w:noWrap/>
            <w:vAlign w:val="bottom"/>
            <w:hideMark/>
          </w:tcPr>
          <w:p w14:paraId="5A1AC10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37.357,00</w:t>
            </w:r>
          </w:p>
        </w:tc>
      </w:tr>
      <w:tr w:rsidR="0048131A" w:rsidRPr="0048131A" w14:paraId="5CFA4F9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6701C68"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Komunalni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p>
        </w:tc>
        <w:tc>
          <w:tcPr>
            <w:tcW w:w="462" w:type="pct"/>
            <w:tcBorders>
              <w:top w:val="nil"/>
              <w:left w:val="nil"/>
              <w:bottom w:val="nil"/>
              <w:right w:val="nil"/>
            </w:tcBorders>
            <w:shd w:val="clear" w:color="000000" w:fill="FFFF99"/>
            <w:noWrap/>
            <w:vAlign w:val="bottom"/>
            <w:hideMark/>
          </w:tcPr>
          <w:p w14:paraId="65FE7CD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4.000,00</w:t>
            </w:r>
          </w:p>
        </w:tc>
        <w:tc>
          <w:tcPr>
            <w:tcW w:w="605" w:type="pct"/>
            <w:tcBorders>
              <w:top w:val="nil"/>
              <w:left w:val="nil"/>
              <w:bottom w:val="nil"/>
              <w:right w:val="nil"/>
            </w:tcBorders>
            <w:shd w:val="clear" w:color="000000" w:fill="FFFF99"/>
            <w:noWrap/>
            <w:vAlign w:val="bottom"/>
            <w:hideMark/>
          </w:tcPr>
          <w:p w14:paraId="6F07899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0F361EA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A42BA8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4.000,00</w:t>
            </w:r>
          </w:p>
        </w:tc>
      </w:tr>
      <w:tr w:rsidR="0048131A" w:rsidRPr="0048131A" w14:paraId="63F5FCBB" w14:textId="77777777" w:rsidTr="000A5CD7">
        <w:trPr>
          <w:trHeight w:val="255"/>
        </w:trPr>
        <w:tc>
          <w:tcPr>
            <w:tcW w:w="310" w:type="pct"/>
            <w:tcBorders>
              <w:top w:val="nil"/>
              <w:left w:val="nil"/>
              <w:bottom w:val="nil"/>
              <w:right w:val="nil"/>
            </w:tcBorders>
            <w:shd w:val="clear" w:color="auto" w:fill="auto"/>
            <w:noWrap/>
            <w:vAlign w:val="bottom"/>
            <w:hideMark/>
          </w:tcPr>
          <w:p w14:paraId="09CC347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7A048BB1"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1B7011C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4.000,00</w:t>
            </w:r>
          </w:p>
        </w:tc>
        <w:tc>
          <w:tcPr>
            <w:tcW w:w="605" w:type="pct"/>
            <w:tcBorders>
              <w:top w:val="nil"/>
              <w:left w:val="nil"/>
              <w:bottom w:val="nil"/>
              <w:right w:val="nil"/>
            </w:tcBorders>
            <w:shd w:val="clear" w:color="auto" w:fill="auto"/>
            <w:noWrap/>
            <w:vAlign w:val="bottom"/>
            <w:hideMark/>
          </w:tcPr>
          <w:p w14:paraId="3567626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A36D21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0426EA4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4.000,00</w:t>
            </w:r>
          </w:p>
        </w:tc>
      </w:tr>
      <w:tr w:rsidR="0048131A" w:rsidRPr="0048131A" w14:paraId="35C071A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EED7D74"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Komunalna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naknada</w:t>
            </w:r>
            <w:proofErr w:type="spellEnd"/>
          </w:p>
        </w:tc>
        <w:tc>
          <w:tcPr>
            <w:tcW w:w="462" w:type="pct"/>
            <w:tcBorders>
              <w:top w:val="nil"/>
              <w:left w:val="nil"/>
              <w:bottom w:val="nil"/>
              <w:right w:val="nil"/>
            </w:tcBorders>
            <w:shd w:val="clear" w:color="000000" w:fill="FFFF99"/>
            <w:noWrap/>
            <w:vAlign w:val="bottom"/>
            <w:hideMark/>
          </w:tcPr>
          <w:p w14:paraId="27F2BE1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326.765,00</w:t>
            </w:r>
          </w:p>
        </w:tc>
        <w:tc>
          <w:tcPr>
            <w:tcW w:w="605" w:type="pct"/>
            <w:tcBorders>
              <w:top w:val="nil"/>
              <w:left w:val="nil"/>
              <w:bottom w:val="nil"/>
              <w:right w:val="nil"/>
            </w:tcBorders>
            <w:shd w:val="clear" w:color="000000" w:fill="FFFF99"/>
            <w:noWrap/>
            <w:vAlign w:val="bottom"/>
            <w:hideMark/>
          </w:tcPr>
          <w:p w14:paraId="2672F7A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-1.000,00</w:t>
            </w:r>
          </w:p>
        </w:tc>
        <w:tc>
          <w:tcPr>
            <w:tcW w:w="444" w:type="pct"/>
            <w:tcBorders>
              <w:top w:val="nil"/>
              <w:left w:val="nil"/>
              <w:bottom w:val="nil"/>
              <w:right w:val="nil"/>
            </w:tcBorders>
            <w:shd w:val="clear" w:color="000000" w:fill="FFFF99"/>
            <w:noWrap/>
            <w:vAlign w:val="bottom"/>
            <w:hideMark/>
          </w:tcPr>
          <w:p w14:paraId="2394B61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-0,31</w:t>
            </w:r>
          </w:p>
        </w:tc>
        <w:tc>
          <w:tcPr>
            <w:tcW w:w="467" w:type="pct"/>
            <w:tcBorders>
              <w:top w:val="nil"/>
              <w:left w:val="nil"/>
              <w:bottom w:val="nil"/>
              <w:right w:val="nil"/>
            </w:tcBorders>
            <w:shd w:val="clear" w:color="000000" w:fill="FFFF99"/>
            <w:noWrap/>
            <w:vAlign w:val="bottom"/>
            <w:hideMark/>
          </w:tcPr>
          <w:p w14:paraId="1B19543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325.765,00</w:t>
            </w:r>
          </w:p>
        </w:tc>
      </w:tr>
      <w:tr w:rsidR="0048131A" w:rsidRPr="0048131A" w14:paraId="2A59836E" w14:textId="77777777" w:rsidTr="000A5CD7">
        <w:trPr>
          <w:trHeight w:val="255"/>
        </w:trPr>
        <w:tc>
          <w:tcPr>
            <w:tcW w:w="310" w:type="pct"/>
            <w:tcBorders>
              <w:top w:val="nil"/>
              <w:left w:val="nil"/>
              <w:bottom w:val="nil"/>
              <w:right w:val="nil"/>
            </w:tcBorders>
            <w:shd w:val="clear" w:color="auto" w:fill="auto"/>
            <w:noWrap/>
            <w:vAlign w:val="bottom"/>
            <w:hideMark/>
          </w:tcPr>
          <w:p w14:paraId="32D441C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13EC0E51"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61EDF48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326.765,00</w:t>
            </w:r>
          </w:p>
        </w:tc>
        <w:tc>
          <w:tcPr>
            <w:tcW w:w="605" w:type="pct"/>
            <w:tcBorders>
              <w:top w:val="nil"/>
              <w:left w:val="nil"/>
              <w:bottom w:val="nil"/>
              <w:right w:val="nil"/>
            </w:tcBorders>
            <w:shd w:val="clear" w:color="auto" w:fill="auto"/>
            <w:noWrap/>
            <w:vAlign w:val="bottom"/>
            <w:hideMark/>
          </w:tcPr>
          <w:p w14:paraId="00CB5E6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-1.000,00</w:t>
            </w:r>
          </w:p>
        </w:tc>
        <w:tc>
          <w:tcPr>
            <w:tcW w:w="444" w:type="pct"/>
            <w:tcBorders>
              <w:top w:val="nil"/>
              <w:left w:val="nil"/>
              <w:bottom w:val="nil"/>
              <w:right w:val="nil"/>
            </w:tcBorders>
            <w:shd w:val="clear" w:color="auto" w:fill="auto"/>
            <w:noWrap/>
            <w:vAlign w:val="bottom"/>
            <w:hideMark/>
          </w:tcPr>
          <w:p w14:paraId="14F14A1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-0,31</w:t>
            </w:r>
          </w:p>
        </w:tc>
        <w:tc>
          <w:tcPr>
            <w:tcW w:w="467" w:type="pct"/>
            <w:tcBorders>
              <w:top w:val="nil"/>
              <w:left w:val="nil"/>
              <w:bottom w:val="nil"/>
              <w:right w:val="nil"/>
            </w:tcBorders>
            <w:shd w:val="clear" w:color="auto" w:fill="auto"/>
            <w:noWrap/>
            <w:vAlign w:val="bottom"/>
            <w:hideMark/>
          </w:tcPr>
          <w:p w14:paraId="07B448C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325.765,00</w:t>
            </w:r>
          </w:p>
        </w:tc>
      </w:tr>
      <w:tr w:rsidR="0048131A" w:rsidRPr="0048131A" w14:paraId="564D910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713CF77"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4.3.</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r w:rsidRPr="0048131A">
              <w:rPr>
                <w:rFonts w:ascii="Arial" w:hAnsi="Arial" w:cs="Arial"/>
                <w:b/>
                <w:bCs/>
                <w:color w:val="000000"/>
                <w:sz w:val="20"/>
                <w:szCs w:val="20"/>
                <w:lang w:val="en-US" w:eastAsia="en-US"/>
              </w:rPr>
              <w:t xml:space="preserve"> za </w:t>
            </w:r>
            <w:proofErr w:type="spellStart"/>
            <w:r w:rsidRPr="0048131A">
              <w:rPr>
                <w:rFonts w:ascii="Arial" w:hAnsi="Arial" w:cs="Arial"/>
                <w:b/>
                <w:bCs/>
                <w:color w:val="000000"/>
                <w:sz w:val="20"/>
                <w:szCs w:val="20"/>
                <w:lang w:val="en-US" w:eastAsia="en-US"/>
              </w:rPr>
              <w:t>šume</w:t>
            </w:r>
            <w:proofErr w:type="spellEnd"/>
          </w:p>
        </w:tc>
        <w:tc>
          <w:tcPr>
            <w:tcW w:w="462" w:type="pct"/>
            <w:tcBorders>
              <w:top w:val="nil"/>
              <w:left w:val="nil"/>
              <w:bottom w:val="nil"/>
              <w:right w:val="nil"/>
            </w:tcBorders>
            <w:shd w:val="clear" w:color="000000" w:fill="FFFF99"/>
            <w:noWrap/>
            <w:vAlign w:val="bottom"/>
            <w:hideMark/>
          </w:tcPr>
          <w:p w14:paraId="5E0AE8C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231.516,36</w:t>
            </w:r>
          </w:p>
        </w:tc>
        <w:tc>
          <w:tcPr>
            <w:tcW w:w="605" w:type="pct"/>
            <w:tcBorders>
              <w:top w:val="nil"/>
              <w:left w:val="nil"/>
              <w:bottom w:val="nil"/>
              <w:right w:val="nil"/>
            </w:tcBorders>
            <w:shd w:val="clear" w:color="000000" w:fill="FFFF99"/>
            <w:noWrap/>
            <w:vAlign w:val="bottom"/>
            <w:hideMark/>
          </w:tcPr>
          <w:p w14:paraId="6390E2A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-11.529,05</w:t>
            </w:r>
          </w:p>
        </w:tc>
        <w:tc>
          <w:tcPr>
            <w:tcW w:w="444" w:type="pct"/>
            <w:tcBorders>
              <w:top w:val="nil"/>
              <w:left w:val="nil"/>
              <w:bottom w:val="nil"/>
              <w:right w:val="nil"/>
            </w:tcBorders>
            <w:shd w:val="clear" w:color="000000" w:fill="FFFF99"/>
            <w:noWrap/>
            <w:vAlign w:val="bottom"/>
            <w:hideMark/>
          </w:tcPr>
          <w:p w14:paraId="4854CC2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-4,98</w:t>
            </w:r>
          </w:p>
        </w:tc>
        <w:tc>
          <w:tcPr>
            <w:tcW w:w="467" w:type="pct"/>
            <w:tcBorders>
              <w:top w:val="nil"/>
              <w:left w:val="nil"/>
              <w:bottom w:val="nil"/>
              <w:right w:val="nil"/>
            </w:tcBorders>
            <w:shd w:val="clear" w:color="000000" w:fill="FFFF99"/>
            <w:noWrap/>
            <w:vAlign w:val="bottom"/>
            <w:hideMark/>
          </w:tcPr>
          <w:p w14:paraId="7828F50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219.987,31</w:t>
            </w:r>
          </w:p>
        </w:tc>
      </w:tr>
      <w:tr w:rsidR="0048131A" w:rsidRPr="0048131A" w14:paraId="695BAB32" w14:textId="77777777" w:rsidTr="000A5CD7">
        <w:trPr>
          <w:trHeight w:val="255"/>
        </w:trPr>
        <w:tc>
          <w:tcPr>
            <w:tcW w:w="310" w:type="pct"/>
            <w:tcBorders>
              <w:top w:val="nil"/>
              <w:left w:val="nil"/>
              <w:bottom w:val="nil"/>
              <w:right w:val="nil"/>
            </w:tcBorders>
            <w:shd w:val="clear" w:color="auto" w:fill="auto"/>
            <w:noWrap/>
            <w:vAlign w:val="bottom"/>
            <w:hideMark/>
          </w:tcPr>
          <w:p w14:paraId="78C1478D"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29E2EB27"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0164059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231.516,36</w:t>
            </w:r>
          </w:p>
        </w:tc>
        <w:tc>
          <w:tcPr>
            <w:tcW w:w="605" w:type="pct"/>
            <w:tcBorders>
              <w:top w:val="nil"/>
              <w:left w:val="nil"/>
              <w:bottom w:val="nil"/>
              <w:right w:val="nil"/>
            </w:tcBorders>
            <w:shd w:val="clear" w:color="auto" w:fill="auto"/>
            <w:noWrap/>
            <w:vAlign w:val="bottom"/>
            <w:hideMark/>
          </w:tcPr>
          <w:p w14:paraId="75385F0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-11.529,05</w:t>
            </w:r>
          </w:p>
        </w:tc>
        <w:tc>
          <w:tcPr>
            <w:tcW w:w="444" w:type="pct"/>
            <w:tcBorders>
              <w:top w:val="nil"/>
              <w:left w:val="nil"/>
              <w:bottom w:val="nil"/>
              <w:right w:val="nil"/>
            </w:tcBorders>
            <w:shd w:val="clear" w:color="auto" w:fill="auto"/>
            <w:noWrap/>
            <w:vAlign w:val="bottom"/>
            <w:hideMark/>
          </w:tcPr>
          <w:p w14:paraId="0EA3821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-4,98</w:t>
            </w:r>
          </w:p>
        </w:tc>
        <w:tc>
          <w:tcPr>
            <w:tcW w:w="467" w:type="pct"/>
            <w:tcBorders>
              <w:top w:val="nil"/>
              <w:left w:val="nil"/>
              <w:bottom w:val="nil"/>
              <w:right w:val="nil"/>
            </w:tcBorders>
            <w:shd w:val="clear" w:color="auto" w:fill="auto"/>
            <w:noWrap/>
            <w:vAlign w:val="bottom"/>
            <w:hideMark/>
          </w:tcPr>
          <w:p w14:paraId="31C18D6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219.987,31</w:t>
            </w:r>
          </w:p>
        </w:tc>
      </w:tr>
      <w:tr w:rsidR="0048131A" w:rsidRPr="0048131A" w14:paraId="0C4A6EB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CC38F20"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4.5.</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Ostali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nespomenuti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p>
        </w:tc>
        <w:tc>
          <w:tcPr>
            <w:tcW w:w="462" w:type="pct"/>
            <w:tcBorders>
              <w:top w:val="nil"/>
              <w:left w:val="nil"/>
              <w:bottom w:val="nil"/>
              <w:right w:val="nil"/>
            </w:tcBorders>
            <w:shd w:val="clear" w:color="000000" w:fill="FFFF99"/>
            <w:noWrap/>
            <w:vAlign w:val="bottom"/>
            <w:hideMark/>
          </w:tcPr>
          <w:p w14:paraId="7556C96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17.260,00</w:t>
            </w:r>
          </w:p>
        </w:tc>
        <w:tc>
          <w:tcPr>
            <w:tcW w:w="605" w:type="pct"/>
            <w:tcBorders>
              <w:top w:val="nil"/>
              <w:left w:val="nil"/>
              <w:bottom w:val="nil"/>
              <w:right w:val="nil"/>
            </w:tcBorders>
            <w:shd w:val="clear" w:color="000000" w:fill="FFFF99"/>
            <w:noWrap/>
            <w:vAlign w:val="bottom"/>
            <w:hideMark/>
          </w:tcPr>
          <w:p w14:paraId="1D78EA7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2C737F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6FBBA23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17.260,00</w:t>
            </w:r>
          </w:p>
        </w:tc>
      </w:tr>
      <w:tr w:rsidR="0048131A" w:rsidRPr="0048131A" w14:paraId="04DC6883" w14:textId="77777777" w:rsidTr="000A5CD7">
        <w:trPr>
          <w:trHeight w:val="255"/>
        </w:trPr>
        <w:tc>
          <w:tcPr>
            <w:tcW w:w="310" w:type="pct"/>
            <w:tcBorders>
              <w:top w:val="nil"/>
              <w:left w:val="nil"/>
              <w:bottom w:val="nil"/>
              <w:right w:val="nil"/>
            </w:tcBorders>
            <w:shd w:val="clear" w:color="auto" w:fill="auto"/>
            <w:noWrap/>
            <w:vAlign w:val="bottom"/>
            <w:hideMark/>
          </w:tcPr>
          <w:p w14:paraId="1E85795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018D77F9"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2B402BC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17.260,00</w:t>
            </w:r>
          </w:p>
        </w:tc>
        <w:tc>
          <w:tcPr>
            <w:tcW w:w="605" w:type="pct"/>
            <w:tcBorders>
              <w:top w:val="nil"/>
              <w:left w:val="nil"/>
              <w:bottom w:val="nil"/>
              <w:right w:val="nil"/>
            </w:tcBorders>
            <w:shd w:val="clear" w:color="auto" w:fill="auto"/>
            <w:noWrap/>
            <w:vAlign w:val="bottom"/>
            <w:hideMark/>
          </w:tcPr>
          <w:p w14:paraId="57DB499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2A3910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7FF368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17.260,00</w:t>
            </w:r>
          </w:p>
        </w:tc>
      </w:tr>
      <w:tr w:rsidR="0048131A" w:rsidRPr="0048131A" w14:paraId="1A8496B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6A2204A"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5.6.</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Potpora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Vatrogasne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zajednice</w:t>
            </w:r>
            <w:proofErr w:type="spellEnd"/>
          </w:p>
        </w:tc>
        <w:tc>
          <w:tcPr>
            <w:tcW w:w="462" w:type="pct"/>
            <w:tcBorders>
              <w:top w:val="nil"/>
              <w:left w:val="nil"/>
              <w:bottom w:val="nil"/>
              <w:right w:val="nil"/>
            </w:tcBorders>
            <w:shd w:val="clear" w:color="000000" w:fill="FFFF99"/>
            <w:noWrap/>
            <w:vAlign w:val="bottom"/>
            <w:hideMark/>
          </w:tcPr>
          <w:p w14:paraId="64BD814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15.000,00</w:t>
            </w:r>
          </w:p>
        </w:tc>
        <w:tc>
          <w:tcPr>
            <w:tcW w:w="605" w:type="pct"/>
            <w:tcBorders>
              <w:top w:val="nil"/>
              <w:left w:val="nil"/>
              <w:bottom w:val="nil"/>
              <w:right w:val="nil"/>
            </w:tcBorders>
            <w:shd w:val="clear" w:color="000000" w:fill="FFFF99"/>
            <w:noWrap/>
            <w:vAlign w:val="bottom"/>
            <w:hideMark/>
          </w:tcPr>
          <w:p w14:paraId="5515B58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7.000,00</w:t>
            </w:r>
          </w:p>
        </w:tc>
        <w:tc>
          <w:tcPr>
            <w:tcW w:w="444" w:type="pct"/>
            <w:tcBorders>
              <w:top w:val="nil"/>
              <w:left w:val="nil"/>
              <w:bottom w:val="nil"/>
              <w:right w:val="nil"/>
            </w:tcBorders>
            <w:shd w:val="clear" w:color="000000" w:fill="FFFF99"/>
            <w:noWrap/>
            <w:vAlign w:val="bottom"/>
            <w:hideMark/>
          </w:tcPr>
          <w:p w14:paraId="3CE18DA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46,67</w:t>
            </w:r>
          </w:p>
        </w:tc>
        <w:tc>
          <w:tcPr>
            <w:tcW w:w="467" w:type="pct"/>
            <w:tcBorders>
              <w:top w:val="nil"/>
              <w:left w:val="nil"/>
              <w:bottom w:val="nil"/>
              <w:right w:val="nil"/>
            </w:tcBorders>
            <w:shd w:val="clear" w:color="000000" w:fill="FFFF99"/>
            <w:noWrap/>
            <w:vAlign w:val="bottom"/>
            <w:hideMark/>
          </w:tcPr>
          <w:p w14:paraId="34040D7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22.000,00</w:t>
            </w:r>
          </w:p>
        </w:tc>
      </w:tr>
      <w:tr w:rsidR="0048131A" w:rsidRPr="0048131A" w14:paraId="6A8AD119" w14:textId="77777777" w:rsidTr="000A5CD7">
        <w:trPr>
          <w:trHeight w:val="255"/>
        </w:trPr>
        <w:tc>
          <w:tcPr>
            <w:tcW w:w="310" w:type="pct"/>
            <w:tcBorders>
              <w:top w:val="nil"/>
              <w:left w:val="nil"/>
              <w:bottom w:val="nil"/>
              <w:right w:val="nil"/>
            </w:tcBorders>
            <w:shd w:val="clear" w:color="auto" w:fill="auto"/>
            <w:noWrap/>
            <w:vAlign w:val="bottom"/>
            <w:hideMark/>
          </w:tcPr>
          <w:p w14:paraId="6B96F58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1956DA7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3408FD8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15.000,00</w:t>
            </w:r>
          </w:p>
        </w:tc>
        <w:tc>
          <w:tcPr>
            <w:tcW w:w="605" w:type="pct"/>
            <w:tcBorders>
              <w:top w:val="nil"/>
              <w:left w:val="nil"/>
              <w:bottom w:val="nil"/>
              <w:right w:val="nil"/>
            </w:tcBorders>
            <w:shd w:val="clear" w:color="auto" w:fill="auto"/>
            <w:noWrap/>
            <w:vAlign w:val="bottom"/>
            <w:hideMark/>
          </w:tcPr>
          <w:p w14:paraId="57F1D64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7.000,00</w:t>
            </w:r>
          </w:p>
        </w:tc>
        <w:tc>
          <w:tcPr>
            <w:tcW w:w="444" w:type="pct"/>
            <w:tcBorders>
              <w:top w:val="nil"/>
              <w:left w:val="nil"/>
              <w:bottom w:val="nil"/>
              <w:right w:val="nil"/>
            </w:tcBorders>
            <w:shd w:val="clear" w:color="auto" w:fill="auto"/>
            <w:noWrap/>
            <w:vAlign w:val="bottom"/>
            <w:hideMark/>
          </w:tcPr>
          <w:p w14:paraId="73B6B6F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46,67</w:t>
            </w:r>
          </w:p>
        </w:tc>
        <w:tc>
          <w:tcPr>
            <w:tcW w:w="467" w:type="pct"/>
            <w:tcBorders>
              <w:top w:val="nil"/>
              <w:left w:val="nil"/>
              <w:bottom w:val="nil"/>
              <w:right w:val="nil"/>
            </w:tcBorders>
            <w:shd w:val="clear" w:color="auto" w:fill="auto"/>
            <w:noWrap/>
            <w:vAlign w:val="bottom"/>
            <w:hideMark/>
          </w:tcPr>
          <w:p w14:paraId="4395F2A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22.000,00</w:t>
            </w:r>
          </w:p>
        </w:tc>
      </w:tr>
      <w:tr w:rsidR="0048131A" w:rsidRPr="0048131A" w14:paraId="74995C7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A84A384"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7.2. Prihodi s naslova osiguranja, refundacije štete i totalne št</w:t>
            </w:r>
          </w:p>
        </w:tc>
        <w:tc>
          <w:tcPr>
            <w:tcW w:w="462" w:type="pct"/>
            <w:tcBorders>
              <w:top w:val="nil"/>
              <w:left w:val="nil"/>
              <w:bottom w:val="nil"/>
              <w:right w:val="nil"/>
            </w:tcBorders>
            <w:shd w:val="clear" w:color="000000" w:fill="FFFF99"/>
            <w:noWrap/>
            <w:vAlign w:val="bottom"/>
            <w:hideMark/>
          </w:tcPr>
          <w:p w14:paraId="7D81ED5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2.588,00</w:t>
            </w:r>
          </w:p>
        </w:tc>
        <w:tc>
          <w:tcPr>
            <w:tcW w:w="605" w:type="pct"/>
            <w:tcBorders>
              <w:top w:val="nil"/>
              <w:left w:val="nil"/>
              <w:bottom w:val="nil"/>
              <w:right w:val="nil"/>
            </w:tcBorders>
            <w:shd w:val="clear" w:color="000000" w:fill="FFFF99"/>
            <w:noWrap/>
            <w:vAlign w:val="bottom"/>
            <w:hideMark/>
          </w:tcPr>
          <w:p w14:paraId="7C7A51F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7BA7F94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7613E7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2.588,00</w:t>
            </w:r>
          </w:p>
        </w:tc>
      </w:tr>
      <w:tr w:rsidR="0048131A" w:rsidRPr="0048131A" w14:paraId="189EC576" w14:textId="77777777" w:rsidTr="000A5CD7">
        <w:trPr>
          <w:trHeight w:val="255"/>
        </w:trPr>
        <w:tc>
          <w:tcPr>
            <w:tcW w:w="310" w:type="pct"/>
            <w:tcBorders>
              <w:top w:val="nil"/>
              <w:left w:val="nil"/>
              <w:bottom w:val="nil"/>
              <w:right w:val="nil"/>
            </w:tcBorders>
            <w:shd w:val="clear" w:color="auto" w:fill="auto"/>
            <w:noWrap/>
            <w:vAlign w:val="bottom"/>
            <w:hideMark/>
          </w:tcPr>
          <w:p w14:paraId="3A7DA32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65</w:t>
            </w:r>
          </w:p>
        </w:tc>
        <w:tc>
          <w:tcPr>
            <w:tcW w:w="2714" w:type="pct"/>
            <w:tcBorders>
              <w:top w:val="nil"/>
              <w:left w:val="nil"/>
              <w:bottom w:val="nil"/>
              <w:right w:val="nil"/>
            </w:tcBorders>
            <w:shd w:val="clear" w:color="auto" w:fill="auto"/>
            <w:noWrap/>
            <w:vAlign w:val="bottom"/>
            <w:hideMark/>
          </w:tcPr>
          <w:p w14:paraId="00E8686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upravnih i administrativnih pristojbi, pristojbi po posebnim propisima i naknada</w:t>
            </w:r>
          </w:p>
        </w:tc>
        <w:tc>
          <w:tcPr>
            <w:tcW w:w="462" w:type="pct"/>
            <w:tcBorders>
              <w:top w:val="nil"/>
              <w:left w:val="nil"/>
              <w:bottom w:val="nil"/>
              <w:right w:val="nil"/>
            </w:tcBorders>
            <w:shd w:val="clear" w:color="auto" w:fill="auto"/>
            <w:noWrap/>
            <w:vAlign w:val="bottom"/>
            <w:hideMark/>
          </w:tcPr>
          <w:p w14:paraId="6EFB215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2.588,00</w:t>
            </w:r>
          </w:p>
        </w:tc>
        <w:tc>
          <w:tcPr>
            <w:tcW w:w="605" w:type="pct"/>
            <w:tcBorders>
              <w:top w:val="nil"/>
              <w:left w:val="nil"/>
              <w:bottom w:val="nil"/>
              <w:right w:val="nil"/>
            </w:tcBorders>
            <w:shd w:val="clear" w:color="auto" w:fill="auto"/>
            <w:noWrap/>
            <w:vAlign w:val="bottom"/>
            <w:hideMark/>
          </w:tcPr>
          <w:p w14:paraId="333A2D1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9DFC84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9143E1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2.588,00</w:t>
            </w:r>
          </w:p>
        </w:tc>
      </w:tr>
      <w:tr w:rsidR="0048131A" w:rsidRPr="0048131A" w14:paraId="22CD14F0" w14:textId="77777777" w:rsidTr="000A5CD7">
        <w:trPr>
          <w:trHeight w:val="255"/>
        </w:trPr>
        <w:tc>
          <w:tcPr>
            <w:tcW w:w="310" w:type="pct"/>
            <w:tcBorders>
              <w:top w:val="nil"/>
              <w:left w:val="nil"/>
              <w:bottom w:val="nil"/>
              <w:right w:val="nil"/>
            </w:tcBorders>
            <w:shd w:val="clear" w:color="auto" w:fill="auto"/>
            <w:noWrap/>
            <w:vAlign w:val="bottom"/>
            <w:hideMark/>
          </w:tcPr>
          <w:p w14:paraId="1E09EFE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66</w:t>
            </w:r>
          </w:p>
        </w:tc>
        <w:tc>
          <w:tcPr>
            <w:tcW w:w="2714" w:type="pct"/>
            <w:tcBorders>
              <w:top w:val="nil"/>
              <w:left w:val="nil"/>
              <w:bottom w:val="nil"/>
              <w:right w:val="nil"/>
            </w:tcBorders>
            <w:shd w:val="clear" w:color="auto" w:fill="auto"/>
            <w:noWrap/>
            <w:vAlign w:val="bottom"/>
            <w:hideMark/>
          </w:tcPr>
          <w:p w14:paraId="7E450E96"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proizvoda i robe te pruženih usluga i prihodi od donacija</w:t>
            </w:r>
          </w:p>
        </w:tc>
        <w:tc>
          <w:tcPr>
            <w:tcW w:w="462" w:type="pct"/>
            <w:tcBorders>
              <w:top w:val="nil"/>
              <w:left w:val="nil"/>
              <w:bottom w:val="nil"/>
              <w:right w:val="nil"/>
            </w:tcBorders>
            <w:shd w:val="clear" w:color="auto" w:fill="auto"/>
            <w:noWrap/>
            <w:vAlign w:val="bottom"/>
            <w:hideMark/>
          </w:tcPr>
          <w:p w14:paraId="3A4D8DF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26.000,00</w:t>
            </w:r>
          </w:p>
        </w:tc>
        <w:tc>
          <w:tcPr>
            <w:tcW w:w="605" w:type="pct"/>
            <w:tcBorders>
              <w:top w:val="nil"/>
              <w:left w:val="nil"/>
              <w:bottom w:val="nil"/>
              <w:right w:val="nil"/>
            </w:tcBorders>
            <w:shd w:val="clear" w:color="auto" w:fill="auto"/>
            <w:noWrap/>
            <w:vAlign w:val="bottom"/>
            <w:hideMark/>
          </w:tcPr>
          <w:p w14:paraId="4C4D531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-850,00</w:t>
            </w:r>
          </w:p>
        </w:tc>
        <w:tc>
          <w:tcPr>
            <w:tcW w:w="444" w:type="pct"/>
            <w:tcBorders>
              <w:top w:val="nil"/>
              <w:left w:val="nil"/>
              <w:bottom w:val="nil"/>
              <w:right w:val="nil"/>
            </w:tcBorders>
            <w:shd w:val="clear" w:color="auto" w:fill="auto"/>
            <w:noWrap/>
            <w:vAlign w:val="bottom"/>
            <w:hideMark/>
          </w:tcPr>
          <w:p w14:paraId="4D788E7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-3,27</w:t>
            </w:r>
          </w:p>
        </w:tc>
        <w:tc>
          <w:tcPr>
            <w:tcW w:w="467" w:type="pct"/>
            <w:tcBorders>
              <w:top w:val="nil"/>
              <w:left w:val="nil"/>
              <w:bottom w:val="nil"/>
              <w:right w:val="nil"/>
            </w:tcBorders>
            <w:shd w:val="clear" w:color="auto" w:fill="auto"/>
            <w:noWrap/>
            <w:vAlign w:val="bottom"/>
            <w:hideMark/>
          </w:tcPr>
          <w:p w14:paraId="24FD41A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25.150,00</w:t>
            </w:r>
          </w:p>
        </w:tc>
      </w:tr>
      <w:tr w:rsidR="0048131A" w:rsidRPr="0048131A" w14:paraId="2F1FE21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0A91088"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3.1.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Vlastiti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proračuna</w:t>
            </w:r>
            <w:proofErr w:type="spellEnd"/>
          </w:p>
        </w:tc>
        <w:tc>
          <w:tcPr>
            <w:tcW w:w="462" w:type="pct"/>
            <w:tcBorders>
              <w:top w:val="nil"/>
              <w:left w:val="nil"/>
              <w:bottom w:val="nil"/>
              <w:right w:val="nil"/>
            </w:tcBorders>
            <w:shd w:val="clear" w:color="000000" w:fill="FFFF99"/>
            <w:noWrap/>
            <w:vAlign w:val="bottom"/>
            <w:hideMark/>
          </w:tcPr>
          <w:p w14:paraId="60EC06F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16.000,00</w:t>
            </w:r>
          </w:p>
        </w:tc>
        <w:tc>
          <w:tcPr>
            <w:tcW w:w="605" w:type="pct"/>
            <w:tcBorders>
              <w:top w:val="nil"/>
              <w:left w:val="nil"/>
              <w:bottom w:val="nil"/>
              <w:right w:val="nil"/>
            </w:tcBorders>
            <w:shd w:val="clear" w:color="000000" w:fill="FFFF99"/>
            <w:noWrap/>
            <w:vAlign w:val="bottom"/>
            <w:hideMark/>
          </w:tcPr>
          <w:p w14:paraId="59D468E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4CA509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081D04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16.000,00</w:t>
            </w:r>
          </w:p>
        </w:tc>
      </w:tr>
      <w:tr w:rsidR="0048131A" w:rsidRPr="0048131A" w14:paraId="0432D560" w14:textId="77777777" w:rsidTr="000A5CD7">
        <w:trPr>
          <w:trHeight w:val="255"/>
        </w:trPr>
        <w:tc>
          <w:tcPr>
            <w:tcW w:w="310" w:type="pct"/>
            <w:tcBorders>
              <w:top w:val="nil"/>
              <w:left w:val="nil"/>
              <w:bottom w:val="nil"/>
              <w:right w:val="nil"/>
            </w:tcBorders>
            <w:shd w:val="clear" w:color="auto" w:fill="auto"/>
            <w:noWrap/>
            <w:vAlign w:val="bottom"/>
            <w:hideMark/>
          </w:tcPr>
          <w:p w14:paraId="7531BCA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66</w:t>
            </w:r>
          </w:p>
        </w:tc>
        <w:tc>
          <w:tcPr>
            <w:tcW w:w="2714" w:type="pct"/>
            <w:tcBorders>
              <w:top w:val="nil"/>
              <w:left w:val="nil"/>
              <w:bottom w:val="nil"/>
              <w:right w:val="nil"/>
            </w:tcBorders>
            <w:shd w:val="clear" w:color="auto" w:fill="auto"/>
            <w:noWrap/>
            <w:vAlign w:val="bottom"/>
            <w:hideMark/>
          </w:tcPr>
          <w:p w14:paraId="101F8899"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proizvoda i robe te pruženih usluga i prihodi od donacija</w:t>
            </w:r>
          </w:p>
        </w:tc>
        <w:tc>
          <w:tcPr>
            <w:tcW w:w="462" w:type="pct"/>
            <w:tcBorders>
              <w:top w:val="nil"/>
              <w:left w:val="nil"/>
              <w:bottom w:val="nil"/>
              <w:right w:val="nil"/>
            </w:tcBorders>
            <w:shd w:val="clear" w:color="auto" w:fill="auto"/>
            <w:noWrap/>
            <w:vAlign w:val="bottom"/>
            <w:hideMark/>
          </w:tcPr>
          <w:p w14:paraId="24C809F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16.000,00</w:t>
            </w:r>
          </w:p>
        </w:tc>
        <w:tc>
          <w:tcPr>
            <w:tcW w:w="605" w:type="pct"/>
            <w:tcBorders>
              <w:top w:val="nil"/>
              <w:left w:val="nil"/>
              <w:bottom w:val="nil"/>
              <w:right w:val="nil"/>
            </w:tcBorders>
            <w:shd w:val="clear" w:color="auto" w:fill="auto"/>
            <w:noWrap/>
            <w:vAlign w:val="bottom"/>
            <w:hideMark/>
          </w:tcPr>
          <w:p w14:paraId="2932D49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E11B35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819E35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16.000,00</w:t>
            </w:r>
          </w:p>
        </w:tc>
      </w:tr>
      <w:tr w:rsidR="0048131A" w:rsidRPr="0048131A" w14:paraId="43986B3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D307EC5"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387C1C9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8.000,00</w:t>
            </w:r>
          </w:p>
        </w:tc>
        <w:tc>
          <w:tcPr>
            <w:tcW w:w="605" w:type="pct"/>
            <w:tcBorders>
              <w:top w:val="nil"/>
              <w:left w:val="nil"/>
              <w:bottom w:val="nil"/>
              <w:right w:val="nil"/>
            </w:tcBorders>
            <w:shd w:val="clear" w:color="000000" w:fill="FFFF99"/>
            <w:noWrap/>
            <w:vAlign w:val="bottom"/>
            <w:hideMark/>
          </w:tcPr>
          <w:p w14:paraId="0C60A7B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-5.000,00</w:t>
            </w:r>
          </w:p>
        </w:tc>
        <w:tc>
          <w:tcPr>
            <w:tcW w:w="444" w:type="pct"/>
            <w:tcBorders>
              <w:top w:val="nil"/>
              <w:left w:val="nil"/>
              <w:bottom w:val="nil"/>
              <w:right w:val="nil"/>
            </w:tcBorders>
            <w:shd w:val="clear" w:color="000000" w:fill="FFFF99"/>
            <w:noWrap/>
            <w:vAlign w:val="bottom"/>
            <w:hideMark/>
          </w:tcPr>
          <w:p w14:paraId="730EE46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-62,50</w:t>
            </w:r>
          </w:p>
        </w:tc>
        <w:tc>
          <w:tcPr>
            <w:tcW w:w="467" w:type="pct"/>
            <w:tcBorders>
              <w:top w:val="nil"/>
              <w:left w:val="nil"/>
              <w:bottom w:val="nil"/>
              <w:right w:val="nil"/>
            </w:tcBorders>
            <w:shd w:val="clear" w:color="000000" w:fill="FFFF99"/>
            <w:noWrap/>
            <w:vAlign w:val="bottom"/>
            <w:hideMark/>
          </w:tcPr>
          <w:p w14:paraId="1D5E3EB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r>
      <w:tr w:rsidR="0048131A" w:rsidRPr="0048131A" w14:paraId="582AD1CA" w14:textId="77777777" w:rsidTr="000A5CD7">
        <w:trPr>
          <w:trHeight w:val="255"/>
        </w:trPr>
        <w:tc>
          <w:tcPr>
            <w:tcW w:w="310" w:type="pct"/>
            <w:tcBorders>
              <w:top w:val="nil"/>
              <w:left w:val="nil"/>
              <w:bottom w:val="nil"/>
              <w:right w:val="nil"/>
            </w:tcBorders>
            <w:shd w:val="clear" w:color="auto" w:fill="auto"/>
            <w:noWrap/>
            <w:vAlign w:val="bottom"/>
            <w:hideMark/>
          </w:tcPr>
          <w:p w14:paraId="4955DF1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66</w:t>
            </w:r>
          </w:p>
        </w:tc>
        <w:tc>
          <w:tcPr>
            <w:tcW w:w="2714" w:type="pct"/>
            <w:tcBorders>
              <w:top w:val="nil"/>
              <w:left w:val="nil"/>
              <w:bottom w:val="nil"/>
              <w:right w:val="nil"/>
            </w:tcBorders>
            <w:shd w:val="clear" w:color="auto" w:fill="auto"/>
            <w:noWrap/>
            <w:vAlign w:val="bottom"/>
            <w:hideMark/>
          </w:tcPr>
          <w:p w14:paraId="7E5B70F4"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proizvoda i robe te pruženih usluga i prihodi od donacija</w:t>
            </w:r>
          </w:p>
        </w:tc>
        <w:tc>
          <w:tcPr>
            <w:tcW w:w="462" w:type="pct"/>
            <w:tcBorders>
              <w:top w:val="nil"/>
              <w:left w:val="nil"/>
              <w:bottom w:val="nil"/>
              <w:right w:val="nil"/>
            </w:tcBorders>
            <w:shd w:val="clear" w:color="auto" w:fill="auto"/>
            <w:noWrap/>
            <w:vAlign w:val="bottom"/>
            <w:hideMark/>
          </w:tcPr>
          <w:p w14:paraId="1509426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8.000,00</w:t>
            </w:r>
          </w:p>
        </w:tc>
        <w:tc>
          <w:tcPr>
            <w:tcW w:w="605" w:type="pct"/>
            <w:tcBorders>
              <w:top w:val="nil"/>
              <w:left w:val="nil"/>
              <w:bottom w:val="nil"/>
              <w:right w:val="nil"/>
            </w:tcBorders>
            <w:shd w:val="clear" w:color="auto" w:fill="auto"/>
            <w:noWrap/>
            <w:vAlign w:val="bottom"/>
            <w:hideMark/>
          </w:tcPr>
          <w:p w14:paraId="1F45CD6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-5.000,00</w:t>
            </w:r>
          </w:p>
        </w:tc>
        <w:tc>
          <w:tcPr>
            <w:tcW w:w="444" w:type="pct"/>
            <w:tcBorders>
              <w:top w:val="nil"/>
              <w:left w:val="nil"/>
              <w:bottom w:val="nil"/>
              <w:right w:val="nil"/>
            </w:tcBorders>
            <w:shd w:val="clear" w:color="auto" w:fill="auto"/>
            <w:noWrap/>
            <w:vAlign w:val="bottom"/>
            <w:hideMark/>
          </w:tcPr>
          <w:p w14:paraId="53E69E2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-62,50</w:t>
            </w:r>
          </w:p>
        </w:tc>
        <w:tc>
          <w:tcPr>
            <w:tcW w:w="467" w:type="pct"/>
            <w:tcBorders>
              <w:top w:val="nil"/>
              <w:left w:val="nil"/>
              <w:bottom w:val="nil"/>
              <w:right w:val="nil"/>
            </w:tcBorders>
            <w:shd w:val="clear" w:color="auto" w:fill="auto"/>
            <w:noWrap/>
            <w:vAlign w:val="bottom"/>
            <w:hideMark/>
          </w:tcPr>
          <w:p w14:paraId="514ED41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r>
      <w:tr w:rsidR="0048131A" w:rsidRPr="0048131A" w14:paraId="6C0AD8F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DBF1A01"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6.2. Tekuće donacije - prihodi korisnika</w:t>
            </w:r>
          </w:p>
        </w:tc>
        <w:tc>
          <w:tcPr>
            <w:tcW w:w="462" w:type="pct"/>
            <w:tcBorders>
              <w:top w:val="nil"/>
              <w:left w:val="nil"/>
              <w:bottom w:val="nil"/>
              <w:right w:val="nil"/>
            </w:tcBorders>
            <w:shd w:val="clear" w:color="000000" w:fill="FFFF99"/>
            <w:noWrap/>
            <w:vAlign w:val="bottom"/>
            <w:hideMark/>
          </w:tcPr>
          <w:p w14:paraId="2755A09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w:t>
            </w:r>
          </w:p>
        </w:tc>
        <w:tc>
          <w:tcPr>
            <w:tcW w:w="605" w:type="pct"/>
            <w:tcBorders>
              <w:top w:val="nil"/>
              <w:left w:val="nil"/>
              <w:bottom w:val="nil"/>
              <w:right w:val="nil"/>
            </w:tcBorders>
            <w:shd w:val="clear" w:color="000000" w:fill="FFFF99"/>
            <w:noWrap/>
            <w:vAlign w:val="bottom"/>
            <w:hideMark/>
          </w:tcPr>
          <w:p w14:paraId="1AFE56A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4.150,00</w:t>
            </w:r>
          </w:p>
        </w:tc>
        <w:tc>
          <w:tcPr>
            <w:tcW w:w="444" w:type="pct"/>
            <w:tcBorders>
              <w:top w:val="nil"/>
              <w:left w:val="nil"/>
              <w:bottom w:val="nil"/>
              <w:right w:val="nil"/>
            </w:tcBorders>
            <w:shd w:val="clear" w:color="000000" w:fill="FFFF99"/>
            <w:noWrap/>
            <w:vAlign w:val="bottom"/>
            <w:hideMark/>
          </w:tcPr>
          <w:p w14:paraId="2A4F65C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207,50</w:t>
            </w:r>
          </w:p>
        </w:tc>
        <w:tc>
          <w:tcPr>
            <w:tcW w:w="467" w:type="pct"/>
            <w:tcBorders>
              <w:top w:val="nil"/>
              <w:left w:val="nil"/>
              <w:bottom w:val="nil"/>
              <w:right w:val="nil"/>
            </w:tcBorders>
            <w:shd w:val="clear" w:color="000000" w:fill="FFFF99"/>
            <w:noWrap/>
            <w:vAlign w:val="bottom"/>
            <w:hideMark/>
          </w:tcPr>
          <w:p w14:paraId="42FFD7E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6.150,00</w:t>
            </w:r>
          </w:p>
        </w:tc>
      </w:tr>
      <w:tr w:rsidR="0048131A" w:rsidRPr="0048131A" w14:paraId="787F1C8A" w14:textId="77777777" w:rsidTr="000A5CD7">
        <w:trPr>
          <w:trHeight w:val="255"/>
        </w:trPr>
        <w:tc>
          <w:tcPr>
            <w:tcW w:w="310" w:type="pct"/>
            <w:tcBorders>
              <w:top w:val="nil"/>
              <w:left w:val="nil"/>
              <w:bottom w:val="nil"/>
              <w:right w:val="nil"/>
            </w:tcBorders>
            <w:shd w:val="clear" w:color="auto" w:fill="auto"/>
            <w:noWrap/>
            <w:vAlign w:val="bottom"/>
            <w:hideMark/>
          </w:tcPr>
          <w:p w14:paraId="773254F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66</w:t>
            </w:r>
          </w:p>
        </w:tc>
        <w:tc>
          <w:tcPr>
            <w:tcW w:w="2714" w:type="pct"/>
            <w:tcBorders>
              <w:top w:val="nil"/>
              <w:left w:val="nil"/>
              <w:bottom w:val="nil"/>
              <w:right w:val="nil"/>
            </w:tcBorders>
            <w:shd w:val="clear" w:color="auto" w:fill="auto"/>
            <w:noWrap/>
            <w:vAlign w:val="bottom"/>
            <w:hideMark/>
          </w:tcPr>
          <w:p w14:paraId="60F294D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proizvoda i robe te pruženih usluga i prihodi od donacija</w:t>
            </w:r>
          </w:p>
        </w:tc>
        <w:tc>
          <w:tcPr>
            <w:tcW w:w="462" w:type="pct"/>
            <w:tcBorders>
              <w:top w:val="nil"/>
              <w:left w:val="nil"/>
              <w:bottom w:val="nil"/>
              <w:right w:val="nil"/>
            </w:tcBorders>
            <w:shd w:val="clear" w:color="auto" w:fill="auto"/>
            <w:noWrap/>
            <w:vAlign w:val="bottom"/>
            <w:hideMark/>
          </w:tcPr>
          <w:p w14:paraId="5544175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w:t>
            </w:r>
          </w:p>
        </w:tc>
        <w:tc>
          <w:tcPr>
            <w:tcW w:w="605" w:type="pct"/>
            <w:tcBorders>
              <w:top w:val="nil"/>
              <w:left w:val="nil"/>
              <w:bottom w:val="nil"/>
              <w:right w:val="nil"/>
            </w:tcBorders>
            <w:shd w:val="clear" w:color="auto" w:fill="auto"/>
            <w:noWrap/>
            <w:vAlign w:val="bottom"/>
            <w:hideMark/>
          </w:tcPr>
          <w:p w14:paraId="303FBF9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4.150,00</w:t>
            </w:r>
          </w:p>
        </w:tc>
        <w:tc>
          <w:tcPr>
            <w:tcW w:w="444" w:type="pct"/>
            <w:tcBorders>
              <w:top w:val="nil"/>
              <w:left w:val="nil"/>
              <w:bottom w:val="nil"/>
              <w:right w:val="nil"/>
            </w:tcBorders>
            <w:shd w:val="clear" w:color="auto" w:fill="auto"/>
            <w:noWrap/>
            <w:vAlign w:val="bottom"/>
            <w:hideMark/>
          </w:tcPr>
          <w:p w14:paraId="18A5E80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207,50</w:t>
            </w:r>
          </w:p>
        </w:tc>
        <w:tc>
          <w:tcPr>
            <w:tcW w:w="467" w:type="pct"/>
            <w:tcBorders>
              <w:top w:val="nil"/>
              <w:left w:val="nil"/>
              <w:bottom w:val="nil"/>
              <w:right w:val="nil"/>
            </w:tcBorders>
            <w:shd w:val="clear" w:color="auto" w:fill="auto"/>
            <w:noWrap/>
            <w:vAlign w:val="bottom"/>
            <w:hideMark/>
          </w:tcPr>
          <w:p w14:paraId="2FC3757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6.150,00</w:t>
            </w:r>
          </w:p>
        </w:tc>
      </w:tr>
      <w:tr w:rsidR="0048131A" w:rsidRPr="0048131A" w14:paraId="062C0403" w14:textId="77777777" w:rsidTr="000A5CD7">
        <w:trPr>
          <w:trHeight w:val="255"/>
        </w:trPr>
        <w:tc>
          <w:tcPr>
            <w:tcW w:w="310" w:type="pct"/>
            <w:tcBorders>
              <w:top w:val="nil"/>
              <w:left w:val="nil"/>
              <w:bottom w:val="nil"/>
              <w:right w:val="nil"/>
            </w:tcBorders>
            <w:shd w:val="clear" w:color="auto" w:fill="auto"/>
            <w:noWrap/>
            <w:vAlign w:val="bottom"/>
            <w:hideMark/>
          </w:tcPr>
          <w:p w14:paraId="3F76DC0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68</w:t>
            </w:r>
          </w:p>
        </w:tc>
        <w:tc>
          <w:tcPr>
            <w:tcW w:w="2714" w:type="pct"/>
            <w:tcBorders>
              <w:top w:val="nil"/>
              <w:left w:val="nil"/>
              <w:bottom w:val="nil"/>
              <w:right w:val="nil"/>
            </w:tcBorders>
            <w:shd w:val="clear" w:color="auto" w:fill="auto"/>
            <w:noWrap/>
            <w:vAlign w:val="bottom"/>
            <w:hideMark/>
          </w:tcPr>
          <w:p w14:paraId="4DE50417"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Kazne, upravne mjere i ostali prihodi</w:t>
            </w:r>
          </w:p>
        </w:tc>
        <w:tc>
          <w:tcPr>
            <w:tcW w:w="462" w:type="pct"/>
            <w:tcBorders>
              <w:top w:val="nil"/>
              <w:left w:val="nil"/>
              <w:bottom w:val="nil"/>
              <w:right w:val="nil"/>
            </w:tcBorders>
            <w:shd w:val="clear" w:color="auto" w:fill="auto"/>
            <w:noWrap/>
            <w:vAlign w:val="bottom"/>
            <w:hideMark/>
          </w:tcPr>
          <w:p w14:paraId="65DABB9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c>
          <w:tcPr>
            <w:tcW w:w="605" w:type="pct"/>
            <w:tcBorders>
              <w:top w:val="nil"/>
              <w:left w:val="nil"/>
              <w:bottom w:val="nil"/>
              <w:right w:val="nil"/>
            </w:tcBorders>
            <w:shd w:val="clear" w:color="auto" w:fill="auto"/>
            <w:noWrap/>
            <w:vAlign w:val="bottom"/>
            <w:hideMark/>
          </w:tcPr>
          <w:p w14:paraId="135CB7B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70122C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31A0F03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r>
      <w:tr w:rsidR="0048131A" w:rsidRPr="0048131A" w14:paraId="4C451FB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1A2AA00"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1.6.</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kazni</w:t>
            </w:r>
            <w:proofErr w:type="spellEnd"/>
          </w:p>
        </w:tc>
        <w:tc>
          <w:tcPr>
            <w:tcW w:w="462" w:type="pct"/>
            <w:tcBorders>
              <w:top w:val="nil"/>
              <w:left w:val="nil"/>
              <w:bottom w:val="nil"/>
              <w:right w:val="nil"/>
            </w:tcBorders>
            <w:shd w:val="clear" w:color="000000" w:fill="FFFF99"/>
            <w:noWrap/>
            <w:vAlign w:val="bottom"/>
            <w:hideMark/>
          </w:tcPr>
          <w:p w14:paraId="3860A3B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132,00</w:t>
            </w:r>
          </w:p>
        </w:tc>
        <w:tc>
          <w:tcPr>
            <w:tcW w:w="605" w:type="pct"/>
            <w:tcBorders>
              <w:top w:val="nil"/>
              <w:left w:val="nil"/>
              <w:bottom w:val="nil"/>
              <w:right w:val="nil"/>
            </w:tcBorders>
            <w:shd w:val="clear" w:color="000000" w:fill="FFFF99"/>
            <w:noWrap/>
            <w:vAlign w:val="bottom"/>
            <w:hideMark/>
          </w:tcPr>
          <w:p w14:paraId="6E752B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2007123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A52243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132,00</w:t>
            </w:r>
          </w:p>
        </w:tc>
      </w:tr>
      <w:tr w:rsidR="0048131A" w:rsidRPr="0048131A" w14:paraId="05EFFE6E" w14:textId="77777777" w:rsidTr="000A5CD7">
        <w:trPr>
          <w:trHeight w:val="255"/>
        </w:trPr>
        <w:tc>
          <w:tcPr>
            <w:tcW w:w="310" w:type="pct"/>
            <w:tcBorders>
              <w:top w:val="nil"/>
              <w:left w:val="nil"/>
              <w:bottom w:val="nil"/>
              <w:right w:val="nil"/>
            </w:tcBorders>
            <w:shd w:val="clear" w:color="auto" w:fill="auto"/>
            <w:noWrap/>
            <w:vAlign w:val="bottom"/>
            <w:hideMark/>
          </w:tcPr>
          <w:p w14:paraId="12DE640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68</w:t>
            </w:r>
          </w:p>
        </w:tc>
        <w:tc>
          <w:tcPr>
            <w:tcW w:w="2714" w:type="pct"/>
            <w:tcBorders>
              <w:top w:val="nil"/>
              <w:left w:val="nil"/>
              <w:bottom w:val="nil"/>
              <w:right w:val="nil"/>
            </w:tcBorders>
            <w:shd w:val="clear" w:color="auto" w:fill="auto"/>
            <w:noWrap/>
            <w:vAlign w:val="bottom"/>
            <w:hideMark/>
          </w:tcPr>
          <w:p w14:paraId="78AF60DD"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Kazne, upravne mjere i ostali prihodi</w:t>
            </w:r>
          </w:p>
        </w:tc>
        <w:tc>
          <w:tcPr>
            <w:tcW w:w="462" w:type="pct"/>
            <w:tcBorders>
              <w:top w:val="nil"/>
              <w:left w:val="nil"/>
              <w:bottom w:val="nil"/>
              <w:right w:val="nil"/>
            </w:tcBorders>
            <w:shd w:val="clear" w:color="auto" w:fill="auto"/>
            <w:noWrap/>
            <w:vAlign w:val="bottom"/>
            <w:hideMark/>
          </w:tcPr>
          <w:p w14:paraId="7B23EAB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c>
          <w:tcPr>
            <w:tcW w:w="605" w:type="pct"/>
            <w:tcBorders>
              <w:top w:val="nil"/>
              <w:left w:val="nil"/>
              <w:bottom w:val="nil"/>
              <w:right w:val="nil"/>
            </w:tcBorders>
            <w:shd w:val="clear" w:color="auto" w:fill="auto"/>
            <w:noWrap/>
            <w:vAlign w:val="bottom"/>
            <w:hideMark/>
          </w:tcPr>
          <w:p w14:paraId="2BEFF54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2FA252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0150704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r>
      <w:tr w:rsidR="0048131A" w:rsidRPr="0048131A" w14:paraId="06025967" w14:textId="77777777" w:rsidTr="000A5CD7">
        <w:trPr>
          <w:trHeight w:val="255"/>
        </w:trPr>
        <w:tc>
          <w:tcPr>
            <w:tcW w:w="310" w:type="pct"/>
            <w:tcBorders>
              <w:top w:val="nil"/>
              <w:left w:val="nil"/>
              <w:bottom w:val="nil"/>
              <w:right w:val="nil"/>
            </w:tcBorders>
            <w:shd w:val="clear" w:color="auto" w:fill="auto"/>
            <w:noWrap/>
            <w:vAlign w:val="bottom"/>
            <w:hideMark/>
          </w:tcPr>
          <w:p w14:paraId="63008300"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lastRenderedPageBreak/>
              <w:t>7</w:t>
            </w:r>
          </w:p>
        </w:tc>
        <w:tc>
          <w:tcPr>
            <w:tcW w:w="2714" w:type="pct"/>
            <w:tcBorders>
              <w:top w:val="nil"/>
              <w:left w:val="nil"/>
              <w:bottom w:val="nil"/>
              <w:right w:val="nil"/>
            </w:tcBorders>
            <w:shd w:val="clear" w:color="auto" w:fill="auto"/>
            <w:noWrap/>
            <w:vAlign w:val="bottom"/>
            <w:hideMark/>
          </w:tcPr>
          <w:p w14:paraId="25AE6F73" w14:textId="77777777" w:rsidR="0048131A" w:rsidRPr="0048131A" w:rsidRDefault="0048131A" w:rsidP="0048131A">
            <w:pPr>
              <w:rPr>
                <w:rFonts w:ascii="Arial" w:hAnsi="Arial" w:cs="Arial"/>
                <w:b/>
                <w:bCs/>
                <w:sz w:val="20"/>
                <w:szCs w:val="20"/>
                <w:lang w:val="pl-PL" w:eastAsia="en-US"/>
              </w:rPr>
            </w:pPr>
            <w:r w:rsidRPr="0048131A">
              <w:rPr>
                <w:rFonts w:ascii="Arial" w:hAnsi="Arial" w:cs="Arial"/>
                <w:b/>
                <w:bCs/>
                <w:sz w:val="20"/>
                <w:szCs w:val="20"/>
                <w:lang w:val="pl-PL" w:eastAsia="en-US"/>
              </w:rPr>
              <w:t>Prihodi od prodaje nefinancijske imovine</w:t>
            </w:r>
          </w:p>
        </w:tc>
        <w:tc>
          <w:tcPr>
            <w:tcW w:w="462" w:type="pct"/>
            <w:tcBorders>
              <w:top w:val="nil"/>
              <w:left w:val="nil"/>
              <w:bottom w:val="nil"/>
              <w:right w:val="nil"/>
            </w:tcBorders>
            <w:shd w:val="clear" w:color="auto" w:fill="auto"/>
            <w:noWrap/>
            <w:vAlign w:val="bottom"/>
            <w:hideMark/>
          </w:tcPr>
          <w:p w14:paraId="2FF65E34"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101.700,00</w:t>
            </w:r>
          </w:p>
        </w:tc>
        <w:tc>
          <w:tcPr>
            <w:tcW w:w="605" w:type="pct"/>
            <w:tcBorders>
              <w:top w:val="nil"/>
              <w:left w:val="nil"/>
              <w:bottom w:val="nil"/>
              <w:right w:val="nil"/>
            </w:tcBorders>
            <w:shd w:val="clear" w:color="auto" w:fill="auto"/>
            <w:noWrap/>
            <w:vAlign w:val="bottom"/>
            <w:hideMark/>
          </w:tcPr>
          <w:p w14:paraId="1988B90D"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-48.950,00</w:t>
            </w:r>
          </w:p>
        </w:tc>
        <w:tc>
          <w:tcPr>
            <w:tcW w:w="444" w:type="pct"/>
            <w:tcBorders>
              <w:top w:val="nil"/>
              <w:left w:val="nil"/>
              <w:bottom w:val="nil"/>
              <w:right w:val="nil"/>
            </w:tcBorders>
            <w:shd w:val="clear" w:color="auto" w:fill="auto"/>
            <w:noWrap/>
            <w:vAlign w:val="bottom"/>
            <w:hideMark/>
          </w:tcPr>
          <w:p w14:paraId="2D2FD821"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-48,13</w:t>
            </w:r>
          </w:p>
        </w:tc>
        <w:tc>
          <w:tcPr>
            <w:tcW w:w="467" w:type="pct"/>
            <w:tcBorders>
              <w:top w:val="nil"/>
              <w:left w:val="nil"/>
              <w:bottom w:val="nil"/>
              <w:right w:val="nil"/>
            </w:tcBorders>
            <w:shd w:val="clear" w:color="auto" w:fill="auto"/>
            <w:noWrap/>
            <w:vAlign w:val="bottom"/>
            <w:hideMark/>
          </w:tcPr>
          <w:p w14:paraId="1F832A81"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52.750,00</w:t>
            </w:r>
          </w:p>
        </w:tc>
      </w:tr>
      <w:tr w:rsidR="0048131A" w:rsidRPr="0048131A" w14:paraId="1A2C354B" w14:textId="77777777" w:rsidTr="000A5CD7">
        <w:trPr>
          <w:trHeight w:val="255"/>
        </w:trPr>
        <w:tc>
          <w:tcPr>
            <w:tcW w:w="310" w:type="pct"/>
            <w:tcBorders>
              <w:top w:val="nil"/>
              <w:left w:val="nil"/>
              <w:bottom w:val="nil"/>
              <w:right w:val="nil"/>
            </w:tcBorders>
            <w:shd w:val="clear" w:color="auto" w:fill="auto"/>
            <w:noWrap/>
            <w:vAlign w:val="bottom"/>
            <w:hideMark/>
          </w:tcPr>
          <w:p w14:paraId="232C834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71</w:t>
            </w:r>
          </w:p>
        </w:tc>
        <w:tc>
          <w:tcPr>
            <w:tcW w:w="2714" w:type="pct"/>
            <w:tcBorders>
              <w:top w:val="nil"/>
              <w:left w:val="nil"/>
              <w:bottom w:val="nil"/>
              <w:right w:val="nil"/>
            </w:tcBorders>
            <w:shd w:val="clear" w:color="auto" w:fill="auto"/>
            <w:noWrap/>
            <w:vAlign w:val="bottom"/>
            <w:hideMark/>
          </w:tcPr>
          <w:p w14:paraId="7DB54A34"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neproizvedene dugotrajne imovine</w:t>
            </w:r>
          </w:p>
        </w:tc>
        <w:tc>
          <w:tcPr>
            <w:tcW w:w="462" w:type="pct"/>
            <w:tcBorders>
              <w:top w:val="nil"/>
              <w:left w:val="nil"/>
              <w:bottom w:val="nil"/>
              <w:right w:val="nil"/>
            </w:tcBorders>
            <w:shd w:val="clear" w:color="auto" w:fill="auto"/>
            <w:noWrap/>
            <w:vAlign w:val="bottom"/>
            <w:hideMark/>
          </w:tcPr>
          <w:p w14:paraId="2EECA00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49.500,00</w:t>
            </w:r>
          </w:p>
        </w:tc>
        <w:tc>
          <w:tcPr>
            <w:tcW w:w="605" w:type="pct"/>
            <w:tcBorders>
              <w:top w:val="nil"/>
              <w:left w:val="nil"/>
              <w:bottom w:val="nil"/>
              <w:right w:val="nil"/>
            </w:tcBorders>
            <w:shd w:val="clear" w:color="auto" w:fill="auto"/>
            <w:noWrap/>
            <w:vAlign w:val="bottom"/>
            <w:hideMark/>
          </w:tcPr>
          <w:p w14:paraId="46C519F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-41.550,00</w:t>
            </w:r>
          </w:p>
        </w:tc>
        <w:tc>
          <w:tcPr>
            <w:tcW w:w="444" w:type="pct"/>
            <w:tcBorders>
              <w:top w:val="nil"/>
              <w:left w:val="nil"/>
              <w:bottom w:val="nil"/>
              <w:right w:val="nil"/>
            </w:tcBorders>
            <w:shd w:val="clear" w:color="auto" w:fill="auto"/>
            <w:noWrap/>
            <w:vAlign w:val="bottom"/>
            <w:hideMark/>
          </w:tcPr>
          <w:p w14:paraId="1282139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-83,94</w:t>
            </w:r>
          </w:p>
        </w:tc>
        <w:tc>
          <w:tcPr>
            <w:tcW w:w="467" w:type="pct"/>
            <w:tcBorders>
              <w:top w:val="nil"/>
              <w:left w:val="nil"/>
              <w:bottom w:val="nil"/>
              <w:right w:val="nil"/>
            </w:tcBorders>
            <w:shd w:val="clear" w:color="auto" w:fill="auto"/>
            <w:noWrap/>
            <w:vAlign w:val="bottom"/>
            <w:hideMark/>
          </w:tcPr>
          <w:p w14:paraId="233743A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7.950,00</w:t>
            </w:r>
          </w:p>
        </w:tc>
      </w:tr>
      <w:tr w:rsidR="0048131A" w:rsidRPr="0048131A" w14:paraId="31395F2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D0531E0"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7.1. Prihodi od prodaje nefinancijske imovine</w:t>
            </w:r>
          </w:p>
        </w:tc>
        <w:tc>
          <w:tcPr>
            <w:tcW w:w="462" w:type="pct"/>
            <w:tcBorders>
              <w:top w:val="nil"/>
              <w:left w:val="nil"/>
              <w:bottom w:val="nil"/>
              <w:right w:val="nil"/>
            </w:tcBorders>
            <w:shd w:val="clear" w:color="000000" w:fill="FFFF99"/>
            <w:noWrap/>
            <w:vAlign w:val="bottom"/>
            <w:hideMark/>
          </w:tcPr>
          <w:p w14:paraId="3B57179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49.500,00</w:t>
            </w:r>
          </w:p>
        </w:tc>
        <w:tc>
          <w:tcPr>
            <w:tcW w:w="605" w:type="pct"/>
            <w:tcBorders>
              <w:top w:val="nil"/>
              <w:left w:val="nil"/>
              <w:bottom w:val="nil"/>
              <w:right w:val="nil"/>
            </w:tcBorders>
            <w:shd w:val="clear" w:color="000000" w:fill="FFFF99"/>
            <w:noWrap/>
            <w:vAlign w:val="bottom"/>
            <w:hideMark/>
          </w:tcPr>
          <w:p w14:paraId="1731FFE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-41.550,00</w:t>
            </w:r>
          </w:p>
        </w:tc>
        <w:tc>
          <w:tcPr>
            <w:tcW w:w="444" w:type="pct"/>
            <w:tcBorders>
              <w:top w:val="nil"/>
              <w:left w:val="nil"/>
              <w:bottom w:val="nil"/>
              <w:right w:val="nil"/>
            </w:tcBorders>
            <w:shd w:val="clear" w:color="000000" w:fill="FFFF99"/>
            <w:noWrap/>
            <w:vAlign w:val="bottom"/>
            <w:hideMark/>
          </w:tcPr>
          <w:p w14:paraId="74335C9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-83,94</w:t>
            </w:r>
          </w:p>
        </w:tc>
        <w:tc>
          <w:tcPr>
            <w:tcW w:w="467" w:type="pct"/>
            <w:tcBorders>
              <w:top w:val="nil"/>
              <w:left w:val="nil"/>
              <w:bottom w:val="nil"/>
              <w:right w:val="nil"/>
            </w:tcBorders>
            <w:shd w:val="clear" w:color="000000" w:fill="FFFF99"/>
            <w:noWrap/>
            <w:vAlign w:val="bottom"/>
            <w:hideMark/>
          </w:tcPr>
          <w:p w14:paraId="7175047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7.950,00</w:t>
            </w:r>
          </w:p>
        </w:tc>
      </w:tr>
      <w:tr w:rsidR="0048131A" w:rsidRPr="0048131A" w14:paraId="04086471" w14:textId="77777777" w:rsidTr="000A5CD7">
        <w:trPr>
          <w:trHeight w:val="255"/>
        </w:trPr>
        <w:tc>
          <w:tcPr>
            <w:tcW w:w="310" w:type="pct"/>
            <w:tcBorders>
              <w:top w:val="nil"/>
              <w:left w:val="nil"/>
              <w:bottom w:val="nil"/>
              <w:right w:val="nil"/>
            </w:tcBorders>
            <w:shd w:val="clear" w:color="auto" w:fill="auto"/>
            <w:noWrap/>
            <w:vAlign w:val="bottom"/>
            <w:hideMark/>
          </w:tcPr>
          <w:p w14:paraId="0104939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71</w:t>
            </w:r>
          </w:p>
        </w:tc>
        <w:tc>
          <w:tcPr>
            <w:tcW w:w="2714" w:type="pct"/>
            <w:tcBorders>
              <w:top w:val="nil"/>
              <w:left w:val="nil"/>
              <w:bottom w:val="nil"/>
              <w:right w:val="nil"/>
            </w:tcBorders>
            <w:shd w:val="clear" w:color="auto" w:fill="auto"/>
            <w:noWrap/>
            <w:vAlign w:val="bottom"/>
            <w:hideMark/>
          </w:tcPr>
          <w:p w14:paraId="279DFC31"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neproizvedene dugotrajne imovine</w:t>
            </w:r>
          </w:p>
        </w:tc>
        <w:tc>
          <w:tcPr>
            <w:tcW w:w="462" w:type="pct"/>
            <w:tcBorders>
              <w:top w:val="nil"/>
              <w:left w:val="nil"/>
              <w:bottom w:val="nil"/>
              <w:right w:val="nil"/>
            </w:tcBorders>
            <w:shd w:val="clear" w:color="auto" w:fill="auto"/>
            <w:noWrap/>
            <w:vAlign w:val="bottom"/>
            <w:hideMark/>
          </w:tcPr>
          <w:p w14:paraId="72E0A77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49.500,00</w:t>
            </w:r>
          </w:p>
        </w:tc>
        <w:tc>
          <w:tcPr>
            <w:tcW w:w="605" w:type="pct"/>
            <w:tcBorders>
              <w:top w:val="nil"/>
              <w:left w:val="nil"/>
              <w:bottom w:val="nil"/>
              <w:right w:val="nil"/>
            </w:tcBorders>
            <w:shd w:val="clear" w:color="auto" w:fill="auto"/>
            <w:noWrap/>
            <w:vAlign w:val="bottom"/>
            <w:hideMark/>
          </w:tcPr>
          <w:p w14:paraId="2F85400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-41.550,00</w:t>
            </w:r>
          </w:p>
        </w:tc>
        <w:tc>
          <w:tcPr>
            <w:tcW w:w="444" w:type="pct"/>
            <w:tcBorders>
              <w:top w:val="nil"/>
              <w:left w:val="nil"/>
              <w:bottom w:val="nil"/>
              <w:right w:val="nil"/>
            </w:tcBorders>
            <w:shd w:val="clear" w:color="auto" w:fill="auto"/>
            <w:noWrap/>
            <w:vAlign w:val="bottom"/>
            <w:hideMark/>
          </w:tcPr>
          <w:p w14:paraId="25F6533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-83,94</w:t>
            </w:r>
          </w:p>
        </w:tc>
        <w:tc>
          <w:tcPr>
            <w:tcW w:w="467" w:type="pct"/>
            <w:tcBorders>
              <w:top w:val="nil"/>
              <w:left w:val="nil"/>
              <w:bottom w:val="nil"/>
              <w:right w:val="nil"/>
            </w:tcBorders>
            <w:shd w:val="clear" w:color="auto" w:fill="auto"/>
            <w:noWrap/>
            <w:vAlign w:val="bottom"/>
            <w:hideMark/>
          </w:tcPr>
          <w:p w14:paraId="75E241E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7.950,00</w:t>
            </w:r>
          </w:p>
        </w:tc>
      </w:tr>
      <w:tr w:rsidR="0048131A" w:rsidRPr="0048131A" w14:paraId="5E5686D9" w14:textId="77777777" w:rsidTr="000A5CD7">
        <w:trPr>
          <w:trHeight w:val="255"/>
        </w:trPr>
        <w:tc>
          <w:tcPr>
            <w:tcW w:w="310" w:type="pct"/>
            <w:tcBorders>
              <w:top w:val="nil"/>
              <w:left w:val="nil"/>
              <w:bottom w:val="nil"/>
              <w:right w:val="nil"/>
            </w:tcBorders>
            <w:shd w:val="clear" w:color="auto" w:fill="auto"/>
            <w:noWrap/>
            <w:vAlign w:val="bottom"/>
            <w:hideMark/>
          </w:tcPr>
          <w:p w14:paraId="5101E4D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72</w:t>
            </w:r>
          </w:p>
        </w:tc>
        <w:tc>
          <w:tcPr>
            <w:tcW w:w="2714" w:type="pct"/>
            <w:tcBorders>
              <w:top w:val="nil"/>
              <w:left w:val="nil"/>
              <w:bottom w:val="nil"/>
              <w:right w:val="nil"/>
            </w:tcBorders>
            <w:shd w:val="clear" w:color="auto" w:fill="auto"/>
            <w:noWrap/>
            <w:vAlign w:val="bottom"/>
            <w:hideMark/>
          </w:tcPr>
          <w:p w14:paraId="50B5093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proizvedene dugotrajne imovine</w:t>
            </w:r>
          </w:p>
        </w:tc>
        <w:tc>
          <w:tcPr>
            <w:tcW w:w="462" w:type="pct"/>
            <w:tcBorders>
              <w:top w:val="nil"/>
              <w:left w:val="nil"/>
              <w:bottom w:val="nil"/>
              <w:right w:val="nil"/>
            </w:tcBorders>
            <w:shd w:val="clear" w:color="auto" w:fill="auto"/>
            <w:noWrap/>
            <w:vAlign w:val="bottom"/>
            <w:hideMark/>
          </w:tcPr>
          <w:p w14:paraId="4C3029A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52.200,00</w:t>
            </w:r>
          </w:p>
        </w:tc>
        <w:tc>
          <w:tcPr>
            <w:tcW w:w="605" w:type="pct"/>
            <w:tcBorders>
              <w:top w:val="nil"/>
              <w:left w:val="nil"/>
              <w:bottom w:val="nil"/>
              <w:right w:val="nil"/>
            </w:tcBorders>
            <w:shd w:val="clear" w:color="auto" w:fill="auto"/>
            <w:noWrap/>
            <w:vAlign w:val="bottom"/>
            <w:hideMark/>
          </w:tcPr>
          <w:p w14:paraId="6EBB946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-7.400,00</w:t>
            </w:r>
          </w:p>
        </w:tc>
        <w:tc>
          <w:tcPr>
            <w:tcW w:w="444" w:type="pct"/>
            <w:tcBorders>
              <w:top w:val="nil"/>
              <w:left w:val="nil"/>
              <w:bottom w:val="nil"/>
              <w:right w:val="nil"/>
            </w:tcBorders>
            <w:shd w:val="clear" w:color="auto" w:fill="auto"/>
            <w:noWrap/>
            <w:vAlign w:val="bottom"/>
            <w:hideMark/>
          </w:tcPr>
          <w:p w14:paraId="2D3858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-14,18</w:t>
            </w:r>
          </w:p>
        </w:tc>
        <w:tc>
          <w:tcPr>
            <w:tcW w:w="467" w:type="pct"/>
            <w:tcBorders>
              <w:top w:val="nil"/>
              <w:left w:val="nil"/>
              <w:bottom w:val="nil"/>
              <w:right w:val="nil"/>
            </w:tcBorders>
            <w:shd w:val="clear" w:color="auto" w:fill="auto"/>
            <w:noWrap/>
            <w:vAlign w:val="bottom"/>
            <w:hideMark/>
          </w:tcPr>
          <w:p w14:paraId="65B4A62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44.800,00</w:t>
            </w:r>
          </w:p>
        </w:tc>
      </w:tr>
      <w:tr w:rsidR="0048131A" w:rsidRPr="0048131A" w14:paraId="3D4BEEC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8800F85"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7.1. Prihodi od prodaje nefinancijske imovine</w:t>
            </w:r>
          </w:p>
        </w:tc>
        <w:tc>
          <w:tcPr>
            <w:tcW w:w="462" w:type="pct"/>
            <w:tcBorders>
              <w:top w:val="nil"/>
              <w:left w:val="nil"/>
              <w:bottom w:val="nil"/>
              <w:right w:val="nil"/>
            </w:tcBorders>
            <w:shd w:val="clear" w:color="000000" w:fill="FFFF99"/>
            <w:noWrap/>
            <w:vAlign w:val="bottom"/>
            <w:hideMark/>
          </w:tcPr>
          <w:p w14:paraId="23E02F3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52.200,00</w:t>
            </w:r>
          </w:p>
        </w:tc>
        <w:tc>
          <w:tcPr>
            <w:tcW w:w="605" w:type="pct"/>
            <w:tcBorders>
              <w:top w:val="nil"/>
              <w:left w:val="nil"/>
              <w:bottom w:val="nil"/>
              <w:right w:val="nil"/>
            </w:tcBorders>
            <w:shd w:val="clear" w:color="000000" w:fill="FFFF99"/>
            <w:noWrap/>
            <w:vAlign w:val="bottom"/>
            <w:hideMark/>
          </w:tcPr>
          <w:p w14:paraId="6A8133C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-7.400,00</w:t>
            </w:r>
          </w:p>
        </w:tc>
        <w:tc>
          <w:tcPr>
            <w:tcW w:w="444" w:type="pct"/>
            <w:tcBorders>
              <w:top w:val="nil"/>
              <w:left w:val="nil"/>
              <w:bottom w:val="nil"/>
              <w:right w:val="nil"/>
            </w:tcBorders>
            <w:shd w:val="clear" w:color="000000" w:fill="FFFF99"/>
            <w:noWrap/>
            <w:vAlign w:val="bottom"/>
            <w:hideMark/>
          </w:tcPr>
          <w:p w14:paraId="79ABC2A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-14,18</w:t>
            </w:r>
          </w:p>
        </w:tc>
        <w:tc>
          <w:tcPr>
            <w:tcW w:w="467" w:type="pct"/>
            <w:tcBorders>
              <w:top w:val="nil"/>
              <w:left w:val="nil"/>
              <w:bottom w:val="nil"/>
              <w:right w:val="nil"/>
            </w:tcBorders>
            <w:shd w:val="clear" w:color="000000" w:fill="FFFF99"/>
            <w:noWrap/>
            <w:vAlign w:val="bottom"/>
            <w:hideMark/>
          </w:tcPr>
          <w:p w14:paraId="4D57D32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44.800,00</w:t>
            </w:r>
          </w:p>
        </w:tc>
      </w:tr>
      <w:tr w:rsidR="0048131A" w:rsidRPr="0048131A" w14:paraId="0575A3C3" w14:textId="77777777" w:rsidTr="000A5CD7">
        <w:trPr>
          <w:trHeight w:val="255"/>
        </w:trPr>
        <w:tc>
          <w:tcPr>
            <w:tcW w:w="310" w:type="pct"/>
            <w:tcBorders>
              <w:top w:val="nil"/>
              <w:left w:val="nil"/>
              <w:bottom w:val="nil"/>
              <w:right w:val="nil"/>
            </w:tcBorders>
            <w:shd w:val="clear" w:color="auto" w:fill="auto"/>
            <w:noWrap/>
            <w:vAlign w:val="bottom"/>
            <w:hideMark/>
          </w:tcPr>
          <w:p w14:paraId="25136AC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72</w:t>
            </w:r>
          </w:p>
        </w:tc>
        <w:tc>
          <w:tcPr>
            <w:tcW w:w="2714" w:type="pct"/>
            <w:tcBorders>
              <w:top w:val="nil"/>
              <w:left w:val="nil"/>
              <w:bottom w:val="nil"/>
              <w:right w:val="nil"/>
            </w:tcBorders>
            <w:shd w:val="clear" w:color="auto" w:fill="auto"/>
            <w:noWrap/>
            <w:vAlign w:val="bottom"/>
            <w:hideMark/>
          </w:tcPr>
          <w:p w14:paraId="74F4607B"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Prihodi od prodaje proizvedene dugotrajne imovine</w:t>
            </w:r>
          </w:p>
        </w:tc>
        <w:tc>
          <w:tcPr>
            <w:tcW w:w="462" w:type="pct"/>
            <w:tcBorders>
              <w:top w:val="nil"/>
              <w:left w:val="nil"/>
              <w:bottom w:val="nil"/>
              <w:right w:val="nil"/>
            </w:tcBorders>
            <w:shd w:val="clear" w:color="auto" w:fill="auto"/>
            <w:noWrap/>
            <w:vAlign w:val="bottom"/>
            <w:hideMark/>
          </w:tcPr>
          <w:p w14:paraId="5E26491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52.200,00</w:t>
            </w:r>
          </w:p>
        </w:tc>
        <w:tc>
          <w:tcPr>
            <w:tcW w:w="605" w:type="pct"/>
            <w:tcBorders>
              <w:top w:val="nil"/>
              <w:left w:val="nil"/>
              <w:bottom w:val="nil"/>
              <w:right w:val="nil"/>
            </w:tcBorders>
            <w:shd w:val="clear" w:color="auto" w:fill="auto"/>
            <w:noWrap/>
            <w:vAlign w:val="bottom"/>
            <w:hideMark/>
          </w:tcPr>
          <w:p w14:paraId="7DCFD63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-7.400,00</w:t>
            </w:r>
          </w:p>
        </w:tc>
        <w:tc>
          <w:tcPr>
            <w:tcW w:w="444" w:type="pct"/>
            <w:tcBorders>
              <w:top w:val="nil"/>
              <w:left w:val="nil"/>
              <w:bottom w:val="nil"/>
              <w:right w:val="nil"/>
            </w:tcBorders>
            <w:shd w:val="clear" w:color="auto" w:fill="auto"/>
            <w:noWrap/>
            <w:vAlign w:val="bottom"/>
            <w:hideMark/>
          </w:tcPr>
          <w:p w14:paraId="295AFA4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-14,18</w:t>
            </w:r>
          </w:p>
        </w:tc>
        <w:tc>
          <w:tcPr>
            <w:tcW w:w="467" w:type="pct"/>
            <w:tcBorders>
              <w:top w:val="nil"/>
              <w:left w:val="nil"/>
              <w:bottom w:val="nil"/>
              <w:right w:val="nil"/>
            </w:tcBorders>
            <w:shd w:val="clear" w:color="auto" w:fill="auto"/>
            <w:noWrap/>
            <w:vAlign w:val="bottom"/>
            <w:hideMark/>
          </w:tcPr>
          <w:p w14:paraId="223FD25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44.800,00</w:t>
            </w:r>
          </w:p>
        </w:tc>
      </w:tr>
      <w:tr w:rsidR="0048131A" w:rsidRPr="0048131A" w14:paraId="74AEB627" w14:textId="77777777" w:rsidTr="000A5CD7">
        <w:trPr>
          <w:trHeight w:val="255"/>
        </w:trPr>
        <w:tc>
          <w:tcPr>
            <w:tcW w:w="3024" w:type="pct"/>
            <w:gridSpan w:val="2"/>
            <w:tcBorders>
              <w:top w:val="nil"/>
              <w:left w:val="nil"/>
              <w:bottom w:val="nil"/>
              <w:right w:val="nil"/>
            </w:tcBorders>
            <w:shd w:val="clear" w:color="auto" w:fill="auto"/>
            <w:noWrap/>
            <w:vAlign w:val="bottom"/>
            <w:hideMark/>
          </w:tcPr>
          <w:p w14:paraId="0D1813E2"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 xml:space="preserve">  SVEUKUPNO RASHODI / IZDACI</w:t>
            </w:r>
          </w:p>
        </w:tc>
        <w:tc>
          <w:tcPr>
            <w:tcW w:w="462" w:type="pct"/>
            <w:tcBorders>
              <w:top w:val="nil"/>
              <w:left w:val="nil"/>
              <w:bottom w:val="nil"/>
              <w:right w:val="nil"/>
            </w:tcBorders>
            <w:shd w:val="clear" w:color="auto" w:fill="auto"/>
            <w:noWrap/>
            <w:vAlign w:val="bottom"/>
            <w:hideMark/>
          </w:tcPr>
          <w:p w14:paraId="6FBF86BC"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5.831.522,30</w:t>
            </w:r>
          </w:p>
        </w:tc>
        <w:tc>
          <w:tcPr>
            <w:tcW w:w="605" w:type="pct"/>
            <w:tcBorders>
              <w:top w:val="nil"/>
              <w:left w:val="nil"/>
              <w:bottom w:val="nil"/>
              <w:right w:val="nil"/>
            </w:tcBorders>
            <w:shd w:val="clear" w:color="auto" w:fill="auto"/>
            <w:noWrap/>
            <w:vAlign w:val="bottom"/>
            <w:hideMark/>
          </w:tcPr>
          <w:p w14:paraId="21A0DEFF"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9.187,97</w:t>
            </w:r>
          </w:p>
        </w:tc>
        <w:tc>
          <w:tcPr>
            <w:tcW w:w="444" w:type="pct"/>
            <w:tcBorders>
              <w:top w:val="nil"/>
              <w:left w:val="nil"/>
              <w:bottom w:val="nil"/>
              <w:right w:val="nil"/>
            </w:tcBorders>
            <w:shd w:val="clear" w:color="auto" w:fill="auto"/>
            <w:noWrap/>
            <w:vAlign w:val="bottom"/>
            <w:hideMark/>
          </w:tcPr>
          <w:p w14:paraId="3397AA7D"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0,16</w:t>
            </w:r>
          </w:p>
        </w:tc>
        <w:tc>
          <w:tcPr>
            <w:tcW w:w="467" w:type="pct"/>
            <w:tcBorders>
              <w:top w:val="nil"/>
              <w:left w:val="nil"/>
              <w:bottom w:val="nil"/>
              <w:right w:val="nil"/>
            </w:tcBorders>
            <w:shd w:val="clear" w:color="auto" w:fill="auto"/>
            <w:noWrap/>
            <w:vAlign w:val="bottom"/>
            <w:hideMark/>
          </w:tcPr>
          <w:p w14:paraId="5C744CAF"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5.840.710,27</w:t>
            </w:r>
          </w:p>
        </w:tc>
      </w:tr>
      <w:tr w:rsidR="0048131A" w:rsidRPr="0048131A" w14:paraId="6D89E98C" w14:textId="77777777" w:rsidTr="000A5CD7">
        <w:trPr>
          <w:trHeight w:val="255"/>
        </w:trPr>
        <w:tc>
          <w:tcPr>
            <w:tcW w:w="310" w:type="pct"/>
            <w:tcBorders>
              <w:top w:val="nil"/>
              <w:left w:val="nil"/>
              <w:bottom w:val="nil"/>
              <w:right w:val="nil"/>
            </w:tcBorders>
            <w:shd w:val="clear" w:color="auto" w:fill="auto"/>
            <w:noWrap/>
            <w:vAlign w:val="bottom"/>
            <w:hideMark/>
          </w:tcPr>
          <w:p w14:paraId="6D8EFB8A"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3</w:t>
            </w:r>
          </w:p>
        </w:tc>
        <w:tc>
          <w:tcPr>
            <w:tcW w:w="2714" w:type="pct"/>
            <w:tcBorders>
              <w:top w:val="nil"/>
              <w:left w:val="nil"/>
              <w:bottom w:val="nil"/>
              <w:right w:val="nil"/>
            </w:tcBorders>
            <w:shd w:val="clear" w:color="auto" w:fill="auto"/>
            <w:noWrap/>
            <w:vAlign w:val="bottom"/>
            <w:hideMark/>
          </w:tcPr>
          <w:p w14:paraId="2154C343" w14:textId="77777777" w:rsidR="0048131A" w:rsidRPr="0048131A" w:rsidRDefault="0048131A" w:rsidP="0048131A">
            <w:pPr>
              <w:rPr>
                <w:rFonts w:ascii="Arial" w:hAnsi="Arial" w:cs="Arial"/>
                <w:b/>
                <w:bCs/>
                <w:sz w:val="20"/>
                <w:szCs w:val="20"/>
                <w:lang w:val="en-US" w:eastAsia="en-US"/>
              </w:rPr>
            </w:pPr>
            <w:proofErr w:type="spellStart"/>
            <w:r w:rsidRPr="0048131A">
              <w:rPr>
                <w:rFonts w:ascii="Arial" w:hAnsi="Arial" w:cs="Arial"/>
                <w:b/>
                <w:bCs/>
                <w:sz w:val="20"/>
                <w:szCs w:val="20"/>
                <w:lang w:val="en-US" w:eastAsia="en-US"/>
              </w:rPr>
              <w:t>Rashodi</w:t>
            </w:r>
            <w:proofErr w:type="spellEnd"/>
            <w:r w:rsidRPr="0048131A">
              <w:rPr>
                <w:rFonts w:ascii="Arial" w:hAnsi="Arial" w:cs="Arial"/>
                <w:b/>
                <w:bCs/>
                <w:sz w:val="20"/>
                <w:szCs w:val="20"/>
                <w:lang w:val="en-US" w:eastAsia="en-US"/>
              </w:rPr>
              <w:t xml:space="preserve"> </w:t>
            </w:r>
            <w:proofErr w:type="spellStart"/>
            <w:r w:rsidRPr="0048131A">
              <w:rPr>
                <w:rFonts w:ascii="Arial" w:hAnsi="Arial" w:cs="Arial"/>
                <w:b/>
                <w:bCs/>
                <w:sz w:val="20"/>
                <w:szCs w:val="20"/>
                <w:lang w:val="en-US" w:eastAsia="en-US"/>
              </w:rPr>
              <w:t>poslovanja</w:t>
            </w:r>
            <w:proofErr w:type="spellEnd"/>
          </w:p>
        </w:tc>
        <w:tc>
          <w:tcPr>
            <w:tcW w:w="462" w:type="pct"/>
            <w:tcBorders>
              <w:top w:val="nil"/>
              <w:left w:val="nil"/>
              <w:bottom w:val="nil"/>
              <w:right w:val="nil"/>
            </w:tcBorders>
            <w:shd w:val="clear" w:color="auto" w:fill="auto"/>
            <w:noWrap/>
            <w:vAlign w:val="bottom"/>
            <w:hideMark/>
          </w:tcPr>
          <w:p w14:paraId="4BD3AAFE"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3.625.164,94</w:t>
            </w:r>
          </w:p>
        </w:tc>
        <w:tc>
          <w:tcPr>
            <w:tcW w:w="605" w:type="pct"/>
            <w:tcBorders>
              <w:top w:val="nil"/>
              <w:left w:val="nil"/>
              <w:bottom w:val="nil"/>
              <w:right w:val="nil"/>
            </w:tcBorders>
            <w:shd w:val="clear" w:color="auto" w:fill="auto"/>
            <w:noWrap/>
            <w:vAlign w:val="bottom"/>
            <w:hideMark/>
          </w:tcPr>
          <w:p w14:paraId="1253C152"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43.313,94</w:t>
            </w:r>
          </w:p>
        </w:tc>
        <w:tc>
          <w:tcPr>
            <w:tcW w:w="444" w:type="pct"/>
            <w:tcBorders>
              <w:top w:val="nil"/>
              <w:left w:val="nil"/>
              <w:bottom w:val="nil"/>
              <w:right w:val="nil"/>
            </w:tcBorders>
            <w:shd w:val="clear" w:color="auto" w:fill="auto"/>
            <w:noWrap/>
            <w:vAlign w:val="bottom"/>
            <w:hideMark/>
          </w:tcPr>
          <w:p w14:paraId="322C219C"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1,19</w:t>
            </w:r>
          </w:p>
        </w:tc>
        <w:tc>
          <w:tcPr>
            <w:tcW w:w="467" w:type="pct"/>
            <w:tcBorders>
              <w:top w:val="nil"/>
              <w:left w:val="nil"/>
              <w:bottom w:val="nil"/>
              <w:right w:val="nil"/>
            </w:tcBorders>
            <w:shd w:val="clear" w:color="auto" w:fill="auto"/>
            <w:noWrap/>
            <w:vAlign w:val="bottom"/>
            <w:hideMark/>
          </w:tcPr>
          <w:p w14:paraId="621227B3"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3.668.478,88</w:t>
            </w:r>
          </w:p>
        </w:tc>
      </w:tr>
      <w:tr w:rsidR="0048131A" w:rsidRPr="0048131A" w14:paraId="201C5449" w14:textId="77777777" w:rsidTr="000A5CD7">
        <w:trPr>
          <w:trHeight w:val="255"/>
        </w:trPr>
        <w:tc>
          <w:tcPr>
            <w:tcW w:w="310" w:type="pct"/>
            <w:tcBorders>
              <w:top w:val="nil"/>
              <w:left w:val="nil"/>
              <w:bottom w:val="nil"/>
              <w:right w:val="nil"/>
            </w:tcBorders>
            <w:shd w:val="clear" w:color="auto" w:fill="auto"/>
            <w:noWrap/>
            <w:vAlign w:val="bottom"/>
            <w:hideMark/>
          </w:tcPr>
          <w:p w14:paraId="5ED192C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28F98E87"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08DD928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1.388.975,83</w:t>
            </w:r>
          </w:p>
        </w:tc>
        <w:tc>
          <w:tcPr>
            <w:tcW w:w="605" w:type="pct"/>
            <w:tcBorders>
              <w:top w:val="nil"/>
              <w:left w:val="nil"/>
              <w:bottom w:val="nil"/>
              <w:right w:val="nil"/>
            </w:tcBorders>
            <w:shd w:val="clear" w:color="auto" w:fill="auto"/>
            <w:noWrap/>
            <w:vAlign w:val="bottom"/>
            <w:hideMark/>
          </w:tcPr>
          <w:p w14:paraId="374B3BC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57.180,97</w:t>
            </w:r>
          </w:p>
        </w:tc>
        <w:tc>
          <w:tcPr>
            <w:tcW w:w="444" w:type="pct"/>
            <w:tcBorders>
              <w:top w:val="nil"/>
              <w:left w:val="nil"/>
              <w:bottom w:val="nil"/>
              <w:right w:val="nil"/>
            </w:tcBorders>
            <w:shd w:val="clear" w:color="auto" w:fill="auto"/>
            <w:noWrap/>
            <w:vAlign w:val="bottom"/>
            <w:hideMark/>
          </w:tcPr>
          <w:p w14:paraId="5C4223D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4,12</w:t>
            </w:r>
          </w:p>
        </w:tc>
        <w:tc>
          <w:tcPr>
            <w:tcW w:w="467" w:type="pct"/>
            <w:tcBorders>
              <w:top w:val="nil"/>
              <w:left w:val="nil"/>
              <w:bottom w:val="nil"/>
              <w:right w:val="nil"/>
            </w:tcBorders>
            <w:shd w:val="clear" w:color="auto" w:fill="auto"/>
            <w:noWrap/>
            <w:vAlign w:val="bottom"/>
            <w:hideMark/>
          </w:tcPr>
          <w:p w14:paraId="7066501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1.446.156,80</w:t>
            </w:r>
          </w:p>
        </w:tc>
      </w:tr>
      <w:tr w:rsidR="0048131A" w:rsidRPr="0048131A" w14:paraId="40280EC1"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9DA2FC9"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426825D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122.555,83</w:t>
            </w:r>
          </w:p>
        </w:tc>
        <w:tc>
          <w:tcPr>
            <w:tcW w:w="605" w:type="pct"/>
            <w:tcBorders>
              <w:top w:val="nil"/>
              <w:left w:val="nil"/>
              <w:bottom w:val="nil"/>
              <w:right w:val="nil"/>
            </w:tcBorders>
            <w:shd w:val="clear" w:color="000000" w:fill="FFFF99"/>
            <w:noWrap/>
            <w:vAlign w:val="bottom"/>
            <w:hideMark/>
          </w:tcPr>
          <w:p w14:paraId="30813BD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170,17</w:t>
            </w:r>
          </w:p>
        </w:tc>
        <w:tc>
          <w:tcPr>
            <w:tcW w:w="444" w:type="pct"/>
            <w:tcBorders>
              <w:top w:val="nil"/>
              <w:left w:val="nil"/>
              <w:bottom w:val="nil"/>
              <w:right w:val="nil"/>
            </w:tcBorders>
            <w:shd w:val="clear" w:color="000000" w:fill="FFFF99"/>
            <w:noWrap/>
            <w:vAlign w:val="bottom"/>
            <w:hideMark/>
          </w:tcPr>
          <w:p w14:paraId="68E2906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0,14</w:t>
            </w:r>
          </w:p>
        </w:tc>
        <w:tc>
          <w:tcPr>
            <w:tcW w:w="467" w:type="pct"/>
            <w:tcBorders>
              <w:top w:val="nil"/>
              <w:left w:val="nil"/>
              <w:bottom w:val="nil"/>
              <w:right w:val="nil"/>
            </w:tcBorders>
            <w:shd w:val="clear" w:color="000000" w:fill="FFFF99"/>
            <w:noWrap/>
            <w:vAlign w:val="bottom"/>
            <w:hideMark/>
          </w:tcPr>
          <w:p w14:paraId="56CAE10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122.726,00</w:t>
            </w:r>
          </w:p>
        </w:tc>
      </w:tr>
      <w:tr w:rsidR="0048131A" w:rsidRPr="0048131A" w14:paraId="665AC940" w14:textId="77777777" w:rsidTr="000A5CD7">
        <w:trPr>
          <w:trHeight w:val="255"/>
        </w:trPr>
        <w:tc>
          <w:tcPr>
            <w:tcW w:w="310" w:type="pct"/>
            <w:tcBorders>
              <w:top w:val="nil"/>
              <w:left w:val="nil"/>
              <w:bottom w:val="nil"/>
              <w:right w:val="nil"/>
            </w:tcBorders>
            <w:shd w:val="clear" w:color="auto" w:fill="auto"/>
            <w:noWrap/>
            <w:vAlign w:val="bottom"/>
            <w:hideMark/>
          </w:tcPr>
          <w:p w14:paraId="5BCADEF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10D7EC2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468AEF1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122.555,83</w:t>
            </w:r>
          </w:p>
        </w:tc>
        <w:tc>
          <w:tcPr>
            <w:tcW w:w="605" w:type="pct"/>
            <w:tcBorders>
              <w:top w:val="nil"/>
              <w:left w:val="nil"/>
              <w:bottom w:val="nil"/>
              <w:right w:val="nil"/>
            </w:tcBorders>
            <w:shd w:val="clear" w:color="auto" w:fill="auto"/>
            <w:noWrap/>
            <w:vAlign w:val="bottom"/>
            <w:hideMark/>
          </w:tcPr>
          <w:p w14:paraId="5B02AF7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170,17</w:t>
            </w:r>
          </w:p>
        </w:tc>
        <w:tc>
          <w:tcPr>
            <w:tcW w:w="444" w:type="pct"/>
            <w:tcBorders>
              <w:top w:val="nil"/>
              <w:left w:val="nil"/>
              <w:bottom w:val="nil"/>
              <w:right w:val="nil"/>
            </w:tcBorders>
            <w:shd w:val="clear" w:color="auto" w:fill="auto"/>
            <w:noWrap/>
            <w:vAlign w:val="bottom"/>
            <w:hideMark/>
          </w:tcPr>
          <w:p w14:paraId="1112B3A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0,14</w:t>
            </w:r>
          </w:p>
        </w:tc>
        <w:tc>
          <w:tcPr>
            <w:tcW w:w="467" w:type="pct"/>
            <w:tcBorders>
              <w:top w:val="nil"/>
              <w:left w:val="nil"/>
              <w:bottom w:val="nil"/>
              <w:right w:val="nil"/>
            </w:tcBorders>
            <w:shd w:val="clear" w:color="auto" w:fill="auto"/>
            <w:noWrap/>
            <w:vAlign w:val="bottom"/>
            <w:hideMark/>
          </w:tcPr>
          <w:p w14:paraId="15833A2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122.726,00</w:t>
            </w:r>
          </w:p>
        </w:tc>
      </w:tr>
      <w:tr w:rsidR="0048131A" w:rsidRPr="0048131A" w14:paraId="7EA8574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3E78958"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248CE0C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218.895,00</w:t>
            </w:r>
          </w:p>
        </w:tc>
        <w:tc>
          <w:tcPr>
            <w:tcW w:w="605" w:type="pct"/>
            <w:tcBorders>
              <w:top w:val="nil"/>
              <w:left w:val="nil"/>
              <w:bottom w:val="nil"/>
              <w:right w:val="nil"/>
            </w:tcBorders>
            <w:shd w:val="clear" w:color="000000" w:fill="FFFF99"/>
            <w:noWrap/>
            <w:vAlign w:val="bottom"/>
            <w:hideMark/>
          </w:tcPr>
          <w:p w14:paraId="4B988DD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23.710,80</w:t>
            </w:r>
          </w:p>
        </w:tc>
        <w:tc>
          <w:tcPr>
            <w:tcW w:w="444" w:type="pct"/>
            <w:tcBorders>
              <w:top w:val="nil"/>
              <w:left w:val="nil"/>
              <w:bottom w:val="nil"/>
              <w:right w:val="nil"/>
            </w:tcBorders>
            <w:shd w:val="clear" w:color="000000" w:fill="FFFF99"/>
            <w:noWrap/>
            <w:vAlign w:val="bottom"/>
            <w:hideMark/>
          </w:tcPr>
          <w:p w14:paraId="3686062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10,83</w:t>
            </w:r>
          </w:p>
        </w:tc>
        <w:tc>
          <w:tcPr>
            <w:tcW w:w="467" w:type="pct"/>
            <w:tcBorders>
              <w:top w:val="nil"/>
              <w:left w:val="nil"/>
              <w:bottom w:val="nil"/>
              <w:right w:val="nil"/>
            </w:tcBorders>
            <w:shd w:val="clear" w:color="000000" w:fill="FFFF99"/>
            <w:noWrap/>
            <w:vAlign w:val="bottom"/>
            <w:hideMark/>
          </w:tcPr>
          <w:p w14:paraId="4EA72E4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242.605,80</w:t>
            </w:r>
          </w:p>
        </w:tc>
      </w:tr>
      <w:tr w:rsidR="0048131A" w:rsidRPr="0048131A" w14:paraId="5B4C86A1" w14:textId="77777777" w:rsidTr="000A5CD7">
        <w:trPr>
          <w:trHeight w:val="255"/>
        </w:trPr>
        <w:tc>
          <w:tcPr>
            <w:tcW w:w="310" w:type="pct"/>
            <w:tcBorders>
              <w:top w:val="nil"/>
              <w:left w:val="nil"/>
              <w:bottom w:val="nil"/>
              <w:right w:val="nil"/>
            </w:tcBorders>
            <w:shd w:val="clear" w:color="auto" w:fill="auto"/>
            <w:noWrap/>
            <w:vAlign w:val="bottom"/>
            <w:hideMark/>
          </w:tcPr>
          <w:p w14:paraId="1B28283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6E9A8FAD"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3A86E2A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218.895,00</w:t>
            </w:r>
          </w:p>
        </w:tc>
        <w:tc>
          <w:tcPr>
            <w:tcW w:w="605" w:type="pct"/>
            <w:tcBorders>
              <w:top w:val="nil"/>
              <w:left w:val="nil"/>
              <w:bottom w:val="nil"/>
              <w:right w:val="nil"/>
            </w:tcBorders>
            <w:shd w:val="clear" w:color="auto" w:fill="auto"/>
            <w:noWrap/>
            <w:vAlign w:val="bottom"/>
            <w:hideMark/>
          </w:tcPr>
          <w:p w14:paraId="63B2C00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23.710,80</w:t>
            </w:r>
          </w:p>
        </w:tc>
        <w:tc>
          <w:tcPr>
            <w:tcW w:w="444" w:type="pct"/>
            <w:tcBorders>
              <w:top w:val="nil"/>
              <w:left w:val="nil"/>
              <w:bottom w:val="nil"/>
              <w:right w:val="nil"/>
            </w:tcBorders>
            <w:shd w:val="clear" w:color="auto" w:fill="auto"/>
            <w:noWrap/>
            <w:vAlign w:val="bottom"/>
            <w:hideMark/>
          </w:tcPr>
          <w:p w14:paraId="5B7D49F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10,83</w:t>
            </w:r>
          </w:p>
        </w:tc>
        <w:tc>
          <w:tcPr>
            <w:tcW w:w="467" w:type="pct"/>
            <w:tcBorders>
              <w:top w:val="nil"/>
              <w:left w:val="nil"/>
              <w:bottom w:val="nil"/>
              <w:right w:val="nil"/>
            </w:tcBorders>
            <w:shd w:val="clear" w:color="auto" w:fill="auto"/>
            <w:noWrap/>
            <w:vAlign w:val="bottom"/>
            <w:hideMark/>
          </w:tcPr>
          <w:p w14:paraId="708C8EB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242.605,80</w:t>
            </w:r>
          </w:p>
        </w:tc>
      </w:tr>
      <w:tr w:rsidR="0048131A" w:rsidRPr="0048131A" w14:paraId="5B164B68"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1D5C181"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206D44B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c>
          <w:tcPr>
            <w:tcW w:w="605" w:type="pct"/>
            <w:tcBorders>
              <w:top w:val="nil"/>
              <w:left w:val="nil"/>
              <w:bottom w:val="nil"/>
              <w:right w:val="nil"/>
            </w:tcBorders>
            <w:shd w:val="clear" w:color="000000" w:fill="FFFF99"/>
            <w:noWrap/>
            <w:vAlign w:val="bottom"/>
            <w:hideMark/>
          </w:tcPr>
          <w:p w14:paraId="1AF2B61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C40695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7E17334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r>
      <w:tr w:rsidR="0048131A" w:rsidRPr="0048131A" w14:paraId="163C0A00" w14:textId="77777777" w:rsidTr="000A5CD7">
        <w:trPr>
          <w:trHeight w:val="255"/>
        </w:trPr>
        <w:tc>
          <w:tcPr>
            <w:tcW w:w="310" w:type="pct"/>
            <w:tcBorders>
              <w:top w:val="nil"/>
              <w:left w:val="nil"/>
              <w:bottom w:val="nil"/>
              <w:right w:val="nil"/>
            </w:tcBorders>
            <w:shd w:val="clear" w:color="auto" w:fill="auto"/>
            <w:noWrap/>
            <w:vAlign w:val="bottom"/>
            <w:hideMark/>
          </w:tcPr>
          <w:p w14:paraId="0157CC4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2045283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1824D76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c>
          <w:tcPr>
            <w:tcW w:w="605" w:type="pct"/>
            <w:tcBorders>
              <w:top w:val="nil"/>
              <w:left w:val="nil"/>
              <w:bottom w:val="nil"/>
              <w:right w:val="nil"/>
            </w:tcBorders>
            <w:shd w:val="clear" w:color="auto" w:fill="auto"/>
            <w:noWrap/>
            <w:vAlign w:val="bottom"/>
            <w:hideMark/>
          </w:tcPr>
          <w:p w14:paraId="5868F88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4E1239C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C3F5F6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r>
      <w:tr w:rsidR="0048131A" w:rsidRPr="0048131A" w14:paraId="4EB419F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8586716"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12777C9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546.829,00</w:t>
            </w:r>
          </w:p>
        </w:tc>
        <w:tc>
          <w:tcPr>
            <w:tcW w:w="605" w:type="pct"/>
            <w:tcBorders>
              <w:top w:val="nil"/>
              <w:left w:val="nil"/>
              <w:bottom w:val="nil"/>
              <w:right w:val="nil"/>
            </w:tcBorders>
            <w:shd w:val="clear" w:color="000000" w:fill="FFFF99"/>
            <w:noWrap/>
            <w:vAlign w:val="bottom"/>
            <w:hideMark/>
          </w:tcPr>
          <w:p w14:paraId="0CF3EFF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33.300,00</w:t>
            </w:r>
          </w:p>
        </w:tc>
        <w:tc>
          <w:tcPr>
            <w:tcW w:w="444" w:type="pct"/>
            <w:tcBorders>
              <w:top w:val="nil"/>
              <w:left w:val="nil"/>
              <w:bottom w:val="nil"/>
              <w:right w:val="nil"/>
            </w:tcBorders>
            <w:shd w:val="clear" w:color="000000" w:fill="FFFF99"/>
            <w:noWrap/>
            <w:vAlign w:val="bottom"/>
            <w:hideMark/>
          </w:tcPr>
          <w:p w14:paraId="0549D6A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6,09</w:t>
            </w:r>
          </w:p>
        </w:tc>
        <w:tc>
          <w:tcPr>
            <w:tcW w:w="467" w:type="pct"/>
            <w:tcBorders>
              <w:top w:val="nil"/>
              <w:left w:val="nil"/>
              <w:bottom w:val="nil"/>
              <w:right w:val="nil"/>
            </w:tcBorders>
            <w:shd w:val="clear" w:color="000000" w:fill="FFFF99"/>
            <w:noWrap/>
            <w:vAlign w:val="bottom"/>
            <w:hideMark/>
          </w:tcPr>
          <w:p w14:paraId="7CBBE10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580.129,00</w:t>
            </w:r>
          </w:p>
        </w:tc>
      </w:tr>
      <w:tr w:rsidR="0048131A" w:rsidRPr="0048131A" w14:paraId="2CF4BDA1" w14:textId="77777777" w:rsidTr="000A5CD7">
        <w:trPr>
          <w:trHeight w:val="255"/>
        </w:trPr>
        <w:tc>
          <w:tcPr>
            <w:tcW w:w="310" w:type="pct"/>
            <w:tcBorders>
              <w:top w:val="nil"/>
              <w:left w:val="nil"/>
              <w:bottom w:val="nil"/>
              <w:right w:val="nil"/>
            </w:tcBorders>
            <w:shd w:val="clear" w:color="auto" w:fill="auto"/>
            <w:noWrap/>
            <w:vAlign w:val="bottom"/>
            <w:hideMark/>
          </w:tcPr>
          <w:p w14:paraId="6E54E58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49F67337"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0EAED28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546.829,00</w:t>
            </w:r>
          </w:p>
        </w:tc>
        <w:tc>
          <w:tcPr>
            <w:tcW w:w="605" w:type="pct"/>
            <w:tcBorders>
              <w:top w:val="nil"/>
              <w:left w:val="nil"/>
              <w:bottom w:val="nil"/>
              <w:right w:val="nil"/>
            </w:tcBorders>
            <w:shd w:val="clear" w:color="auto" w:fill="auto"/>
            <w:noWrap/>
            <w:vAlign w:val="bottom"/>
            <w:hideMark/>
          </w:tcPr>
          <w:p w14:paraId="63CF852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33.300,00</w:t>
            </w:r>
          </w:p>
        </w:tc>
        <w:tc>
          <w:tcPr>
            <w:tcW w:w="444" w:type="pct"/>
            <w:tcBorders>
              <w:top w:val="nil"/>
              <w:left w:val="nil"/>
              <w:bottom w:val="nil"/>
              <w:right w:val="nil"/>
            </w:tcBorders>
            <w:shd w:val="clear" w:color="auto" w:fill="auto"/>
            <w:noWrap/>
            <w:vAlign w:val="bottom"/>
            <w:hideMark/>
          </w:tcPr>
          <w:p w14:paraId="2B34B3B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6,09</w:t>
            </w:r>
          </w:p>
        </w:tc>
        <w:tc>
          <w:tcPr>
            <w:tcW w:w="467" w:type="pct"/>
            <w:tcBorders>
              <w:top w:val="nil"/>
              <w:left w:val="nil"/>
              <w:bottom w:val="nil"/>
              <w:right w:val="nil"/>
            </w:tcBorders>
            <w:shd w:val="clear" w:color="auto" w:fill="auto"/>
            <w:noWrap/>
            <w:vAlign w:val="bottom"/>
            <w:hideMark/>
          </w:tcPr>
          <w:p w14:paraId="1FDE447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580.129,00</w:t>
            </w:r>
          </w:p>
        </w:tc>
      </w:tr>
      <w:tr w:rsidR="0048131A" w:rsidRPr="0048131A" w14:paraId="2DABDFE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41B98C3"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5.5. Pomoći izravnanja za decentralizirane funkcije</w:t>
            </w:r>
          </w:p>
        </w:tc>
        <w:tc>
          <w:tcPr>
            <w:tcW w:w="462" w:type="pct"/>
            <w:tcBorders>
              <w:top w:val="nil"/>
              <w:left w:val="nil"/>
              <w:bottom w:val="nil"/>
              <w:right w:val="nil"/>
            </w:tcBorders>
            <w:shd w:val="clear" w:color="000000" w:fill="FFFF99"/>
            <w:noWrap/>
            <w:vAlign w:val="bottom"/>
            <w:hideMark/>
          </w:tcPr>
          <w:p w14:paraId="71C0516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497.696,00</w:t>
            </w:r>
          </w:p>
        </w:tc>
        <w:tc>
          <w:tcPr>
            <w:tcW w:w="605" w:type="pct"/>
            <w:tcBorders>
              <w:top w:val="nil"/>
              <w:left w:val="nil"/>
              <w:bottom w:val="nil"/>
              <w:right w:val="nil"/>
            </w:tcBorders>
            <w:shd w:val="clear" w:color="000000" w:fill="FFFF99"/>
            <w:noWrap/>
            <w:vAlign w:val="bottom"/>
            <w:hideMark/>
          </w:tcPr>
          <w:p w14:paraId="7A007B3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7F84DFA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784D35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497.696,00</w:t>
            </w:r>
          </w:p>
        </w:tc>
      </w:tr>
      <w:tr w:rsidR="0048131A" w:rsidRPr="0048131A" w14:paraId="7B7351C5" w14:textId="77777777" w:rsidTr="000A5CD7">
        <w:trPr>
          <w:trHeight w:val="255"/>
        </w:trPr>
        <w:tc>
          <w:tcPr>
            <w:tcW w:w="310" w:type="pct"/>
            <w:tcBorders>
              <w:top w:val="nil"/>
              <w:left w:val="nil"/>
              <w:bottom w:val="nil"/>
              <w:right w:val="nil"/>
            </w:tcBorders>
            <w:shd w:val="clear" w:color="auto" w:fill="auto"/>
            <w:noWrap/>
            <w:vAlign w:val="bottom"/>
            <w:hideMark/>
          </w:tcPr>
          <w:p w14:paraId="35B9AF6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31</w:t>
            </w:r>
          </w:p>
        </w:tc>
        <w:tc>
          <w:tcPr>
            <w:tcW w:w="2714" w:type="pct"/>
            <w:tcBorders>
              <w:top w:val="nil"/>
              <w:left w:val="nil"/>
              <w:bottom w:val="nil"/>
              <w:right w:val="nil"/>
            </w:tcBorders>
            <w:shd w:val="clear" w:color="auto" w:fill="auto"/>
            <w:noWrap/>
            <w:vAlign w:val="bottom"/>
            <w:hideMark/>
          </w:tcPr>
          <w:p w14:paraId="2F8BFB3C"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zaposlene</w:t>
            </w:r>
            <w:proofErr w:type="spellEnd"/>
          </w:p>
        </w:tc>
        <w:tc>
          <w:tcPr>
            <w:tcW w:w="462" w:type="pct"/>
            <w:tcBorders>
              <w:top w:val="nil"/>
              <w:left w:val="nil"/>
              <w:bottom w:val="nil"/>
              <w:right w:val="nil"/>
            </w:tcBorders>
            <w:shd w:val="clear" w:color="auto" w:fill="auto"/>
            <w:noWrap/>
            <w:vAlign w:val="bottom"/>
            <w:hideMark/>
          </w:tcPr>
          <w:p w14:paraId="2831F25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497.696,00</w:t>
            </w:r>
          </w:p>
        </w:tc>
        <w:tc>
          <w:tcPr>
            <w:tcW w:w="605" w:type="pct"/>
            <w:tcBorders>
              <w:top w:val="nil"/>
              <w:left w:val="nil"/>
              <w:bottom w:val="nil"/>
              <w:right w:val="nil"/>
            </w:tcBorders>
            <w:shd w:val="clear" w:color="auto" w:fill="auto"/>
            <w:noWrap/>
            <w:vAlign w:val="bottom"/>
            <w:hideMark/>
          </w:tcPr>
          <w:p w14:paraId="1F2A6FF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3A15017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52E6CD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497.696,00</w:t>
            </w:r>
          </w:p>
        </w:tc>
      </w:tr>
      <w:tr w:rsidR="0048131A" w:rsidRPr="0048131A" w14:paraId="6DF91FD5" w14:textId="77777777" w:rsidTr="000A5CD7">
        <w:trPr>
          <w:trHeight w:val="255"/>
        </w:trPr>
        <w:tc>
          <w:tcPr>
            <w:tcW w:w="310" w:type="pct"/>
            <w:tcBorders>
              <w:top w:val="nil"/>
              <w:left w:val="nil"/>
              <w:bottom w:val="nil"/>
              <w:right w:val="nil"/>
            </w:tcBorders>
            <w:shd w:val="clear" w:color="auto" w:fill="auto"/>
            <w:noWrap/>
            <w:vAlign w:val="bottom"/>
            <w:hideMark/>
          </w:tcPr>
          <w:p w14:paraId="1214FA4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49D1B461"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0D01D77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1.475.408,11</w:t>
            </w:r>
          </w:p>
        </w:tc>
        <w:tc>
          <w:tcPr>
            <w:tcW w:w="605" w:type="pct"/>
            <w:tcBorders>
              <w:top w:val="nil"/>
              <w:left w:val="nil"/>
              <w:bottom w:val="nil"/>
              <w:right w:val="nil"/>
            </w:tcBorders>
            <w:shd w:val="clear" w:color="auto" w:fill="auto"/>
            <w:noWrap/>
            <w:vAlign w:val="bottom"/>
            <w:hideMark/>
          </w:tcPr>
          <w:p w14:paraId="1AB49F9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4.471,32</w:t>
            </w:r>
          </w:p>
        </w:tc>
        <w:tc>
          <w:tcPr>
            <w:tcW w:w="444" w:type="pct"/>
            <w:tcBorders>
              <w:top w:val="nil"/>
              <w:left w:val="nil"/>
              <w:bottom w:val="nil"/>
              <w:right w:val="nil"/>
            </w:tcBorders>
            <w:shd w:val="clear" w:color="auto" w:fill="auto"/>
            <w:noWrap/>
            <w:vAlign w:val="bottom"/>
            <w:hideMark/>
          </w:tcPr>
          <w:p w14:paraId="1E5C35A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0,30</w:t>
            </w:r>
          </w:p>
        </w:tc>
        <w:tc>
          <w:tcPr>
            <w:tcW w:w="467" w:type="pct"/>
            <w:tcBorders>
              <w:top w:val="nil"/>
              <w:left w:val="nil"/>
              <w:bottom w:val="nil"/>
              <w:right w:val="nil"/>
            </w:tcBorders>
            <w:shd w:val="clear" w:color="auto" w:fill="auto"/>
            <w:noWrap/>
            <w:vAlign w:val="bottom"/>
            <w:hideMark/>
          </w:tcPr>
          <w:p w14:paraId="52825B6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1.479.879,43</w:t>
            </w:r>
          </w:p>
        </w:tc>
      </w:tr>
      <w:tr w:rsidR="0048131A" w:rsidRPr="0048131A" w14:paraId="71C6C99F"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9472F09"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0AE41B1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512.984,11</w:t>
            </w:r>
          </w:p>
        </w:tc>
        <w:tc>
          <w:tcPr>
            <w:tcW w:w="605" w:type="pct"/>
            <w:tcBorders>
              <w:top w:val="nil"/>
              <w:left w:val="nil"/>
              <w:bottom w:val="nil"/>
              <w:right w:val="nil"/>
            </w:tcBorders>
            <w:shd w:val="clear" w:color="000000" w:fill="FFFF99"/>
            <w:noWrap/>
            <w:vAlign w:val="bottom"/>
            <w:hideMark/>
          </w:tcPr>
          <w:p w14:paraId="6BF07C1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-7.955,91</w:t>
            </w:r>
          </w:p>
        </w:tc>
        <w:tc>
          <w:tcPr>
            <w:tcW w:w="444" w:type="pct"/>
            <w:tcBorders>
              <w:top w:val="nil"/>
              <w:left w:val="nil"/>
              <w:bottom w:val="nil"/>
              <w:right w:val="nil"/>
            </w:tcBorders>
            <w:shd w:val="clear" w:color="000000" w:fill="FFFF99"/>
            <w:noWrap/>
            <w:vAlign w:val="bottom"/>
            <w:hideMark/>
          </w:tcPr>
          <w:p w14:paraId="03D4D79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-1,55</w:t>
            </w:r>
          </w:p>
        </w:tc>
        <w:tc>
          <w:tcPr>
            <w:tcW w:w="467" w:type="pct"/>
            <w:tcBorders>
              <w:top w:val="nil"/>
              <w:left w:val="nil"/>
              <w:bottom w:val="nil"/>
              <w:right w:val="nil"/>
            </w:tcBorders>
            <w:shd w:val="clear" w:color="000000" w:fill="FFFF99"/>
            <w:noWrap/>
            <w:vAlign w:val="bottom"/>
            <w:hideMark/>
          </w:tcPr>
          <w:p w14:paraId="1760A5D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505.028,20</w:t>
            </w:r>
          </w:p>
        </w:tc>
      </w:tr>
      <w:tr w:rsidR="0048131A" w:rsidRPr="0048131A" w14:paraId="46EE2F74" w14:textId="77777777" w:rsidTr="000A5CD7">
        <w:trPr>
          <w:trHeight w:val="255"/>
        </w:trPr>
        <w:tc>
          <w:tcPr>
            <w:tcW w:w="310" w:type="pct"/>
            <w:tcBorders>
              <w:top w:val="nil"/>
              <w:left w:val="nil"/>
              <w:bottom w:val="nil"/>
              <w:right w:val="nil"/>
            </w:tcBorders>
            <w:shd w:val="clear" w:color="auto" w:fill="auto"/>
            <w:noWrap/>
            <w:vAlign w:val="bottom"/>
            <w:hideMark/>
          </w:tcPr>
          <w:p w14:paraId="7231D28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C661899"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73CA8F2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512.984,11</w:t>
            </w:r>
          </w:p>
        </w:tc>
        <w:tc>
          <w:tcPr>
            <w:tcW w:w="605" w:type="pct"/>
            <w:tcBorders>
              <w:top w:val="nil"/>
              <w:left w:val="nil"/>
              <w:bottom w:val="nil"/>
              <w:right w:val="nil"/>
            </w:tcBorders>
            <w:shd w:val="clear" w:color="auto" w:fill="auto"/>
            <w:noWrap/>
            <w:vAlign w:val="bottom"/>
            <w:hideMark/>
          </w:tcPr>
          <w:p w14:paraId="3CE2C8D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-7.955,91</w:t>
            </w:r>
          </w:p>
        </w:tc>
        <w:tc>
          <w:tcPr>
            <w:tcW w:w="444" w:type="pct"/>
            <w:tcBorders>
              <w:top w:val="nil"/>
              <w:left w:val="nil"/>
              <w:bottom w:val="nil"/>
              <w:right w:val="nil"/>
            </w:tcBorders>
            <w:shd w:val="clear" w:color="auto" w:fill="auto"/>
            <w:noWrap/>
            <w:vAlign w:val="bottom"/>
            <w:hideMark/>
          </w:tcPr>
          <w:p w14:paraId="633F11A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-1,55</w:t>
            </w:r>
          </w:p>
        </w:tc>
        <w:tc>
          <w:tcPr>
            <w:tcW w:w="467" w:type="pct"/>
            <w:tcBorders>
              <w:top w:val="nil"/>
              <w:left w:val="nil"/>
              <w:bottom w:val="nil"/>
              <w:right w:val="nil"/>
            </w:tcBorders>
            <w:shd w:val="clear" w:color="auto" w:fill="auto"/>
            <w:noWrap/>
            <w:vAlign w:val="bottom"/>
            <w:hideMark/>
          </w:tcPr>
          <w:p w14:paraId="05952D0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505.028,20</w:t>
            </w:r>
          </w:p>
        </w:tc>
      </w:tr>
      <w:tr w:rsidR="0048131A" w:rsidRPr="0048131A" w14:paraId="521CC7B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A9F45EA"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0B49F48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222.569,00</w:t>
            </w:r>
          </w:p>
        </w:tc>
        <w:tc>
          <w:tcPr>
            <w:tcW w:w="605" w:type="pct"/>
            <w:tcBorders>
              <w:top w:val="nil"/>
              <w:left w:val="nil"/>
              <w:bottom w:val="nil"/>
              <w:right w:val="nil"/>
            </w:tcBorders>
            <w:shd w:val="clear" w:color="000000" w:fill="FFFF99"/>
            <w:noWrap/>
            <w:vAlign w:val="bottom"/>
            <w:hideMark/>
          </w:tcPr>
          <w:p w14:paraId="2F35D22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32.859,00</w:t>
            </w:r>
          </w:p>
        </w:tc>
        <w:tc>
          <w:tcPr>
            <w:tcW w:w="444" w:type="pct"/>
            <w:tcBorders>
              <w:top w:val="nil"/>
              <w:left w:val="nil"/>
              <w:bottom w:val="nil"/>
              <w:right w:val="nil"/>
            </w:tcBorders>
            <w:shd w:val="clear" w:color="000000" w:fill="FFFF99"/>
            <w:noWrap/>
            <w:vAlign w:val="bottom"/>
            <w:hideMark/>
          </w:tcPr>
          <w:p w14:paraId="3ECCF5F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14,76</w:t>
            </w:r>
          </w:p>
        </w:tc>
        <w:tc>
          <w:tcPr>
            <w:tcW w:w="467" w:type="pct"/>
            <w:tcBorders>
              <w:top w:val="nil"/>
              <w:left w:val="nil"/>
              <w:bottom w:val="nil"/>
              <w:right w:val="nil"/>
            </w:tcBorders>
            <w:shd w:val="clear" w:color="000000" w:fill="FFFF99"/>
            <w:noWrap/>
            <w:vAlign w:val="bottom"/>
            <w:hideMark/>
          </w:tcPr>
          <w:p w14:paraId="5804FAF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255.428,00</w:t>
            </w:r>
          </w:p>
        </w:tc>
      </w:tr>
      <w:tr w:rsidR="0048131A" w:rsidRPr="0048131A" w14:paraId="053023A0" w14:textId="77777777" w:rsidTr="000A5CD7">
        <w:trPr>
          <w:trHeight w:val="255"/>
        </w:trPr>
        <w:tc>
          <w:tcPr>
            <w:tcW w:w="310" w:type="pct"/>
            <w:tcBorders>
              <w:top w:val="nil"/>
              <w:left w:val="nil"/>
              <w:bottom w:val="nil"/>
              <w:right w:val="nil"/>
            </w:tcBorders>
            <w:shd w:val="clear" w:color="auto" w:fill="auto"/>
            <w:noWrap/>
            <w:vAlign w:val="bottom"/>
            <w:hideMark/>
          </w:tcPr>
          <w:p w14:paraId="3525DC1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0878614E"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0D399AB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222.569,00</w:t>
            </w:r>
          </w:p>
        </w:tc>
        <w:tc>
          <w:tcPr>
            <w:tcW w:w="605" w:type="pct"/>
            <w:tcBorders>
              <w:top w:val="nil"/>
              <w:left w:val="nil"/>
              <w:bottom w:val="nil"/>
              <w:right w:val="nil"/>
            </w:tcBorders>
            <w:shd w:val="clear" w:color="auto" w:fill="auto"/>
            <w:noWrap/>
            <w:vAlign w:val="bottom"/>
            <w:hideMark/>
          </w:tcPr>
          <w:p w14:paraId="75F247B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32.859,00</w:t>
            </w:r>
          </w:p>
        </w:tc>
        <w:tc>
          <w:tcPr>
            <w:tcW w:w="444" w:type="pct"/>
            <w:tcBorders>
              <w:top w:val="nil"/>
              <w:left w:val="nil"/>
              <w:bottom w:val="nil"/>
              <w:right w:val="nil"/>
            </w:tcBorders>
            <w:shd w:val="clear" w:color="auto" w:fill="auto"/>
            <w:noWrap/>
            <w:vAlign w:val="bottom"/>
            <w:hideMark/>
          </w:tcPr>
          <w:p w14:paraId="6AB5DF0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14,76</w:t>
            </w:r>
          </w:p>
        </w:tc>
        <w:tc>
          <w:tcPr>
            <w:tcW w:w="467" w:type="pct"/>
            <w:tcBorders>
              <w:top w:val="nil"/>
              <w:left w:val="nil"/>
              <w:bottom w:val="nil"/>
              <w:right w:val="nil"/>
            </w:tcBorders>
            <w:shd w:val="clear" w:color="auto" w:fill="auto"/>
            <w:noWrap/>
            <w:vAlign w:val="bottom"/>
            <w:hideMark/>
          </w:tcPr>
          <w:p w14:paraId="5E3A7F3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255.428,00</w:t>
            </w:r>
          </w:p>
        </w:tc>
      </w:tr>
      <w:tr w:rsidR="0048131A" w:rsidRPr="0048131A" w14:paraId="412C86A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2D36A26"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1.3. Prihodi od administrativnih (upravnih) pristojbi</w:t>
            </w:r>
          </w:p>
        </w:tc>
        <w:tc>
          <w:tcPr>
            <w:tcW w:w="462" w:type="pct"/>
            <w:tcBorders>
              <w:top w:val="nil"/>
              <w:left w:val="nil"/>
              <w:bottom w:val="nil"/>
              <w:right w:val="nil"/>
            </w:tcBorders>
            <w:shd w:val="clear" w:color="000000" w:fill="FFFF99"/>
            <w:noWrap/>
            <w:vAlign w:val="bottom"/>
            <w:hideMark/>
          </w:tcPr>
          <w:p w14:paraId="239BF00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412,00</w:t>
            </w:r>
          </w:p>
        </w:tc>
        <w:tc>
          <w:tcPr>
            <w:tcW w:w="605" w:type="pct"/>
            <w:tcBorders>
              <w:top w:val="nil"/>
              <w:left w:val="nil"/>
              <w:bottom w:val="nil"/>
              <w:right w:val="nil"/>
            </w:tcBorders>
            <w:shd w:val="clear" w:color="000000" w:fill="FFFF99"/>
            <w:noWrap/>
            <w:vAlign w:val="bottom"/>
            <w:hideMark/>
          </w:tcPr>
          <w:p w14:paraId="3054D7B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1E3B19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721A7B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412,00</w:t>
            </w:r>
          </w:p>
        </w:tc>
      </w:tr>
      <w:tr w:rsidR="0048131A" w:rsidRPr="0048131A" w14:paraId="6A0C8306" w14:textId="77777777" w:rsidTr="000A5CD7">
        <w:trPr>
          <w:trHeight w:val="255"/>
        </w:trPr>
        <w:tc>
          <w:tcPr>
            <w:tcW w:w="310" w:type="pct"/>
            <w:tcBorders>
              <w:top w:val="nil"/>
              <w:left w:val="nil"/>
              <w:bottom w:val="nil"/>
              <w:right w:val="nil"/>
            </w:tcBorders>
            <w:shd w:val="clear" w:color="auto" w:fill="auto"/>
            <w:noWrap/>
            <w:vAlign w:val="bottom"/>
            <w:hideMark/>
          </w:tcPr>
          <w:p w14:paraId="643686B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1ADAF05A"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5C43665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412,00</w:t>
            </w:r>
          </w:p>
        </w:tc>
        <w:tc>
          <w:tcPr>
            <w:tcW w:w="605" w:type="pct"/>
            <w:tcBorders>
              <w:top w:val="nil"/>
              <w:left w:val="nil"/>
              <w:bottom w:val="nil"/>
              <w:right w:val="nil"/>
            </w:tcBorders>
            <w:shd w:val="clear" w:color="auto" w:fill="auto"/>
            <w:noWrap/>
            <w:vAlign w:val="bottom"/>
            <w:hideMark/>
          </w:tcPr>
          <w:p w14:paraId="20B8FF0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741D767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9562D1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412,00</w:t>
            </w:r>
          </w:p>
        </w:tc>
      </w:tr>
      <w:tr w:rsidR="0048131A" w:rsidRPr="0048131A" w14:paraId="3E97D3F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D0B7BCE"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1.4. Ostali opći prihodi i primici</w:t>
            </w:r>
          </w:p>
        </w:tc>
        <w:tc>
          <w:tcPr>
            <w:tcW w:w="462" w:type="pct"/>
            <w:tcBorders>
              <w:top w:val="nil"/>
              <w:left w:val="nil"/>
              <w:bottom w:val="nil"/>
              <w:right w:val="nil"/>
            </w:tcBorders>
            <w:shd w:val="clear" w:color="000000" w:fill="FFFF99"/>
            <w:noWrap/>
            <w:vAlign w:val="bottom"/>
            <w:hideMark/>
          </w:tcPr>
          <w:p w14:paraId="3C998CF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1.664,00</w:t>
            </w:r>
          </w:p>
        </w:tc>
        <w:tc>
          <w:tcPr>
            <w:tcW w:w="605" w:type="pct"/>
            <w:tcBorders>
              <w:top w:val="nil"/>
              <w:left w:val="nil"/>
              <w:bottom w:val="nil"/>
              <w:right w:val="nil"/>
            </w:tcBorders>
            <w:shd w:val="clear" w:color="000000" w:fill="FFFF99"/>
            <w:noWrap/>
            <w:vAlign w:val="bottom"/>
            <w:hideMark/>
          </w:tcPr>
          <w:p w14:paraId="69C2A93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BE18A2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67CD8D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1.664,00</w:t>
            </w:r>
          </w:p>
        </w:tc>
      </w:tr>
      <w:tr w:rsidR="0048131A" w:rsidRPr="0048131A" w14:paraId="2B6F8C49" w14:textId="77777777" w:rsidTr="000A5CD7">
        <w:trPr>
          <w:trHeight w:val="255"/>
        </w:trPr>
        <w:tc>
          <w:tcPr>
            <w:tcW w:w="310" w:type="pct"/>
            <w:tcBorders>
              <w:top w:val="nil"/>
              <w:left w:val="nil"/>
              <w:bottom w:val="nil"/>
              <w:right w:val="nil"/>
            </w:tcBorders>
            <w:shd w:val="clear" w:color="auto" w:fill="auto"/>
            <w:noWrap/>
            <w:vAlign w:val="bottom"/>
            <w:hideMark/>
          </w:tcPr>
          <w:p w14:paraId="61ABDAC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18F631DC"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37E385A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1.664,00</w:t>
            </w:r>
          </w:p>
        </w:tc>
        <w:tc>
          <w:tcPr>
            <w:tcW w:w="605" w:type="pct"/>
            <w:tcBorders>
              <w:top w:val="nil"/>
              <w:left w:val="nil"/>
              <w:bottom w:val="nil"/>
              <w:right w:val="nil"/>
            </w:tcBorders>
            <w:shd w:val="clear" w:color="auto" w:fill="auto"/>
            <w:noWrap/>
            <w:vAlign w:val="bottom"/>
            <w:hideMark/>
          </w:tcPr>
          <w:p w14:paraId="2E8B7BD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381A999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F83B97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1.664,00</w:t>
            </w:r>
          </w:p>
        </w:tc>
      </w:tr>
      <w:tr w:rsidR="0048131A" w:rsidRPr="0048131A" w14:paraId="3BE1A92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16595DF"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1.5.</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6133858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w:t>
            </w:r>
          </w:p>
        </w:tc>
        <w:tc>
          <w:tcPr>
            <w:tcW w:w="605" w:type="pct"/>
            <w:tcBorders>
              <w:top w:val="nil"/>
              <w:left w:val="nil"/>
              <w:bottom w:val="nil"/>
              <w:right w:val="nil"/>
            </w:tcBorders>
            <w:shd w:val="clear" w:color="000000" w:fill="FFFF99"/>
            <w:noWrap/>
            <w:vAlign w:val="bottom"/>
            <w:hideMark/>
          </w:tcPr>
          <w:p w14:paraId="1097175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w:t>
            </w:r>
          </w:p>
        </w:tc>
        <w:tc>
          <w:tcPr>
            <w:tcW w:w="444" w:type="pct"/>
            <w:tcBorders>
              <w:top w:val="nil"/>
              <w:left w:val="nil"/>
              <w:bottom w:val="nil"/>
              <w:right w:val="nil"/>
            </w:tcBorders>
            <w:shd w:val="clear" w:color="000000" w:fill="FFFF99"/>
            <w:noWrap/>
            <w:vAlign w:val="bottom"/>
            <w:hideMark/>
          </w:tcPr>
          <w:p w14:paraId="0F662E8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75,00</w:t>
            </w:r>
          </w:p>
        </w:tc>
        <w:tc>
          <w:tcPr>
            <w:tcW w:w="467" w:type="pct"/>
            <w:tcBorders>
              <w:top w:val="nil"/>
              <w:left w:val="nil"/>
              <w:bottom w:val="nil"/>
              <w:right w:val="nil"/>
            </w:tcBorders>
            <w:shd w:val="clear" w:color="000000" w:fill="FFFF99"/>
            <w:noWrap/>
            <w:vAlign w:val="bottom"/>
            <w:hideMark/>
          </w:tcPr>
          <w:p w14:paraId="5E13E26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7,00</w:t>
            </w:r>
          </w:p>
        </w:tc>
      </w:tr>
      <w:tr w:rsidR="0048131A" w:rsidRPr="0048131A" w14:paraId="177C3948" w14:textId="77777777" w:rsidTr="000A5CD7">
        <w:trPr>
          <w:trHeight w:val="255"/>
        </w:trPr>
        <w:tc>
          <w:tcPr>
            <w:tcW w:w="310" w:type="pct"/>
            <w:tcBorders>
              <w:top w:val="nil"/>
              <w:left w:val="nil"/>
              <w:bottom w:val="nil"/>
              <w:right w:val="nil"/>
            </w:tcBorders>
            <w:shd w:val="clear" w:color="auto" w:fill="auto"/>
            <w:noWrap/>
            <w:vAlign w:val="bottom"/>
            <w:hideMark/>
          </w:tcPr>
          <w:p w14:paraId="5B2393F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EF121AE"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03A6091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w:t>
            </w:r>
          </w:p>
        </w:tc>
        <w:tc>
          <w:tcPr>
            <w:tcW w:w="605" w:type="pct"/>
            <w:tcBorders>
              <w:top w:val="nil"/>
              <w:left w:val="nil"/>
              <w:bottom w:val="nil"/>
              <w:right w:val="nil"/>
            </w:tcBorders>
            <w:shd w:val="clear" w:color="auto" w:fill="auto"/>
            <w:noWrap/>
            <w:vAlign w:val="bottom"/>
            <w:hideMark/>
          </w:tcPr>
          <w:p w14:paraId="13B6D0E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w:t>
            </w:r>
          </w:p>
        </w:tc>
        <w:tc>
          <w:tcPr>
            <w:tcW w:w="444" w:type="pct"/>
            <w:tcBorders>
              <w:top w:val="nil"/>
              <w:left w:val="nil"/>
              <w:bottom w:val="nil"/>
              <w:right w:val="nil"/>
            </w:tcBorders>
            <w:shd w:val="clear" w:color="auto" w:fill="auto"/>
            <w:noWrap/>
            <w:vAlign w:val="bottom"/>
            <w:hideMark/>
          </w:tcPr>
          <w:p w14:paraId="677A08A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75,00</w:t>
            </w:r>
          </w:p>
        </w:tc>
        <w:tc>
          <w:tcPr>
            <w:tcW w:w="467" w:type="pct"/>
            <w:tcBorders>
              <w:top w:val="nil"/>
              <w:left w:val="nil"/>
              <w:bottom w:val="nil"/>
              <w:right w:val="nil"/>
            </w:tcBorders>
            <w:shd w:val="clear" w:color="auto" w:fill="auto"/>
            <w:noWrap/>
            <w:vAlign w:val="bottom"/>
            <w:hideMark/>
          </w:tcPr>
          <w:p w14:paraId="4FAC13B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7,00</w:t>
            </w:r>
          </w:p>
        </w:tc>
      </w:tr>
      <w:tr w:rsidR="0048131A" w:rsidRPr="0048131A" w14:paraId="24785E3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3AE39AE"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1.6.</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kazni</w:t>
            </w:r>
            <w:proofErr w:type="spellEnd"/>
          </w:p>
        </w:tc>
        <w:tc>
          <w:tcPr>
            <w:tcW w:w="462" w:type="pct"/>
            <w:tcBorders>
              <w:top w:val="nil"/>
              <w:left w:val="nil"/>
              <w:bottom w:val="nil"/>
              <w:right w:val="nil"/>
            </w:tcBorders>
            <w:shd w:val="clear" w:color="000000" w:fill="FFFF99"/>
            <w:noWrap/>
            <w:vAlign w:val="bottom"/>
            <w:hideMark/>
          </w:tcPr>
          <w:p w14:paraId="1DE7765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132,00</w:t>
            </w:r>
          </w:p>
        </w:tc>
        <w:tc>
          <w:tcPr>
            <w:tcW w:w="605" w:type="pct"/>
            <w:tcBorders>
              <w:top w:val="nil"/>
              <w:left w:val="nil"/>
              <w:bottom w:val="nil"/>
              <w:right w:val="nil"/>
            </w:tcBorders>
            <w:shd w:val="clear" w:color="000000" w:fill="FFFF99"/>
            <w:noWrap/>
            <w:vAlign w:val="bottom"/>
            <w:hideMark/>
          </w:tcPr>
          <w:p w14:paraId="53B4C9C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59AE3BD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0C39E7A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132,00</w:t>
            </w:r>
          </w:p>
        </w:tc>
      </w:tr>
      <w:tr w:rsidR="0048131A" w:rsidRPr="0048131A" w14:paraId="674F7643" w14:textId="77777777" w:rsidTr="000A5CD7">
        <w:trPr>
          <w:trHeight w:val="255"/>
        </w:trPr>
        <w:tc>
          <w:tcPr>
            <w:tcW w:w="310" w:type="pct"/>
            <w:tcBorders>
              <w:top w:val="nil"/>
              <w:left w:val="nil"/>
              <w:bottom w:val="nil"/>
              <w:right w:val="nil"/>
            </w:tcBorders>
            <w:shd w:val="clear" w:color="auto" w:fill="auto"/>
            <w:noWrap/>
            <w:vAlign w:val="bottom"/>
            <w:hideMark/>
          </w:tcPr>
          <w:p w14:paraId="38C2289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lastRenderedPageBreak/>
              <w:t>32</w:t>
            </w:r>
          </w:p>
        </w:tc>
        <w:tc>
          <w:tcPr>
            <w:tcW w:w="2714" w:type="pct"/>
            <w:tcBorders>
              <w:top w:val="nil"/>
              <w:left w:val="nil"/>
              <w:bottom w:val="nil"/>
              <w:right w:val="nil"/>
            </w:tcBorders>
            <w:shd w:val="clear" w:color="auto" w:fill="auto"/>
            <w:noWrap/>
            <w:vAlign w:val="bottom"/>
            <w:hideMark/>
          </w:tcPr>
          <w:p w14:paraId="0B9BD178"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73BFAD4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c>
          <w:tcPr>
            <w:tcW w:w="605" w:type="pct"/>
            <w:tcBorders>
              <w:top w:val="nil"/>
              <w:left w:val="nil"/>
              <w:bottom w:val="nil"/>
              <w:right w:val="nil"/>
            </w:tcBorders>
            <w:shd w:val="clear" w:color="auto" w:fill="auto"/>
            <w:noWrap/>
            <w:vAlign w:val="bottom"/>
            <w:hideMark/>
          </w:tcPr>
          <w:p w14:paraId="1B68527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0C3083D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3C3F669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132,00</w:t>
            </w:r>
          </w:p>
        </w:tc>
      </w:tr>
      <w:tr w:rsidR="0048131A" w:rsidRPr="0048131A" w14:paraId="7B7DABD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E78C626"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2A56898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28.860,00</w:t>
            </w:r>
          </w:p>
        </w:tc>
        <w:tc>
          <w:tcPr>
            <w:tcW w:w="605" w:type="pct"/>
            <w:tcBorders>
              <w:top w:val="nil"/>
              <w:left w:val="nil"/>
              <w:bottom w:val="nil"/>
              <w:right w:val="nil"/>
            </w:tcBorders>
            <w:shd w:val="clear" w:color="000000" w:fill="FFFF99"/>
            <w:noWrap/>
            <w:vAlign w:val="bottom"/>
            <w:hideMark/>
          </w:tcPr>
          <w:p w14:paraId="54E6E54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4.200,00</w:t>
            </w:r>
          </w:p>
        </w:tc>
        <w:tc>
          <w:tcPr>
            <w:tcW w:w="444" w:type="pct"/>
            <w:tcBorders>
              <w:top w:val="nil"/>
              <w:left w:val="nil"/>
              <w:bottom w:val="nil"/>
              <w:right w:val="nil"/>
            </w:tcBorders>
            <w:shd w:val="clear" w:color="000000" w:fill="FFFF99"/>
            <w:noWrap/>
            <w:vAlign w:val="bottom"/>
            <w:hideMark/>
          </w:tcPr>
          <w:p w14:paraId="38F6711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14,55</w:t>
            </w:r>
          </w:p>
        </w:tc>
        <w:tc>
          <w:tcPr>
            <w:tcW w:w="467" w:type="pct"/>
            <w:tcBorders>
              <w:top w:val="nil"/>
              <w:left w:val="nil"/>
              <w:bottom w:val="nil"/>
              <w:right w:val="nil"/>
            </w:tcBorders>
            <w:shd w:val="clear" w:color="000000" w:fill="FFFF99"/>
            <w:noWrap/>
            <w:vAlign w:val="bottom"/>
            <w:hideMark/>
          </w:tcPr>
          <w:p w14:paraId="615E58B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33.060,00</w:t>
            </w:r>
          </w:p>
        </w:tc>
      </w:tr>
      <w:tr w:rsidR="0048131A" w:rsidRPr="0048131A" w14:paraId="51CFEAC7" w14:textId="77777777" w:rsidTr="000A5CD7">
        <w:trPr>
          <w:trHeight w:val="255"/>
        </w:trPr>
        <w:tc>
          <w:tcPr>
            <w:tcW w:w="310" w:type="pct"/>
            <w:tcBorders>
              <w:top w:val="nil"/>
              <w:left w:val="nil"/>
              <w:bottom w:val="nil"/>
              <w:right w:val="nil"/>
            </w:tcBorders>
            <w:shd w:val="clear" w:color="auto" w:fill="auto"/>
            <w:noWrap/>
            <w:vAlign w:val="bottom"/>
            <w:hideMark/>
          </w:tcPr>
          <w:p w14:paraId="1F35FE4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5695D1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6624E6A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28.860,00</w:t>
            </w:r>
          </w:p>
        </w:tc>
        <w:tc>
          <w:tcPr>
            <w:tcW w:w="605" w:type="pct"/>
            <w:tcBorders>
              <w:top w:val="nil"/>
              <w:left w:val="nil"/>
              <w:bottom w:val="nil"/>
              <w:right w:val="nil"/>
            </w:tcBorders>
            <w:shd w:val="clear" w:color="auto" w:fill="auto"/>
            <w:noWrap/>
            <w:vAlign w:val="bottom"/>
            <w:hideMark/>
          </w:tcPr>
          <w:p w14:paraId="30B1E14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4.200,00</w:t>
            </w:r>
          </w:p>
        </w:tc>
        <w:tc>
          <w:tcPr>
            <w:tcW w:w="444" w:type="pct"/>
            <w:tcBorders>
              <w:top w:val="nil"/>
              <w:left w:val="nil"/>
              <w:bottom w:val="nil"/>
              <w:right w:val="nil"/>
            </w:tcBorders>
            <w:shd w:val="clear" w:color="auto" w:fill="auto"/>
            <w:noWrap/>
            <w:vAlign w:val="bottom"/>
            <w:hideMark/>
          </w:tcPr>
          <w:p w14:paraId="331CFCC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14,55</w:t>
            </w:r>
          </w:p>
        </w:tc>
        <w:tc>
          <w:tcPr>
            <w:tcW w:w="467" w:type="pct"/>
            <w:tcBorders>
              <w:top w:val="nil"/>
              <w:left w:val="nil"/>
              <w:bottom w:val="nil"/>
              <w:right w:val="nil"/>
            </w:tcBorders>
            <w:shd w:val="clear" w:color="auto" w:fill="auto"/>
            <w:noWrap/>
            <w:vAlign w:val="bottom"/>
            <w:hideMark/>
          </w:tcPr>
          <w:p w14:paraId="7A19FB7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33.060,00</w:t>
            </w:r>
          </w:p>
        </w:tc>
      </w:tr>
      <w:tr w:rsidR="0048131A" w:rsidRPr="0048131A" w14:paraId="78D0227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06EAE22"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Komunalna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naknada</w:t>
            </w:r>
            <w:proofErr w:type="spellEnd"/>
          </w:p>
        </w:tc>
        <w:tc>
          <w:tcPr>
            <w:tcW w:w="462" w:type="pct"/>
            <w:tcBorders>
              <w:top w:val="nil"/>
              <w:left w:val="nil"/>
              <w:bottom w:val="nil"/>
              <w:right w:val="nil"/>
            </w:tcBorders>
            <w:shd w:val="clear" w:color="000000" w:fill="FFFF99"/>
            <w:noWrap/>
            <w:vAlign w:val="bottom"/>
            <w:hideMark/>
          </w:tcPr>
          <w:p w14:paraId="211B200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293.300,00</w:t>
            </w:r>
          </w:p>
        </w:tc>
        <w:tc>
          <w:tcPr>
            <w:tcW w:w="605" w:type="pct"/>
            <w:tcBorders>
              <w:top w:val="nil"/>
              <w:left w:val="nil"/>
              <w:bottom w:val="nil"/>
              <w:right w:val="nil"/>
            </w:tcBorders>
            <w:shd w:val="clear" w:color="000000" w:fill="FFFF99"/>
            <w:noWrap/>
            <w:vAlign w:val="bottom"/>
            <w:hideMark/>
          </w:tcPr>
          <w:p w14:paraId="28A85F9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5E67324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3800267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293.300,00</w:t>
            </w:r>
          </w:p>
        </w:tc>
      </w:tr>
      <w:tr w:rsidR="0048131A" w:rsidRPr="0048131A" w14:paraId="3E4802CC" w14:textId="77777777" w:rsidTr="000A5CD7">
        <w:trPr>
          <w:trHeight w:val="255"/>
        </w:trPr>
        <w:tc>
          <w:tcPr>
            <w:tcW w:w="310" w:type="pct"/>
            <w:tcBorders>
              <w:top w:val="nil"/>
              <w:left w:val="nil"/>
              <w:bottom w:val="nil"/>
              <w:right w:val="nil"/>
            </w:tcBorders>
            <w:shd w:val="clear" w:color="auto" w:fill="auto"/>
            <w:noWrap/>
            <w:vAlign w:val="bottom"/>
            <w:hideMark/>
          </w:tcPr>
          <w:p w14:paraId="63C7A990"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DC0F444"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6E67D7A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293.300,00</w:t>
            </w:r>
          </w:p>
        </w:tc>
        <w:tc>
          <w:tcPr>
            <w:tcW w:w="605" w:type="pct"/>
            <w:tcBorders>
              <w:top w:val="nil"/>
              <w:left w:val="nil"/>
              <w:bottom w:val="nil"/>
              <w:right w:val="nil"/>
            </w:tcBorders>
            <w:shd w:val="clear" w:color="auto" w:fill="auto"/>
            <w:noWrap/>
            <w:vAlign w:val="bottom"/>
            <w:hideMark/>
          </w:tcPr>
          <w:p w14:paraId="20C9F52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7ECF4D0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1CC1B8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293.300,00</w:t>
            </w:r>
          </w:p>
        </w:tc>
      </w:tr>
      <w:tr w:rsidR="0048131A" w:rsidRPr="0048131A" w14:paraId="6C49668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BA02B57"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4.3.</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r w:rsidRPr="0048131A">
              <w:rPr>
                <w:rFonts w:ascii="Arial" w:hAnsi="Arial" w:cs="Arial"/>
                <w:b/>
                <w:bCs/>
                <w:color w:val="000000"/>
                <w:sz w:val="20"/>
                <w:szCs w:val="20"/>
                <w:lang w:val="en-US" w:eastAsia="en-US"/>
              </w:rPr>
              <w:t xml:space="preserve"> za </w:t>
            </w:r>
            <w:proofErr w:type="spellStart"/>
            <w:r w:rsidRPr="0048131A">
              <w:rPr>
                <w:rFonts w:ascii="Arial" w:hAnsi="Arial" w:cs="Arial"/>
                <w:b/>
                <w:bCs/>
                <w:color w:val="000000"/>
                <w:sz w:val="20"/>
                <w:szCs w:val="20"/>
                <w:lang w:val="en-US" w:eastAsia="en-US"/>
              </w:rPr>
              <w:t>šume</w:t>
            </w:r>
            <w:proofErr w:type="spellEnd"/>
          </w:p>
        </w:tc>
        <w:tc>
          <w:tcPr>
            <w:tcW w:w="462" w:type="pct"/>
            <w:tcBorders>
              <w:top w:val="nil"/>
              <w:left w:val="nil"/>
              <w:bottom w:val="nil"/>
              <w:right w:val="nil"/>
            </w:tcBorders>
            <w:shd w:val="clear" w:color="000000" w:fill="FFFF99"/>
            <w:noWrap/>
            <w:vAlign w:val="bottom"/>
            <w:hideMark/>
          </w:tcPr>
          <w:p w14:paraId="7AABA3A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21.868,00</w:t>
            </w:r>
          </w:p>
        </w:tc>
        <w:tc>
          <w:tcPr>
            <w:tcW w:w="605" w:type="pct"/>
            <w:tcBorders>
              <w:top w:val="nil"/>
              <w:left w:val="nil"/>
              <w:bottom w:val="nil"/>
              <w:right w:val="nil"/>
            </w:tcBorders>
            <w:shd w:val="clear" w:color="000000" w:fill="FFFF99"/>
            <w:noWrap/>
            <w:vAlign w:val="bottom"/>
            <w:hideMark/>
          </w:tcPr>
          <w:p w14:paraId="25B187F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-10.466,55</w:t>
            </w:r>
          </w:p>
        </w:tc>
        <w:tc>
          <w:tcPr>
            <w:tcW w:w="444" w:type="pct"/>
            <w:tcBorders>
              <w:top w:val="nil"/>
              <w:left w:val="nil"/>
              <w:bottom w:val="nil"/>
              <w:right w:val="nil"/>
            </w:tcBorders>
            <w:shd w:val="clear" w:color="000000" w:fill="FFFF99"/>
            <w:noWrap/>
            <w:vAlign w:val="bottom"/>
            <w:hideMark/>
          </w:tcPr>
          <w:p w14:paraId="26B91FC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-47,86</w:t>
            </w:r>
          </w:p>
        </w:tc>
        <w:tc>
          <w:tcPr>
            <w:tcW w:w="467" w:type="pct"/>
            <w:tcBorders>
              <w:top w:val="nil"/>
              <w:left w:val="nil"/>
              <w:bottom w:val="nil"/>
              <w:right w:val="nil"/>
            </w:tcBorders>
            <w:shd w:val="clear" w:color="000000" w:fill="FFFF99"/>
            <w:noWrap/>
            <w:vAlign w:val="bottom"/>
            <w:hideMark/>
          </w:tcPr>
          <w:p w14:paraId="2704554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11.401,45</w:t>
            </w:r>
          </w:p>
        </w:tc>
      </w:tr>
      <w:tr w:rsidR="0048131A" w:rsidRPr="0048131A" w14:paraId="700363C1" w14:textId="77777777" w:rsidTr="000A5CD7">
        <w:trPr>
          <w:trHeight w:val="255"/>
        </w:trPr>
        <w:tc>
          <w:tcPr>
            <w:tcW w:w="310" w:type="pct"/>
            <w:tcBorders>
              <w:top w:val="nil"/>
              <w:left w:val="nil"/>
              <w:bottom w:val="nil"/>
              <w:right w:val="nil"/>
            </w:tcBorders>
            <w:shd w:val="clear" w:color="auto" w:fill="auto"/>
            <w:noWrap/>
            <w:vAlign w:val="bottom"/>
            <w:hideMark/>
          </w:tcPr>
          <w:p w14:paraId="56EF370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321F46FC"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74F30EE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21.868,00</w:t>
            </w:r>
          </w:p>
        </w:tc>
        <w:tc>
          <w:tcPr>
            <w:tcW w:w="605" w:type="pct"/>
            <w:tcBorders>
              <w:top w:val="nil"/>
              <w:left w:val="nil"/>
              <w:bottom w:val="nil"/>
              <w:right w:val="nil"/>
            </w:tcBorders>
            <w:shd w:val="clear" w:color="auto" w:fill="auto"/>
            <w:noWrap/>
            <w:vAlign w:val="bottom"/>
            <w:hideMark/>
          </w:tcPr>
          <w:p w14:paraId="2B8FC08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-10.466,55</w:t>
            </w:r>
          </w:p>
        </w:tc>
        <w:tc>
          <w:tcPr>
            <w:tcW w:w="444" w:type="pct"/>
            <w:tcBorders>
              <w:top w:val="nil"/>
              <w:left w:val="nil"/>
              <w:bottom w:val="nil"/>
              <w:right w:val="nil"/>
            </w:tcBorders>
            <w:shd w:val="clear" w:color="auto" w:fill="auto"/>
            <w:noWrap/>
            <w:vAlign w:val="bottom"/>
            <w:hideMark/>
          </w:tcPr>
          <w:p w14:paraId="44DB058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-47,86</w:t>
            </w:r>
          </w:p>
        </w:tc>
        <w:tc>
          <w:tcPr>
            <w:tcW w:w="467" w:type="pct"/>
            <w:tcBorders>
              <w:top w:val="nil"/>
              <w:left w:val="nil"/>
              <w:bottom w:val="nil"/>
              <w:right w:val="nil"/>
            </w:tcBorders>
            <w:shd w:val="clear" w:color="auto" w:fill="auto"/>
            <w:noWrap/>
            <w:vAlign w:val="bottom"/>
            <w:hideMark/>
          </w:tcPr>
          <w:p w14:paraId="217065F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11.401,45</w:t>
            </w:r>
          </w:p>
        </w:tc>
      </w:tr>
      <w:tr w:rsidR="0048131A" w:rsidRPr="0048131A" w14:paraId="4482AF0C"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D16CC76"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7EAEB3B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304.527,00</w:t>
            </w:r>
          </w:p>
        </w:tc>
        <w:tc>
          <w:tcPr>
            <w:tcW w:w="605" w:type="pct"/>
            <w:tcBorders>
              <w:top w:val="nil"/>
              <w:left w:val="nil"/>
              <w:bottom w:val="nil"/>
              <w:right w:val="nil"/>
            </w:tcBorders>
            <w:shd w:val="clear" w:color="000000" w:fill="FFFF99"/>
            <w:noWrap/>
            <w:vAlign w:val="bottom"/>
            <w:hideMark/>
          </w:tcPr>
          <w:p w14:paraId="0F306B9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4.628,00</w:t>
            </w:r>
          </w:p>
        </w:tc>
        <w:tc>
          <w:tcPr>
            <w:tcW w:w="444" w:type="pct"/>
            <w:tcBorders>
              <w:top w:val="nil"/>
              <w:left w:val="nil"/>
              <w:bottom w:val="nil"/>
              <w:right w:val="nil"/>
            </w:tcBorders>
            <w:shd w:val="clear" w:color="000000" w:fill="FFFF99"/>
            <w:noWrap/>
            <w:vAlign w:val="bottom"/>
            <w:hideMark/>
          </w:tcPr>
          <w:p w14:paraId="4F9B3A4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1,52</w:t>
            </w:r>
          </w:p>
        </w:tc>
        <w:tc>
          <w:tcPr>
            <w:tcW w:w="467" w:type="pct"/>
            <w:tcBorders>
              <w:top w:val="nil"/>
              <w:left w:val="nil"/>
              <w:bottom w:val="nil"/>
              <w:right w:val="nil"/>
            </w:tcBorders>
            <w:shd w:val="clear" w:color="000000" w:fill="FFFF99"/>
            <w:noWrap/>
            <w:vAlign w:val="bottom"/>
            <w:hideMark/>
          </w:tcPr>
          <w:p w14:paraId="1117436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309.155,00</w:t>
            </w:r>
          </w:p>
        </w:tc>
      </w:tr>
      <w:tr w:rsidR="0048131A" w:rsidRPr="0048131A" w14:paraId="59EA8152" w14:textId="77777777" w:rsidTr="000A5CD7">
        <w:trPr>
          <w:trHeight w:val="255"/>
        </w:trPr>
        <w:tc>
          <w:tcPr>
            <w:tcW w:w="310" w:type="pct"/>
            <w:tcBorders>
              <w:top w:val="nil"/>
              <w:left w:val="nil"/>
              <w:bottom w:val="nil"/>
              <w:right w:val="nil"/>
            </w:tcBorders>
            <w:shd w:val="clear" w:color="auto" w:fill="auto"/>
            <w:noWrap/>
            <w:vAlign w:val="bottom"/>
            <w:hideMark/>
          </w:tcPr>
          <w:p w14:paraId="6482424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434FB8C"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2FA329B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304.527,00</w:t>
            </w:r>
          </w:p>
        </w:tc>
        <w:tc>
          <w:tcPr>
            <w:tcW w:w="605" w:type="pct"/>
            <w:tcBorders>
              <w:top w:val="nil"/>
              <w:left w:val="nil"/>
              <w:bottom w:val="nil"/>
              <w:right w:val="nil"/>
            </w:tcBorders>
            <w:shd w:val="clear" w:color="auto" w:fill="auto"/>
            <w:noWrap/>
            <w:vAlign w:val="bottom"/>
            <w:hideMark/>
          </w:tcPr>
          <w:p w14:paraId="21831A4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4.628,00</w:t>
            </w:r>
          </w:p>
        </w:tc>
        <w:tc>
          <w:tcPr>
            <w:tcW w:w="444" w:type="pct"/>
            <w:tcBorders>
              <w:top w:val="nil"/>
              <w:left w:val="nil"/>
              <w:bottom w:val="nil"/>
              <w:right w:val="nil"/>
            </w:tcBorders>
            <w:shd w:val="clear" w:color="auto" w:fill="auto"/>
            <w:noWrap/>
            <w:vAlign w:val="bottom"/>
            <w:hideMark/>
          </w:tcPr>
          <w:p w14:paraId="3D9411B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1,52</w:t>
            </w:r>
          </w:p>
        </w:tc>
        <w:tc>
          <w:tcPr>
            <w:tcW w:w="467" w:type="pct"/>
            <w:tcBorders>
              <w:top w:val="nil"/>
              <w:left w:val="nil"/>
              <w:bottom w:val="nil"/>
              <w:right w:val="nil"/>
            </w:tcBorders>
            <w:shd w:val="clear" w:color="auto" w:fill="auto"/>
            <w:noWrap/>
            <w:vAlign w:val="bottom"/>
            <w:hideMark/>
          </w:tcPr>
          <w:p w14:paraId="7478D0A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309.155,00</w:t>
            </w:r>
          </w:p>
        </w:tc>
      </w:tr>
      <w:tr w:rsidR="0048131A" w:rsidRPr="0048131A" w14:paraId="34B3975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4700607"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5.2. Tekuće pomoći iz županijskog proračuna</w:t>
            </w:r>
          </w:p>
        </w:tc>
        <w:tc>
          <w:tcPr>
            <w:tcW w:w="462" w:type="pct"/>
            <w:tcBorders>
              <w:top w:val="nil"/>
              <w:left w:val="nil"/>
              <w:bottom w:val="nil"/>
              <w:right w:val="nil"/>
            </w:tcBorders>
            <w:shd w:val="clear" w:color="000000" w:fill="FFFF99"/>
            <w:noWrap/>
            <w:vAlign w:val="bottom"/>
            <w:hideMark/>
          </w:tcPr>
          <w:p w14:paraId="28A3E8D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c>
          <w:tcPr>
            <w:tcW w:w="605" w:type="pct"/>
            <w:tcBorders>
              <w:top w:val="nil"/>
              <w:left w:val="nil"/>
              <w:bottom w:val="nil"/>
              <w:right w:val="nil"/>
            </w:tcBorders>
            <w:shd w:val="clear" w:color="000000" w:fill="FFFF99"/>
            <w:noWrap/>
            <w:vAlign w:val="bottom"/>
            <w:hideMark/>
          </w:tcPr>
          <w:p w14:paraId="3328B06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3B04955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39E22BB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r>
      <w:tr w:rsidR="0048131A" w:rsidRPr="0048131A" w14:paraId="40B81E2F" w14:textId="77777777" w:rsidTr="000A5CD7">
        <w:trPr>
          <w:trHeight w:val="255"/>
        </w:trPr>
        <w:tc>
          <w:tcPr>
            <w:tcW w:w="310" w:type="pct"/>
            <w:tcBorders>
              <w:top w:val="nil"/>
              <w:left w:val="nil"/>
              <w:bottom w:val="nil"/>
              <w:right w:val="nil"/>
            </w:tcBorders>
            <w:shd w:val="clear" w:color="auto" w:fill="auto"/>
            <w:noWrap/>
            <w:vAlign w:val="bottom"/>
            <w:hideMark/>
          </w:tcPr>
          <w:p w14:paraId="68C0F31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4D3A8C1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5A1CA31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c>
          <w:tcPr>
            <w:tcW w:w="605" w:type="pct"/>
            <w:tcBorders>
              <w:top w:val="nil"/>
              <w:left w:val="nil"/>
              <w:bottom w:val="nil"/>
              <w:right w:val="nil"/>
            </w:tcBorders>
            <w:shd w:val="clear" w:color="auto" w:fill="auto"/>
            <w:noWrap/>
            <w:vAlign w:val="bottom"/>
            <w:hideMark/>
          </w:tcPr>
          <w:p w14:paraId="17AABD8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0C35685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7EFAC7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r>
      <w:tr w:rsidR="0048131A" w:rsidRPr="0048131A" w14:paraId="7635A5BF"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26AB987"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5.3. Kapitalne pomoći iz državnog proračuna</w:t>
            </w:r>
          </w:p>
        </w:tc>
        <w:tc>
          <w:tcPr>
            <w:tcW w:w="462" w:type="pct"/>
            <w:tcBorders>
              <w:top w:val="nil"/>
              <w:left w:val="nil"/>
              <w:bottom w:val="nil"/>
              <w:right w:val="nil"/>
            </w:tcBorders>
            <w:shd w:val="clear" w:color="000000" w:fill="FFFF99"/>
            <w:noWrap/>
            <w:vAlign w:val="bottom"/>
            <w:hideMark/>
          </w:tcPr>
          <w:p w14:paraId="035C62B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67.500,00</w:t>
            </w:r>
          </w:p>
        </w:tc>
        <w:tc>
          <w:tcPr>
            <w:tcW w:w="605" w:type="pct"/>
            <w:tcBorders>
              <w:top w:val="nil"/>
              <w:left w:val="nil"/>
              <w:bottom w:val="nil"/>
              <w:right w:val="nil"/>
            </w:tcBorders>
            <w:shd w:val="clear" w:color="000000" w:fill="FFFF99"/>
            <w:noWrap/>
            <w:vAlign w:val="bottom"/>
            <w:hideMark/>
          </w:tcPr>
          <w:p w14:paraId="0A42AA1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-20.000,00</w:t>
            </w:r>
          </w:p>
        </w:tc>
        <w:tc>
          <w:tcPr>
            <w:tcW w:w="444" w:type="pct"/>
            <w:tcBorders>
              <w:top w:val="nil"/>
              <w:left w:val="nil"/>
              <w:bottom w:val="nil"/>
              <w:right w:val="nil"/>
            </w:tcBorders>
            <w:shd w:val="clear" w:color="000000" w:fill="FFFF99"/>
            <w:noWrap/>
            <w:vAlign w:val="bottom"/>
            <w:hideMark/>
          </w:tcPr>
          <w:p w14:paraId="3A8512D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-29,63</w:t>
            </w:r>
          </w:p>
        </w:tc>
        <w:tc>
          <w:tcPr>
            <w:tcW w:w="467" w:type="pct"/>
            <w:tcBorders>
              <w:top w:val="nil"/>
              <w:left w:val="nil"/>
              <w:bottom w:val="nil"/>
              <w:right w:val="nil"/>
            </w:tcBorders>
            <w:shd w:val="clear" w:color="000000" w:fill="FFFF99"/>
            <w:noWrap/>
            <w:vAlign w:val="bottom"/>
            <w:hideMark/>
          </w:tcPr>
          <w:p w14:paraId="1E31C3E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47.500,00</w:t>
            </w:r>
          </w:p>
        </w:tc>
      </w:tr>
      <w:tr w:rsidR="0048131A" w:rsidRPr="0048131A" w14:paraId="19A20E12" w14:textId="77777777" w:rsidTr="000A5CD7">
        <w:trPr>
          <w:trHeight w:val="255"/>
        </w:trPr>
        <w:tc>
          <w:tcPr>
            <w:tcW w:w="310" w:type="pct"/>
            <w:tcBorders>
              <w:top w:val="nil"/>
              <w:left w:val="nil"/>
              <w:bottom w:val="nil"/>
              <w:right w:val="nil"/>
            </w:tcBorders>
            <w:shd w:val="clear" w:color="auto" w:fill="auto"/>
            <w:noWrap/>
            <w:vAlign w:val="bottom"/>
            <w:hideMark/>
          </w:tcPr>
          <w:p w14:paraId="0324840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2AE8D85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41BFF0A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67.500,00</w:t>
            </w:r>
          </w:p>
        </w:tc>
        <w:tc>
          <w:tcPr>
            <w:tcW w:w="605" w:type="pct"/>
            <w:tcBorders>
              <w:top w:val="nil"/>
              <w:left w:val="nil"/>
              <w:bottom w:val="nil"/>
              <w:right w:val="nil"/>
            </w:tcBorders>
            <w:shd w:val="clear" w:color="auto" w:fill="auto"/>
            <w:noWrap/>
            <w:vAlign w:val="bottom"/>
            <w:hideMark/>
          </w:tcPr>
          <w:p w14:paraId="7B80E56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-20.000,00</w:t>
            </w:r>
          </w:p>
        </w:tc>
        <w:tc>
          <w:tcPr>
            <w:tcW w:w="444" w:type="pct"/>
            <w:tcBorders>
              <w:top w:val="nil"/>
              <w:left w:val="nil"/>
              <w:bottom w:val="nil"/>
              <w:right w:val="nil"/>
            </w:tcBorders>
            <w:shd w:val="clear" w:color="auto" w:fill="auto"/>
            <w:noWrap/>
            <w:vAlign w:val="bottom"/>
            <w:hideMark/>
          </w:tcPr>
          <w:p w14:paraId="1AEC8D7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-29,63</w:t>
            </w:r>
          </w:p>
        </w:tc>
        <w:tc>
          <w:tcPr>
            <w:tcW w:w="467" w:type="pct"/>
            <w:tcBorders>
              <w:top w:val="nil"/>
              <w:left w:val="nil"/>
              <w:bottom w:val="nil"/>
              <w:right w:val="nil"/>
            </w:tcBorders>
            <w:shd w:val="clear" w:color="auto" w:fill="auto"/>
            <w:noWrap/>
            <w:vAlign w:val="bottom"/>
            <w:hideMark/>
          </w:tcPr>
          <w:p w14:paraId="7FFCA06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47.500,00</w:t>
            </w:r>
          </w:p>
        </w:tc>
      </w:tr>
      <w:tr w:rsidR="0048131A" w:rsidRPr="0048131A" w14:paraId="518503D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902982F"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5.6.</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Potpora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Vatrogasne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zajednice</w:t>
            </w:r>
            <w:proofErr w:type="spellEnd"/>
          </w:p>
        </w:tc>
        <w:tc>
          <w:tcPr>
            <w:tcW w:w="462" w:type="pct"/>
            <w:tcBorders>
              <w:top w:val="nil"/>
              <w:left w:val="nil"/>
              <w:bottom w:val="nil"/>
              <w:right w:val="nil"/>
            </w:tcBorders>
            <w:shd w:val="clear" w:color="000000" w:fill="FFFF99"/>
            <w:noWrap/>
            <w:vAlign w:val="bottom"/>
            <w:hideMark/>
          </w:tcPr>
          <w:p w14:paraId="7395467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15.000,00</w:t>
            </w:r>
          </w:p>
        </w:tc>
        <w:tc>
          <w:tcPr>
            <w:tcW w:w="605" w:type="pct"/>
            <w:tcBorders>
              <w:top w:val="nil"/>
              <w:left w:val="nil"/>
              <w:bottom w:val="nil"/>
              <w:right w:val="nil"/>
            </w:tcBorders>
            <w:shd w:val="clear" w:color="000000" w:fill="FFFF99"/>
            <w:noWrap/>
            <w:vAlign w:val="bottom"/>
            <w:hideMark/>
          </w:tcPr>
          <w:p w14:paraId="40BE670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2.203,78</w:t>
            </w:r>
          </w:p>
        </w:tc>
        <w:tc>
          <w:tcPr>
            <w:tcW w:w="444" w:type="pct"/>
            <w:tcBorders>
              <w:top w:val="nil"/>
              <w:left w:val="nil"/>
              <w:bottom w:val="nil"/>
              <w:right w:val="nil"/>
            </w:tcBorders>
            <w:shd w:val="clear" w:color="000000" w:fill="FFFF99"/>
            <w:noWrap/>
            <w:vAlign w:val="bottom"/>
            <w:hideMark/>
          </w:tcPr>
          <w:p w14:paraId="638453B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14,69</w:t>
            </w:r>
          </w:p>
        </w:tc>
        <w:tc>
          <w:tcPr>
            <w:tcW w:w="467" w:type="pct"/>
            <w:tcBorders>
              <w:top w:val="nil"/>
              <w:left w:val="nil"/>
              <w:bottom w:val="nil"/>
              <w:right w:val="nil"/>
            </w:tcBorders>
            <w:shd w:val="clear" w:color="000000" w:fill="FFFF99"/>
            <w:noWrap/>
            <w:vAlign w:val="bottom"/>
            <w:hideMark/>
          </w:tcPr>
          <w:p w14:paraId="668D305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17.203,78</w:t>
            </w:r>
          </w:p>
        </w:tc>
      </w:tr>
      <w:tr w:rsidR="0048131A" w:rsidRPr="0048131A" w14:paraId="1750201D" w14:textId="77777777" w:rsidTr="000A5CD7">
        <w:trPr>
          <w:trHeight w:val="255"/>
        </w:trPr>
        <w:tc>
          <w:tcPr>
            <w:tcW w:w="310" w:type="pct"/>
            <w:tcBorders>
              <w:top w:val="nil"/>
              <w:left w:val="nil"/>
              <w:bottom w:val="nil"/>
              <w:right w:val="nil"/>
            </w:tcBorders>
            <w:shd w:val="clear" w:color="auto" w:fill="auto"/>
            <w:noWrap/>
            <w:vAlign w:val="bottom"/>
            <w:hideMark/>
          </w:tcPr>
          <w:p w14:paraId="76F09DA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07DCEE02"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41A36A3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15.000,00</w:t>
            </w:r>
          </w:p>
        </w:tc>
        <w:tc>
          <w:tcPr>
            <w:tcW w:w="605" w:type="pct"/>
            <w:tcBorders>
              <w:top w:val="nil"/>
              <w:left w:val="nil"/>
              <w:bottom w:val="nil"/>
              <w:right w:val="nil"/>
            </w:tcBorders>
            <w:shd w:val="clear" w:color="auto" w:fill="auto"/>
            <w:noWrap/>
            <w:vAlign w:val="bottom"/>
            <w:hideMark/>
          </w:tcPr>
          <w:p w14:paraId="352E8F4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2.203,78</w:t>
            </w:r>
          </w:p>
        </w:tc>
        <w:tc>
          <w:tcPr>
            <w:tcW w:w="444" w:type="pct"/>
            <w:tcBorders>
              <w:top w:val="nil"/>
              <w:left w:val="nil"/>
              <w:bottom w:val="nil"/>
              <w:right w:val="nil"/>
            </w:tcBorders>
            <w:shd w:val="clear" w:color="auto" w:fill="auto"/>
            <w:noWrap/>
            <w:vAlign w:val="bottom"/>
            <w:hideMark/>
          </w:tcPr>
          <w:p w14:paraId="563A913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14,69</w:t>
            </w:r>
          </w:p>
        </w:tc>
        <w:tc>
          <w:tcPr>
            <w:tcW w:w="467" w:type="pct"/>
            <w:tcBorders>
              <w:top w:val="nil"/>
              <w:left w:val="nil"/>
              <w:bottom w:val="nil"/>
              <w:right w:val="nil"/>
            </w:tcBorders>
            <w:shd w:val="clear" w:color="auto" w:fill="auto"/>
            <w:noWrap/>
            <w:vAlign w:val="bottom"/>
            <w:hideMark/>
          </w:tcPr>
          <w:p w14:paraId="1FE10A2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17.203,78</w:t>
            </w:r>
          </w:p>
        </w:tc>
      </w:tr>
      <w:tr w:rsidR="0048131A" w:rsidRPr="0048131A" w14:paraId="4FF6D16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7ECC21D"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6.1.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Tekuće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donacije</w:t>
            </w:r>
            <w:proofErr w:type="spellEnd"/>
          </w:p>
        </w:tc>
        <w:tc>
          <w:tcPr>
            <w:tcW w:w="462" w:type="pct"/>
            <w:tcBorders>
              <w:top w:val="nil"/>
              <w:left w:val="nil"/>
              <w:bottom w:val="nil"/>
              <w:right w:val="nil"/>
            </w:tcBorders>
            <w:shd w:val="clear" w:color="000000" w:fill="FFFF99"/>
            <w:noWrap/>
            <w:vAlign w:val="bottom"/>
            <w:hideMark/>
          </w:tcPr>
          <w:p w14:paraId="50DFBA9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1.000,00</w:t>
            </w:r>
          </w:p>
        </w:tc>
        <w:tc>
          <w:tcPr>
            <w:tcW w:w="605" w:type="pct"/>
            <w:tcBorders>
              <w:top w:val="nil"/>
              <w:left w:val="nil"/>
              <w:bottom w:val="nil"/>
              <w:right w:val="nil"/>
            </w:tcBorders>
            <w:shd w:val="clear" w:color="000000" w:fill="FFFF99"/>
            <w:noWrap/>
            <w:vAlign w:val="bottom"/>
            <w:hideMark/>
          </w:tcPr>
          <w:p w14:paraId="3206D80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-1.000,00</w:t>
            </w:r>
          </w:p>
        </w:tc>
        <w:tc>
          <w:tcPr>
            <w:tcW w:w="444" w:type="pct"/>
            <w:tcBorders>
              <w:top w:val="nil"/>
              <w:left w:val="nil"/>
              <w:bottom w:val="nil"/>
              <w:right w:val="nil"/>
            </w:tcBorders>
            <w:shd w:val="clear" w:color="000000" w:fill="FFFF99"/>
            <w:noWrap/>
            <w:vAlign w:val="bottom"/>
            <w:hideMark/>
          </w:tcPr>
          <w:p w14:paraId="4B9B3B5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1D4089E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r>
      <w:tr w:rsidR="0048131A" w:rsidRPr="0048131A" w14:paraId="008B2076" w14:textId="77777777" w:rsidTr="000A5CD7">
        <w:trPr>
          <w:trHeight w:val="255"/>
        </w:trPr>
        <w:tc>
          <w:tcPr>
            <w:tcW w:w="310" w:type="pct"/>
            <w:tcBorders>
              <w:top w:val="nil"/>
              <w:left w:val="nil"/>
              <w:bottom w:val="nil"/>
              <w:right w:val="nil"/>
            </w:tcBorders>
            <w:shd w:val="clear" w:color="auto" w:fill="auto"/>
            <w:noWrap/>
            <w:vAlign w:val="bottom"/>
            <w:hideMark/>
          </w:tcPr>
          <w:p w14:paraId="4ACB897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7D65BDDF"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433208D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1.000,00</w:t>
            </w:r>
          </w:p>
        </w:tc>
        <w:tc>
          <w:tcPr>
            <w:tcW w:w="605" w:type="pct"/>
            <w:tcBorders>
              <w:top w:val="nil"/>
              <w:left w:val="nil"/>
              <w:bottom w:val="nil"/>
              <w:right w:val="nil"/>
            </w:tcBorders>
            <w:shd w:val="clear" w:color="auto" w:fill="auto"/>
            <w:noWrap/>
            <w:vAlign w:val="bottom"/>
            <w:hideMark/>
          </w:tcPr>
          <w:p w14:paraId="7189676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-1.000,00</w:t>
            </w:r>
          </w:p>
        </w:tc>
        <w:tc>
          <w:tcPr>
            <w:tcW w:w="444" w:type="pct"/>
            <w:tcBorders>
              <w:top w:val="nil"/>
              <w:left w:val="nil"/>
              <w:bottom w:val="nil"/>
              <w:right w:val="nil"/>
            </w:tcBorders>
            <w:shd w:val="clear" w:color="auto" w:fill="auto"/>
            <w:noWrap/>
            <w:vAlign w:val="bottom"/>
            <w:hideMark/>
          </w:tcPr>
          <w:p w14:paraId="3F50078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7C3E63E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r>
      <w:tr w:rsidR="0048131A" w:rsidRPr="0048131A" w14:paraId="357F46B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4690171"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7.2. Prihodi s naslova osiguranja, refundacije štete i totalne št</w:t>
            </w:r>
          </w:p>
        </w:tc>
        <w:tc>
          <w:tcPr>
            <w:tcW w:w="462" w:type="pct"/>
            <w:tcBorders>
              <w:top w:val="nil"/>
              <w:left w:val="nil"/>
              <w:bottom w:val="nil"/>
              <w:right w:val="nil"/>
            </w:tcBorders>
            <w:shd w:val="clear" w:color="000000" w:fill="FFFF99"/>
            <w:noWrap/>
            <w:vAlign w:val="bottom"/>
            <w:hideMark/>
          </w:tcPr>
          <w:p w14:paraId="7B693D3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2.588,00</w:t>
            </w:r>
          </w:p>
        </w:tc>
        <w:tc>
          <w:tcPr>
            <w:tcW w:w="605" w:type="pct"/>
            <w:tcBorders>
              <w:top w:val="nil"/>
              <w:left w:val="nil"/>
              <w:bottom w:val="nil"/>
              <w:right w:val="nil"/>
            </w:tcBorders>
            <w:shd w:val="clear" w:color="000000" w:fill="FFFF99"/>
            <w:noWrap/>
            <w:vAlign w:val="bottom"/>
            <w:hideMark/>
          </w:tcPr>
          <w:p w14:paraId="0F5D70D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0EBDF10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7D51B2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2.588,00</w:t>
            </w:r>
          </w:p>
        </w:tc>
      </w:tr>
      <w:tr w:rsidR="0048131A" w:rsidRPr="0048131A" w14:paraId="5232B1C4" w14:textId="77777777" w:rsidTr="000A5CD7">
        <w:trPr>
          <w:trHeight w:val="255"/>
        </w:trPr>
        <w:tc>
          <w:tcPr>
            <w:tcW w:w="310" w:type="pct"/>
            <w:tcBorders>
              <w:top w:val="nil"/>
              <w:left w:val="nil"/>
              <w:bottom w:val="nil"/>
              <w:right w:val="nil"/>
            </w:tcBorders>
            <w:shd w:val="clear" w:color="auto" w:fill="auto"/>
            <w:noWrap/>
            <w:vAlign w:val="bottom"/>
            <w:hideMark/>
          </w:tcPr>
          <w:p w14:paraId="6EC8A00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32</w:t>
            </w:r>
          </w:p>
        </w:tc>
        <w:tc>
          <w:tcPr>
            <w:tcW w:w="2714" w:type="pct"/>
            <w:tcBorders>
              <w:top w:val="nil"/>
              <w:left w:val="nil"/>
              <w:bottom w:val="nil"/>
              <w:right w:val="nil"/>
            </w:tcBorders>
            <w:shd w:val="clear" w:color="auto" w:fill="auto"/>
            <w:noWrap/>
            <w:vAlign w:val="bottom"/>
            <w:hideMark/>
          </w:tcPr>
          <w:p w14:paraId="21AF828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Materijalni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652E92F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2.588,00</w:t>
            </w:r>
          </w:p>
        </w:tc>
        <w:tc>
          <w:tcPr>
            <w:tcW w:w="605" w:type="pct"/>
            <w:tcBorders>
              <w:top w:val="nil"/>
              <w:left w:val="nil"/>
              <w:bottom w:val="nil"/>
              <w:right w:val="nil"/>
            </w:tcBorders>
            <w:shd w:val="clear" w:color="auto" w:fill="auto"/>
            <w:noWrap/>
            <w:vAlign w:val="bottom"/>
            <w:hideMark/>
          </w:tcPr>
          <w:p w14:paraId="46C8CA1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FFEF08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125E997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2.588,00</w:t>
            </w:r>
          </w:p>
        </w:tc>
      </w:tr>
      <w:tr w:rsidR="0048131A" w:rsidRPr="0048131A" w14:paraId="4E570FAD" w14:textId="77777777" w:rsidTr="000A5CD7">
        <w:trPr>
          <w:trHeight w:val="255"/>
        </w:trPr>
        <w:tc>
          <w:tcPr>
            <w:tcW w:w="310" w:type="pct"/>
            <w:tcBorders>
              <w:top w:val="nil"/>
              <w:left w:val="nil"/>
              <w:bottom w:val="nil"/>
              <w:right w:val="nil"/>
            </w:tcBorders>
            <w:shd w:val="clear" w:color="auto" w:fill="auto"/>
            <w:noWrap/>
            <w:vAlign w:val="bottom"/>
            <w:hideMark/>
          </w:tcPr>
          <w:p w14:paraId="7DDA7AE0"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14" w:type="pct"/>
            <w:tcBorders>
              <w:top w:val="nil"/>
              <w:left w:val="nil"/>
              <w:bottom w:val="nil"/>
              <w:right w:val="nil"/>
            </w:tcBorders>
            <w:shd w:val="clear" w:color="auto" w:fill="auto"/>
            <w:noWrap/>
            <w:vAlign w:val="bottom"/>
            <w:hideMark/>
          </w:tcPr>
          <w:p w14:paraId="41A8D8F0"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059748E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10.051,00</w:t>
            </w:r>
          </w:p>
        </w:tc>
        <w:tc>
          <w:tcPr>
            <w:tcW w:w="605" w:type="pct"/>
            <w:tcBorders>
              <w:top w:val="nil"/>
              <w:left w:val="nil"/>
              <w:bottom w:val="nil"/>
              <w:right w:val="nil"/>
            </w:tcBorders>
            <w:shd w:val="clear" w:color="auto" w:fill="auto"/>
            <w:noWrap/>
            <w:vAlign w:val="bottom"/>
            <w:hideMark/>
          </w:tcPr>
          <w:p w14:paraId="17D3A37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60,00</w:t>
            </w:r>
          </w:p>
        </w:tc>
        <w:tc>
          <w:tcPr>
            <w:tcW w:w="444" w:type="pct"/>
            <w:tcBorders>
              <w:top w:val="nil"/>
              <w:left w:val="nil"/>
              <w:bottom w:val="nil"/>
              <w:right w:val="nil"/>
            </w:tcBorders>
            <w:shd w:val="clear" w:color="auto" w:fill="auto"/>
            <w:noWrap/>
            <w:vAlign w:val="bottom"/>
            <w:hideMark/>
          </w:tcPr>
          <w:p w14:paraId="2D333A9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0,60</w:t>
            </w:r>
          </w:p>
        </w:tc>
        <w:tc>
          <w:tcPr>
            <w:tcW w:w="467" w:type="pct"/>
            <w:tcBorders>
              <w:top w:val="nil"/>
              <w:left w:val="nil"/>
              <w:bottom w:val="nil"/>
              <w:right w:val="nil"/>
            </w:tcBorders>
            <w:shd w:val="clear" w:color="auto" w:fill="auto"/>
            <w:noWrap/>
            <w:vAlign w:val="bottom"/>
            <w:hideMark/>
          </w:tcPr>
          <w:p w14:paraId="215B805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10.111,00</w:t>
            </w:r>
          </w:p>
        </w:tc>
      </w:tr>
      <w:tr w:rsidR="0048131A" w:rsidRPr="0048131A" w14:paraId="540F81E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D012EAB"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3168599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8.411,00</w:t>
            </w:r>
          </w:p>
        </w:tc>
        <w:tc>
          <w:tcPr>
            <w:tcW w:w="605" w:type="pct"/>
            <w:tcBorders>
              <w:top w:val="nil"/>
              <w:left w:val="nil"/>
              <w:bottom w:val="nil"/>
              <w:right w:val="nil"/>
            </w:tcBorders>
            <w:shd w:val="clear" w:color="000000" w:fill="FFFF99"/>
            <w:noWrap/>
            <w:vAlign w:val="bottom"/>
            <w:hideMark/>
          </w:tcPr>
          <w:p w14:paraId="0B42FA3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-140,00</w:t>
            </w:r>
          </w:p>
        </w:tc>
        <w:tc>
          <w:tcPr>
            <w:tcW w:w="444" w:type="pct"/>
            <w:tcBorders>
              <w:top w:val="nil"/>
              <w:left w:val="nil"/>
              <w:bottom w:val="nil"/>
              <w:right w:val="nil"/>
            </w:tcBorders>
            <w:shd w:val="clear" w:color="000000" w:fill="FFFF99"/>
            <w:noWrap/>
            <w:vAlign w:val="bottom"/>
            <w:hideMark/>
          </w:tcPr>
          <w:p w14:paraId="2385AE1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w:t>
            </w:r>
          </w:p>
        </w:tc>
        <w:tc>
          <w:tcPr>
            <w:tcW w:w="467" w:type="pct"/>
            <w:tcBorders>
              <w:top w:val="nil"/>
              <w:left w:val="nil"/>
              <w:bottom w:val="nil"/>
              <w:right w:val="nil"/>
            </w:tcBorders>
            <w:shd w:val="clear" w:color="000000" w:fill="FFFF99"/>
            <w:noWrap/>
            <w:vAlign w:val="bottom"/>
            <w:hideMark/>
          </w:tcPr>
          <w:p w14:paraId="5A74F60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8.271,00</w:t>
            </w:r>
          </w:p>
        </w:tc>
      </w:tr>
      <w:tr w:rsidR="0048131A" w:rsidRPr="0048131A" w14:paraId="7B5F1BD4" w14:textId="77777777" w:rsidTr="000A5CD7">
        <w:trPr>
          <w:trHeight w:val="255"/>
        </w:trPr>
        <w:tc>
          <w:tcPr>
            <w:tcW w:w="310" w:type="pct"/>
            <w:tcBorders>
              <w:top w:val="nil"/>
              <w:left w:val="nil"/>
              <w:bottom w:val="nil"/>
              <w:right w:val="nil"/>
            </w:tcBorders>
            <w:shd w:val="clear" w:color="auto" w:fill="auto"/>
            <w:noWrap/>
            <w:vAlign w:val="bottom"/>
            <w:hideMark/>
          </w:tcPr>
          <w:p w14:paraId="71F72B1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14" w:type="pct"/>
            <w:tcBorders>
              <w:top w:val="nil"/>
              <w:left w:val="nil"/>
              <w:bottom w:val="nil"/>
              <w:right w:val="nil"/>
            </w:tcBorders>
            <w:shd w:val="clear" w:color="auto" w:fill="auto"/>
            <w:noWrap/>
            <w:vAlign w:val="bottom"/>
            <w:hideMark/>
          </w:tcPr>
          <w:p w14:paraId="323D300E"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7069582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8.411,00</w:t>
            </w:r>
          </w:p>
        </w:tc>
        <w:tc>
          <w:tcPr>
            <w:tcW w:w="605" w:type="pct"/>
            <w:tcBorders>
              <w:top w:val="nil"/>
              <w:left w:val="nil"/>
              <w:bottom w:val="nil"/>
              <w:right w:val="nil"/>
            </w:tcBorders>
            <w:shd w:val="clear" w:color="auto" w:fill="auto"/>
            <w:noWrap/>
            <w:vAlign w:val="bottom"/>
            <w:hideMark/>
          </w:tcPr>
          <w:p w14:paraId="1467026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-140,00</w:t>
            </w:r>
          </w:p>
        </w:tc>
        <w:tc>
          <w:tcPr>
            <w:tcW w:w="444" w:type="pct"/>
            <w:tcBorders>
              <w:top w:val="nil"/>
              <w:left w:val="nil"/>
              <w:bottom w:val="nil"/>
              <w:right w:val="nil"/>
            </w:tcBorders>
            <w:shd w:val="clear" w:color="auto" w:fill="auto"/>
            <w:noWrap/>
            <w:vAlign w:val="bottom"/>
            <w:hideMark/>
          </w:tcPr>
          <w:p w14:paraId="4ED3A1D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w:t>
            </w:r>
          </w:p>
        </w:tc>
        <w:tc>
          <w:tcPr>
            <w:tcW w:w="467" w:type="pct"/>
            <w:tcBorders>
              <w:top w:val="nil"/>
              <w:left w:val="nil"/>
              <w:bottom w:val="nil"/>
              <w:right w:val="nil"/>
            </w:tcBorders>
            <w:shd w:val="clear" w:color="auto" w:fill="auto"/>
            <w:noWrap/>
            <w:vAlign w:val="bottom"/>
            <w:hideMark/>
          </w:tcPr>
          <w:p w14:paraId="27F4F4C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8.271,00</w:t>
            </w:r>
          </w:p>
        </w:tc>
      </w:tr>
      <w:tr w:rsidR="0048131A" w:rsidRPr="0048131A" w14:paraId="4C538FC1"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ABB944C"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5934D9E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405,00</w:t>
            </w:r>
          </w:p>
        </w:tc>
        <w:tc>
          <w:tcPr>
            <w:tcW w:w="605" w:type="pct"/>
            <w:tcBorders>
              <w:top w:val="nil"/>
              <w:left w:val="nil"/>
              <w:bottom w:val="nil"/>
              <w:right w:val="nil"/>
            </w:tcBorders>
            <w:shd w:val="clear" w:color="000000" w:fill="FFFF99"/>
            <w:noWrap/>
            <w:vAlign w:val="bottom"/>
            <w:hideMark/>
          </w:tcPr>
          <w:p w14:paraId="5B97AEB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w:t>
            </w:r>
          </w:p>
        </w:tc>
        <w:tc>
          <w:tcPr>
            <w:tcW w:w="444" w:type="pct"/>
            <w:tcBorders>
              <w:top w:val="nil"/>
              <w:left w:val="nil"/>
              <w:bottom w:val="nil"/>
              <w:right w:val="nil"/>
            </w:tcBorders>
            <w:shd w:val="clear" w:color="000000" w:fill="FFFF99"/>
            <w:noWrap/>
            <w:vAlign w:val="bottom"/>
            <w:hideMark/>
          </w:tcPr>
          <w:p w14:paraId="651730E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49,38</w:t>
            </w:r>
          </w:p>
        </w:tc>
        <w:tc>
          <w:tcPr>
            <w:tcW w:w="467" w:type="pct"/>
            <w:tcBorders>
              <w:top w:val="nil"/>
              <w:left w:val="nil"/>
              <w:bottom w:val="nil"/>
              <w:right w:val="nil"/>
            </w:tcBorders>
            <w:shd w:val="clear" w:color="000000" w:fill="FFFF99"/>
            <w:noWrap/>
            <w:vAlign w:val="bottom"/>
            <w:hideMark/>
          </w:tcPr>
          <w:p w14:paraId="45BBAFC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605,00</w:t>
            </w:r>
          </w:p>
        </w:tc>
      </w:tr>
      <w:tr w:rsidR="0048131A" w:rsidRPr="0048131A" w14:paraId="4E286A32" w14:textId="77777777" w:rsidTr="000A5CD7">
        <w:trPr>
          <w:trHeight w:val="255"/>
        </w:trPr>
        <w:tc>
          <w:tcPr>
            <w:tcW w:w="310" w:type="pct"/>
            <w:tcBorders>
              <w:top w:val="nil"/>
              <w:left w:val="nil"/>
              <w:bottom w:val="nil"/>
              <w:right w:val="nil"/>
            </w:tcBorders>
            <w:shd w:val="clear" w:color="auto" w:fill="auto"/>
            <w:noWrap/>
            <w:vAlign w:val="bottom"/>
            <w:hideMark/>
          </w:tcPr>
          <w:p w14:paraId="3CBEC1D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14" w:type="pct"/>
            <w:tcBorders>
              <w:top w:val="nil"/>
              <w:left w:val="nil"/>
              <w:bottom w:val="nil"/>
              <w:right w:val="nil"/>
            </w:tcBorders>
            <w:shd w:val="clear" w:color="auto" w:fill="auto"/>
            <w:noWrap/>
            <w:vAlign w:val="bottom"/>
            <w:hideMark/>
          </w:tcPr>
          <w:p w14:paraId="7D204AEB"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5AE7217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405,00</w:t>
            </w:r>
          </w:p>
        </w:tc>
        <w:tc>
          <w:tcPr>
            <w:tcW w:w="605" w:type="pct"/>
            <w:tcBorders>
              <w:top w:val="nil"/>
              <w:left w:val="nil"/>
              <w:bottom w:val="nil"/>
              <w:right w:val="nil"/>
            </w:tcBorders>
            <w:shd w:val="clear" w:color="auto" w:fill="auto"/>
            <w:noWrap/>
            <w:vAlign w:val="bottom"/>
            <w:hideMark/>
          </w:tcPr>
          <w:p w14:paraId="6FFAC07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w:t>
            </w:r>
          </w:p>
        </w:tc>
        <w:tc>
          <w:tcPr>
            <w:tcW w:w="444" w:type="pct"/>
            <w:tcBorders>
              <w:top w:val="nil"/>
              <w:left w:val="nil"/>
              <w:bottom w:val="nil"/>
              <w:right w:val="nil"/>
            </w:tcBorders>
            <w:shd w:val="clear" w:color="auto" w:fill="auto"/>
            <w:noWrap/>
            <w:vAlign w:val="bottom"/>
            <w:hideMark/>
          </w:tcPr>
          <w:p w14:paraId="01B796D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49,38</w:t>
            </w:r>
          </w:p>
        </w:tc>
        <w:tc>
          <w:tcPr>
            <w:tcW w:w="467" w:type="pct"/>
            <w:tcBorders>
              <w:top w:val="nil"/>
              <w:left w:val="nil"/>
              <w:bottom w:val="nil"/>
              <w:right w:val="nil"/>
            </w:tcBorders>
            <w:shd w:val="clear" w:color="auto" w:fill="auto"/>
            <w:noWrap/>
            <w:vAlign w:val="bottom"/>
            <w:hideMark/>
          </w:tcPr>
          <w:p w14:paraId="7B2178E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605,00</w:t>
            </w:r>
          </w:p>
        </w:tc>
      </w:tr>
      <w:tr w:rsidR="0048131A" w:rsidRPr="0048131A" w14:paraId="0C386B8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F7EF220"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4.4.</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Spomenička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renta</w:t>
            </w:r>
            <w:proofErr w:type="spellEnd"/>
          </w:p>
        </w:tc>
        <w:tc>
          <w:tcPr>
            <w:tcW w:w="462" w:type="pct"/>
            <w:tcBorders>
              <w:top w:val="nil"/>
              <w:left w:val="nil"/>
              <w:bottom w:val="nil"/>
              <w:right w:val="nil"/>
            </w:tcBorders>
            <w:shd w:val="clear" w:color="000000" w:fill="FFFF99"/>
            <w:noWrap/>
            <w:vAlign w:val="bottom"/>
            <w:hideMark/>
          </w:tcPr>
          <w:p w14:paraId="441BC06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27,00</w:t>
            </w:r>
          </w:p>
        </w:tc>
        <w:tc>
          <w:tcPr>
            <w:tcW w:w="605" w:type="pct"/>
            <w:tcBorders>
              <w:top w:val="nil"/>
              <w:left w:val="nil"/>
              <w:bottom w:val="nil"/>
              <w:right w:val="nil"/>
            </w:tcBorders>
            <w:shd w:val="clear" w:color="000000" w:fill="FFFF99"/>
            <w:noWrap/>
            <w:vAlign w:val="bottom"/>
            <w:hideMark/>
          </w:tcPr>
          <w:p w14:paraId="77B0A57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EC826E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6F89957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27,00</w:t>
            </w:r>
          </w:p>
        </w:tc>
      </w:tr>
      <w:tr w:rsidR="0048131A" w:rsidRPr="0048131A" w14:paraId="6A339B5E" w14:textId="77777777" w:rsidTr="000A5CD7">
        <w:trPr>
          <w:trHeight w:val="255"/>
        </w:trPr>
        <w:tc>
          <w:tcPr>
            <w:tcW w:w="310" w:type="pct"/>
            <w:tcBorders>
              <w:top w:val="nil"/>
              <w:left w:val="nil"/>
              <w:bottom w:val="nil"/>
              <w:right w:val="nil"/>
            </w:tcBorders>
            <w:shd w:val="clear" w:color="auto" w:fill="auto"/>
            <w:noWrap/>
            <w:vAlign w:val="bottom"/>
            <w:hideMark/>
          </w:tcPr>
          <w:p w14:paraId="6B82A80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14" w:type="pct"/>
            <w:tcBorders>
              <w:top w:val="nil"/>
              <w:left w:val="nil"/>
              <w:bottom w:val="nil"/>
              <w:right w:val="nil"/>
            </w:tcBorders>
            <w:shd w:val="clear" w:color="auto" w:fill="auto"/>
            <w:noWrap/>
            <w:vAlign w:val="bottom"/>
            <w:hideMark/>
          </w:tcPr>
          <w:p w14:paraId="0E743FE1"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1CC344A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27,00</w:t>
            </w:r>
          </w:p>
        </w:tc>
        <w:tc>
          <w:tcPr>
            <w:tcW w:w="605" w:type="pct"/>
            <w:tcBorders>
              <w:top w:val="nil"/>
              <w:left w:val="nil"/>
              <w:bottom w:val="nil"/>
              <w:right w:val="nil"/>
            </w:tcBorders>
            <w:shd w:val="clear" w:color="auto" w:fill="auto"/>
            <w:noWrap/>
            <w:vAlign w:val="bottom"/>
            <w:hideMark/>
          </w:tcPr>
          <w:p w14:paraId="0A2C763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6BF9F0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045A0B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27,00</w:t>
            </w:r>
          </w:p>
        </w:tc>
      </w:tr>
      <w:tr w:rsidR="0048131A" w:rsidRPr="0048131A" w14:paraId="33F813C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8DC4DE6"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16A547D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1.208,00</w:t>
            </w:r>
          </w:p>
        </w:tc>
        <w:tc>
          <w:tcPr>
            <w:tcW w:w="605" w:type="pct"/>
            <w:tcBorders>
              <w:top w:val="nil"/>
              <w:left w:val="nil"/>
              <w:bottom w:val="nil"/>
              <w:right w:val="nil"/>
            </w:tcBorders>
            <w:shd w:val="clear" w:color="000000" w:fill="FFFF99"/>
            <w:noWrap/>
            <w:vAlign w:val="bottom"/>
            <w:hideMark/>
          </w:tcPr>
          <w:p w14:paraId="5DC21AC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7A8976E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06A2F0A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1.208,00</w:t>
            </w:r>
          </w:p>
        </w:tc>
      </w:tr>
      <w:tr w:rsidR="0048131A" w:rsidRPr="0048131A" w14:paraId="6E29D001" w14:textId="77777777" w:rsidTr="000A5CD7">
        <w:trPr>
          <w:trHeight w:val="255"/>
        </w:trPr>
        <w:tc>
          <w:tcPr>
            <w:tcW w:w="310" w:type="pct"/>
            <w:tcBorders>
              <w:top w:val="nil"/>
              <w:left w:val="nil"/>
              <w:bottom w:val="nil"/>
              <w:right w:val="nil"/>
            </w:tcBorders>
            <w:shd w:val="clear" w:color="auto" w:fill="auto"/>
            <w:noWrap/>
            <w:vAlign w:val="bottom"/>
            <w:hideMark/>
          </w:tcPr>
          <w:p w14:paraId="4F1ADD6E"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34</w:t>
            </w:r>
          </w:p>
        </w:tc>
        <w:tc>
          <w:tcPr>
            <w:tcW w:w="2714" w:type="pct"/>
            <w:tcBorders>
              <w:top w:val="nil"/>
              <w:left w:val="nil"/>
              <w:bottom w:val="nil"/>
              <w:right w:val="nil"/>
            </w:tcBorders>
            <w:shd w:val="clear" w:color="auto" w:fill="auto"/>
            <w:noWrap/>
            <w:vAlign w:val="bottom"/>
            <w:hideMark/>
          </w:tcPr>
          <w:p w14:paraId="54ADAAA3"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Financijski</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rashodi</w:t>
            </w:r>
            <w:proofErr w:type="spellEnd"/>
          </w:p>
        </w:tc>
        <w:tc>
          <w:tcPr>
            <w:tcW w:w="462" w:type="pct"/>
            <w:tcBorders>
              <w:top w:val="nil"/>
              <w:left w:val="nil"/>
              <w:bottom w:val="nil"/>
              <w:right w:val="nil"/>
            </w:tcBorders>
            <w:shd w:val="clear" w:color="auto" w:fill="auto"/>
            <w:noWrap/>
            <w:vAlign w:val="bottom"/>
            <w:hideMark/>
          </w:tcPr>
          <w:p w14:paraId="25781BB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1.208,00</w:t>
            </w:r>
          </w:p>
        </w:tc>
        <w:tc>
          <w:tcPr>
            <w:tcW w:w="605" w:type="pct"/>
            <w:tcBorders>
              <w:top w:val="nil"/>
              <w:left w:val="nil"/>
              <w:bottom w:val="nil"/>
              <w:right w:val="nil"/>
            </w:tcBorders>
            <w:shd w:val="clear" w:color="auto" w:fill="auto"/>
            <w:noWrap/>
            <w:vAlign w:val="bottom"/>
            <w:hideMark/>
          </w:tcPr>
          <w:p w14:paraId="0BCBEF8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29B1FDA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C5C5B5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1.208,00</w:t>
            </w:r>
          </w:p>
        </w:tc>
      </w:tr>
      <w:tr w:rsidR="0048131A" w:rsidRPr="0048131A" w14:paraId="542C87C3" w14:textId="77777777" w:rsidTr="000A5CD7">
        <w:trPr>
          <w:trHeight w:val="255"/>
        </w:trPr>
        <w:tc>
          <w:tcPr>
            <w:tcW w:w="310" w:type="pct"/>
            <w:tcBorders>
              <w:top w:val="nil"/>
              <w:left w:val="nil"/>
              <w:bottom w:val="nil"/>
              <w:right w:val="nil"/>
            </w:tcBorders>
            <w:shd w:val="clear" w:color="auto" w:fill="auto"/>
            <w:noWrap/>
            <w:vAlign w:val="bottom"/>
            <w:hideMark/>
          </w:tcPr>
          <w:p w14:paraId="551DB2A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35</w:t>
            </w:r>
          </w:p>
        </w:tc>
        <w:tc>
          <w:tcPr>
            <w:tcW w:w="2714" w:type="pct"/>
            <w:tcBorders>
              <w:top w:val="nil"/>
              <w:left w:val="nil"/>
              <w:bottom w:val="nil"/>
              <w:right w:val="nil"/>
            </w:tcBorders>
            <w:shd w:val="clear" w:color="auto" w:fill="auto"/>
            <w:noWrap/>
            <w:vAlign w:val="bottom"/>
            <w:hideMark/>
          </w:tcPr>
          <w:p w14:paraId="6F5C312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Subvencije</w:t>
            </w:r>
            <w:proofErr w:type="spellEnd"/>
          </w:p>
        </w:tc>
        <w:tc>
          <w:tcPr>
            <w:tcW w:w="462" w:type="pct"/>
            <w:tcBorders>
              <w:top w:val="nil"/>
              <w:left w:val="nil"/>
              <w:bottom w:val="nil"/>
              <w:right w:val="nil"/>
            </w:tcBorders>
            <w:shd w:val="clear" w:color="auto" w:fill="auto"/>
            <w:noWrap/>
            <w:vAlign w:val="bottom"/>
            <w:hideMark/>
          </w:tcPr>
          <w:p w14:paraId="3ED64F4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157.908,00</w:t>
            </w:r>
          </w:p>
        </w:tc>
        <w:tc>
          <w:tcPr>
            <w:tcW w:w="605" w:type="pct"/>
            <w:tcBorders>
              <w:top w:val="nil"/>
              <w:left w:val="nil"/>
              <w:bottom w:val="nil"/>
              <w:right w:val="nil"/>
            </w:tcBorders>
            <w:shd w:val="clear" w:color="auto" w:fill="auto"/>
            <w:noWrap/>
            <w:vAlign w:val="bottom"/>
            <w:hideMark/>
          </w:tcPr>
          <w:p w14:paraId="3EAC33E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F5102D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11E6894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157.908,00</w:t>
            </w:r>
          </w:p>
        </w:tc>
      </w:tr>
      <w:tr w:rsidR="0048131A" w:rsidRPr="0048131A" w14:paraId="4C6428D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B611510"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6671DCC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39.000,00</w:t>
            </w:r>
          </w:p>
        </w:tc>
        <w:tc>
          <w:tcPr>
            <w:tcW w:w="605" w:type="pct"/>
            <w:tcBorders>
              <w:top w:val="nil"/>
              <w:left w:val="nil"/>
              <w:bottom w:val="nil"/>
              <w:right w:val="nil"/>
            </w:tcBorders>
            <w:shd w:val="clear" w:color="000000" w:fill="FFFF99"/>
            <w:noWrap/>
            <w:vAlign w:val="bottom"/>
            <w:hideMark/>
          </w:tcPr>
          <w:p w14:paraId="392EBF1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c>
          <w:tcPr>
            <w:tcW w:w="444" w:type="pct"/>
            <w:tcBorders>
              <w:top w:val="nil"/>
              <w:left w:val="nil"/>
              <w:bottom w:val="nil"/>
              <w:right w:val="nil"/>
            </w:tcBorders>
            <w:shd w:val="clear" w:color="000000" w:fill="FFFF99"/>
            <w:noWrap/>
            <w:vAlign w:val="bottom"/>
            <w:hideMark/>
          </w:tcPr>
          <w:p w14:paraId="5164B8A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23,08</w:t>
            </w:r>
          </w:p>
        </w:tc>
        <w:tc>
          <w:tcPr>
            <w:tcW w:w="467" w:type="pct"/>
            <w:tcBorders>
              <w:top w:val="nil"/>
              <w:left w:val="nil"/>
              <w:bottom w:val="nil"/>
              <w:right w:val="nil"/>
            </w:tcBorders>
            <w:shd w:val="clear" w:color="000000" w:fill="FFFF99"/>
            <w:noWrap/>
            <w:vAlign w:val="bottom"/>
            <w:hideMark/>
          </w:tcPr>
          <w:p w14:paraId="200DCC5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48.000,00</w:t>
            </w:r>
          </w:p>
        </w:tc>
      </w:tr>
      <w:tr w:rsidR="0048131A" w:rsidRPr="0048131A" w14:paraId="04AEBBFE" w14:textId="77777777" w:rsidTr="000A5CD7">
        <w:trPr>
          <w:trHeight w:val="255"/>
        </w:trPr>
        <w:tc>
          <w:tcPr>
            <w:tcW w:w="310" w:type="pct"/>
            <w:tcBorders>
              <w:top w:val="nil"/>
              <w:left w:val="nil"/>
              <w:bottom w:val="nil"/>
              <w:right w:val="nil"/>
            </w:tcBorders>
            <w:shd w:val="clear" w:color="auto" w:fill="auto"/>
            <w:noWrap/>
            <w:vAlign w:val="bottom"/>
            <w:hideMark/>
          </w:tcPr>
          <w:p w14:paraId="397FFC7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35</w:t>
            </w:r>
          </w:p>
        </w:tc>
        <w:tc>
          <w:tcPr>
            <w:tcW w:w="2714" w:type="pct"/>
            <w:tcBorders>
              <w:top w:val="nil"/>
              <w:left w:val="nil"/>
              <w:bottom w:val="nil"/>
              <w:right w:val="nil"/>
            </w:tcBorders>
            <w:shd w:val="clear" w:color="auto" w:fill="auto"/>
            <w:noWrap/>
            <w:vAlign w:val="bottom"/>
            <w:hideMark/>
          </w:tcPr>
          <w:p w14:paraId="7E05A08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Subvencije</w:t>
            </w:r>
            <w:proofErr w:type="spellEnd"/>
          </w:p>
        </w:tc>
        <w:tc>
          <w:tcPr>
            <w:tcW w:w="462" w:type="pct"/>
            <w:tcBorders>
              <w:top w:val="nil"/>
              <w:left w:val="nil"/>
              <w:bottom w:val="nil"/>
              <w:right w:val="nil"/>
            </w:tcBorders>
            <w:shd w:val="clear" w:color="auto" w:fill="auto"/>
            <w:noWrap/>
            <w:vAlign w:val="bottom"/>
            <w:hideMark/>
          </w:tcPr>
          <w:p w14:paraId="38EC041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39.000,00</w:t>
            </w:r>
          </w:p>
        </w:tc>
        <w:tc>
          <w:tcPr>
            <w:tcW w:w="605" w:type="pct"/>
            <w:tcBorders>
              <w:top w:val="nil"/>
              <w:left w:val="nil"/>
              <w:bottom w:val="nil"/>
              <w:right w:val="nil"/>
            </w:tcBorders>
            <w:shd w:val="clear" w:color="auto" w:fill="auto"/>
            <w:noWrap/>
            <w:vAlign w:val="bottom"/>
            <w:hideMark/>
          </w:tcPr>
          <w:p w14:paraId="516647F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c>
          <w:tcPr>
            <w:tcW w:w="444" w:type="pct"/>
            <w:tcBorders>
              <w:top w:val="nil"/>
              <w:left w:val="nil"/>
              <w:bottom w:val="nil"/>
              <w:right w:val="nil"/>
            </w:tcBorders>
            <w:shd w:val="clear" w:color="auto" w:fill="auto"/>
            <w:noWrap/>
            <w:vAlign w:val="bottom"/>
            <w:hideMark/>
          </w:tcPr>
          <w:p w14:paraId="5BE3A57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23,08</w:t>
            </w:r>
          </w:p>
        </w:tc>
        <w:tc>
          <w:tcPr>
            <w:tcW w:w="467" w:type="pct"/>
            <w:tcBorders>
              <w:top w:val="nil"/>
              <w:left w:val="nil"/>
              <w:bottom w:val="nil"/>
              <w:right w:val="nil"/>
            </w:tcBorders>
            <w:shd w:val="clear" w:color="auto" w:fill="auto"/>
            <w:noWrap/>
            <w:vAlign w:val="bottom"/>
            <w:hideMark/>
          </w:tcPr>
          <w:p w14:paraId="4750E00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48.000,00</w:t>
            </w:r>
          </w:p>
        </w:tc>
      </w:tr>
      <w:tr w:rsidR="0048131A" w:rsidRPr="0048131A" w14:paraId="30542A8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E6EBE24"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39812DC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79.908,00</w:t>
            </w:r>
          </w:p>
        </w:tc>
        <w:tc>
          <w:tcPr>
            <w:tcW w:w="605" w:type="pct"/>
            <w:tcBorders>
              <w:top w:val="nil"/>
              <w:left w:val="nil"/>
              <w:bottom w:val="nil"/>
              <w:right w:val="nil"/>
            </w:tcBorders>
            <w:shd w:val="clear" w:color="000000" w:fill="FFFF99"/>
            <w:noWrap/>
            <w:vAlign w:val="bottom"/>
            <w:hideMark/>
          </w:tcPr>
          <w:p w14:paraId="2BC5850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538C582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A1F5D8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79.908,00</w:t>
            </w:r>
          </w:p>
        </w:tc>
      </w:tr>
      <w:tr w:rsidR="0048131A" w:rsidRPr="0048131A" w14:paraId="257AF710" w14:textId="77777777" w:rsidTr="000A5CD7">
        <w:trPr>
          <w:trHeight w:val="255"/>
        </w:trPr>
        <w:tc>
          <w:tcPr>
            <w:tcW w:w="310" w:type="pct"/>
            <w:tcBorders>
              <w:top w:val="nil"/>
              <w:left w:val="nil"/>
              <w:bottom w:val="nil"/>
              <w:right w:val="nil"/>
            </w:tcBorders>
            <w:shd w:val="clear" w:color="auto" w:fill="auto"/>
            <w:noWrap/>
            <w:vAlign w:val="bottom"/>
            <w:hideMark/>
          </w:tcPr>
          <w:p w14:paraId="27F0947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lastRenderedPageBreak/>
              <w:t>35</w:t>
            </w:r>
          </w:p>
        </w:tc>
        <w:tc>
          <w:tcPr>
            <w:tcW w:w="2714" w:type="pct"/>
            <w:tcBorders>
              <w:top w:val="nil"/>
              <w:left w:val="nil"/>
              <w:bottom w:val="nil"/>
              <w:right w:val="nil"/>
            </w:tcBorders>
            <w:shd w:val="clear" w:color="auto" w:fill="auto"/>
            <w:noWrap/>
            <w:vAlign w:val="bottom"/>
            <w:hideMark/>
          </w:tcPr>
          <w:p w14:paraId="537CC377"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Subvencije</w:t>
            </w:r>
            <w:proofErr w:type="spellEnd"/>
          </w:p>
        </w:tc>
        <w:tc>
          <w:tcPr>
            <w:tcW w:w="462" w:type="pct"/>
            <w:tcBorders>
              <w:top w:val="nil"/>
              <w:left w:val="nil"/>
              <w:bottom w:val="nil"/>
              <w:right w:val="nil"/>
            </w:tcBorders>
            <w:shd w:val="clear" w:color="auto" w:fill="auto"/>
            <w:noWrap/>
            <w:vAlign w:val="bottom"/>
            <w:hideMark/>
          </w:tcPr>
          <w:p w14:paraId="7463A07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79.908,00</w:t>
            </w:r>
          </w:p>
        </w:tc>
        <w:tc>
          <w:tcPr>
            <w:tcW w:w="605" w:type="pct"/>
            <w:tcBorders>
              <w:top w:val="nil"/>
              <w:left w:val="nil"/>
              <w:bottom w:val="nil"/>
              <w:right w:val="nil"/>
            </w:tcBorders>
            <w:shd w:val="clear" w:color="auto" w:fill="auto"/>
            <w:noWrap/>
            <w:vAlign w:val="bottom"/>
            <w:hideMark/>
          </w:tcPr>
          <w:p w14:paraId="2D0F04B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3433B4A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3EA6F11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79.908,00</w:t>
            </w:r>
          </w:p>
        </w:tc>
      </w:tr>
      <w:tr w:rsidR="0048131A" w:rsidRPr="0048131A" w14:paraId="2508DC2E"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964EB23"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5.2. Tekuće pomoći iz županijskog proračuna</w:t>
            </w:r>
          </w:p>
        </w:tc>
        <w:tc>
          <w:tcPr>
            <w:tcW w:w="462" w:type="pct"/>
            <w:tcBorders>
              <w:top w:val="nil"/>
              <w:left w:val="nil"/>
              <w:bottom w:val="nil"/>
              <w:right w:val="nil"/>
            </w:tcBorders>
            <w:shd w:val="clear" w:color="000000" w:fill="FFFF99"/>
            <w:noWrap/>
            <w:vAlign w:val="bottom"/>
            <w:hideMark/>
          </w:tcPr>
          <w:p w14:paraId="2F9DA51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39.000,00</w:t>
            </w:r>
          </w:p>
        </w:tc>
        <w:tc>
          <w:tcPr>
            <w:tcW w:w="605" w:type="pct"/>
            <w:tcBorders>
              <w:top w:val="nil"/>
              <w:left w:val="nil"/>
              <w:bottom w:val="nil"/>
              <w:right w:val="nil"/>
            </w:tcBorders>
            <w:shd w:val="clear" w:color="000000" w:fill="FFFF99"/>
            <w:noWrap/>
            <w:vAlign w:val="bottom"/>
            <w:hideMark/>
          </w:tcPr>
          <w:p w14:paraId="4DD405B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c>
          <w:tcPr>
            <w:tcW w:w="444" w:type="pct"/>
            <w:tcBorders>
              <w:top w:val="nil"/>
              <w:left w:val="nil"/>
              <w:bottom w:val="nil"/>
              <w:right w:val="nil"/>
            </w:tcBorders>
            <w:shd w:val="clear" w:color="000000" w:fill="FFFF99"/>
            <w:noWrap/>
            <w:vAlign w:val="bottom"/>
            <w:hideMark/>
          </w:tcPr>
          <w:p w14:paraId="59EB9EC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-23,08</w:t>
            </w:r>
          </w:p>
        </w:tc>
        <w:tc>
          <w:tcPr>
            <w:tcW w:w="467" w:type="pct"/>
            <w:tcBorders>
              <w:top w:val="nil"/>
              <w:left w:val="nil"/>
              <w:bottom w:val="nil"/>
              <w:right w:val="nil"/>
            </w:tcBorders>
            <w:shd w:val="clear" w:color="000000" w:fill="FFFF99"/>
            <w:noWrap/>
            <w:vAlign w:val="bottom"/>
            <w:hideMark/>
          </w:tcPr>
          <w:p w14:paraId="3F36668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30.000,00</w:t>
            </w:r>
          </w:p>
        </w:tc>
      </w:tr>
      <w:tr w:rsidR="0048131A" w:rsidRPr="0048131A" w14:paraId="23CC3EC8" w14:textId="77777777" w:rsidTr="000A5CD7">
        <w:trPr>
          <w:trHeight w:val="255"/>
        </w:trPr>
        <w:tc>
          <w:tcPr>
            <w:tcW w:w="310" w:type="pct"/>
            <w:tcBorders>
              <w:top w:val="nil"/>
              <w:left w:val="nil"/>
              <w:bottom w:val="nil"/>
              <w:right w:val="nil"/>
            </w:tcBorders>
            <w:shd w:val="clear" w:color="auto" w:fill="auto"/>
            <w:noWrap/>
            <w:vAlign w:val="bottom"/>
            <w:hideMark/>
          </w:tcPr>
          <w:p w14:paraId="5FF3A9F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35</w:t>
            </w:r>
          </w:p>
        </w:tc>
        <w:tc>
          <w:tcPr>
            <w:tcW w:w="2714" w:type="pct"/>
            <w:tcBorders>
              <w:top w:val="nil"/>
              <w:left w:val="nil"/>
              <w:bottom w:val="nil"/>
              <w:right w:val="nil"/>
            </w:tcBorders>
            <w:shd w:val="clear" w:color="auto" w:fill="auto"/>
            <w:noWrap/>
            <w:vAlign w:val="bottom"/>
            <w:hideMark/>
          </w:tcPr>
          <w:p w14:paraId="21CBB5EE"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Subvencije</w:t>
            </w:r>
            <w:proofErr w:type="spellEnd"/>
          </w:p>
        </w:tc>
        <w:tc>
          <w:tcPr>
            <w:tcW w:w="462" w:type="pct"/>
            <w:tcBorders>
              <w:top w:val="nil"/>
              <w:left w:val="nil"/>
              <w:bottom w:val="nil"/>
              <w:right w:val="nil"/>
            </w:tcBorders>
            <w:shd w:val="clear" w:color="auto" w:fill="auto"/>
            <w:noWrap/>
            <w:vAlign w:val="bottom"/>
            <w:hideMark/>
          </w:tcPr>
          <w:p w14:paraId="1F0F3F7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39.000,00</w:t>
            </w:r>
          </w:p>
        </w:tc>
        <w:tc>
          <w:tcPr>
            <w:tcW w:w="605" w:type="pct"/>
            <w:tcBorders>
              <w:top w:val="nil"/>
              <w:left w:val="nil"/>
              <w:bottom w:val="nil"/>
              <w:right w:val="nil"/>
            </w:tcBorders>
            <w:shd w:val="clear" w:color="auto" w:fill="auto"/>
            <w:noWrap/>
            <w:vAlign w:val="bottom"/>
            <w:hideMark/>
          </w:tcPr>
          <w:p w14:paraId="270236B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c>
          <w:tcPr>
            <w:tcW w:w="444" w:type="pct"/>
            <w:tcBorders>
              <w:top w:val="nil"/>
              <w:left w:val="nil"/>
              <w:bottom w:val="nil"/>
              <w:right w:val="nil"/>
            </w:tcBorders>
            <w:shd w:val="clear" w:color="auto" w:fill="auto"/>
            <w:noWrap/>
            <w:vAlign w:val="bottom"/>
            <w:hideMark/>
          </w:tcPr>
          <w:p w14:paraId="1AFA8BD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-23,08</w:t>
            </w:r>
          </w:p>
        </w:tc>
        <w:tc>
          <w:tcPr>
            <w:tcW w:w="467" w:type="pct"/>
            <w:tcBorders>
              <w:top w:val="nil"/>
              <w:left w:val="nil"/>
              <w:bottom w:val="nil"/>
              <w:right w:val="nil"/>
            </w:tcBorders>
            <w:shd w:val="clear" w:color="auto" w:fill="auto"/>
            <w:noWrap/>
            <w:vAlign w:val="bottom"/>
            <w:hideMark/>
          </w:tcPr>
          <w:p w14:paraId="18D44E4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30.000,00</w:t>
            </w:r>
          </w:p>
        </w:tc>
      </w:tr>
      <w:tr w:rsidR="0048131A" w:rsidRPr="0048131A" w14:paraId="46749F4E" w14:textId="77777777" w:rsidTr="000A5CD7">
        <w:trPr>
          <w:trHeight w:val="255"/>
        </w:trPr>
        <w:tc>
          <w:tcPr>
            <w:tcW w:w="310" w:type="pct"/>
            <w:tcBorders>
              <w:top w:val="nil"/>
              <w:left w:val="nil"/>
              <w:bottom w:val="nil"/>
              <w:right w:val="nil"/>
            </w:tcBorders>
            <w:shd w:val="clear" w:color="auto" w:fill="auto"/>
            <w:noWrap/>
            <w:vAlign w:val="bottom"/>
            <w:hideMark/>
          </w:tcPr>
          <w:p w14:paraId="6D91469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36</w:t>
            </w:r>
          </w:p>
        </w:tc>
        <w:tc>
          <w:tcPr>
            <w:tcW w:w="2714" w:type="pct"/>
            <w:tcBorders>
              <w:top w:val="nil"/>
              <w:left w:val="nil"/>
              <w:bottom w:val="nil"/>
              <w:right w:val="nil"/>
            </w:tcBorders>
            <w:shd w:val="clear" w:color="auto" w:fill="auto"/>
            <w:noWrap/>
            <w:vAlign w:val="bottom"/>
            <w:hideMark/>
          </w:tcPr>
          <w:p w14:paraId="794DD0B7"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dane u inozemstvo i unutar općeg proračuna</w:t>
            </w:r>
          </w:p>
        </w:tc>
        <w:tc>
          <w:tcPr>
            <w:tcW w:w="462" w:type="pct"/>
            <w:tcBorders>
              <w:top w:val="nil"/>
              <w:left w:val="nil"/>
              <w:bottom w:val="nil"/>
              <w:right w:val="nil"/>
            </w:tcBorders>
            <w:shd w:val="clear" w:color="auto" w:fill="auto"/>
            <w:noWrap/>
            <w:vAlign w:val="bottom"/>
            <w:hideMark/>
          </w:tcPr>
          <w:p w14:paraId="394CEFC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108.467,00</w:t>
            </w:r>
          </w:p>
        </w:tc>
        <w:tc>
          <w:tcPr>
            <w:tcW w:w="605" w:type="pct"/>
            <w:tcBorders>
              <w:top w:val="nil"/>
              <w:left w:val="nil"/>
              <w:bottom w:val="nil"/>
              <w:right w:val="nil"/>
            </w:tcBorders>
            <w:shd w:val="clear" w:color="auto" w:fill="auto"/>
            <w:noWrap/>
            <w:vAlign w:val="bottom"/>
            <w:hideMark/>
          </w:tcPr>
          <w:p w14:paraId="57982D9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0418DFF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49546A0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108.467,00</w:t>
            </w:r>
          </w:p>
        </w:tc>
      </w:tr>
      <w:tr w:rsidR="0048131A" w:rsidRPr="0048131A" w14:paraId="1DC60778"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3104A7B"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23060DA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7.967,00</w:t>
            </w:r>
          </w:p>
        </w:tc>
        <w:tc>
          <w:tcPr>
            <w:tcW w:w="605" w:type="pct"/>
            <w:tcBorders>
              <w:top w:val="nil"/>
              <w:left w:val="nil"/>
              <w:bottom w:val="nil"/>
              <w:right w:val="nil"/>
            </w:tcBorders>
            <w:shd w:val="clear" w:color="000000" w:fill="FFFF99"/>
            <w:noWrap/>
            <w:vAlign w:val="bottom"/>
            <w:hideMark/>
          </w:tcPr>
          <w:p w14:paraId="3A477A2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325B52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38A49A7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7.967,00</w:t>
            </w:r>
          </w:p>
        </w:tc>
      </w:tr>
      <w:tr w:rsidR="0048131A" w:rsidRPr="0048131A" w14:paraId="6E693585" w14:textId="77777777" w:rsidTr="000A5CD7">
        <w:trPr>
          <w:trHeight w:val="255"/>
        </w:trPr>
        <w:tc>
          <w:tcPr>
            <w:tcW w:w="310" w:type="pct"/>
            <w:tcBorders>
              <w:top w:val="nil"/>
              <w:left w:val="nil"/>
              <w:bottom w:val="nil"/>
              <w:right w:val="nil"/>
            </w:tcBorders>
            <w:shd w:val="clear" w:color="auto" w:fill="auto"/>
            <w:noWrap/>
            <w:vAlign w:val="bottom"/>
            <w:hideMark/>
          </w:tcPr>
          <w:p w14:paraId="51194A5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36</w:t>
            </w:r>
          </w:p>
        </w:tc>
        <w:tc>
          <w:tcPr>
            <w:tcW w:w="2714" w:type="pct"/>
            <w:tcBorders>
              <w:top w:val="nil"/>
              <w:left w:val="nil"/>
              <w:bottom w:val="nil"/>
              <w:right w:val="nil"/>
            </w:tcBorders>
            <w:shd w:val="clear" w:color="auto" w:fill="auto"/>
            <w:noWrap/>
            <w:vAlign w:val="bottom"/>
            <w:hideMark/>
          </w:tcPr>
          <w:p w14:paraId="52455A25"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dane u inozemstvo i unutar općeg proračuna</w:t>
            </w:r>
          </w:p>
        </w:tc>
        <w:tc>
          <w:tcPr>
            <w:tcW w:w="462" w:type="pct"/>
            <w:tcBorders>
              <w:top w:val="nil"/>
              <w:left w:val="nil"/>
              <w:bottom w:val="nil"/>
              <w:right w:val="nil"/>
            </w:tcBorders>
            <w:shd w:val="clear" w:color="auto" w:fill="auto"/>
            <w:noWrap/>
            <w:vAlign w:val="bottom"/>
            <w:hideMark/>
          </w:tcPr>
          <w:p w14:paraId="49A0314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7.967,00</w:t>
            </w:r>
          </w:p>
        </w:tc>
        <w:tc>
          <w:tcPr>
            <w:tcW w:w="605" w:type="pct"/>
            <w:tcBorders>
              <w:top w:val="nil"/>
              <w:left w:val="nil"/>
              <w:bottom w:val="nil"/>
              <w:right w:val="nil"/>
            </w:tcBorders>
            <w:shd w:val="clear" w:color="auto" w:fill="auto"/>
            <w:noWrap/>
            <w:vAlign w:val="bottom"/>
            <w:hideMark/>
          </w:tcPr>
          <w:p w14:paraId="218F69F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15E0847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146A65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7.967,00</w:t>
            </w:r>
          </w:p>
        </w:tc>
      </w:tr>
      <w:tr w:rsidR="0048131A" w:rsidRPr="0048131A" w14:paraId="7960ABD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5371332"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4.3.</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r w:rsidRPr="0048131A">
              <w:rPr>
                <w:rFonts w:ascii="Arial" w:hAnsi="Arial" w:cs="Arial"/>
                <w:b/>
                <w:bCs/>
                <w:color w:val="000000"/>
                <w:sz w:val="20"/>
                <w:szCs w:val="20"/>
                <w:lang w:val="en-US" w:eastAsia="en-US"/>
              </w:rPr>
              <w:t xml:space="preserve"> za </w:t>
            </w:r>
            <w:proofErr w:type="spellStart"/>
            <w:r w:rsidRPr="0048131A">
              <w:rPr>
                <w:rFonts w:ascii="Arial" w:hAnsi="Arial" w:cs="Arial"/>
                <w:b/>
                <w:bCs/>
                <w:color w:val="000000"/>
                <w:sz w:val="20"/>
                <w:szCs w:val="20"/>
                <w:lang w:val="en-US" w:eastAsia="en-US"/>
              </w:rPr>
              <w:t>šume</w:t>
            </w:r>
            <w:proofErr w:type="spellEnd"/>
          </w:p>
        </w:tc>
        <w:tc>
          <w:tcPr>
            <w:tcW w:w="462" w:type="pct"/>
            <w:tcBorders>
              <w:top w:val="nil"/>
              <w:left w:val="nil"/>
              <w:bottom w:val="nil"/>
              <w:right w:val="nil"/>
            </w:tcBorders>
            <w:shd w:val="clear" w:color="000000" w:fill="FFFF99"/>
            <w:noWrap/>
            <w:vAlign w:val="bottom"/>
            <w:hideMark/>
          </w:tcPr>
          <w:p w14:paraId="3CE843F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46.500,00</w:t>
            </w:r>
          </w:p>
        </w:tc>
        <w:tc>
          <w:tcPr>
            <w:tcW w:w="605" w:type="pct"/>
            <w:tcBorders>
              <w:top w:val="nil"/>
              <w:left w:val="nil"/>
              <w:bottom w:val="nil"/>
              <w:right w:val="nil"/>
            </w:tcBorders>
            <w:shd w:val="clear" w:color="000000" w:fill="FFFF99"/>
            <w:noWrap/>
            <w:vAlign w:val="bottom"/>
            <w:hideMark/>
          </w:tcPr>
          <w:p w14:paraId="3583928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13980E7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B6EEC0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46.500,00</w:t>
            </w:r>
          </w:p>
        </w:tc>
      </w:tr>
      <w:tr w:rsidR="0048131A" w:rsidRPr="0048131A" w14:paraId="2B9A6870" w14:textId="77777777" w:rsidTr="000A5CD7">
        <w:trPr>
          <w:trHeight w:val="255"/>
        </w:trPr>
        <w:tc>
          <w:tcPr>
            <w:tcW w:w="310" w:type="pct"/>
            <w:tcBorders>
              <w:top w:val="nil"/>
              <w:left w:val="nil"/>
              <w:bottom w:val="nil"/>
              <w:right w:val="nil"/>
            </w:tcBorders>
            <w:shd w:val="clear" w:color="auto" w:fill="auto"/>
            <w:noWrap/>
            <w:vAlign w:val="bottom"/>
            <w:hideMark/>
          </w:tcPr>
          <w:p w14:paraId="0CAE44C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36</w:t>
            </w:r>
          </w:p>
        </w:tc>
        <w:tc>
          <w:tcPr>
            <w:tcW w:w="2714" w:type="pct"/>
            <w:tcBorders>
              <w:top w:val="nil"/>
              <w:left w:val="nil"/>
              <w:bottom w:val="nil"/>
              <w:right w:val="nil"/>
            </w:tcBorders>
            <w:shd w:val="clear" w:color="auto" w:fill="auto"/>
            <w:noWrap/>
            <w:vAlign w:val="bottom"/>
            <w:hideMark/>
          </w:tcPr>
          <w:p w14:paraId="1490898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dane u inozemstvo i unutar općeg proračuna</w:t>
            </w:r>
          </w:p>
        </w:tc>
        <w:tc>
          <w:tcPr>
            <w:tcW w:w="462" w:type="pct"/>
            <w:tcBorders>
              <w:top w:val="nil"/>
              <w:left w:val="nil"/>
              <w:bottom w:val="nil"/>
              <w:right w:val="nil"/>
            </w:tcBorders>
            <w:shd w:val="clear" w:color="auto" w:fill="auto"/>
            <w:noWrap/>
            <w:vAlign w:val="bottom"/>
            <w:hideMark/>
          </w:tcPr>
          <w:p w14:paraId="07F93C6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46.500,00</w:t>
            </w:r>
          </w:p>
        </w:tc>
        <w:tc>
          <w:tcPr>
            <w:tcW w:w="605" w:type="pct"/>
            <w:tcBorders>
              <w:top w:val="nil"/>
              <w:left w:val="nil"/>
              <w:bottom w:val="nil"/>
              <w:right w:val="nil"/>
            </w:tcBorders>
            <w:shd w:val="clear" w:color="auto" w:fill="auto"/>
            <w:noWrap/>
            <w:vAlign w:val="bottom"/>
            <w:hideMark/>
          </w:tcPr>
          <w:p w14:paraId="7F8F7AB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3E63678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068807A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46.500,00</w:t>
            </w:r>
          </w:p>
        </w:tc>
      </w:tr>
      <w:tr w:rsidR="0048131A" w:rsidRPr="0048131A" w14:paraId="21786D1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DA55133"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5.3. Kapitalne pomoći iz državnog proračuna</w:t>
            </w:r>
          </w:p>
        </w:tc>
        <w:tc>
          <w:tcPr>
            <w:tcW w:w="462" w:type="pct"/>
            <w:tcBorders>
              <w:top w:val="nil"/>
              <w:left w:val="nil"/>
              <w:bottom w:val="nil"/>
              <w:right w:val="nil"/>
            </w:tcBorders>
            <w:shd w:val="clear" w:color="000000" w:fill="FFFF99"/>
            <w:noWrap/>
            <w:vAlign w:val="bottom"/>
            <w:hideMark/>
          </w:tcPr>
          <w:p w14:paraId="2A28FA6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54.000,00</w:t>
            </w:r>
          </w:p>
        </w:tc>
        <w:tc>
          <w:tcPr>
            <w:tcW w:w="605" w:type="pct"/>
            <w:tcBorders>
              <w:top w:val="nil"/>
              <w:left w:val="nil"/>
              <w:bottom w:val="nil"/>
              <w:right w:val="nil"/>
            </w:tcBorders>
            <w:shd w:val="clear" w:color="000000" w:fill="FFFF99"/>
            <w:noWrap/>
            <w:vAlign w:val="bottom"/>
            <w:hideMark/>
          </w:tcPr>
          <w:p w14:paraId="011C0CD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2C24E3B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1E403D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54.000,00</w:t>
            </w:r>
          </w:p>
        </w:tc>
      </w:tr>
      <w:tr w:rsidR="0048131A" w:rsidRPr="0048131A" w14:paraId="1E52B2B6" w14:textId="77777777" w:rsidTr="000A5CD7">
        <w:trPr>
          <w:trHeight w:val="255"/>
        </w:trPr>
        <w:tc>
          <w:tcPr>
            <w:tcW w:w="310" w:type="pct"/>
            <w:tcBorders>
              <w:top w:val="nil"/>
              <w:left w:val="nil"/>
              <w:bottom w:val="nil"/>
              <w:right w:val="nil"/>
            </w:tcBorders>
            <w:shd w:val="clear" w:color="auto" w:fill="auto"/>
            <w:noWrap/>
            <w:vAlign w:val="bottom"/>
            <w:hideMark/>
          </w:tcPr>
          <w:p w14:paraId="23FEA760"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36</w:t>
            </w:r>
          </w:p>
        </w:tc>
        <w:tc>
          <w:tcPr>
            <w:tcW w:w="2714" w:type="pct"/>
            <w:tcBorders>
              <w:top w:val="nil"/>
              <w:left w:val="nil"/>
              <w:bottom w:val="nil"/>
              <w:right w:val="nil"/>
            </w:tcBorders>
            <w:shd w:val="clear" w:color="auto" w:fill="auto"/>
            <w:noWrap/>
            <w:vAlign w:val="bottom"/>
            <w:hideMark/>
          </w:tcPr>
          <w:p w14:paraId="7B67C1A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Pomoći dane u inozemstvo i unutar općeg proračuna</w:t>
            </w:r>
          </w:p>
        </w:tc>
        <w:tc>
          <w:tcPr>
            <w:tcW w:w="462" w:type="pct"/>
            <w:tcBorders>
              <w:top w:val="nil"/>
              <w:left w:val="nil"/>
              <w:bottom w:val="nil"/>
              <w:right w:val="nil"/>
            </w:tcBorders>
            <w:shd w:val="clear" w:color="auto" w:fill="auto"/>
            <w:noWrap/>
            <w:vAlign w:val="bottom"/>
            <w:hideMark/>
          </w:tcPr>
          <w:p w14:paraId="567E5AC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54.000,00</w:t>
            </w:r>
          </w:p>
        </w:tc>
        <w:tc>
          <w:tcPr>
            <w:tcW w:w="605" w:type="pct"/>
            <w:tcBorders>
              <w:top w:val="nil"/>
              <w:left w:val="nil"/>
              <w:bottom w:val="nil"/>
              <w:right w:val="nil"/>
            </w:tcBorders>
            <w:shd w:val="clear" w:color="auto" w:fill="auto"/>
            <w:noWrap/>
            <w:vAlign w:val="bottom"/>
            <w:hideMark/>
          </w:tcPr>
          <w:p w14:paraId="486DAB2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324C0B1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A51C72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54.000,00</w:t>
            </w:r>
          </w:p>
        </w:tc>
      </w:tr>
      <w:tr w:rsidR="0048131A" w:rsidRPr="0048131A" w14:paraId="7E3D770A" w14:textId="77777777" w:rsidTr="000A5CD7">
        <w:trPr>
          <w:trHeight w:val="255"/>
        </w:trPr>
        <w:tc>
          <w:tcPr>
            <w:tcW w:w="310" w:type="pct"/>
            <w:tcBorders>
              <w:top w:val="nil"/>
              <w:left w:val="nil"/>
              <w:bottom w:val="nil"/>
              <w:right w:val="nil"/>
            </w:tcBorders>
            <w:shd w:val="clear" w:color="auto" w:fill="auto"/>
            <w:noWrap/>
            <w:vAlign w:val="bottom"/>
            <w:hideMark/>
          </w:tcPr>
          <w:p w14:paraId="659EADC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14" w:type="pct"/>
            <w:tcBorders>
              <w:top w:val="nil"/>
              <w:left w:val="nil"/>
              <w:bottom w:val="nil"/>
              <w:right w:val="nil"/>
            </w:tcBorders>
            <w:shd w:val="clear" w:color="auto" w:fill="auto"/>
            <w:noWrap/>
            <w:vAlign w:val="bottom"/>
            <w:hideMark/>
          </w:tcPr>
          <w:p w14:paraId="137DBE4E"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62" w:type="pct"/>
            <w:tcBorders>
              <w:top w:val="nil"/>
              <w:left w:val="nil"/>
              <w:bottom w:val="nil"/>
              <w:right w:val="nil"/>
            </w:tcBorders>
            <w:shd w:val="clear" w:color="auto" w:fill="auto"/>
            <w:noWrap/>
            <w:vAlign w:val="bottom"/>
            <w:hideMark/>
          </w:tcPr>
          <w:p w14:paraId="59FA785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157.460,00</w:t>
            </w:r>
          </w:p>
        </w:tc>
        <w:tc>
          <w:tcPr>
            <w:tcW w:w="605" w:type="pct"/>
            <w:tcBorders>
              <w:top w:val="nil"/>
              <w:left w:val="nil"/>
              <w:bottom w:val="nil"/>
              <w:right w:val="nil"/>
            </w:tcBorders>
            <w:shd w:val="clear" w:color="auto" w:fill="auto"/>
            <w:noWrap/>
            <w:vAlign w:val="bottom"/>
            <w:hideMark/>
          </w:tcPr>
          <w:p w14:paraId="78E7C92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4.027,00</w:t>
            </w:r>
          </w:p>
        </w:tc>
        <w:tc>
          <w:tcPr>
            <w:tcW w:w="444" w:type="pct"/>
            <w:tcBorders>
              <w:top w:val="nil"/>
              <w:left w:val="nil"/>
              <w:bottom w:val="nil"/>
              <w:right w:val="nil"/>
            </w:tcBorders>
            <w:shd w:val="clear" w:color="auto" w:fill="auto"/>
            <w:noWrap/>
            <w:vAlign w:val="bottom"/>
            <w:hideMark/>
          </w:tcPr>
          <w:p w14:paraId="6F1C6FF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2,56</w:t>
            </w:r>
          </w:p>
        </w:tc>
        <w:tc>
          <w:tcPr>
            <w:tcW w:w="467" w:type="pct"/>
            <w:tcBorders>
              <w:top w:val="nil"/>
              <w:left w:val="nil"/>
              <w:bottom w:val="nil"/>
              <w:right w:val="nil"/>
            </w:tcBorders>
            <w:shd w:val="clear" w:color="auto" w:fill="auto"/>
            <w:noWrap/>
            <w:vAlign w:val="bottom"/>
            <w:hideMark/>
          </w:tcPr>
          <w:p w14:paraId="3100941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161.487,00</w:t>
            </w:r>
          </w:p>
        </w:tc>
      </w:tr>
      <w:tr w:rsidR="0048131A" w:rsidRPr="0048131A" w14:paraId="0298B02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70CA82E"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5B9CB5C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29.890,00</w:t>
            </w:r>
          </w:p>
        </w:tc>
        <w:tc>
          <w:tcPr>
            <w:tcW w:w="605" w:type="pct"/>
            <w:tcBorders>
              <w:top w:val="nil"/>
              <w:left w:val="nil"/>
              <w:bottom w:val="nil"/>
              <w:right w:val="nil"/>
            </w:tcBorders>
            <w:shd w:val="clear" w:color="000000" w:fill="FFFF99"/>
            <w:noWrap/>
            <w:vAlign w:val="bottom"/>
            <w:hideMark/>
          </w:tcPr>
          <w:p w14:paraId="25F5FDD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7.337,00</w:t>
            </w:r>
          </w:p>
        </w:tc>
        <w:tc>
          <w:tcPr>
            <w:tcW w:w="444" w:type="pct"/>
            <w:tcBorders>
              <w:top w:val="nil"/>
              <w:left w:val="nil"/>
              <w:bottom w:val="nil"/>
              <w:right w:val="nil"/>
            </w:tcBorders>
            <w:shd w:val="clear" w:color="000000" w:fill="FFFF99"/>
            <w:noWrap/>
            <w:vAlign w:val="bottom"/>
            <w:hideMark/>
          </w:tcPr>
          <w:p w14:paraId="6918E31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24,55</w:t>
            </w:r>
          </w:p>
        </w:tc>
        <w:tc>
          <w:tcPr>
            <w:tcW w:w="467" w:type="pct"/>
            <w:tcBorders>
              <w:top w:val="nil"/>
              <w:left w:val="nil"/>
              <w:bottom w:val="nil"/>
              <w:right w:val="nil"/>
            </w:tcBorders>
            <w:shd w:val="clear" w:color="000000" w:fill="FFFF99"/>
            <w:noWrap/>
            <w:vAlign w:val="bottom"/>
            <w:hideMark/>
          </w:tcPr>
          <w:p w14:paraId="7ACC16E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37.227,00</w:t>
            </w:r>
          </w:p>
        </w:tc>
      </w:tr>
      <w:tr w:rsidR="0048131A" w:rsidRPr="0048131A" w14:paraId="7B990C18" w14:textId="77777777" w:rsidTr="000A5CD7">
        <w:trPr>
          <w:trHeight w:val="255"/>
        </w:trPr>
        <w:tc>
          <w:tcPr>
            <w:tcW w:w="310" w:type="pct"/>
            <w:tcBorders>
              <w:top w:val="nil"/>
              <w:left w:val="nil"/>
              <w:bottom w:val="nil"/>
              <w:right w:val="nil"/>
            </w:tcBorders>
            <w:shd w:val="clear" w:color="auto" w:fill="auto"/>
            <w:noWrap/>
            <w:vAlign w:val="bottom"/>
            <w:hideMark/>
          </w:tcPr>
          <w:p w14:paraId="36AAC69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14" w:type="pct"/>
            <w:tcBorders>
              <w:top w:val="nil"/>
              <w:left w:val="nil"/>
              <w:bottom w:val="nil"/>
              <w:right w:val="nil"/>
            </w:tcBorders>
            <w:shd w:val="clear" w:color="auto" w:fill="auto"/>
            <w:noWrap/>
            <w:vAlign w:val="bottom"/>
            <w:hideMark/>
          </w:tcPr>
          <w:p w14:paraId="5090B94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62" w:type="pct"/>
            <w:tcBorders>
              <w:top w:val="nil"/>
              <w:left w:val="nil"/>
              <w:bottom w:val="nil"/>
              <w:right w:val="nil"/>
            </w:tcBorders>
            <w:shd w:val="clear" w:color="auto" w:fill="auto"/>
            <w:noWrap/>
            <w:vAlign w:val="bottom"/>
            <w:hideMark/>
          </w:tcPr>
          <w:p w14:paraId="5B212C1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29.890,00</w:t>
            </w:r>
          </w:p>
        </w:tc>
        <w:tc>
          <w:tcPr>
            <w:tcW w:w="605" w:type="pct"/>
            <w:tcBorders>
              <w:top w:val="nil"/>
              <w:left w:val="nil"/>
              <w:bottom w:val="nil"/>
              <w:right w:val="nil"/>
            </w:tcBorders>
            <w:shd w:val="clear" w:color="auto" w:fill="auto"/>
            <w:noWrap/>
            <w:vAlign w:val="bottom"/>
            <w:hideMark/>
          </w:tcPr>
          <w:p w14:paraId="22A550E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7.337,00</w:t>
            </w:r>
          </w:p>
        </w:tc>
        <w:tc>
          <w:tcPr>
            <w:tcW w:w="444" w:type="pct"/>
            <w:tcBorders>
              <w:top w:val="nil"/>
              <w:left w:val="nil"/>
              <w:bottom w:val="nil"/>
              <w:right w:val="nil"/>
            </w:tcBorders>
            <w:shd w:val="clear" w:color="auto" w:fill="auto"/>
            <w:noWrap/>
            <w:vAlign w:val="bottom"/>
            <w:hideMark/>
          </w:tcPr>
          <w:p w14:paraId="3B1CE8D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24,55</w:t>
            </w:r>
          </w:p>
        </w:tc>
        <w:tc>
          <w:tcPr>
            <w:tcW w:w="467" w:type="pct"/>
            <w:tcBorders>
              <w:top w:val="nil"/>
              <w:left w:val="nil"/>
              <w:bottom w:val="nil"/>
              <w:right w:val="nil"/>
            </w:tcBorders>
            <w:shd w:val="clear" w:color="auto" w:fill="auto"/>
            <w:noWrap/>
            <w:vAlign w:val="bottom"/>
            <w:hideMark/>
          </w:tcPr>
          <w:p w14:paraId="5F1D217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37.227,00</w:t>
            </w:r>
          </w:p>
        </w:tc>
      </w:tr>
      <w:tr w:rsidR="0048131A" w:rsidRPr="0048131A" w14:paraId="6392A37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971F453"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63B6D48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5.310,00</w:t>
            </w:r>
          </w:p>
        </w:tc>
        <w:tc>
          <w:tcPr>
            <w:tcW w:w="605" w:type="pct"/>
            <w:tcBorders>
              <w:top w:val="nil"/>
              <w:left w:val="nil"/>
              <w:bottom w:val="nil"/>
              <w:right w:val="nil"/>
            </w:tcBorders>
            <w:shd w:val="clear" w:color="000000" w:fill="FFFF99"/>
            <w:noWrap/>
            <w:vAlign w:val="bottom"/>
            <w:hideMark/>
          </w:tcPr>
          <w:p w14:paraId="7803A6E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-3.310,00</w:t>
            </w:r>
          </w:p>
        </w:tc>
        <w:tc>
          <w:tcPr>
            <w:tcW w:w="444" w:type="pct"/>
            <w:tcBorders>
              <w:top w:val="nil"/>
              <w:left w:val="nil"/>
              <w:bottom w:val="nil"/>
              <w:right w:val="nil"/>
            </w:tcBorders>
            <w:shd w:val="clear" w:color="000000" w:fill="FFFF99"/>
            <w:noWrap/>
            <w:vAlign w:val="bottom"/>
            <w:hideMark/>
          </w:tcPr>
          <w:p w14:paraId="3F274C7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-62,34</w:t>
            </w:r>
          </w:p>
        </w:tc>
        <w:tc>
          <w:tcPr>
            <w:tcW w:w="467" w:type="pct"/>
            <w:tcBorders>
              <w:top w:val="nil"/>
              <w:left w:val="nil"/>
              <w:bottom w:val="nil"/>
              <w:right w:val="nil"/>
            </w:tcBorders>
            <w:shd w:val="clear" w:color="000000" w:fill="FFFF99"/>
            <w:noWrap/>
            <w:vAlign w:val="bottom"/>
            <w:hideMark/>
          </w:tcPr>
          <w:p w14:paraId="61ADCCB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w:t>
            </w:r>
          </w:p>
        </w:tc>
      </w:tr>
      <w:tr w:rsidR="0048131A" w:rsidRPr="0048131A" w14:paraId="7E6918FC" w14:textId="77777777" w:rsidTr="000A5CD7">
        <w:trPr>
          <w:trHeight w:val="255"/>
        </w:trPr>
        <w:tc>
          <w:tcPr>
            <w:tcW w:w="310" w:type="pct"/>
            <w:tcBorders>
              <w:top w:val="nil"/>
              <w:left w:val="nil"/>
              <w:bottom w:val="nil"/>
              <w:right w:val="nil"/>
            </w:tcBorders>
            <w:shd w:val="clear" w:color="auto" w:fill="auto"/>
            <w:noWrap/>
            <w:vAlign w:val="bottom"/>
            <w:hideMark/>
          </w:tcPr>
          <w:p w14:paraId="0B965ED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14" w:type="pct"/>
            <w:tcBorders>
              <w:top w:val="nil"/>
              <w:left w:val="nil"/>
              <w:bottom w:val="nil"/>
              <w:right w:val="nil"/>
            </w:tcBorders>
            <w:shd w:val="clear" w:color="auto" w:fill="auto"/>
            <w:noWrap/>
            <w:vAlign w:val="bottom"/>
            <w:hideMark/>
          </w:tcPr>
          <w:p w14:paraId="22C1C1BD"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62" w:type="pct"/>
            <w:tcBorders>
              <w:top w:val="nil"/>
              <w:left w:val="nil"/>
              <w:bottom w:val="nil"/>
              <w:right w:val="nil"/>
            </w:tcBorders>
            <w:shd w:val="clear" w:color="auto" w:fill="auto"/>
            <w:noWrap/>
            <w:vAlign w:val="bottom"/>
            <w:hideMark/>
          </w:tcPr>
          <w:p w14:paraId="7E3242C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5.310,00</w:t>
            </w:r>
          </w:p>
        </w:tc>
        <w:tc>
          <w:tcPr>
            <w:tcW w:w="605" w:type="pct"/>
            <w:tcBorders>
              <w:top w:val="nil"/>
              <w:left w:val="nil"/>
              <w:bottom w:val="nil"/>
              <w:right w:val="nil"/>
            </w:tcBorders>
            <w:shd w:val="clear" w:color="auto" w:fill="auto"/>
            <w:noWrap/>
            <w:vAlign w:val="bottom"/>
            <w:hideMark/>
          </w:tcPr>
          <w:p w14:paraId="6937D0C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-3.310,00</w:t>
            </w:r>
          </w:p>
        </w:tc>
        <w:tc>
          <w:tcPr>
            <w:tcW w:w="444" w:type="pct"/>
            <w:tcBorders>
              <w:top w:val="nil"/>
              <w:left w:val="nil"/>
              <w:bottom w:val="nil"/>
              <w:right w:val="nil"/>
            </w:tcBorders>
            <w:shd w:val="clear" w:color="auto" w:fill="auto"/>
            <w:noWrap/>
            <w:vAlign w:val="bottom"/>
            <w:hideMark/>
          </w:tcPr>
          <w:p w14:paraId="1D52883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-62,34</w:t>
            </w:r>
          </w:p>
        </w:tc>
        <w:tc>
          <w:tcPr>
            <w:tcW w:w="467" w:type="pct"/>
            <w:tcBorders>
              <w:top w:val="nil"/>
              <w:left w:val="nil"/>
              <w:bottom w:val="nil"/>
              <w:right w:val="nil"/>
            </w:tcBorders>
            <w:shd w:val="clear" w:color="auto" w:fill="auto"/>
            <w:noWrap/>
            <w:vAlign w:val="bottom"/>
            <w:hideMark/>
          </w:tcPr>
          <w:p w14:paraId="024078D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w:t>
            </w:r>
          </w:p>
        </w:tc>
      </w:tr>
      <w:tr w:rsidR="0048131A" w:rsidRPr="0048131A" w14:paraId="307DC37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0F07AEE"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4.5.</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Ostali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nespomenuti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p>
        </w:tc>
        <w:tc>
          <w:tcPr>
            <w:tcW w:w="462" w:type="pct"/>
            <w:tcBorders>
              <w:top w:val="nil"/>
              <w:left w:val="nil"/>
              <w:bottom w:val="nil"/>
              <w:right w:val="nil"/>
            </w:tcBorders>
            <w:shd w:val="clear" w:color="000000" w:fill="FFFF99"/>
            <w:noWrap/>
            <w:vAlign w:val="bottom"/>
            <w:hideMark/>
          </w:tcPr>
          <w:p w14:paraId="44A8BEE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17.260,00</w:t>
            </w:r>
          </w:p>
        </w:tc>
        <w:tc>
          <w:tcPr>
            <w:tcW w:w="605" w:type="pct"/>
            <w:tcBorders>
              <w:top w:val="nil"/>
              <w:left w:val="nil"/>
              <w:bottom w:val="nil"/>
              <w:right w:val="nil"/>
            </w:tcBorders>
            <w:shd w:val="clear" w:color="000000" w:fill="FFFF99"/>
            <w:noWrap/>
            <w:vAlign w:val="bottom"/>
            <w:hideMark/>
          </w:tcPr>
          <w:p w14:paraId="18B141F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33D9A7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4D5AD3D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17.260,00</w:t>
            </w:r>
          </w:p>
        </w:tc>
      </w:tr>
      <w:tr w:rsidR="0048131A" w:rsidRPr="0048131A" w14:paraId="67E5987D" w14:textId="77777777" w:rsidTr="000A5CD7">
        <w:trPr>
          <w:trHeight w:val="255"/>
        </w:trPr>
        <w:tc>
          <w:tcPr>
            <w:tcW w:w="310" w:type="pct"/>
            <w:tcBorders>
              <w:top w:val="nil"/>
              <w:left w:val="nil"/>
              <w:bottom w:val="nil"/>
              <w:right w:val="nil"/>
            </w:tcBorders>
            <w:shd w:val="clear" w:color="auto" w:fill="auto"/>
            <w:noWrap/>
            <w:vAlign w:val="bottom"/>
            <w:hideMark/>
          </w:tcPr>
          <w:p w14:paraId="63BF5B7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14" w:type="pct"/>
            <w:tcBorders>
              <w:top w:val="nil"/>
              <w:left w:val="nil"/>
              <w:bottom w:val="nil"/>
              <w:right w:val="nil"/>
            </w:tcBorders>
            <w:shd w:val="clear" w:color="auto" w:fill="auto"/>
            <w:noWrap/>
            <w:vAlign w:val="bottom"/>
            <w:hideMark/>
          </w:tcPr>
          <w:p w14:paraId="3F255593"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62" w:type="pct"/>
            <w:tcBorders>
              <w:top w:val="nil"/>
              <w:left w:val="nil"/>
              <w:bottom w:val="nil"/>
              <w:right w:val="nil"/>
            </w:tcBorders>
            <w:shd w:val="clear" w:color="auto" w:fill="auto"/>
            <w:noWrap/>
            <w:vAlign w:val="bottom"/>
            <w:hideMark/>
          </w:tcPr>
          <w:p w14:paraId="1650C4B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17.260,00</w:t>
            </w:r>
          </w:p>
        </w:tc>
        <w:tc>
          <w:tcPr>
            <w:tcW w:w="605" w:type="pct"/>
            <w:tcBorders>
              <w:top w:val="nil"/>
              <w:left w:val="nil"/>
              <w:bottom w:val="nil"/>
              <w:right w:val="nil"/>
            </w:tcBorders>
            <w:shd w:val="clear" w:color="auto" w:fill="auto"/>
            <w:noWrap/>
            <w:vAlign w:val="bottom"/>
            <w:hideMark/>
          </w:tcPr>
          <w:p w14:paraId="339771E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3FA7BF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4B71CD8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17.260,00</w:t>
            </w:r>
          </w:p>
        </w:tc>
      </w:tr>
      <w:tr w:rsidR="0048131A" w:rsidRPr="0048131A" w14:paraId="672AE9DF"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6E17F050"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276B256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105.000,00</w:t>
            </w:r>
          </w:p>
        </w:tc>
        <w:tc>
          <w:tcPr>
            <w:tcW w:w="605" w:type="pct"/>
            <w:tcBorders>
              <w:top w:val="nil"/>
              <w:left w:val="nil"/>
              <w:bottom w:val="nil"/>
              <w:right w:val="nil"/>
            </w:tcBorders>
            <w:shd w:val="clear" w:color="000000" w:fill="FFFF99"/>
            <w:noWrap/>
            <w:vAlign w:val="bottom"/>
            <w:hideMark/>
          </w:tcPr>
          <w:p w14:paraId="5486891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48469C7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7EE2C6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105.000,00</w:t>
            </w:r>
          </w:p>
        </w:tc>
      </w:tr>
      <w:tr w:rsidR="0048131A" w:rsidRPr="0048131A" w14:paraId="498FF09E" w14:textId="77777777" w:rsidTr="000A5CD7">
        <w:trPr>
          <w:trHeight w:val="255"/>
        </w:trPr>
        <w:tc>
          <w:tcPr>
            <w:tcW w:w="310" w:type="pct"/>
            <w:tcBorders>
              <w:top w:val="nil"/>
              <w:left w:val="nil"/>
              <w:bottom w:val="nil"/>
              <w:right w:val="nil"/>
            </w:tcBorders>
            <w:shd w:val="clear" w:color="auto" w:fill="auto"/>
            <w:noWrap/>
            <w:vAlign w:val="bottom"/>
            <w:hideMark/>
          </w:tcPr>
          <w:p w14:paraId="745B0A8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37</w:t>
            </w:r>
          </w:p>
        </w:tc>
        <w:tc>
          <w:tcPr>
            <w:tcW w:w="2714" w:type="pct"/>
            <w:tcBorders>
              <w:top w:val="nil"/>
              <w:left w:val="nil"/>
              <w:bottom w:val="nil"/>
              <w:right w:val="nil"/>
            </w:tcBorders>
            <w:shd w:val="clear" w:color="auto" w:fill="auto"/>
            <w:noWrap/>
            <w:vAlign w:val="bottom"/>
            <w:hideMark/>
          </w:tcPr>
          <w:p w14:paraId="63AF697B"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Naknade građanima i kućanstvima na temelju osiguranja i druge naknade</w:t>
            </w:r>
          </w:p>
        </w:tc>
        <w:tc>
          <w:tcPr>
            <w:tcW w:w="462" w:type="pct"/>
            <w:tcBorders>
              <w:top w:val="nil"/>
              <w:left w:val="nil"/>
              <w:bottom w:val="nil"/>
              <w:right w:val="nil"/>
            </w:tcBorders>
            <w:shd w:val="clear" w:color="auto" w:fill="auto"/>
            <w:noWrap/>
            <w:vAlign w:val="bottom"/>
            <w:hideMark/>
          </w:tcPr>
          <w:p w14:paraId="5B6E738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105.000,00</w:t>
            </w:r>
          </w:p>
        </w:tc>
        <w:tc>
          <w:tcPr>
            <w:tcW w:w="605" w:type="pct"/>
            <w:tcBorders>
              <w:top w:val="nil"/>
              <w:left w:val="nil"/>
              <w:bottom w:val="nil"/>
              <w:right w:val="nil"/>
            </w:tcBorders>
            <w:shd w:val="clear" w:color="auto" w:fill="auto"/>
            <w:noWrap/>
            <w:vAlign w:val="bottom"/>
            <w:hideMark/>
          </w:tcPr>
          <w:p w14:paraId="3752750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715F905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A311F6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105.000,00</w:t>
            </w:r>
          </w:p>
        </w:tc>
      </w:tr>
      <w:tr w:rsidR="0048131A" w:rsidRPr="0048131A" w14:paraId="1083B376" w14:textId="77777777" w:rsidTr="000A5CD7">
        <w:trPr>
          <w:trHeight w:val="255"/>
        </w:trPr>
        <w:tc>
          <w:tcPr>
            <w:tcW w:w="310" w:type="pct"/>
            <w:tcBorders>
              <w:top w:val="nil"/>
              <w:left w:val="nil"/>
              <w:bottom w:val="nil"/>
              <w:right w:val="nil"/>
            </w:tcBorders>
            <w:shd w:val="clear" w:color="auto" w:fill="auto"/>
            <w:noWrap/>
            <w:vAlign w:val="bottom"/>
            <w:hideMark/>
          </w:tcPr>
          <w:p w14:paraId="320EAAA7"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77B5868E"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09F7F72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326.895,00</w:t>
            </w:r>
          </w:p>
        </w:tc>
        <w:tc>
          <w:tcPr>
            <w:tcW w:w="605" w:type="pct"/>
            <w:tcBorders>
              <w:top w:val="nil"/>
              <w:left w:val="nil"/>
              <w:bottom w:val="nil"/>
              <w:right w:val="nil"/>
            </w:tcBorders>
            <w:shd w:val="clear" w:color="auto" w:fill="auto"/>
            <w:noWrap/>
            <w:vAlign w:val="bottom"/>
            <w:hideMark/>
          </w:tcPr>
          <w:p w14:paraId="08D0D5C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-22.425,35</w:t>
            </w:r>
          </w:p>
        </w:tc>
        <w:tc>
          <w:tcPr>
            <w:tcW w:w="444" w:type="pct"/>
            <w:tcBorders>
              <w:top w:val="nil"/>
              <w:left w:val="nil"/>
              <w:bottom w:val="nil"/>
              <w:right w:val="nil"/>
            </w:tcBorders>
            <w:shd w:val="clear" w:color="auto" w:fill="auto"/>
            <w:noWrap/>
            <w:vAlign w:val="bottom"/>
            <w:hideMark/>
          </w:tcPr>
          <w:p w14:paraId="4EA6FC6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-6,86</w:t>
            </w:r>
          </w:p>
        </w:tc>
        <w:tc>
          <w:tcPr>
            <w:tcW w:w="467" w:type="pct"/>
            <w:tcBorders>
              <w:top w:val="nil"/>
              <w:left w:val="nil"/>
              <w:bottom w:val="nil"/>
              <w:right w:val="nil"/>
            </w:tcBorders>
            <w:shd w:val="clear" w:color="auto" w:fill="auto"/>
            <w:noWrap/>
            <w:vAlign w:val="bottom"/>
            <w:hideMark/>
          </w:tcPr>
          <w:p w14:paraId="772CE61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304.469,65</w:t>
            </w:r>
          </w:p>
        </w:tc>
      </w:tr>
      <w:tr w:rsidR="0048131A" w:rsidRPr="0048131A" w14:paraId="1DDA6D1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78864D9"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3691AE6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44.591,00</w:t>
            </w:r>
          </w:p>
        </w:tc>
        <w:tc>
          <w:tcPr>
            <w:tcW w:w="605" w:type="pct"/>
            <w:tcBorders>
              <w:top w:val="nil"/>
              <w:left w:val="nil"/>
              <w:bottom w:val="nil"/>
              <w:right w:val="nil"/>
            </w:tcBorders>
            <w:shd w:val="clear" w:color="000000" w:fill="FFFF99"/>
            <w:noWrap/>
            <w:vAlign w:val="bottom"/>
            <w:hideMark/>
          </w:tcPr>
          <w:p w14:paraId="0DDC698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5BC93E2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2623D6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44.591,00</w:t>
            </w:r>
          </w:p>
        </w:tc>
      </w:tr>
      <w:tr w:rsidR="0048131A" w:rsidRPr="0048131A" w14:paraId="0A7122E9" w14:textId="77777777" w:rsidTr="000A5CD7">
        <w:trPr>
          <w:trHeight w:val="255"/>
        </w:trPr>
        <w:tc>
          <w:tcPr>
            <w:tcW w:w="310" w:type="pct"/>
            <w:tcBorders>
              <w:top w:val="nil"/>
              <w:left w:val="nil"/>
              <w:bottom w:val="nil"/>
              <w:right w:val="nil"/>
            </w:tcBorders>
            <w:shd w:val="clear" w:color="auto" w:fill="auto"/>
            <w:noWrap/>
            <w:vAlign w:val="bottom"/>
            <w:hideMark/>
          </w:tcPr>
          <w:p w14:paraId="5F97C892"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5CF6723D"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758968E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44.591,00</w:t>
            </w:r>
          </w:p>
        </w:tc>
        <w:tc>
          <w:tcPr>
            <w:tcW w:w="605" w:type="pct"/>
            <w:tcBorders>
              <w:top w:val="nil"/>
              <w:left w:val="nil"/>
              <w:bottom w:val="nil"/>
              <w:right w:val="nil"/>
            </w:tcBorders>
            <w:shd w:val="clear" w:color="auto" w:fill="auto"/>
            <w:noWrap/>
            <w:vAlign w:val="bottom"/>
            <w:hideMark/>
          </w:tcPr>
          <w:p w14:paraId="338A181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3CC2BB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5AB5C5C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44.591,00</w:t>
            </w:r>
          </w:p>
        </w:tc>
      </w:tr>
      <w:tr w:rsidR="0048131A" w:rsidRPr="0048131A" w14:paraId="46DBCA6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155004A"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24F8E0D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53.100,00</w:t>
            </w:r>
          </w:p>
        </w:tc>
        <w:tc>
          <w:tcPr>
            <w:tcW w:w="605" w:type="pct"/>
            <w:tcBorders>
              <w:top w:val="nil"/>
              <w:left w:val="nil"/>
              <w:bottom w:val="nil"/>
              <w:right w:val="nil"/>
            </w:tcBorders>
            <w:shd w:val="clear" w:color="000000" w:fill="FFFF99"/>
            <w:noWrap/>
            <w:vAlign w:val="bottom"/>
            <w:hideMark/>
          </w:tcPr>
          <w:p w14:paraId="7AD6564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0BB9725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64630C4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53.100,00</w:t>
            </w:r>
          </w:p>
        </w:tc>
      </w:tr>
      <w:tr w:rsidR="0048131A" w:rsidRPr="0048131A" w14:paraId="170EE63D" w14:textId="77777777" w:rsidTr="000A5CD7">
        <w:trPr>
          <w:trHeight w:val="255"/>
        </w:trPr>
        <w:tc>
          <w:tcPr>
            <w:tcW w:w="310" w:type="pct"/>
            <w:tcBorders>
              <w:top w:val="nil"/>
              <w:left w:val="nil"/>
              <w:bottom w:val="nil"/>
              <w:right w:val="nil"/>
            </w:tcBorders>
            <w:shd w:val="clear" w:color="auto" w:fill="auto"/>
            <w:noWrap/>
            <w:vAlign w:val="bottom"/>
            <w:hideMark/>
          </w:tcPr>
          <w:p w14:paraId="78EFADF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1DF309C6"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0FCAA76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53.100,00</w:t>
            </w:r>
          </w:p>
        </w:tc>
        <w:tc>
          <w:tcPr>
            <w:tcW w:w="605" w:type="pct"/>
            <w:tcBorders>
              <w:top w:val="nil"/>
              <w:left w:val="nil"/>
              <w:bottom w:val="nil"/>
              <w:right w:val="nil"/>
            </w:tcBorders>
            <w:shd w:val="clear" w:color="auto" w:fill="auto"/>
            <w:noWrap/>
            <w:vAlign w:val="bottom"/>
            <w:hideMark/>
          </w:tcPr>
          <w:p w14:paraId="6C84F64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43E8F62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5B3839D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53.100,00</w:t>
            </w:r>
          </w:p>
        </w:tc>
      </w:tr>
      <w:tr w:rsidR="0048131A" w:rsidRPr="0048131A" w14:paraId="11A506A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1A3676F"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64C3ECC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217.204,00</w:t>
            </w:r>
          </w:p>
        </w:tc>
        <w:tc>
          <w:tcPr>
            <w:tcW w:w="605" w:type="pct"/>
            <w:tcBorders>
              <w:top w:val="nil"/>
              <w:left w:val="nil"/>
              <w:bottom w:val="nil"/>
              <w:right w:val="nil"/>
            </w:tcBorders>
            <w:shd w:val="clear" w:color="000000" w:fill="FFFF99"/>
            <w:noWrap/>
            <w:vAlign w:val="bottom"/>
            <w:hideMark/>
          </w:tcPr>
          <w:p w14:paraId="4B5F9E3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-24.075,35</w:t>
            </w:r>
          </w:p>
        </w:tc>
        <w:tc>
          <w:tcPr>
            <w:tcW w:w="444" w:type="pct"/>
            <w:tcBorders>
              <w:top w:val="nil"/>
              <w:left w:val="nil"/>
              <w:bottom w:val="nil"/>
              <w:right w:val="nil"/>
            </w:tcBorders>
            <w:shd w:val="clear" w:color="000000" w:fill="FFFF99"/>
            <w:noWrap/>
            <w:vAlign w:val="bottom"/>
            <w:hideMark/>
          </w:tcPr>
          <w:p w14:paraId="2E4614A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-11,08</w:t>
            </w:r>
          </w:p>
        </w:tc>
        <w:tc>
          <w:tcPr>
            <w:tcW w:w="467" w:type="pct"/>
            <w:tcBorders>
              <w:top w:val="nil"/>
              <w:left w:val="nil"/>
              <w:bottom w:val="nil"/>
              <w:right w:val="nil"/>
            </w:tcBorders>
            <w:shd w:val="clear" w:color="000000" w:fill="FFFF99"/>
            <w:noWrap/>
            <w:vAlign w:val="bottom"/>
            <w:hideMark/>
          </w:tcPr>
          <w:p w14:paraId="51930EA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193.128,65</w:t>
            </w:r>
          </w:p>
        </w:tc>
      </w:tr>
      <w:tr w:rsidR="0048131A" w:rsidRPr="0048131A" w14:paraId="7C227B76" w14:textId="77777777" w:rsidTr="000A5CD7">
        <w:trPr>
          <w:trHeight w:val="255"/>
        </w:trPr>
        <w:tc>
          <w:tcPr>
            <w:tcW w:w="310" w:type="pct"/>
            <w:tcBorders>
              <w:top w:val="nil"/>
              <w:left w:val="nil"/>
              <w:bottom w:val="nil"/>
              <w:right w:val="nil"/>
            </w:tcBorders>
            <w:shd w:val="clear" w:color="auto" w:fill="auto"/>
            <w:noWrap/>
            <w:vAlign w:val="bottom"/>
            <w:hideMark/>
          </w:tcPr>
          <w:p w14:paraId="02FD68E0"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4EAD06EE"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5EEFC31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217.204,00</w:t>
            </w:r>
          </w:p>
        </w:tc>
        <w:tc>
          <w:tcPr>
            <w:tcW w:w="605" w:type="pct"/>
            <w:tcBorders>
              <w:top w:val="nil"/>
              <w:left w:val="nil"/>
              <w:bottom w:val="nil"/>
              <w:right w:val="nil"/>
            </w:tcBorders>
            <w:shd w:val="clear" w:color="auto" w:fill="auto"/>
            <w:noWrap/>
            <w:vAlign w:val="bottom"/>
            <w:hideMark/>
          </w:tcPr>
          <w:p w14:paraId="2F1BFFA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-24.075,35</w:t>
            </w:r>
          </w:p>
        </w:tc>
        <w:tc>
          <w:tcPr>
            <w:tcW w:w="444" w:type="pct"/>
            <w:tcBorders>
              <w:top w:val="nil"/>
              <w:left w:val="nil"/>
              <w:bottom w:val="nil"/>
              <w:right w:val="nil"/>
            </w:tcBorders>
            <w:shd w:val="clear" w:color="auto" w:fill="auto"/>
            <w:noWrap/>
            <w:vAlign w:val="bottom"/>
            <w:hideMark/>
          </w:tcPr>
          <w:p w14:paraId="602C842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-11,08</w:t>
            </w:r>
          </w:p>
        </w:tc>
        <w:tc>
          <w:tcPr>
            <w:tcW w:w="467" w:type="pct"/>
            <w:tcBorders>
              <w:top w:val="nil"/>
              <w:left w:val="nil"/>
              <w:bottom w:val="nil"/>
              <w:right w:val="nil"/>
            </w:tcBorders>
            <w:shd w:val="clear" w:color="auto" w:fill="auto"/>
            <w:noWrap/>
            <w:vAlign w:val="bottom"/>
            <w:hideMark/>
          </w:tcPr>
          <w:p w14:paraId="26D608F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193.128,65</w:t>
            </w:r>
          </w:p>
        </w:tc>
      </w:tr>
      <w:tr w:rsidR="0048131A" w:rsidRPr="0048131A" w14:paraId="100F7244"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1E7639D"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5.2. Tekuće pomoći iz županijskog proračuna</w:t>
            </w:r>
          </w:p>
        </w:tc>
        <w:tc>
          <w:tcPr>
            <w:tcW w:w="462" w:type="pct"/>
            <w:tcBorders>
              <w:top w:val="nil"/>
              <w:left w:val="nil"/>
              <w:bottom w:val="nil"/>
              <w:right w:val="nil"/>
            </w:tcBorders>
            <w:shd w:val="clear" w:color="000000" w:fill="FFFF99"/>
            <w:noWrap/>
            <w:vAlign w:val="bottom"/>
            <w:hideMark/>
          </w:tcPr>
          <w:p w14:paraId="34E560B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12.000,00</w:t>
            </w:r>
          </w:p>
        </w:tc>
        <w:tc>
          <w:tcPr>
            <w:tcW w:w="605" w:type="pct"/>
            <w:tcBorders>
              <w:top w:val="nil"/>
              <w:left w:val="nil"/>
              <w:bottom w:val="nil"/>
              <w:right w:val="nil"/>
            </w:tcBorders>
            <w:shd w:val="clear" w:color="000000" w:fill="FFFF99"/>
            <w:noWrap/>
            <w:vAlign w:val="bottom"/>
            <w:hideMark/>
          </w:tcPr>
          <w:p w14:paraId="5EBC2EC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745BBAD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7E1BEAE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12.000,00</w:t>
            </w:r>
          </w:p>
        </w:tc>
      </w:tr>
      <w:tr w:rsidR="0048131A" w:rsidRPr="0048131A" w14:paraId="11098C5F" w14:textId="77777777" w:rsidTr="000A5CD7">
        <w:trPr>
          <w:trHeight w:val="255"/>
        </w:trPr>
        <w:tc>
          <w:tcPr>
            <w:tcW w:w="310" w:type="pct"/>
            <w:tcBorders>
              <w:top w:val="nil"/>
              <w:left w:val="nil"/>
              <w:bottom w:val="nil"/>
              <w:right w:val="nil"/>
            </w:tcBorders>
            <w:shd w:val="clear" w:color="auto" w:fill="auto"/>
            <w:noWrap/>
            <w:vAlign w:val="bottom"/>
            <w:hideMark/>
          </w:tcPr>
          <w:p w14:paraId="3B9F662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6D1EE2FF"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54F7420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12.000,00</w:t>
            </w:r>
          </w:p>
        </w:tc>
        <w:tc>
          <w:tcPr>
            <w:tcW w:w="605" w:type="pct"/>
            <w:tcBorders>
              <w:top w:val="nil"/>
              <w:left w:val="nil"/>
              <w:bottom w:val="nil"/>
              <w:right w:val="nil"/>
            </w:tcBorders>
            <w:shd w:val="clear" w:color="auto" w:fill="auto"/>
            <w:noWrap/>
            <w:vAlign w:val="bottom"/>
            <w:hideMark/>
          </w:tcPr>
          <w:p w14:paraId="2CABF37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BA7BA3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4C9F298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12.000,00</w:t>
            </w:r>
          </w:p>
        </w:tc>
      </w:tr>
      <w:tr w:rsidR="0048131A" w:rsidRPr="0048131A" w14:paraId="7AA23D0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65AC7F1"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6.2. Tekuće donacije - prihodi korisnika</w:t>
            </w:r>
          </w:p>
        </w:tc>
        <w:tc>
          <w:tcPr>
            <w:tcW w:w="462" w:type="pct"/>
            <w:tcBorders>
              <w:top w:val="nil"/>
              <w:left w:val="nil"/>
              <w:bottom w:val="nil"/>
              <w:right w:val="nil"/>
            </w:tcBorders>
            <w:shd w:val="clear" w:color="000000" w:fill="FFFF99"/>
            <w:noWrap/>
            <w:vAlign w:val="bottom"/>
            <w:hideMark/>
          </w:tcPr>
          <w:p w14:paraId="53B5419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605" w:type="pct"/>
            <w:tcBorders>
              <w:top w:val="nil"/>
              <w:left w:val="nil"/>
              <w:bottom w:val="nil"/>
              <w:right w:val="nil"/>
            </w:tcBorders>
            <w:shd w:val="clear" w:color="000000" w:fill="FFFF99"/>
            <w:noWrap/>
            <w:vAlign w:val="bottom"/>
            <w:hideMark/>
          </w:tcPr>
          <w:p w14:paraId="6BA1296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1.650,00</w:t>
            </w:r>
          </w:p>
        </w:tc>
        <w:tc>
          <w:tcPr>
            <w:tcW w:w="444" w:type="pct"/>
            <w:tcBorders>
              <w:top w:val="nil"/>
              <w:left w:val="nil"/>
              <w:bottom w:val="nil"/>
              <w:right w:val="nil"/>
            </w:tcBorders>
            <w:shd w:val="clear" w:color="000000" w:fill="FFFF99"/>
            <w:noWrap/>
            <w:vAlign w:val="bottom"/>
            <w:hideMark/>
          </w:tcPr>
          <w:p w14:paraId="20BEF49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58BA357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1.650,00</w:t>
            </w:r>
          </w:p>
        </w:tc>
      </w:tr>
      <w:tr w:rsidR="0048131A" w:rsidRPr="0048131A" w14:paraId="359767D1" w14:textId="77777777" w:rsidTr="000A5CD7">
        <w:trPr>
          <w:trHeight w:val="255"/>
        </w:trPr>
        <w:tc>
          <w:tcPr>
            <w:tcW w:w="310" w:type="pct"/>
            <w:tcBorders>
              <w:top w:val="nil"/>
              <w:left w:val="nil"/>
              <w:bottom w:val="nil"/>
              <w:right w:val="nil"/>
            </w:tcBorders>
            <w:shd w:val="clear" w:color="auto" w:fill="auto"/>
            <w:noWrap/>
            <w:vAlign w:val="bottom"/>
            <w:hideMark/>
          </w:tcPr>
          <w:p w14:paraId="3D0BCF65"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38</w:t>
            </w:r>
          </w:p>
        </w:tc>
        <w:tc>
          <w:tcPr>
            <w:tcW w:w="2714" w:type="pct"/>
            <w:tcBorders>
              <w:top w:val="nil"/>
              <w:left w:val="nil"/>
              <w:bottom w:val="nil"/>
              <w:right w:val="nil"/>
            </w:tcBorders>
            <w:shd w:val="clear" w:color="auto" w:fill="auto"/>
            <w:noWrap/>
            <w:vAlign w:val="bottom"/>
            <w:hideMark/>
          </w:tcPr>
          <w:p w14:paraId="092022C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donacije, kazne, naknade šteta i kapitalne pomoći</w:t>
            </w:r>
          </w:p>
        </w:tc>
        <w:tc>
          <w:tcPr>
            <w:tcW w:w="462" w:type="pct"/>
            <w:tcBorders>
              <w:top w:val="nil"/>
              <w:left w:val="nil"/>
              <w:bottom w:val="nil"/>
              <w:right w:val="nil"/>
            </w:tcBorders>
            <w:shd w:val="clear" w:color="auto" w:fill="auto"/>
            <w:noWrap/>
            <w:vAlign w:val="bottom"/>
            <w:hideMark/>
          </w:tcPr>
          <w:p w14:paraId="30E39C1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605" w:type="pct"/>
            <w:tcBorders>
              <w:top w:val="nil"/>
              <w:left w:val="nil"/>
              <w:bottom w:val="nil"/>
              <w:right w:val="nil"/>
            </w:tcBorders>
            <w:shd w:val="clear" w:color="auto" w:fill="auto"/>
            <w:noWrap/>
            <w:vAlign w:val="bottom"/>
            <w:hideMark/>
          </w:tcPr>
          <w:p w14:paraId="26E6F53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1.650,00</w:t>
            </w:r>
          </w:p>
        </w:tc>
        <w:tc>
          <w:tcPr>
            <w:tcW w:w="444" w:type="pct"/>
            <w:tcBorders>
              <w:top w:val="nil"/>
              <w:left w:val="nil"/>
              <w:bottom w:val="nil"/>
              <w:right w:val="nil"/>
            </w:tcBorders>
            <w:shd w:val="clear" w:color="auto" w:fill="auto"/>
            <w:noWrap/>
            <w:vAlign w:val="bottom"/>
            <w:hideMark/>
          </w:tcPr>
          <w:p w14:paraId="055B26C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14EBD00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1.650,00</w:t>
            </w:r>
          </w:p>
        </w:tc>
      </w:tr>
      <w:tr w:rsidR="0048131A" w:rsidRPr="0048131A" w14:paraId="68DDF81E" w14:textId="77777777" w:rsidTr="000A5CD7">
        <w:trPr>
          <w:trHeight w:val="255"/>
        </w:trPr>
        <w:tc>
          <w:tcPr>
            <w:tcW w:w="310" w:type="pct"/>
            <w:tcBorders>
              <w:top w:val="nil"/>
              <w:left w:val="nil"/>
              <w:bottom w:val="nil"/>
              <w:right w:val="nil"/>
            </w:tcBorders>
            <w:shd w:val="clear" w:color="auto" w:fill="auto"/>
            <w:noWrap/>
            <w:vAlign w:val="bottom"/>
            <w:hideMark/>
          </w:tcPr>
          <w:p w14:paraId="0C769246" w14:textId="77777777" w:rsidR="0048131A" w:rsidRPr="0048131A" w:rsidRDefault="0048131A" w:rsidP="0048131A">
            <w:pPr>
              <w:rPr>
                <w:rFonts w:ascii="Arial" w:hAnsi="Arial" w:cs="Arial"/>
                <w:b/>
                <w:bCs/>
                <w:sz w:val="20"/>
                <w:szCs w:val="20"/>
                <w:lang w:val="en-US" w:eastAsia="en-US"/>
              </w:rPr>
            </w:pPr>
            <w:r w:rsidRPr="0048131A">
              <w:rPr>
                <w:rFonts w:ascii="Arial" w:hAnsi="Arial" w:cs="Arial"/>
                <w:b/>
                <w:bCs/>
                <w:sz w:val="20"/>
                <w:szCs w:val="20"/>
                <w:lang w:val="en-US" w:eastAsia="en-US"/>
              </w:rPr>
              <w:t>4</w:t>
            </w:r>
          </w:p>
        </w:tc>
        <w:tc>
          <w:tcPr>
            <w:tcW w:w="2714" w:type="pct"/>
            <w:tcBorders>
              <w:top w:val="nil"/>
              <w:left w:val="nil"/>
              <w:bottom w:val="nil"/>
              <w:right w:val="nil"/>
            </w:tcBorders>
            <w:shd w:val="clear" w:color="auto" w:fill="auto"/>
            <w:noWrap/>
            <w:vAlign w:val="bottom"/>
            <w:hideMark/>
          </w:tcPr>
          <w:p w14:paraId="3BD636A3" w14:textId="77777777" w:rsidR="0048131A" w:rsidRPr="0048131A" w:rsidRDefault="0048131A" w:rsidP="0048131A">
            <w:pPr>
              <w:rPr>
                <w:rFonts w:ascii="Arial" w:hAnsi="Arial" w:cs="Arial"/>
                <w:b/>
                <w:bCs/>
                <w:sz w:val="20"/>
                <w:szCs w:val="20"/>
                <w:lang w:val="en-US" w:eastAsia="en-US"/>
              </w:rPr>
            </w:pPr>
            <w:proofErr w:type="spellStart"/>
            <w:r w:rsidRPr="0048131A">
              <w:rPr>
                <w:rFonts w:ascii="Arial" w:hAnsi="Arial" w:cs="Arial"/>
                <w:b/>
                <w:bCs/>
                <w:sz w:val="20"/>
                <w:szCs w:val="20"/>
                <w:lang w:val="en-US" w:eastAsia="en-US"/>
              </w:rPr>
              <w:t>Rashodi</w:t>
            </w:r>
            <w:proofErr w:type="spellEnd"/>
            <w:r w:rsidRPr="0048131A">
              <w:rPr>
                <w:rFonts w:ascii="Arial" w:hAnsi="Arial" w:cs="Arial"/>
                <w:b/>
                <w:bCs/>
                <w:sz w:val="20"/>
                <w:szCs w:val="20"/>
                <w:lang w:val="en-US" w:eastAsia="en-US"/>
              </w:rPr>
              <w:t xml:space="preserve"> za </w:t>
            </w:r>
            <w:proofErr w:type="spellStart"/>
            <w:r w:rsidRPr="0048131A">
              <w:rPr>
                <w:rFonts w:ascii="Arial" w:hAnsi="Arial" w:cs="Arial"/>
                <w:b/>
                <w:bCs/>
                <w:sz w:val="20"/>
                <w:szCs w:val="20"/>
                <w:lang w:val="en-US" w:eastAsia="en-US"/>
              </w:rPr>
              <w:t>nabavu</w:t>
            </w:r>
            <w:proofErr w:type="spellEnd"/>
            <w:r w:rsidRPr="0048131A">
              <w:rPr>
                <w:rFonts w:ascii="Arial" w:hAnsi="Arial" w:cs="Arial"/>
                <w:b/>
                <w:bCs/>
                <w:sz w:val="20"/>
                <w:szCs w:val="20"/>
                <w:lang w:val="en-US" w:eastAsia="en-US"/>
              </w:rPr>
              <w:t xml:space="preserve"> </w:t>
            </w:r>
            <w:proofErr w:type="spellStart"/>
            <w:r w:rsidRPr="0048131A">
              <w:rPr>
                <w:rFonts w:ascii="Arial" w:hAnsi="Arial" w:cs="Arial"/>
                <w:b/>
                <w:bCs/>
                <w:sz w:val="20"/>
                <w:szCs w:val="20"/>
                <w:lang w:val="en-US" w:eastAsia="en-US"/>
              </w:rPr>
              <w:t>nefinancijske</w:t>
            </w:r>
            <w:proofErr w:type="spellEnd"/>
            <w:r w:rsidRPr="0048131A">
              <w:rPr>
                <w:rFonts w:ascii="Arial" w:hAnsi="Arial" w:cs="Arial"/>
                <w:b/>
                <w:bCs/>
                <w:sz w:val="20"/>
                <w:szCs w:val="20"/>
                <w:lang w:val="en-US" w:eastAsia="en-US"/>
              </w:rPr>
              <w:t xml:space="preserve"> </w:t>
            </w:r>
            <w:proofErr w:type="spellStart"/>
            <w:r w:rsidRPr="0048131A">
              <w:rPr>
                <w:rFonts w:ascii="Arial" w:hAnsi="Arial" w:cs="Arial"/>
                <w:b/>
                <w:bCs/>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23FACF54"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2.206.357,36</w:t>
            </w:r>
          </w:p>
        </w:tc>
        <w:tc>
          <w:tcPr>
            <w:tcW w:w="605" w:type="pct"/>
            <w:tcBorders>
              <w:top w:val="nil"/>
              <w:left w:val="nil"/>
              <w:bottom w:val="nil"/>
              <w:right w:val="nil"/>
            </w:tcBorders>
            <w:shd w:val="clear" w:color="auto" w:fill="auto"/>
            <w:noWrap/>
            <w:vAlign w:val="bottom"/>
            <w:hideMark/>
          </w:tcPr>
          <w:p w14:paraId="67F08143"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-34.125,97</w:t>
            </w:r>
          </w:p>
        </w:tc>
        <w:tc>
          <w:tcPr>
            <w:tcW w:w="444" w:type="pct"/>
            <w:tcBorders>
              <w:top w:val="nil"/>
              <w:left w:val="nil"/>
              <w:bottom w:val="nil"/>
              <w:right w:val="nil"/>
            </w:tcBorders>
            <w:shd w:val="clear" w:color="auto" w:fill="auto"/>
            <w:noWrap/>
            <w:vAlign w:val="bottom"/>
            <w:hideMark/>
          </w:tcPr>
          <w:p w14:paraId="109BC694"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-1,55</w:t>
            </w:r>
          </w:p>
        </w:tc>
        <w:tc>
          <w:tcPr>
            <w:tcW w:w="467" w:type="pct"/>
            <w:tcBorders>
              <w:top w:val="nil"/>
              <w:left w:val="nil"/>
              <w:bottom w:val="nil"/>
              <w:right w:val="nil"/>
            </w:tcBorders>
            <w:shd w:val="clear" w:color="auto" w:fill="auto"/>
            <w:noWrap/>
            <w:vAlign w:val="bottom"/>
            <w:hideMark/>
          </w:tcPr>
          <w:p w14:paraId="431DCA12" w14:textId="77777777" w:rsidR="0048131A" w:rsidRPr="0048131A" w:rsidRDefault="0048131A" w:rsidP="0048131A">
            <w:pPr>
              <w:jc w:val="right"/>
              <w:rPr>
                <w:rFonts w:ascii="Arial" w:hAnsi="Arial" w:cs="Arial"/>
                <w:b/>
                <w:bCs/>
                <w:sz w:val="20"/>
                <w:szCs w:val="20"/>
                <w:lang w:val="en-US" w:eastAsia="en-US"/>
              </w:rPr>
            </w:pPr>
            <w:r w:rsidRPr="0048131A">
              <w:rPr>
                <w:rFonts w:ascii="Arial" w:hAnsi="Arial" w:cs="Arial"/>
                <w:b/>
                <w:bCs/>
                <w:sz w:val="20"/>
                <w:szCs w:val="20"/>
                <w:lang w:val="en-US" w:eastAsia="en-US"/>
              </w:rPr>
              <w:t>2.172.231,39</w:t>
            </w:r>
          </w:p>
        </w:tc>
      </w:tr>
      <w:tr w:rsidR="0048131A" w:rsidRPr="0048131A" w14:paraId="3673C421" w14:textId="77777777" w:rsidTr="000A5CD7">
        <w:trPr>
          <w:trHeight w:val="255"/>
        </w:trPr>
        <w:tc>
          <w:tcPr>
            <w:tcW w:w="310" w:type="pct"/>
            <w:tcBorders>
              <w:top w:val="nil"/>
              <w:left w:val="nil"/>
              <w:bottom w:val="nil"/>
              <w:right w:val="nil"/>
            </w:tcBorders>
            <w:shd w:val="clear" w:color="auto" w:fill="auto"/>
            <w:noWrap/>
            <w:vAlign w:val="bottom"/>
            <w:hideMark/>
          </w:tcPr>
          <w:p w14:paraId="2684801A"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41</w:t>
            </w:r>
          </w:p>
        </w:tc>
        <w:tc>
          <w:tcPr>
            <w:tcW w:w="2714" w:type="pct"/>
            <w:tcBorders>
              <w:top w:val="nil"/>
              <w:left w:val="nil"/>
              <w:bottom w:val="nil"/>
              <w:right w:val="nil"/>
            </w:tcBorders>
            <w:shd w:val="clear" w:color="auto" w:fill="auto"/>
            <w:noWrap/>
            <w:vAlign w:val="bottom"/>
            <w:hideMark/>
          </w:tcPr>
          <w:p w14:paraId="443319D2"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nabavu</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neproizvedene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dugotrajne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777265D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605" w:type="pct"/>
            <w:tcBorders>
              <w:top w:val="nil"/>
              <w:left w:val="nil"/>
              <w:bottom w:val="nil"/>
              <w:right w:val="nil"/>
            </w:tcBorders>
            <w:shd w:val="clear" w:color="auto" w:fill="auto"/>
            <w:noWrap/>
            <w:vAlign w:val="bottom"/>
            <w:hideMark/>
          </w:tcPr>
          <w:p w14:paraId="7ABA50D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444" w:type="pct"/>
            <w:tcBorders>
              <w:top w:val="nil"/>
              <w:left w:val="nil"/>
              <w:bottom w:val="nil"/>
              <w:right w:val="nil"/>
            </w:tcBorders>
            <w:shd w:val="clear" w:color="auto" w:fill="auto"/>
            <w:noWrap/>
            <w:vAlign w:val="bottom"/>
            <w:hideMark/>
          </w:tcPr>
          <w:p w14:paraId="58BCDAB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601F93B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r>
      <w:tr w:rsidR="0048131A" w:rsidRPr="0048131A" w14:paraId="0E0F93FE"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237F33E"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lastRenderedPageBreak/>
              <w:t>Izvor  7.1. Prihodi od prodaje nefinancijske imovine</w:t>
            </w:r>
          </w:p>
        </w:tc>
        <w:tc>
          <w:tcPr>
            <w:tcW w:w="462" w:type="pct"/>
            <w:tcBorders>
              <w:top w:val="nil"/>
              <w:left w:val="nil"/>
              <w:bottom w:val="nil"/>
              <w:right w:val="nil"/>
            </w:tcBorders>
            <w:shd w:val="clear" w:color="000000" w:fill="FFFF99"/>
            <w:noWrap/>
            <w:vAlign w:val="bottom"/>
            <w:hideMark/>
          </w:tcPr>
          <w:p w14:paraId="077B4F6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26.550,00</w:t>
            </w:r>
          </w:p>
        </w:tc>
        <w:tc>
          <w:tcPr>
            <w:tcW w:w="605" w:type="pct"/>
            <w:tcBorders>
              <w:top w:val="nil"/>
              <w:left w:val="nil"/>
              <w:bottom w:val="nil"/>
              <w:right w:val="nil"/>
            </w:tcBorders>
            <w:shd w:val="clear" w:color="000000" w:fill="FFFF99"/>
            <w:noWrap/>
            <w:vAlign w:val="bottom"/>
            <w:hideMark/>
          </w:tcPr>
          <w:p w14:paraId="20A270B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-26.550,00</w:t>
            </w:r>
          </w:p>
        </w:tc>
        <w:tc>
          <w:tcPr>
            <w:tcW w:w="444" w:type="pct"/>
            <w:tcBorders>
              <w:top w:val="nil"/>
              <w:left w:val="nil"/>
              <w:bottom w:val="nil"/>
              <w:right w:val="nil"/>
            </w:tcBorders>
            <w:shd w:val="clear" w:color="000000" w:fill="FFFF99"/>
            <w:noWrap/>
            <w:vAlign w:val="bottom"/>
            <w:hideMark/>
          </w:tcPr>
          <w:p w14:paraId="12CA38A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72ED20C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r>
      <w:tr w:rsidR="0048131A" w:rsidRPr="0048131A" w14:paraId="629233C2" w14:textId="77777777" w:rsidTr="000A5CD7">
        <w:trPr>
          <w:trHeight w:val="255"/>
        </w:trPr>
        <w:tc>
          <w:tcPr>
            <w:tcW w:w="310" w:type="pct"/>
            <w:tcBorders>
              <w:top w:val="nil"/>
              <w:left w:val="nil"/>
              <w:bottom w:val="nil"/>
              <w:right w:val="nil"/>
            </w:tcBorders>
            <w:shd w:val="clear" w:color="auto" w:fill="auto"/>
            <w:noWrap/>
            <w:vAlign w:val="bottom"/>
            <w:hideMark/>
          </w:tcPr>
          <w:p w14:paraId="06AD2A27"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41</w:t>
            </w:r>
          </w:p>
        </w:tc>
        <w:tc>
          <w:tcPr>
            <w:tcW w:w="2714" w:type="pct"/>
            <w:tcBorders>
              <w:top w:val="nil"/>
              <w:left w:val="nil"/>
              <w:bottom w:val="nil"/>
              <w:right w:val="nil"/>
            </w:tcBorders>
            <w:shd w:val="clear" w:color="auto" w:fill="auto"/>
            <w:noWrap/>
            <w:vAlign w:val="bottom"/>
            <w:hideMark/>
          </w:tcPr>
          <w:p w14:paraId="3C36DA75" w14:textId="77777777" w:rsidR="0048131A" w:rsidRPr="0048131A" w:rsidRDefault="0048131A" w:rsidP="0048131A">
            <w:pPr>
              <w:rPr>
                <w:rFonts w:ascii="Arial" w:hAnsi="Arial" w:cs="Arial"/>
                <w:sz w:val="20"/>
                <w:szCs w:val="20"/>
                <w:lang w:val="en-US" w:eastAsia="en-US"/>
              </w:rPr>
            </w:pPr>
            <w:proofErr w:type="spellStart"/>
            <w:r w:rsidRPr="0048131A">
              <w:rPr>
                <w:rFonts w:ascii="Arial" w:hAnsi="Arial" w:cs="Arial"/>
                <w:sz w:val="20"/>
                <w:szCs w:val="20"/>
                <w:lang w:val="en-US" w:eastAsia="en-US"/>
              </w:rPr>
              <w:t>Rashodi</w:t>
            </w:r>
            <w:proofErr w:type="spellEnd"/>
            <w:r w:rsidRPr="0048131A">
              <w:rPr>
                <w:rFonts w:ascii="Arial" w:hAnsi="Arial" w:cs="Arial"/>
                <w:sz w:val="20"/>
                <w:szCs w:val="20"/>
                <w:lang w:val="en-US" w:eastAsia="en-US"/>
              </w:rPr>
              <w:t xml:space="preserve"> za </w:t>
            </w:r>
            <w:proofErr w:type="spellStart"/>
            <w:r w:rsidRPr="0048131A">
              <w:rPr>
                <w:rFonts w:ascii="Arial" w:hAnsi="Arial" w:cs="Arial"/>
                <w:sz w:val="20"/>
                <w:szCs w:val="20"/>
                <w:lang w:val="en-US" w:eastAsia="en-US"/>
              </w:rPr>
              <w:t>nabavu</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neproizvedene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dugotrajne</w:t>
            </w:r>
            <w:proofErr w:type="spellEnd"/>
            <w:r w:rsidRPr="0048131A">
              <w:rPr>
                <w:rFonts w:ascii="Arial" w:hAnsi="Arial" w:cs="Arial"/>
                <w:sz w:val="20"/>
                <w:szCs w:val="20"/>
                <w:lang w:val="en-US" w:eastAsia="en-US"/>
              </w:rPr>
              <w:t xml:space="preserve"> </w:t>
            </w:r>
            <w:proofErr w:type="spellStart"/>
            <w:r w:rsidRPr="0048131A">
              <w:rPr>
                <w:rFonts w:ascii="Arial" w:hAnsi="Arial" w:cs="Arial"/>
                <w:sz w:val="20"/>
                <w:szCs w:val="20"/>
                <w:lang w:val="en-US" w:eastAsia="en-US"/>
              </w:rPr>
              <w:t>imovine</w:t>
            </w:r>
            <w:proofErr w:type="spellEnd"/>
          </w:p>
        </w:tc>
        <w:tc>
          <w:tcPr>
            <w:tcW w:w="462" w:type="pct"/>
            <w:tcBorders>
              <w:top w:val="nil"/>
              <w:left w:val="nil"/>
              <w:bottom w:val="nil"/>
              <w:right w:val="nil"/>
            </w:tcBorders>
            <w:shd w:val="clear" w:color="auto" w:fill="auto"/>
            <w:noWrap/>
            <w:vAlign w:val="bottom"/>
            <w:hideMark/>
          </w:tcPr>
          <w:p w14:paraId="1F678E8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605" w:type="pct"/>
            <w:tcBorders>
              <w:top w:val="nil"/>
              <w:left w:val="nil"/>
              <w:bottom w:val="nil"/>
              <w:right w:val="nil"/>
            </w:tcBorders>
            <w:shd w:val="clear" w:color="auto" w:fill="auto"/>
            <w:noWrap/>
            <w:vAlign w:val="bottom"/>
            <w:hideMark/>
          </w:tcPr>
          <w:p w14:paraId="62D28FB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-26.550,00</w:t>
            </w:r>
          </w:p>
        </w:tc>
        <w:tc>
          <w:tcPr>
            <w:tcW w:w="444" w:type="pct"/>
            <w:tcBorders>
              <w:top w:val="nil"/>
              <w:left w:val="nil"/>
              <w:bottom w:val="nil"/>
              <w:right w:val="nil"/>
            </w:tcBorders>
            <w:shd w:val="clear" w:color="auto" w:fill="auto"/>
            <w:noWrap/>
            <w:vAlign w:val="bottom"/>
            <w:hideMark/>
          </w:tcPr>
          <w:p w14:paraId="42E0BA7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425F718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r>
      <w:tr w:rsidR="0048131A" w:rsidRPr="0048131A" w14:paraId="29DE0553" w14:textId="77777777" w:rsidTr="000A5CD7">
        <w:trPr>
          <w:trHeight w:val="255"/>
        </w:trPr>
        <w:tc>
          <w:tcPr>
            <w:tcW w:w="310" w:type="pct"/>
            <w:tcBorders>
              <w:top w:val="nil"/>
              <w:left w:val="nil"/>
              <w:bottom w:val="nil"/>
              <w:right w:val="nil"/>
            </w:tcBorders>
            <w:shd w:val="clear" w:color="auto" w:fill="auto"/>
            <w:noWrap/>
            <w:vAlign w:val="bottom"/>
            <w:hideMark/>
          </w:tcPr>
          <w:p w14:paraId="1DD887C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16DD78CB"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496FD09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1.819.157,36</w:t>
            </w:r>
          </w:p>
        </w:tc>
        <w:tc>
          <w:tcPr>
            <w:tcW w:w="605" w:type="pct"/>
            <w:tcBorders>
              <w:top w:val="nil"/>
              <w:left w:val="nil"/>
              <w:bottom w:val="nil"/>
              <w:right w:val="nil"/>
            </w:tcBorders>
            <w:shd w:val="clear" w:color="auto" w:fill="auto"/>
            <w:noWrap/>
            <w:vAlign w:val="bottom"/>
            <w:hideMark/>
          </w:tcPr>
          <w:p w14:paraId="61A34B8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262,01</w:t>
            </w:r>
          </w:p>
        </w:tc>
        <w:tc>
          <w:tcPr>
            <w:tcW w:w="444" w:type="pct"/>
            <w:tcBorders>
              <w:top w:val="nil"/>
              <w:left w:val="nil"/>
              <w:bottom w:val="nil"/>
              <w:right w:val="nil"/>
            </w:tcBorders>
            <w:shd w:val="clear" w:color="auto" w:fill="auto"/>
            <w:noWrap/>
            <w:vAlign w:val="bottom"/>
            <w:hideMark/>
          </w:tcPr>
          <w:p w14:paraId="5095B69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0,01</w:t>
            </w:r>
          </w:p>
        </w:tc>
        <w:tc>
          <w:tcPr>
            <w:tcW w:w="467" w:type="pct"/>
            <w:tcBorders>
              <w:top w:val="nil"/>
              <w:left w:val="nil"/>
              <w:bottom w:val="nil"/>
              <w:right w:val="nil"/>
            </w:tcBorders>
            <w:shd w:val="clear" w:color="auto" w:fill="auto"/>
            <w:noWrap/>
            <w:vAlign w:val="bottom"/>
            <w:hideMark/>
          </w:tcPr>
          <w:p w14:paraId="1A898C7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1.819.419,37</w:t>
            </w:r>
          </w:p>
        </w:tc>
      </w:tr>
      <w:tr w:rsidR="0048131A" w:rsidRPr="0048131A" w14:paraId="783D2909"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57F0A0F"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35B1B12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103.978,00</w:t>
            </w:r>
          </w:p>
        </w:tc>
        <w:tc>
          <w:tcPr>
            <w:tcW w:w="605" w:type="pct"/>
            <w:tcBorders>
              <w:top w:val="nil"/>
              <w:left w:val="nil"/>
              <w:bottom w:val="nil"/>
              <w:right w:val="nil"/>
            </w:tcBorders>
            <w:shd w:val="clear" w:color="000000" w:fill="FFFF99"/>
            <w:noWrap/>
            <w:vAlign w:val="bottom"/>
            <w:hideMark/>
          </w:tcPr>
          <w:p w14:paraId="7CE6C90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19.293,29</w:t>
            </w:r>
          </w:p>
        </w:tc>
        <w:tc>
          <w:tcPr>
            <w:tcW w:w="444" w:type="pct"/>
            <w:tcBorders>
              <w:top w:val="nil"/>
              <w:left w:val="nil"/>
              <w:bottom w:val="nil"/>
              <w:right w:val="nil"/>
            </w:tcBorders>
            <w:shd w:val="clear" w:color="000000" w:fill="FFFF99"/>
            <w:noWrap/>
            <w:vAlign w:val="bottom"/>
            <w:hideMark/>
          </w:tcPr>
          <w:p w14:paraId="3CBA64B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18,56</w:t>
            </w:r>
          </w:p>
        </w:tc>
        <w:tc>
          <w:tcPr>
            <w:tcW w:w="467" w:type="pct"/>
            <w:tcBorders>
              <w:top w:val="nil"/>
              <w:left w:val="nil"/>
              <w:bottom w:val="nil"/>
              <w:right w:val="nil"/>
            </w:tcBorders>
            <w:shd w:val="clear" w:color="000000" w:fill="FFFF99"/>
            <w:noWrap/>
            <w:vAlign w:val="bottom"/>
            <w:hideMark/>
          </w:tcPr>
          <w:p w14:paraId="55B768D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123.271,29</w:t>
            </w:r>
          </w:p>
        </w:tc>
      </w:tr>
      <w:tr w:rsidR="0048131A" w:rsidRPr="0048131A" w14:paraId="0D192FCC" w14:textId="77777777" w:rsidTr="000A5CD7">
        <w:trPr>
          <w:trHeight w:val="255"/>
        </w:trPr>
        <w:tc>
          <w:tcPr>
            <w:tcW w:w="310" w:type="pct"/>
            <w:tcBorders>
              <w:top w:val="nil"/>
              <w:left w:val="nil"/>
              <w:bottom w:val="nil"/>
              <w:right w:val="nil"/>
            </w:tcBorders>
            <w:shd w:val="clear" w:color="auto" w:fill="auto"/>
            <w:noWrap/>
            <w:vAlign w:val="bottom"/>
            <w:hideMark/>
          </w:tcPr>
          <w:p w14:paraId="5D5C3BEC"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3673BE1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1150BE7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103.978,00</w:t>
            </w:r>
          </w:p>
        </w:tc>
        <w:tc>
          <w:tcPr>
            <w:tcW w:w="605" w:type="pct"/>
            <w:tcBorders>
              <w:top w:val="nil"/>
              <w:left w:val="nil"/>
              <w:bottom w:val="nil"/>
              <w:right w:val="nil"/>
            </w:tcBorders>
            <w:shd w:val="clear" w:color="auto" w:fill="auto"/>
            <w:noWrap/>
            <w:vAlign w:val="bottom"/>
            <w:hideMark/>
          </w:tcPr>
          <w:p w14:paraId="61A7BEF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19.293,29</w:t>
            </w:r>
          </w:p>
        </w:tc>
        <w:tc>
          <w:tcPr>
            <w:tcW w:w="444" w:type="pct"/>
            <w:tcBorders>
              <w:top w:val="nil"/>
              <w:left w:val="nil"/>
              <w:bottom w:val="nil"/>
              <w:right w:val="nil"/>
            </w:tcBorders>
            <w:shd w:val="clear" w:color="auto" w:fill="auto"/>
            <w:noWrap/>
            <w:vAlign w:val="bottom"/>
            <w:hideMark/>
          </w:tcPr>
          <w:p w14:paraId="7B55B42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18,56</w:t>
            </w:r>
          </w:p>
        </w:tc>
        <w:tc>
          <w:tcPr>
            <w:tcW w:w="467" w:type="pct"/>
            <w:tcBorders>
              <w:top w:val="nil"/>
              <w:left w:val="nil"/>
              <w:bottom w:val="nil"/>
              <w:right w:val="nil"/>
            </w:tcBorders>
            <w:shd w:val="clear" w:color="auto" w:fill="auto"/>
            <w:noWrap/>
            <w:vAlign w:val="bottom"/>
            <w:hideMark/>
          </w:tcPr>
          <w:p w14:paraId="21EC9B9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123.271,29</w:t>
            </w:r>
          </w:p>
        </w:tc>
      </w:tr>
      <w:tr w:rsidR="0048131A" w:rsidRPr="0048131A" w14:paraId="00349D61"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A4B4CF9"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55D4B83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191.544,00</w:t>
            </w:r>
          </w:p>
        </w:tc>
        <w:tc>
          <w:tcPr>
            <w:tcW w:w="605" w:type="pct"/>
            <w:tcBorders>
              <w:top w:val="nil"/>
              <w:left w:val="nil"/>
              <w:bottom w:val="nil"/>
              <w:right w:val="nil"/>
            </w:tcBorders>
            <w:shd w:val="clear" w:color="000000" w:fill="FFFF99"/>
            <w:noWrap/>
            <w:vAlign w:val="bottom"/>
            <w:hideMark/>
          </w:tcPr>
          <w:p w14:paraId="5CABBB9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-5.187,00</w:t>
            </w:r>
          </w:p>
        </w:tc>
        <w:tc>
          <w:tcPr>
            <w:tcW w:w="444" w:type="pct"/>
            <w:tcBorders>
              <w:top w:val="nil"/>
              <w:left w:val="nil"/>
              <w:bottom w:val="nil"/>
              <w:right w:val="nil"/>
            </w:tcBorders>
            <w:shd w:val="clear" w:color="000000" w:fill="FFFF99"/>
            <w:noWrap/>
            <w:vAlign w:val="bottom"/>
            <w:hideMark/>
          </w:tcPr>
          <w:p w14:paraId="4348971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-2,71</w:t>
            </w:r>
          </w:p>
        </w:tc>
        <w:tc>
          <w:tcPr>
            <w:tcW w:w="467" w:type="pct"/>
            <w:tcBorders>
              <w:top w:val="nil"/>
              <w:left w:val="nil"/>
              <w:bottom w:val="nil"/>
              <w:right w:val="nil"/>
            </w:tcBorders>
            <w:shd w:val="clear" w:color="000000" w:fill="FFFF99"/>
            <w:noWrap/>
            <w:vAlign w:val="bottom"/>
            <w:hideMark/>
          </w:tcPr>
          <w:p w14:paraId="52D994F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186.357,00</w:t>
            </w:r>
          </w:p>
        </w:tc>
      </w:tr>
      <w:tr w:rsidR="0048131A" w:rsidRPr="0048131A" w14:paraId="5AF206E7" w14:textId="77777777" w:rsidTr="000A5CD7">
        <w:trPr>
          <w:trHeight w:val="255"/>
        </w:trPr>
        <w:tc>
          <w:tcPr>
            <w:tcW w:w="310" w:type="pct"/>
            <w:tcBorders>
              <w:top w:val="nil"/>
              <w:left w:val="nil"/>
              <w:bottom w:val="nil"/>
              <w:right w:val="nil"/>
            </w:tcBorders>
            <w:shd w:val="clear" w:color="auto" w:fill="auto"/>
            <w:noWrap/>
            <w:vAlign w:val="bottom"/>
            <w:hideMark/>
          </w:tcPr>
          <w:p w14:paraId="7D8636F3"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20F708A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4012F68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191.544,00</w:t>
            </w:r>
          </w:p>
        </w:tc>
        <w:tc>
          <w:tcPr>
            <w:tcW w:w="605" w:type="pct"/>
            <w:tcBorders>
              <w:top w:val="nil"/>
              <w:left w:val="nil"/>
              <w:bottom w:val="nil"/>
              <w:right w:val="nil"/>
            </w:tcBorders>
            <w:shd w:val="clear" w:color="auto" w:fill="auto"/>
            <w:noWrap/>
            <w:vAlign w:val="bottom"/>
            <w:hideMark/>
          </w:tcPr>
          <w:p w14:paraId="32899F4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-5.187,00</w:t>
            </w:r>
          </w:p>
        </w:tc>
        <w:tc>
          <w:tcPr>
            <w:tcW w:w="444" w:type="pct"/>
            <w:tcBorders>
              <w:top w:val="nil"/>
              <w:left w:val="nil"/>
              <w:bottom w:val="nil"/>
              <w:right w:val="nil"/>
            </w:tcBorders>
            <w:shd w:val="clear" w:color="auto" w:fill="auto"/>
            <w:noWrap/>
            <w:vAlign w:val="bottom"/>
            <w:hideMark/>
          </w:tcPr>
          <w:p w14:paraId="64AFF34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-2,71</w:t>
            </w:r>
          </w:p>
        </w:tc>
        <w:tc>
          <w:tcPr>
            <w:tcW w:w="467" w:type="pct"/>
            <w:tcBorders>
              <w:top w:val="nil"/>
              <w:left w:val="nil"/>
              <w:bottom w:val="nil"/>
              <w:right w:val="nil"/>
            </w:tcBorders>
            <w:shd w:val="clear" w:color="auto" w:fill="auto"/>
            <w:noWrap/>
            <w:vAlign w:val="bottom"/>
            <w:hideMark/>
          </w:tcPr>
          <w:p w14:paraId="4D15DDF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186.357,00</w:t>
            </w:r>
          </w:p>
        </w:tc>
      </w:tr>
      <w:tr w:rsidR="0048131A" w:rsidRPr="0048131A" w14:paraId="573FBAF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1FFBD83"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3.1.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Vlastiti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proračuna</w:t>
            </w:r>
            <w:proofErr w:type="spellEnd"/>
          </w:p>
        </w:tc>
        <w:tc>
          <w:tcPr>
            <w:tcW w:w="462" w:type="pct"/>
            <w:tcBorders>
              <w:top w:val="nil"/>
              <w:left w:val="nil"/>
              <w:bottom w:val="nil"/>
              <w:right w:val="nil"/>
            </w:tcBorders>
            <w:shd w:val="clear" w:color="000000" w:fill="FFFF99"/>
            <w:noWrap/>
            <w:vAlign w:val="bottom"/>
            <w:hideMark/>
          </w:tcPr>
          <w:p w14:paraId="1B160C2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16.000,00</w:t>
            </w:r>
          </w:p>
        </w:tc>
        <w:tc>
          <w:tcPr>
            <w:tcW w:w="605" w:type="pct"/>
            <w:tcBorders>
              <w:top w:val="nil"/>
              <w:left w:val="nil"/>
              <w:bottom w:val="nil"/>
              <w:right w:val="nil"/>
            </w:tcBorders>
            <w:shd w:val="clear" w:color="000000" w:fill="FFFF99"/>
            <w:noWrap/>
            <w:vAlign w:val="bottom"/>
            <w:hideMark/>
          </w:tcPr>
          <w:p w14:paraId="37DD0B8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361058A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C26600E"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16.000,00</w:t>
            </w:r>
          </w:p>
        </w:tc>
      </w:tr>
      <w:tr w:rsidR="0048131A" w:rsidRPr="0048131A" w14:paraId="4C2B7674" w14:textId="77777777" w:rsidTr="000A5CD7">
        <w:trPr>
          <w:trHeight w:val="255"/>
        </w:trPr>
        <w:tc>
          <w:tcPr>
            <w:tcW w:w="310" w:type="pct"/>
            <w:tcBorders>
              <w:top w:val="nil"/>
              <w:left w:val="nil"/>
              <w:bottom w:val="nil"/>
              <w:right w:val="nil"/>
            </w:tcBorders>
            <w:shd w:val="clear" w:color="auto" w:fill="auto"/>
            <w:noWrap/>
            <w:vAlign w:val="bottom"/>
            <w:hideMark/>
          </w:tcPr>
          <w:p w14:paraId="42F3C927"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1D78C4F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3D28415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16.000,00</w:t>
            </w:r>
          </w:p>
        </w:tc>
        <w:tc>
          <w:tcPr>
            <w:tcW w:w="605" w:type="pct"/>
            <w:tcBorders>
              <w:top w:val="nil"/>
              <w:left w:val="nil"/>
              <w:bottom w:val="nil"/>
              <w:right w:val="nil"/>
            </w:tcBorders>
            <w:shd w:val="clear" w:color="auto" w:fill="auto"/>
            <w:noWrap/>
            <w:vAlign w:val="bottom"/>
            <w:hideMark/>
          </w:tcPr>
          <w:p w14:paraId="4C5FA71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0C9AA45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239FFFF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16.000,00</w:t>
            </w:r>
          </w:p>
        </w:tc>
      </w:tr>
      <w:tr w:rsidR="0048131A" w:rsidRPr="0048131A" w14:paraId="3071E1A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A6C242C"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3.2. Vlastiti prihodi - prihodi korisnika</w:t>
            </w:r>
          </w:p>
        </w:tc>
        <w:tc>
          <w:tcPr>
            <w:tcW w:w="462" w:type="pct"/>
            <w:tcBorders>
              <w:top w:val="nil"/>
              <w:left w:val="nil"/>
              <w:bottom w:val="nil"/>
              <w:right w:val="nil"/>
            </w:tcBorders>
            <w:shd w:val="clear" w:color="000000" w:fill="FFFF99"/>
            <w:noWrap/>
            <w:vAlign w:val="bottom"/>
            <w:hideMark/>
          </w:tcPr>
          <w:p w14:paraId="61B4724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c>
          <w:tcPr>
            <w:tcW w:w="605" w:type="pct"/>
            <w:tcBorders>
              <w:top w:val="nil"/>
              <w:left w:val="nil"/>
              <w:bottom w:val="nil"/>
              <w:right w:val="nil"/>
            </w:tcBorders>
            <w:shd w:val="clear" w:color="000000" w:fill="FFFF99"/>
            <w:noWrap/>
            <w:vAlign w:val="bottom"/>
            <w:hideMark/>
          </w:tcPr>
          <w:p w14:paraId="6290831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-5.300,00</w:t>
            </w:r>
          </w:p>
        </w:tc>
        <w:tc>
          <w:tcPr>
            <w:tcW w:w="444" w:type="pct"/>
            <w:tcBorders>
              <w:top w:val="nil"/>
              <w:left w:val="nil"/>
              <w:bottom w:val="nil"/>
              <w:right w:val="nil"/>
            </w:tcBorders>
            <w:shd w:val="clear" w:color="000000" w:fill="FFFF99"/>
            <w:noWrap/>
            <w:vAlign w:val="bottom"/>
            <w:hideMark/>
          </w:tcPr>
          <w:p w14:paraId="5D01711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-58,89</w:t>
            </w:r>
          </w:p>
        </w:tc>
        <w:tc>
          <w:tcPr>
            <w:tcW w:w="467" w:type="pct"/>
            <w:tcBorders>
              <w:top w:val="nil"/>
              <w:left w:val="nil"/>
              <w:bottom w:val="nil"/>
              <w:right w:val="nil"/>
            </w:tcBorders>
            <w:shd w:val="clear" w:color="000000" w:fill="FFFF99"/>
            <w:noWrap/>
            <w:vAlign w:val="bottom"/>
            <w:hideMark/>
          </w:tcPr>
          <w:p w14:paraId="1B5BEBC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3.700,00</w:t>
            </w:r>
          </w:p>
        </w:tc>
      </w:tr>
      <w:tr w:rsidR="0048131A" w:rsidRPr="0048131A" w14:paraId="2CF75BE9" w14:textId="77777777" w:rsidTr="000A5CD7">
        <w:trPr>
          <w:trHeight w:val="255"/>
        </w:trPr>
        <w:tc>
          <w:tcPr>
            <w:tcW w:w="310" w:type="pct"/>
            <w:tcBorders>
              <w:top w:val="nil"/>
              <w:left w:val="nil"/>
              <w:bottom w:val="nil"/>
              <w:right w:val="nil"/>
            </w:tcBorders>
            <w:shd w:val="clear" w:color="auto" w:fill="auto"/>
            <w:noWrap/>
            <w:vAlign w:val="bottom"/>
            <w:hideMark/>
          </w:tcPr>
          <w:p w14:paraId="1BEA96C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11A6A18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408FF7C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c>
          <w:tcPr>
            <w:tcW w:w="605" w:type="pct"/>
            <w:tcBorders>
              <w:top w:val="nil"/>
              <w:left w:val="nil"/>
              <w:bottom w:val="nil"/>
              <w:right w:val="nil"/>
            </w:tcBorders>
            <w:shd w:val="clear" w:color="auto" w:fill="auto"/>
            <w:noWrap/>
            <w:vAlign w:val="bottom"/>
            <w:hideMark/>
          </w:tcPr>
          <w:p w14:paraId="6E21ACE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-5.300,00</w:t>
            </w:r>
          </w:p>
        </w:tc>
        <w:tc>
          <w:tcPr>
            <w:tcW w:w="444" w:type="pct"/>
            <w:tcBorders>
              <w:top w:val="nil"/>
              <w:left w:val="nil"/>
              <w:bottom w:val="nil"/>
              <w:right w:val="nil"/>
            </w:tcBorders>
            <w:shd w:val="clear" w:color="auto" w:fill="auto"/>
            <w:noWrap/>
            <w:vAlign w:val="bottom"/>
            <w:hideMark/>
          </w:tcPr>
          <w:p w14:paraId="1CF27CA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-58,89</w:t>
            </w:r>
          </w:p>
        </w:tc>
        <w:tc>
          <w:tcPr>
            <w:tcW w:w="467" w:type="pct"/>
            <w:tcBorders>
              <w:top w:val="nil"/>
              <w:left w:val="nil"/>
              <w:bottom w:val="nil"/>
              <w:right w:val="nil"/>
            </w:tcBorders>
            <w:shd w:val="clear" w:color="auto" w:fill="auto"/>
            <w:noWrap/>
            <w:vAlign w:val="bottom"/>
            <w:hideMark/>
          </w:tcPr>
          <w:p w14:paraId="1DA3B8D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3.700,00</w:t>
            </w:r>
          </w:p>
        </w:tc>
      </w:tr>
      <w:tr w:rsidR="0048131A" w:rsidRPr="0048131A" w14:paraId="57082BE2"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88DD5E2"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Komunalni</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p>
        </w:tc>
        <w:tc>
          <w:tcPr>
            <w:tcW w:w="462" w:type="pct"/>
            <w:tcBorders>
              <w:top w:val="nil"/>
              <w:left w:val="nil"/>
              <w:bottom w:val="nil"/>
              <w:right w:val="nil"/>
            </w:tcBorders>
            <w:shd w:val="clear" w:color="000000" w:fill="FFFF99"/>
            <w:noWrap/>
            <w:vAlign w:val="bottom"/>
            <w:hideMark/>
          </w:tcPr>
          <w:p w14:paraId="6453099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4.000,00</w:t>
            </w:r>
          </w:p>
        </w:tc>
        <w:tc>
          <w:tcPr>
            <w:tcW w:w="605" w:type="pct"/>
            <w:tcBorders>
              <w:top w:val="nil"/>
              <w:left w:val="nil"/>
              <w:bottom w:val="nil"/>
              <w:right w:val="nil"/>
            </w:tcBorders>
            <w:shd w:val="clear" w:color="000000" w:fill="FFFF99"/>
            <w:noWrap/>
            <w:vAlign w:val="bottom"/>
            <w:hideMark/>
          </w:tcPr>
          <w:p w14:paraId="60A361B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76E9438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6DCFC6B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4.000,00</w:t>
            </w:r>
          </w:p>
        </w:tc>
      </w:tr>
      <w:tr w:rsidR="0048131A" w:rsidRPr="0048131A" w14:paraId="4C52FEF5" w14:textId="77777777" w:rsidTr="000A5CD7">
        <w:trPr>
          <w:trHeight w:val="255"/>
        </w:trPr>
        <w:tc>
          <w:tcPr>
            <w:tcW w:w="310" w:type="pct"/>
            <w:tcBorders>
              <w:top w:val="nil"/>
              <w:left w:val="nil"/>
              <w:bottom w:val="nil"/>
              <w:right w:val="nil"/>
            </w:tcBorders>
            <w:shd w:val="clear" w:color="auto" w:fill="auto"/>
            <w:noWrap/>
            <w:vAlign w:val="bottom"/>
            <w:hideMark/>
          </w:tcPr>
          <w:p w14:paraId="6F88543E"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5C14B1E1"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20F8D92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4.000,00</w:t>
            </w:r>
          </w:p>
        </w:tc>
        <w:tc>
          <w:tcPr>
            <w:tcW w:w="605" w:type="pct"/>
            <w:tcBorders>
              <w:top w:val="nil"/>
              <w:left w:val="nil"/>
              <w:bottom w:val="nil"/>
              <w:right w:val="nil"/>
            </w:tcBorders>
            <w:shd w:val="clear" w:color="auto" w:fill="auto"/>
            <w:noWrap/>
            <w:vAlign w:val="bottom"/>
            <w:hideMark/>
          </w:tcPr>
          <w:p w14:paraId="05B0AEC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62CCAF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5F72A5E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4.000,00</w:t>
            </w:r>
          </w:p>
        </w:tc>
      </w:tr>
      <w:tr w:rsidR="0048131A" w:rsidRPr="0048131A" w14:paraId="0B6C091A"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70BE2C2"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Komunalna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naknada</w:t>
            </w:r>
            <w:proofErr w:type="spellEnd"/>
          </w:p>
        </w:tc>
        <w:tc>
          <w:tcPr>
            <w:tcW w:w="462" w:type="pct"/>
            <w:tcBorders>
              <w:top w:val="nil"/>
              <w:left w:val="nil"/>
              <w:bottom w:val="nil"/>
              <w:right w:val="nil"/>
            </w:tcBorders>
            <w:shd w:val="clear" w:color="000000" w:fill="FFFF99"/>
            <w:noWrap/>
            <w:vAlign w:val="bottom"/>
            <w:hideMark/>
          </w:tcPr>
          <w:p w14:paraId="0E06F99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35.465,00</w:t>
            </w:r>
          </w:p>
        </w:tc>
        <w:tc>
          <w:tcPr>
            <w:tcW w:w="605" w:type="pct"/>
            <w:tcBorders>
              <w:top w:val="nil"/>
              <w:left w:val="nil"/>
              <w:bottom w:val="nil"/>
              <w:right w:val="nil"/>
            </w:tcBorders>
            <w:shd w:val="clear" w:color="000000" w:fill="FFFF99"/>
            <w:noWrap/>
            <w:vAlign w:val="bottom"/>
            <w:hideMark/>
          </w:tcPr>
          <w:p w14:paraId="3CA1791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-3.000,00</w:t>
            </w:r>
          </w:p>
        </w:tc>
        <w:tc>
          <w:tcPr>
            <w:tcW w:w="444" w:type="pct"/>
            <w:tcBorders>
              <w:top w:val="nil"/>
              <w:left w:val="nil"/>
              <w:bottom w:val="nil"/>
              <w:right w:val="nil"/>
            </w:tcBorders>
            <w:shd w:val="clear" w:color="000000" w:fill="FFFF99"/>
            <w:noWrap/>
            <w:vAlign w:val="bottom"/>
            <w:hideMark/>
          </w:tcPr>
          <w:p w14:paraId="19AEFE10"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-8,46</w:t>
            </w:r>
          </w:p>
        </w:tc>
        <w:tc>
          <w:tcPr>
            <w:tcW w:w="467" w:type="pct"/>
            <w:tcBorders>
              <w:top w:val="nil"/>
              <w:left w:val="nil"/>
              <w:bottom w:val="nil"/>
              <w:right w:val="nil"/>
            </w:tcBorders>
            <w:shd w:val="clear" w:color="000000" w:fill="FFFF99"/>
            <w:noWrap/>
            <w:vAlign w:val="bottom"/>
            <w:hideMark/>
          </w:tcPr>
          <w:p w14:paraId="695560B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32.465,00</w:t>
            </w:r>
          </w:p>
        </w:tc>
      </w:tr>
      <w:tr w:rsidR="0048131A" w:rsidRPr="0048131A" w14:paraId="0907A58E" w14:textId="77777777" w:rsidTr="000A5CD7">
        <w:trPr>
          <w:trHeight w:val="255"/>
        </w:trPr>
        <w:tc>
          <w:tcPr>
            <w:tcW w:w="310" w:type="pct"/>
            <w:tcBorders>
              <w:top w:val="nil"/>
              <w:left w:val="nil"/>
              <w:bottom w:val="nil"/>
              <w:right w:val="nil"/>
            </w:tcBorders>
            <w:shd w:val="clear" w:color="auto" w:fill="auto"/>
            <w:noWrap/>
            <w:vAlign w:val="bottom"/>
            <w:hideMark/>
          </w:tcPr>
          <w:p w14:paraId="4AA5DBE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57F1DBE6"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748DDC1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35.465,00</w:t>
            </w:r>
          </w:p>
        </w:tc>
        <w:tc>
          <w:tcPr>
            <w:tcW w:w="605" w:type="pct"/>
            <w:tcBorders>
              <w:top w:val="nil"/>
              <w:left w:val="nil"/>
              <w:bottom w:val="nil"/>
              <w:right w:val="nil"/>
            </w:tcBorders>
            <w:shd w:val="clear" w:color="auto" w:fill="auto"/>
            <w:noWrap/>
            <w:vAlign w:val="bottom"/>
            <w:hideMark/>
          </w:tcPr>
          <w:p w14:paraId="01427BB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-3.000,00</w:t>
            </w:r>
          </w:p>
        </w:tc>
        <w:tc>
          <w:tcPr>
            <w:tcW w:w="444" w:type="pct"/>
            <w:tcBorders>
              <w:top w:val="nil"/>
              <w:left w:val="nil"/>
              <w:bottom w:val="nil"/>
              <w:right w:val="nil"/>
            </w:tcBorders>
            <w:shd w:val="clear" w:color="auto" w:fill="auto"/>
            <w:noWrap/>
            <w:vAlign w:val="bottom"/>
            <w:hideMark/>
          </w:tcPr>
          <w:p w14:paraId="6E91B97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-8,46</w:t>
            </w:r>
          </w:p>
        </w:tc>
        <w:tc>
          <w:tcPr>
            <w:tcW w:w="467" w:type="pct"/>
            <w:tcBorders>
              <w:top w:val="nil"/>
              <w:left w:val="nil"/>
              <w:bottom w:val="nil"/>
              <w:right w:val="nil"/>
            </w:tcBorders>
            <w:shd w:val="clear" w:color="auto" w:fill="auto"/>
            <w:noWrap/>
            <w:vAlign w:val="bottom"/>
            <w:hideMark/>
          </w:tcPr>
          <w:p w14:paraId="678589E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32.465,00</w:t>
            </w:r>
          </w:p>
        </w:tc>
      </w:tr>
      <w:tr w:rsidR="0048131A" w:rsidRPr="0048131A" w14:paraId="2E35DF7F"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566F522"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4.3.</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Doprinos</w:t>
            </w:r>
            <w:proofErr w:type="spellEnd"/>
            <w:r w:rsidRPr="0048131A">
              <w:rPr>
                <w:rFonts w:ascii="Arial" w:hAnsi="Arial" w:cs="Arial"/>
                <w:b/>
                <w:bCs/>
                <w:color w:val="000000"/>
                <w:sz w:val="20"/>
                <w:szCs w:val="20"/>
                <w:lang w:val="en-US" w:eastAsia="en-US"/>
              </w:rPr>
              <w:t xml:space="preserve"> za </w:t>
            </w:r>
            <w:proofErr w:type="spellStart"/>
            <w:r w:rsidRPr="0048131A">
              <w:rPr>
                <w:rFonts w:ascii="Arial" w:hAnsi="Arial" w:cs="Arial"/>
                <w:b/>
                <w:bCs/>
                <w:color w:val="000000"/>
                <w:sz w:val="20"/>
                <w:szCs w:val="20"/>
                <w:lang w:val="en-US" w:eastAsia="en-US"/>
              </w:rPr>
              <w:t>šume</w:t>
            </w:r>
            <w:proofErr w:type="spellEnd"/>
          </w:p>
        </w:tc>
        <w:tc>
          <w:tcPr>
            <w:tcW w:w="462" w:type="pct"/>
            <w:tcBorders>
              <w:top w:val="nil"/>
              <w:left w:val="nil"/>
              <w:bottom w:val="nil"/>
              <w:right w:val="nil"/>
            </w:tcBorders>
            <w:shd w:val="clear" w:color="000000" w:fill="FFFF99"/>
            <w:noWrap/>
            <w:vAlign w:val="bottom"/>
            <w:hideMark/>
          </w:tcPr>
          <w:p w14:paraId="59D6C3D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163.148,36</w:t>
            </w:r>
          </w:p>
        </w:tc>
        <w:tc>
          <w:tcPr>
            <w:tcW w:w="605" w:type="pct"/>
            <w:tcBorders>
              <w:top w:val="nil"/>
              <w:left w:val="nil"/>
              <w:bottom w:val="nil"/>
              <w:right w:val="nil"/>
            </w:tcBorders>
            <w:shd w:val="clear" w:color="000000" w:fill="FFFF99"/>
            <w:noWrap/>
            <w:vAlign w:val="bottom"/>
            <w:hideMark/>
          </w:tcPr>
          <w:p w14:paraId="1F23C23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-1.062,50</w:t>
            </w:r>
          </w:p>
        </w:tc>
        <w:tc>
          <w:tcPr>
            <w:tcW w:w="444" w:type="pct"/>
            <w:tcBorders>
              <w:top w:val="nil"/>
              <w:left w:val="nil"/>
              <w:bottom w:val="nil"/>
              <w:right w:val="nil"/>
            </w:tcBorders>
            <w:shd w:val="clear" w:color="000000" w:fill="FFFF99"/>
            <w:noWrap/>
            <w:vAlign w:val="bottom"/>
            <w:hideMark/>
          </w:tcPr>
          <w:p w14:paraId="39DE407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-0,65</w:t>
            </w:r>
          </w:p>
        </w:tc>
        <w:tc>
          <w:tcPr>
            <w:tcW w:w="467" w:type="pct"/>
            <w:tcBorders>
              <w:top w:val="nil"/>
              <w:left w:val="nil"/>
              <w:bottom w:val="nil"/>
              <w:right w:val="nil"/>
            </w:tcBorders>
            <w:shd w:val="clear" w:color="000000" w:fill="FFFF99"/>
            <w:noWrap/>
            <w:vAlign w:val="bottom"/>
            <w:hideMark/>
          </w:tcPr>
          <w:p w14:paraId="1E5B436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162.085,86</w:t>
            </w:r>
          </w:p>
        </w:tc>
      </w:tr>
      <w:tr w:rsidR="0048131A" w:rsidRPr="0048131A" w14:paraId="5B78CBEB" w14:textId="77777777" w:rsidTr="000A5CD7">
        <w:trPr>
          <w:trHeight w:val="255"/>
        </w:trPr>
        <w:tc>
          <w:tcPr>
            <w:tcW w:w="310" w:type="pct"/>
            <w:tcBorders>
              <w:top w:val="nil"/>
              <w:left w:val="nil"/>
              <w:bottom w:val="nil"/>
              <w:right w:val="nil"/>
            </w:tcBorders>
            <w:shd w:val="clear" w:color="auto" w:fill="auto"/>
            <w:noWrap/>
            <w:vAlign w:val="bottom"/>
            <w:hideMark/>
          </w:tcPr>
          <w:p w14:paraId="63CBE87F"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20A3366B"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306B5806"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163.148,36</w:t>
            </w:r>
          </w:p>
        </w:tc>
        <w:tc>
          <w:tcPr>
            <w:tcW w:w="605" w:type="pct"/>
            <w:tcBorders>
              <w:top w:val="nil"/>
              <w:left w:val="nil"/>
              <w:bottom w:val="nil"/>
              <w:right w:val="nil"/>
            </w:tcBorders>
            <w:shd w:val="clear" w:color="auto" w:fill="auto"/>
            <w:noWrap/>
            <w:vAlign w:val="bottom"/>
            <w:hideMark/>
          </w:tcPr>
          <w:p w14:paraId="211CBE0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-1.062,50</w:t>
            </w:r>
          </w:p>
        </w:tc>
        <w:tc>
          <w:tcPr>
            <w:tcW w:w="444" w:type="pct"/>
            <w:tcBorders>
              <w:top w:val="nil"/>
              <w:left w:val="nil"/>
              <w:bottom w:val="nil"/>
              <w:right w:val="nil"/>
            </w:tcBorders>
            <w:shd w:val="clear" w:color="auto" w:fill="auto"/>
            <w:noWrap/>
            <w:vAlign w:val="bottom"/>
            <w:hideMark/>
          </w:tcPr>
          <w:p w14:paraId="66B25F2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-0,65</w:t>
            </w:r>
          </w:p>
        </w:tc>
        <w:tc>
          <w:tcPr>
            <w:tcW w:w="467" w:type="pct"/>
            <w:tcBorders>
              <w:top w:val="nil"/>
              <w:left w:val="nil"/>
              <w:bottom w:val="nil"/>
              <w:right w:val="nil"/>
            </w:tcBorders>
            <w:shd w:val="clear" w:color="auto" w:fill="auto"/>
            <w:noWrap/>
            <w:vAlign w:val="bottom"/>
            <w:hideMark/>
          </w:tcPr>
          <w:p w14:paraId="63F8D10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162.085,86</w:t>
            </w:r>
          </w:p>
        </w:tc>
      </w:tr>
      <w:tr w:rsidR="0048131A" w:rsidRPr="0048131A" w14:paraId="240E0D27"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433DB4D"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4.7. Naknada za zadržavanje nezakonito izgrađene zgrade</w:t>
            </w:r>
          </w:p>
        </w:tc>
        <w:tc>
          <w:tcPr>
            <w:tcW w:w="462" w:type="pct"/>
            <w:tcBorders>
              <w:top w:val="nil"/>
              <w:left w:val="nil"/>
              <w:bottom w:val="nil"/>
              <w:right w:val="nil"/>
            </w:tcBorders>
            <w:shd w:val="clear" w:color="000000" w:fill="FFFF99"/>
            <w:noWrap/>
            <w:vAlign w:val="bottom"/>
            <w:hideMark/>
          </w:tcPr>
          <w:p w14:paraId="1470E62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c>
          <w:tcPr>
            <w:tcW w:w="605" w:type="pct"/>
            <w:tcBorders>
              <w:top w:val="nil"/>
              <w:left w:val="nil"/>
              <w:bottom w:val="nil"/>
              <w:right w:val="nil"/>
            </w:tcBorders>
            <w:shd w:val="clear" w:color="000000" w:fill="FFFF99"/>
            <w:noWrap/>
            <w:vAlign w:val="bottom"/>
            <w:hideMark/>
          </w:tcPr>
          <w:p w14:paraId="4A3A1D1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327ADAA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E23876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9.000,00</w:t>
            </w:r>
          </w:p>
        </w:tc>
      </w:tr>
      <w:tr w:rsidR="0048131A" w:rsidRPr="0048131A" w14:paraId="2D016CCC" w14:textId="77777777" w:rsidTr="000A5CD7">
        <w:trPr>
          <w:trHeight w:val="255"/>
        </w:trPr>
        <w:tc>
          <w:tcPr>
            <w:tcW w:w="310" w:type="pct"/>
            <w:tcBorders>
              <w:top w:val="nil"/>
              <w:left w:val="nil"/>
              <w:bottom w:val="nil"/>
              <w:right w:val="nil"/>
            </w:tcBorders>
            <w:shd w:val="clear" w:color="auto" w:fill="auto"/>
            <w:noWrap/>
            <w:vAlign w:val="bottom"/>
            <w:hideMark/>
          </w:tcPr>
          <w:p w14:paraId="4A1B546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1580E475"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0CC9207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c>
          <w:tcPr>
            <w:tcW w:w="605" w:type="pct"/>
            <w:tcBorders>
              <w:top w:val="nil"/>
              <w:left w:val="nil"/>
              <w:bottom w:val="nil"/>
              <w:right w:val="nil"/>
            </w:tcBorders>
            <w:shd w:val="clear" w:color="auto" w:fill="auto"/>
            <w:noWrap/>
            <w:vAlign w:val="bottom"/>
            <w:hideMark/>
          </w:tcPr>
          <w:p w14:paraId="1AEF456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84667E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700C901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9.000,00</w:t>
            </w:r>
          </w:p>
        </w:tc>
      </w:tr>
      <w:tr w:rsidR="0048131A" w:rsidRPr="0048131A" w14:paraId="57D4DA0B"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AB793DF"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5.1. Tekuće pomoći iz državnog proračuna</w:t>
            </w:r>
          </w:p>
        </w:tc>
        <w:tc>
          <w:tcPr>
            <w:tcW w:w="462" w:type="pct"/>
            <w:tcBorders>
              <w:top w:val="nil"/>
              <w:left w:val="nil"/>
              <w:bottom w:val="nil"/>
              <w:right w:val="nil"/>
            </w:tcBorders>
            <w:shd w:val="clear" w:color="000000" w:fill="FFFF99"/>
            <w:noWrap/>
            <w:vAlign w:val="bottom"/>
            <w:hideMark/>
          </w:tcPr>
          <w:p w14:paraId="5FB0899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38.600,00</w:t>
            </w:r>
          </w:p>
        </w:tc>
        <w:tc>
          <w:tcPr>
            <w:tcW w:w="605" w:type="pct"/>
            <w:tcBorders>
              <w:top w:val="nil"/>
              <w:left w:val="nil"/>
              <w:bottom w:val="nil"/>
              <w:right w:val="nil"/>
            </w:tcBorders>
            <w:shd w:val="clear" w:color="000000" w:fill="FFFF99"/>
            <w:noWrap/>
            <w:vAlign w:val="bottom"/>
            <w:hideMark/>
          </w:tcPr>
          <w:p w14:paraId="129BF6F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-22.000,00</w:t>
            </w:r>
          </w:p>
        </w:tc>
        <w:tc>
          <w:tcPr>
            <w:tcW w:w="444" w:type="pct"/>
            <w:tcBorders>
              <w:top w:val="nil"/>
              <w:left w:val="nil"/>
              <w:bottom w:val="nil"/>
              <w:right w:val="nil"/>
            </w:tcBorders>
            <w:shd w:val="clear" w:color="000000" w:fill="FFFF99"/>
            <w:noWrap/>
            <w:vAlign w:val="bottom"/>
            <w:hideMark/>
          </w:tcPr>
          <w:p w14:paraId="045E650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-56,99</w:t>
            </w:r>
          </w:p>
        </w:tc>
        <w:tc>
          <w:tcPr>
            <w:tcW w:w="467" w:type="pct"/>
            <w:tcBorders>
              <w:top w:val="nil"/>
              <w:left w:val="nil"/>
              <w:bottom w:val="nil"/>
              <w:right w:val="nil"/>
            </w:tcBorders>
            <w:shd w:val="clear" w:color="000000" w:fill="FFFF99"/>
            <w:noWrap/>
            <w:vAlign w:val="bottom"/>
            <w:hideMark/>
          </w:tcPr>
          <w:p w14:paraId="3455BA3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16.600,00</w:t>
            </w:r>
          </w:p>
        </w:tc>
      </w:tr>
      <w:tr w:rsidR="0048131A" w:rsidRPr="0048131A" w14:paraId="7812CDDD" w14:textId="77777777" w:rsidTr="000A5CD7">
        <w:trPr>
          <w:trHeight w:val="255"/>
        </w:trPr>
        <w:tc>
          <w:tcPr>
            <w:tcW w:w="310" w:type="pct"/>
            <w:tcBorders>
              <w:top w:val="nil"/>
              <w:left w:val="nil"/>
              <w:bottom w:val="nil"/>
              <w:right w:val="nil"/>
            </w:tcBorders>
            <w:shd w:val="clear" w:color="auto" w:fill="auto"/>
            <w:noWrap/>
            <w:vAlign w:val="bottom"/>
            <w:hideMark/>
          </w:tcPr>
          <w:p w14:paraId="1BBDB59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57EBE9F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107ADA6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38.600,00</w:t>
            </w:r>
          </w:p>
        </w:tc>
        <w:tc>
          <w:tcPr>
            <w:tcW w:w="605" w:type="pct"/>
            <w:tcBorders>
              <w:top w:val="nil"/>
              <w:left w:val="nil"/>
              <w:bottom w:val="nil"/>
              <w:right w:val="nil"/>
            </w:tcBorders>
            <w:shd w:val="clear" w:color="auto" w:fill="auto"/>
            <w:noWrap/>
            <w:vAlign w:val="bottom"/>
            <w:hideMark/>
          </w:tcPr>
          <w:p w14:paraId="541A8EE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-22.000,00</w:t>
            </w:r>
          </w:p>
        </w:tc>
        <w:tc>
          <w:tcPr>
            <w:tcW w:w="444" w:type="pct"/>
            <w:tcBorders>
              <w:top w:val="nil"/>
              <w:left w:val="nil"/>
              <w:bottom w:val="nil"/>
              <w:right w:val="nil"/>
            </w:tcBorders>
            <w:shd w:val="clear" w:color="auto" w:fill="auto"/>
            <w:noWrap/>
            <w:vAlign w:val="bottom"/>
            <w:hideMark/>
          </w:tcPr>
          <w:p w14:paraId="19E9A8D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-56,99</w:t>
            </w:r>
          </w:p>
        </w:tc>
        <w:tc>
          <w:tcPr>
            <w:tcW w:w="467" w:type="pct"/>
            <w:tcBorders>
              <w:top w:val="nil"/>
              <w:left w:val="nil"/>
              <w:bottom w:val="nil"/>
              <w:right w:val="nil"/>
            </w:tcBorders>
            <w:shd w:val="clear" w:color="auto" w:fill="auto"/>
            <w:noWrap/>
            <w:vAlign w:val="bottom"/>
            <w:hideMark/>
          </w:tcPr>
          <w:p w14:paraId="33FFD17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16.600,00</w:t>
            </w:r>
          </w:p>
        </w:tc>
      </w:tr>
      <w:tr w:rsidR="0048131A" w:rsidRPr="0048131A" w14:paraId="0CA2BF7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0470941F"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5.2. Tekuće pomoći iz županijskog proračuna</w:t>
            </w:r>
          </w:p>
        </w:tc>
        <w:tc>
          <w:tcPr>
            <w:tcW w:w="462" w:type="pct"/>
            <w:tcBorders>
              <w:top w:val="nil"/>
              <w:left w:val="nil"/>
              <w:bottom w:val="nil"/>
              <w:right w:val="nil"/>
            </w:tcBorders>
            <w:shd w:val="clear" w:color="000000" w:fill="FFFF99"/>
            <w:noWrap/>
            <w:vAlign w:val="bottom"/>
            <w:hideMark/>
          </w:tcPr>
          <w:p w14:paraId="6DEF0E0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605" w:type="pct"/>
            <w:tcBorders>
              <w:top w:val="nil"/>
              <w:left w:val="nil"/>
              <w:bottom w:val="nil"/>
              <w:right w:val="nil"/>
            </w:tcBorders>
            <w:shd w:val="clear" w:color="000000" w:fill="FFFF99"/>
            <w:noWrap/>
            <w:vAlign w:val="bottom"/>
            <w:hideMark/>
          </w:tcPr>
          <w:p w14:paraId="06FAE9A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20.000,00</w:t>
            </w:r>
          </w:p>
        </w:tc>
        <w:tc>
          <w:tcPr>
            <w:tcW w:w="444" w:type="pct"/>
            <w:tcBorders>
              <w:top w:val="nil"/>
              <w:left w:val="nil"/>
              <w:bottom w:val="nil"/>
              <w:right w:val="nil"/>
            </w:tcBorders>
            <w:shd w:val="clear" w:color="000000" w:fill="FFFF99"/>
            <w:noWrap/>
            <w:vAlign w:val="bottom"/>
            <w:hideMark/>
          </w:tcPr>
          <w:p w14:paraId="62E393D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4FABCB4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20.000,00</w:t>
            </w:r>
          </w:p>
        </w:tc>
      </w:tr>
      <w:tr w:rsidR="0048131A" w:rsidRPr="0048131A" w14:paraId="27DE93E6" w14:textId="77777777" w:rsidTr="000A5CD7">
        <w:trPr>
          <w:trHeight w:val="255"/>
        </w:trPr>
        <w:tc>
          <w:tcPr>
            <w:tcW w:w="310" w:type="pct"/>
            <w:tcBorders>
              <w:top w:val="nil"/>
              <w:left w:val="nil"/>
              <w:bottom w:val="nil"/>
              <w:right w:val="nil"/>
            </w:tcBorders>
            <w:shd w:val="clear" w:color="auto" w:fill="auto"/>
            <w:noWrap/>
            <w:vAlign w:val="bottom"/>
            <w:hideMark/>
          </w:tcPr>
          <w:p w14:paraId="5A97C2B8"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0B15F72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64B7FCCB"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605" w:type="pct"/>
            <w:tcBorders>
              <w:top w:val="nil"/>
              <w:left w:val="nil"/>
              <w:bottom w:val="nil"/>
              <w:right w:val="nil"/>
            </w:tcBorders>
            <w:shd w:val="clear" w:color="auto" w:fill="auto"/>
            <w:noWrap/>
            <w:vAlign w:val="bottom"/>
            <w:hideMark/>
          </w:tcPr>
          <w:p w14:paraId="0169DF3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20.000,00</w:t>
            </w:r>
          </w:p>
        </w:tc>
        <w:tc>
          <w:tcPr>
            <w:tcW w:w="444" w:type="pct"/>
            <w:tcBorders>
              <w:top w:val="nil"/>
              <w:left w:val="nil"/>
              <w:bottom w:val="nil"/>
              <w:right w:val="nil"/>
            </w:tcBorders>
            <w:shd w:val="clear" w:color="auto" w:fill="auto"/>
            <w:noWrap/>
            <w:vAlign w:val="bottom"/>
            <w:hideMark/>
          </w:tcPr>
          <w:p w14:paraId="55A561A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449F21C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20.000,00</w:t>
            </w:r>
          </w:p>
        </w:tc>
      </w:tr>
      <w:tr w:rsidR="0048131A" w:rsidRPr="0048131A" w14:paraId="58D6F113"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20DCAD88"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5.3. Kapitalne pomoći iz državnog proračuna</w:t>
            </w:r>
          </w:p>
        </w:tc>
        <w:tc>
          <w:tcPr>
            <w:tcW w:w="462" w:type="pct"/>
            <w:tcBorders>
              <w:top w:val="nil"/>
              <w:left w:val="nil"/>
              <w:bottom w:val="nil"/>
              <w:right w:val="nil"/>
            </w:tcBorders>
            <w:shd w:val="clear" w:color="000000" w:fill="FFFF99"/>
            <w:noWrap/>
            <w:vAlign w:val="bottom"/>
            <w:hideMark/>
          </w:tcPr>
          <w:p w14:paraId="4CF9FF1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1.177.625,00</w:t>
            </w:r>
          </w:p>
        </w:tc>
        <w:tc>
          <w:tcPr>
            <w:tcW w:w="605" w:type="pct"/>
            <w:tcBorders>
              <w:top w:val="nil"/>
              <w:left w:val="nil"/>
              <w:bottom w:val="nil"/>
              <w:right w:val="nil"/>
            </w:tcBorders>
            <w:shd w:val="clear" w:color="000000" w:fill="FFFF99"/>
            <w:noWrap/>
            <w:vAlign w:val="bottom"/>
            <w:hideMark/>
          </w:tcPr>
          <w:p w14:paraId="2DBCEB0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1.619,00</w:t>
            </w:r>
          </w:p>
        </w:tc>
        <w:tc>
          <w:tcPr>
            <w:tcW w:w="444" w:type="pct"/>
            <w:tcBorders>
              <w:top w:val="nil"/>
              <w:left w:val="nil"/>
              <w:bottom w:val="nil"/>
              <w:right w:val="nil"/>
            </w:tcBorders>
            <w:shd w:val="clear" w:color="000000" w:fill="FFFF99"/>
            <w:noWrap/>
            <w:vAlign w:val="bottom"/>
            <w:hideMark/>
          </w:tcPr>
          <w:p w14:paraId="4391502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0,14</w:t>
            </w:r>
          </w:p>
        </w:tc>
        <w:tc>
          <w:tcPr>
            <w:tcW w:w="467" w:type="pct"/>
            <w:tcBorders>
              <w:top w:val="nil"/>
              <w:left w:val="nil"/>
              <w:bottom w:val="nil"/>
              <w:right w:val="nil"/>
            </w:tcBorders>
            <w:shd w:val="clear" w:color="000000" w:fill="FFFF99"/>
            <w:noWrap/>
            <w:vAlign w:val="bottom"/>
            <w:hideMark/>
          </w:tcPr>
          <w:p w14:paraId="38BD7FA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1.179.244,00</w:t>
            </w:r>
          </w:p>
        </w:tc>
      </w:tr>
      <w:tr w:rsidR="0048131A" w:rsidRPr="0048131A" w14:paraId="6F9869FC" w14:textId="77777777" w:rsidTr="000A5CD7">
        <w:trPr>
          <w:trHeight w:val="255"/>
        </w:trPr>
        <w:tc>
          <w:tcPr>
            <w:tcW w:w="310" w:type="pct"/>
            <w:tcBorders>
              <w:top w:val="nil"/>
              <w:left w:val="nil"/>
              <w:bottom w:val="nil"/>
              <w:right w:val="nil"/>
            </w:tcBorders>
            <w:shd w:val="clear" w:color="auto" w:fill="auto"/>
            <w:noWrap/>
            <w:vAlign w:val="bottom"/>
            <w:hideMark/>
          </w:tcPr>
          <w:p w14:paraId="48EB43B6"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049186D8"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5DEECB4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1.177.625,00</w:t>
            </w:r>
          </w:p>
        </w:tc>
        <w:tc>
          <w:tcPr>
            <w:tcW w:w="605" w:type="pct"/>
            <w:tcBorders>
              <w:top w:val="nil"/>
              <w:left w:val="nil"/>
              <w:bottom w:val="nil"/>
              <w:right w:val="nil"/>
            </w:tcBorders>
            <w:shd w:val="clear" w:color="auto" w:fill="auto"/>
            <w:noWrap/>
            <w:vAlign w:val="bottom"/>
            <w:hideMark/>
          </w:tcPr>
          <w:p w14:paraId="2CF8850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1.619,00</w:t>
            </w:r>
          </w:p>
        </w:tc>
        <w:tc>
          <w:tcPr>
            <w:tcW w:w="444" w:type="pct"/>
            <w:tcBorders>
              <w:top w:val="nil"/>
              <w:left w:val="nil"/>
              <w:bottom w:val="nil"/>
              <w:right w:val="nil"/>
            </w:tcBorders>
            <w:shd w:val="clear" w:color="auto" w:fill="auto"/>
            <w:noWrap/>
            <w:vAlign w:val="bottom"/>
            <w:hideMark/>
          </w:tcPr>
          <w:p w14:paraId="5515615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0,14</w:t>
            </w:r>
          </w:p>
        </w:tc>
        <w:tc>
          <w:tcPr>
            <w:tcW w:w="467" w:type="pct"/>
            <w:tcBorders>
              <w:top w:val="nil"/>
              <w:left w:val="nil"/>
              <w:bottom w:val="nil"/>
              <w:right w:val="nil"/>
            </w:tcBorders>
            <w:shd w:val="clear" w:color="auto" w:fill="auto"/>
            <w:noWrap/>
            <w:vAlign w:val="bottom"/>
            <w:hideMark/>
          </w:tcPr>
          <w:p w14:paraId="304559F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1.179.244,00</w:t>
            </w:r>
          </w:p>
        </w:tc>
      </w:tr>
      <w:tr w:rsidR="0048131A" w:rsidRPr="0048131A" w14:paraId="1F5D1265"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526D6EB"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5.4. Kapitalne pomoći iz županijskog proračuna</w:t>
            </w:r>
          </w:p>
        </w:tc>
        <w:tc>
          <w:tcPr>
            <w:tcW w:w="462" w:type="pct"/>
            <w:tcBorders>
              <w:top w:val="nil"/>
              <w:left w:val="nil"/>
              <w:bottom w:val="nil"/>
              <w:right w:val="nil"/>
            </w:tcBorders>
            <w:shd w:val="clear" w:color="000000" w:fill="FFFF99"/>
            <w:noWrap/>
            <w:vAlign w:val="bottom"/>
            <w:hideMark/>
          </w:tcPr>
          <w:p w14:paraId="7E0FBE4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5.297,00</w:t>
            </w:r>
          </w:p>
        </w:tc>
        <w:tc>
          <w:tcPr>
            <w:tcW w:w="605" w:type="pct"/>
            <w:tcBorders>
              <w:top w:val="nil"/>
              <w:left w:val="nil"/>
              <w:bottom w:val="nil"/>
              <w:right w:val="nil"/>
            </w:tcBorders>
            <w:shd w:val="clear" w:color="000000" w:fill="FFFF99"/>
            <w:noWrap/>
            <w:vAlign w:val="bottom"/>
            <w:hideMark/>
          </w:tcPr>
          <w:p w14:paraId="3D03798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10.003,00</w:t>
            </w:r>
          </w:p>
        </w:tc>
        <w:tc>
          <w:tcPr>
            <w:tcW w:w="444" w:type="pct"/>
            <w:tcBorders>
              <w:top w:val="nil"/>
              <w:left w:val="nil"/>
              <w:bottom w:val="nil"/>
              <w:right w:val="nil"/>
            </w:tcBorders>
            <w:shd w:val="clear" w:color="000000" w:fill="FFFF99"/>
            <w:noWrap/>
            <w:vAlign w:val="bottom"/>
            <w:hideMark/>
          </w:tcPr>
          <w:p w14:paraId="4959A0FB"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188,84</w:t>
            </w:r>
          </w:p>
        </w:tc>
        <w:tc>
          <w:tcPr>
            <w:tcW w:w="467" w:type="pct"/>
            <w:tcBorders>
              <w:top w:val="nil"/>
              <w:left w:val="nil"/>
              <w:bottom w:val="nil"/>
              <w:right w:val="nil"/>
            </w:tcBorders>
            <w:shd w:val="clear" w:color="000000" w:fill="FFFF99"/>
            <w:noWrap/>
            <w:vAlign w:val="bottom"/>
            <w:hideMark/>
          </w:tcPr>
          <w:p w14:paraId="0E81A9D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15.300,00</w:t>
            </w:r>
          </w:p>
        </w:tc>
      </w:tr>
      <w:tr w:rsidR="0048131A" w:rsidRPr="0048131A" w14:paraId="03231E75" w14:textId="77777777" w:rsidTr="000A5CD7">
        <w:trPr>
          <w:trHeight w:val="255"/>
        </w:trPr>
        <w:tc>
          <w:tcPr>
            <w:tcW w:w="310" w:type="pct"/>
            <w:tcBorders>
              <w:top w:val="nil"/>
              <w:left w:val="nil"/>
              <w:bottom w:val="nil"/>
              <w:right w:val="nil"/>
            </w:tcBorders>
            <w:shd w:val="clear" w:color="auto" w:fill="auto"/>
            <w:noWrap/>
            <w:vAlign w:val="bottom"/>
            <w:hideMark/>
          </w:tcPr>
          <w:p w14:paraId="5097612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5A76819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0F572E3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5.297,00</w:t>
            </w:r>
          </w:p>
        </w:tc>
        <w:tc>
          <w:tcPr>
            <w:tcW w:w="605" w:type="pct"/>
            <w:tcBorders>
              <w:top w:val="nil"/>
              <w:left w:val="nil"/>
              <w:bottom w:val="nil"/>
              <w:right w:val="nil"/>
            </w:tcBorders>
            <w:shd w:val="clear" w:color="auto" w:fill="auto"/>
            <w:noWrap/>
            <w:vAlign w:val="bottom"/>
            <w:hideMark/>
          </w:tcPr>
          <w:p w14:paraId="1E94C71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10.003,00</w:t>
            </w:r>
          </w:p>
        </w:tc>
        <w:tc>
          <w:tcPr>
            <w:tcW w:w="444" w:type="pct"/>
            <w:tcBorders>
              <w:top w:val="nil"/>
              <w:left w:val="nil"/>
              <w:bottom w:val="nil"/>
              <w:right w:val="nil"/>
            </w:tcBorders>
            <w:shd w:val="clear" w:color="auto" w:fill="auto"/>
            <w:noWrap/>
            <w:vAlign w:val="bottom"/>
            <w:hideMark/>
          </w:tcPr>
          <w:p w14:paraId="4CA60E9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188,84</w:t>
            </w:r>
          </w:p>
        </w:tc>
        <w:tc>
          <w:tcPr>
            <w:tcW w:w="467" w:type="pct"/>
            <w:tcBorders>
              <w:top w:val="nil"/>
              <w:left w:val="nil"/>
              <w:bottom w:val="nil"/>
              <w:right w:val="nil"/>
            </w:tcBorders>
            <w:shd w:val="clear" w:color="auto" w:fill="auto"/>
            <w:noWrap/>
            <w:vAlign w:val="bottom"/>
            <w:hideMark/>
          </w:tcPr>
          <w:p w14:paraId="198AF69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15.300,00</w:t>
            </w:r>
          </w:p>
        </w:tc>
      </w:tr>
      <w:tr w:rsidR="0048131A" w:rsidRPr="0048131A" w14:paraId="4B0C1FF4"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5541DEE"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5.6.</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Potpora</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Vatrogasne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zajednice</w:t>
            </w:r>
            <w:proofErr w:type="spellEnd"/>
          </w:p>
        </w:tc>
        <w:tc>
          <w:tcPr>
            <w:tcW w:w="462" w:type="pct"/>
            <w:tcBorders>
              <w:top w:val="nil"/>
              <w:left w:val="nil"/>
              <w:bottom w:val="nil"/>
              <w:right w:val="nil"/>
            </w:tcBorders>
            <w:shd w:val="clear" w:color="000000" w:fill="FFFF99"/>
            <w:noWrap/>
            <w:vAlign w:val="bottom"/>
            <w:hideMark/>
          </w:tcPr>
          <w:p w14:paraId="370D32D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605" w:type="pct"/>
            <w:tcBorders>
              <w:top w:val="nil"/>
              <w:left w:val="nil"/>
              <w:bottom w:val="nil"/>
              <w:right w:val="nil"/>
            </w:tcBorders>
            <w:shd w:val="clear" w:color="000000" w:fill="FFFF99"/>
            <w:noWrap/>
            <w:vAlign w:val="bottom"/>
            <w:hideMark/>
          </w:tcPr>
          <w:p w14:paraId="10644AE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4.796,22</w:t>
            </w:r>
          </w:p>
        </w:tc>
        <w:tc>
          <w:tcPr>
            <w:tcW w:w="444" w:type="pct"/>
            <w:tcBorders>
              <w:top w:val="nil"/>
              <w:left w:val="nil"/>
              <w:bottom w:val="nil"/>
              <w:right w:val="nil"/>
            </w:tcBorders>
            <w:shd w:val="clear" w:color="000000" w:fill="FFFF99"/>
            <w:noWrap/>
            <w:vAlign w:val="bottom"/>
            <w:hideMark/>
          </w:tcPr>
          <w:p w14:paraId="729B6AB8"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4F5A020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4.796,22</w:t>
            </w:r>
          </w:p>
        </w:tc>
      </w:tr>
      <w:tr w:rsidR="0048131A" w:rsidRPr="0048131A" w14:paraId="3B83CD3F" w14:textId="77777777" w:rsidTr="000A5CD7">
        <w:trPr>
          <w:trHeight w:val="255"/>
        </w:trPr>
        <w:tc>
          <w:tcPr>
            <w:tcW w:w="310" w:type="pct"/>
            <w:tcBorders>
              <w:top w:val="nil"/>
              <w:left w:val="nil"/>
              <w:bottom w:val="nil"/>
              <w:right w:val="nil"/>
            </w:tcBorders>
            <w:shd w:val="clear" w:color="auto" w:fill="auto"/>
            <w:noWrap/>
            <w:vAlign w:val="bottom"/>
            <w:hideMark/>
          </w:tcPr>
          <w:p w14:paraId="2B32BEF1"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54D3DB39"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5E8DF1F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605" w:type="pct"/>
            <w:tcBorders>
              <w:top w:val="nil"/>
              <w:left w:val="nil"/>
              <w:bottom w:val="nil"/>
              <w:right w:val="nil"/>
            </w:tcBorders>
            <w:shd w:val="clear" w:color="auto" w:fill="auto"/>
            <w:noWrap/>
            <w:vAlign w:val="bottom"/>
            <w:hideMark/>
          </w:tcPr>
          <w:p w14:paraId="0688B64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4.796,22</w:t>
            </w:r>
          </w:p>
        </w:tc>
        <w:tc>
          <w:tcPr>
            <w:tcW w:w="444" w:type="pct"/>
            <w:tcBorders>
              <w:top w:val="nil"/>
              <w:left w:val="nil"/>
              <w:bottom w:val="nil"/>
              <w:right w:val="nil"/>
            </w:tcBorders>
            <w:shd w:val="clear" w:color="auto" w:fill="auto"/>
            <w:noWrap/>
            <w:vAlign w:val="bottom"/>
            <w:hideMark/>
          </w:tcPr>
          <w:p w14:paraId="45C4721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1C59C91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4.796,22</w:t>
            </w:r>
          </w:p>
        </w:tc>
      </w:tr>
      <w:tr w:rsidR="0048131A" w:rsidRPr="0048131A" w14:paraId="5AF985DF"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4A65C094"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6.1.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Tekuće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donacije</w:t>
            </w:r>
            <w:proofErr w:type="spellEnd"/>
          </w:p>
        </w:tc>
        <w:tc>
          <w:tcPr>
            <w:tcW w:w="462" w:type="pct"/>
            <w:tcBorders>
              <w:top w:val="nil"/>
              <w:left w:val="nil"/>
              <w:bottom w:val="nil"/>
              <w:right w:val="nil"/>
            </w:tcBorders>
            <w:shd w:val="clear" w:color="000000" w:fill="FFFF99"/>
            <w:noWrap/>
            <w:vAlign w:val="bottom"/>
            <w:hideMark/>
          </w:tcPr>
          <w:p w14:paraId="3C99CDA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21.000,00</w:t>
            </w:r>
          </w:p>
        </w:tc>
        <w:tc>
          <w:tcPr>
            <w:tcW w:w="605" w:type="pct"/>
            <w:tcBorders>
              <w:top w:val="nil"/>
              <w:left w:val="nil"/>
              <w:bottom w:val="nil"/>
              <w:right w:val="nil"/>
            </w:tcBorders>
            <w:shd w:val="clear" w:color="000000" w:fill="FFFF99"/>
            <w:noWrap/>
            <w:vAlign w:val="bottom"/>
            <w:hideMark/>
          </w:tcPr>
          <w:p w14:paraId="73742C8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-21.000,00</w:t>
            </w:r>
          </w:p>
        </w:tc>
        <w:tc>
          <w:tcPr>
            <w:tcW w:w="444" w:type="pct"/>
            <w:tcBorders>
              <w:top w:val="nil"/>
              <w:left w:val="nil"/>
              <w:bottom w:val="nil"/>
              <w:right w:val="nil"/>
            </w:tcBorders>
            <w:shd w:val="clear" w:color="000000" w:fill="FFFF99"/>
            <w:noWrap/>
            <w:vAlign w:val="bottom"/>
            <w:hideMark/>
          </w:tcPr>
          <w:p w14:paraId="4ADC35B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-100,00</w:t>
            </w:r>
          </w:p>
        </w:tc>
        <w:tc>
          <w:tcPr>
            <w:tcW w:w="467" w:type="pct"/>
            <w:tcBorders>
              <w:top w:val="nil"/>
              <w:left w:val="nil"/>
              <w:bottom w:val="nil"/>
              <w:right w:val="nil"/>
            </w:tcBorders>
            <w:shd w:val="clear" w:color="000000" w:fill="FFFF99"/>
            <w:noWrap/>
            <w:vAlign w:val="bottom"/>
            <w:hideMark/>
          </w:tcPr>
          <w:p w14:paraId="7D059A33"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r>
      <w:tr w:rsidR="0048131A" w:rsidRPr="0048131A" w14:paraId="23CFC45C" w14:textId="77777777" w:rsidTr="000A5CD7">
        <w:trPr>
          <w:trHeight w:val="255"/>
        </w:trPr>
        <w:tc>
          <w:tcPr>
            <w:tcW w:w="310" w:type="pct"/>
            <w:tcBorders>
              <w:top w:val="nil"/>
              <w:left w:val="nil"/>
              <w:bottom w:val="nil"/>
              <w:right w:val="nil"/>
            </w:tcBorders>
            <w:shd w:val="clear" w:color="auto" w:fill="auto"/>
            <w:noWrap/>
            <w:vAlign w:val="bottom"/>
            <w:hideMark/>
          </w:tcPr>
          <w:p w14:paraId="319192D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38BBA30A"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116A9B6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21.000,00</w:t>
            </w:r>
          </w:p>
        </w:tc>
        <w:tc>
          <w:tcPr>
            <w:tcW w:w="605" w:type="pct"/>
            <w:tcBorders>
              <w:top w:val="nil"/>
              <w:left w:val="nil"/>
              <w:bottom w:val="nil"/>
              <w:right w:val="nil"/>
            </w:tcBorders>
            <w:shd w:val="clear" w:color="auto" w:fill="auto"/>
            <w:noWrap/>
            <w:vAlign w:val="bottom"/>
            <w:hideMark/>
          </w:tcPr>
          <w:p w14:paraId="41D8F0B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-21.000,00</w:t>
            </w:r>
          </w:p>
        </w:tc>
        <w:tc>
          <w:tcPr>
            <w:tcW w:w="444" w:type="pct"/>
            <w:tcBorders>
              <w:top w:val="nil"/>
              <w:left w:val="nil"/>
              <w:bottom w:val="nil"/>
              <w:right w:val="nil"/>
            </w:tcBorders>
            <w:shd w:val="clear" w:color="auto" w:fill="auto"/>
            <w:noWrap/>
            <w:vAlign w:val="bottom"/>
            <w:hideMark/>
          </w:tcPr>
          <w:p w14:paraId="3A98B4E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-100,00</w:t>
            </w:r>
          </w:p>
        </w:tc>
        <w:tc>
          <w:tcPr>
            <w:tcW w:w="467" w:type="pct"/>
            <w:tcBorders>
              <w:top w:val="nil"/>
              <w:left w:val="nil"/>
              <w:bottom w:val="nil"/>
              <w:right w:val="nil"/>
            </w:tcBorders>
            <w:shd w:val="clear" w:color="auto" w:fill="auto"/>
            <w:noWrap/>
            <w:vAlign w:val="bottom"/>
            <w:hideMark/>
          </w:tcPr>
          <w:p w14:paraId="0F61539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r>
      <w:tr w:rsidR="0048131A" w:rsidRPr="0048131A" w14:paraId="4DE87A90"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74ACB95D" w14:textId="77777777" w:rsidR="0048131A" w:rsidRPr="00276495" w:rsidRDefault="0048131A" w:rsidP="0048131A">
            <w:pPr>
              <w:rPr>
                <w:rFonts w:ascii="Arial" w:hAnsi="Arial" w:cs="Arial"/>
                <w:b/>
                <w:bCs/>
                <w:color w:val="000000"/>
                <w:sz w:val="20"/>
                <w:szCs w:val="20"/>
                <w:lang w:eastAsia="en-US"/>
              </w:rPr>
            </w:pPr>
            <w:r w:rsidRPr="00276495">
              <w:rPr>
                <w:rFonts w:ascii="Arial" w:hAnsi="Arial" w:cs="Arial"/>
                <w:b/>
                <w:bCs/>
                <w:color w:val="000000"/>
                <w:sz w:val="20"/>
                <w:szCs w:val="20"/>
                <w:lang w:eastAsia="en-US"/>
              </w:rPr>
              <w:t>Izvor  6.2. Tekuće donacije - prihodi korisnika</w:t>
            </w:r>
          </w:p>
        </w:tc>
        <w:tc>
          <w:tcPr>
            <w:tcW w:w="462" w:type="pct"/>
            <w:tcBorders>
              <w:top w:val="nil"/>
              <w:left w:val="nil"/>
              <w:bottom w:val="nil"/>
              <w:right w:val="nil"/>
            </w:tcBorders>
            <w:shd w:val="clear" w:color="000000" w:fill="FFFF99"/>
            <w:noWrap/>
            <w:vAlign w:val="bottom"/>
            <w:hideMark/>
          </w:tcPr>
          <w:p w14:paraId="21500A9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2.000,00</w:t>
            </w:r>
          </w:p>
        </w:tc>
        <w:tc>
          <w:tcPr>
            <w:tcW w:w="605" w:type="pct"/>
            <w:tcBorders>
              <w:top w:val="nil"/>
              <w:left w:val="nil"/>
              <w:bottom w:val="nil"/>
              <w:right w:val="nil"/>
            </w:tcBorders>
            <w:shd w:val="clear" w:color="000000" w:fill="FFFF99"/>
            <w:noWrap/>
            <w:vAlign w:val="bottom"/>
            <w:hideMark/>
          </w:tcPr>
          <w:p w14:paraId="16B3FD2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2.500,00</w:t>
            </w:r>
          </w:p>
        </w:tc>
        <w:tc>
          <w:tcPr>
            <w:tcW w:w="444" w:type="pct"/>
            <w:tcBorders>
              <w:top w:val="nil"/>
              <w:left w:val="nil"/>
              <w:bottom w:val="nil"/>
              <w:right w:val="nil"/>
            </w:tcBorders>
            <w:shd w:val="clear" w:color="000000" w:fill="FFFF99"/>
            <w:noWrap/>
            <w:vAlign w:val="bottom"/>
            <w:hideMark/>
          </w:tcPr>
          <w:p w14:paraId="1204A6E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125,00</w:t>
            </w:r>
          </w:p>
        </w:tc>
        <w:tc>
          <w:tcPr>
            <w:tcW w:w="467" w:type="pct"/>
            <w:tcBorders>
              <w:top w:val="nil"/>
              <w:left w:val="nil"/>
              <w:bottom w:val="nil"/>
              <w:right w:val="nil"/>
            </w:tcBorders>
            <w:shd w:val="clear" w:color="000000" w:fill="FFFF99"/>
            <w:noWrap/>
            <w:vAlign w:val="bottom"/>
            <w:hideMark/>
          </w:tcPr>
          <w:p w14:paraId="5782BF0F"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4.500,00</w:t>
            </w:r>
          </w:p>
        </w:tc>
      </w:tr>
      <w:tr w:rsidR="0048131A" w:rsidRPr="0048131A" w14:paraId="3CF4AC65" w14:textId="77777777" w:rsidTr="000A5CD7">
        <w:trPr>
          <w:trHeight w:val="255"/>
        </w:trPr>
        <w:tc>
          <w:tcPr>
            <w:tcW w:w="310" w:type="pct"/>
            <w:tcBorders>
              <w:top w:val="nil"/>
              <w:left w:val="nil"/>
              <w:bottom w:val="nil"/>
              <w:right w:val="nil"/>
            </w:tcBorders>
            <w:shd w:val="clear" w:color="auto" w:fill="auto"/>
            <w:noWrap/>
            <w:vAlign w:val="bottom"/>
            <w:hideMark/>
          </w:tcPr>
          <w:p w14:paraId="6AB2D787"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lastRenderedPageBreak/>
              <w:t>42</w:t>
            </w:r>
          </w:p>
        </w:tc>
        <w:tc>
          <w:tcPr>
            <w:tcW w:w="2714" w:type="pct"/>
            <w:tcBorders>
              <w:top w:val="nil"/>
              <w:left w:val="nil"/>
              <w:bottom w:val="nil"/>
              <w:right w:val="nil"/>
            </w:tcBorders>
            <w:shd w:val="clear" w:color="auto" w:fill="auto"/>
            <w:noWrap/>
            <w:vAlign w:val="bottom"/>
            <w:hideMark/>
          </w:tcPr>
          <w:p w14:paraId="6A03417D"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19F4446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2.000,00</w:t>
            </w:r>
          </w:p>
        </w:tc>
        <w:tc>
          <w:tcPr>
            <w:tcW w:w="605" w:type="pct"/>
            <w:tcBorders>
              <w:top w:val="nil"/>
              <w:left w:val="nil"/>
              <w:bottom w:val="nil"/>
              <w:right w:val="nil"/>
            </w:tcBorders>
            <w:shd w:val="clear" w:color="auto" w:fill="auto"/>
            <w:noWrap/>
            <w:vAlign w:val="bottom"/>
            <w:hideMark/>
          </w:tcPr>
          <w:p w14:paraId="4AF033A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2.500,00</w:t>
            </w:r>
          </w:p>
        </w:tc>
        <w:tc>
          <w:tcPr>
            <w:tcW w:w="444" w:type="pct"/>
            <w:tcBorders>
              <w:top w:val="nil"/>
              <w:left w:val="nil"/>
              <w:bottom w:val="nil"/>
              <w:right w:val="nil"/>
            </w:tcBorders>
            <w:shd w:val="clear" w:color="auto" w:fill="auto"/>
            <w:noWrap/>
            <w:vAlign w:val="bottom"/>
            <w:hideMark/>
          </w:tcPr>
          <w:p w14:paraId="7BF95AA9"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125,00</w:t>
            </w:r>
          </w:p>
        </w:tc>
        <w:tc>
          <w:tcPr>
            <w:tcW w:w="467" w:type="pct"/>
            <w:tcBorders>
              <w:top w:val="nil"/>
              <w:left w:val="nil"/>
              <w:bottom w:val="nil"/>
              <w:right w:val="nil"/>
            </w:tcBorders>
            <w:shd w:val="clear" w:color="auto" w:fill="auto"/>
            <w:noWrap/>
            <w:vAlign w:val="bottom"/>
            <w:hideMark/>
          </w:tcPr>
          <w:p w14:paraId="281807EC"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4.500,00</w:t>
            </w:r>
          </w:p>
        </w:tc>
      </w:tr>
      <w:tr w:rsidR="0048131A" w:rsidRPr="0048131A" w14:paraId="68324AE1"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186795C"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7.1. Prihodi od prodaje nefinancijske imovine</w:t>
            </w:r>
          </w:p>
        </w:tc>
        <w:tc>
          <w:tcPr>
            <w:tcW w:w="462" w:type="pct"/>
            <w:tcBorders>
              <w:top w:val="nil"/>
              <w:left w:val="nil"/>
              <w:bottom w:val="nil"/>
              <w:right w:val="nil"/>
            </w:tcBorders>
            <w:shd w:val="clear" w:color="000000" w:fill="FFFF99"/>
            <w:noWrap/>
            <w:vAlign w:val="bottom"/>
            <w:hideMark/>
          </w:tcPr>
          <w:p w14:paraId="6EEA69A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42.500,00</w:t>
            </w:r>
          </w:p>
        </w:tc>
        <w:tc>
          <w:tcPr>
            <w:tcW w:w="605" w:type="pct"/>
            <w:tcBorders>
              <w:top w:val="nil"/>
              <w:left w:val="nil"/>
              <w:bottom w:val="nil"/>
              <w:right w:val="nil"/>
            </w:tcBorders>
            <w:shd w:val="clear" w:color="000000" w:fill="FFFF99"/>
            <w:noWrap/>
            <w:vAlign w:val="bottom"/>
            <w:hideMark/>
          </w:tcPr>
          <w:p w14:paraId="31E4247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-400,00</w:t>
            </w:r>
          </w:p>
        </w:tc>
        <w:tc>
          <w:tcPr>
            <w:tcW w:w="444" w:type="pct"/>
            <w:tcBorders>
              <w:top w:val="nil"/>
              <w:left w:val="nil"/>
              <w:bottom w:val="nil"/>
              <w:right w:val="nil"/>
            </w:tcBorders>
            <w:shd w:val="clear" w:color="000000" w:fill="FFFF99"/>
            <w:noWrap/>
            <w:vAlign w:val="bottom"/>
            <w:hideMark/>
          </w:tcPr>
          <w:p w14:paraId="1857487D"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-0,94</w:t>
            </w:r>
          </w:p>
        </w:tc>
        <w:tc>
          <w:tcPr>
            <w:tcW w:w="467" w:type="pct"/>
            <w:tcBorders>
              <w:top w:val="nil"/>
              <w:left w:val="nil"/>
              <w:bottom w:val="nil"/>
              <w:right w:val="nil"/>
            </w:tcBorders>
            <w:shd w:val="clear" w:color="000000" w:fill="FFFF99"/>
            <w:noWrap/>
            <w:vAlign w:val="bottom"/>
            <w:hideMark/>
          </w:tcPr>
          <w:p w14:paraId="6784AEC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42.100,00</w:t>
            </w:r>
          </w:p>
        </w:tc>
      </w:tr>
      <w:tr w:rsidR="0048131A" w:rsidRPr="0048131A" w14:paraId="3C0E41EF" w14:textId="77777777" w:rsidTr="000A5CD7">
        <w:trPr>
          <w:trHeight w:val="255"/>
        </w:trPr>
        <w:tc>
          <w:tcPr>
            <w:tcW w:w="310" w:type="pct"/>
            <w:tcBorders>
              <w:top w:val="nil"/>
              <w:left w:val="nil"/>
              <w:bottom w:val="nil"/>
              <w:right w:val="nil"/>
            </w:tcBorders>
            <w:shd w:val="clear" w:color="auto" w:fill="auto"/>
            <w:noWrap/>
            <w:vAlign w:val="bottom"/>
            <w:hideMark/>
          </w:tcPr>
          <w:p w14:paraId="6C6F8F3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42</w:t>
            </w:r>
          </w:p>
        </w:tc>
        <w:tc>
          <w:tcPr>
            <w:tcW w:w="2714" w:type="pct"/>
            <w:tcBorders>
              <w:top w:val="nil"/>
              <w:left w:val="nil"/>
              <w:bottom w:val="nil"/>
              <w:right w:val="nil"/>
            </w:tcBorders>
            <w:shd w:val="clear" w:color="auto" w:fill="auto"/>
            <w:noWrap/>
            <w:vAlign w:val="bottom"/>
            <w:hideMark/>
          </w:tcPr>
          <w:p w14:paraId="0ED676B8"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nabavu proizvedene dugotrajne imovine</w:t>
            </w:r>
          </w:p>
        </w:tc>
        <w:tc>
          <w:tcPr>
            <w:tcW w:w="462" w:type="pct"/>
            <w:tcBorders>
              <w:top w:val="nil"/>
              <w:left w:val="nil"/>
              <w:bottom w:val="nil"/>
              <w:right w:val="nil"/>
            </w:tcBorders>
            <w:shd w:val="clear" w:color="auto" w:fill="auto"/>
            <w:noWrap/>
            <w:vAlign w:val="bottom"/>
            <w:hideMark/>
          </w:tcPr>
          <w:p w14:paraId="549531C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42.500,00</w:t>
            </w:r>
          </w:p>
        </w:tc>
        <w:tc>
          <w:tcPr>
            <w:tcW w:w="605" w:type="pct"/>
            <w:tcBorders>
              <w:top w:val="nil"/>
              <w:left w:val="nil"/>
              <w:bottom w:val="nil"/>
              <w:right w:val="nil"/>
            </w:tcBorders>
            <w:shd w:val="clear" w:color="auto" w:fill="auto"/>
            <w:noWrap/>
            <w:vAlign w:val="bottom"/>
            <w:hideMark/>
          </w:tcPr>
          <w:p w14:paraId="7AA4982E"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-400,00</w:t>
            </w:r>
          </w:p>
        </w:tc>
        <w:tc>
          <w:tcPr>
            <w:tcW w:w="444" w:type="pct"/>
            <w:tcBorders>
              <w:top w:val="nil"/>
              <w:left w:val="nil"/>
              <w:bottom w:val="nil"/>
              <w:right w:val="nil"/>
            </w:tcBorders>
            <w:shd w:val="clear" w:color="auto" w:fill="auto"/>
            <w:noWrap/>
            <w:vAlign w:val="bottom"/>
            <w:hideMark/>
          </w:tcPr>
          <w:p w14:paraId="176F0F9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-0,94</w:t>
            </w:r>
          </w:p>
        </w:tc>
        <w:tc>
          <w:tcPr>
            <w:tcW w:w="467" w:type="pct"/>
            <w:tcBorders>
              <w:top w:val="nil"/>
              <w:left w:val="nil"/>
              <w:bottom w:val="nil"/>
              <w:right w:val="nil"/>
            </w:tcBorders>
            <w:shd w:val="clear" w:color="auto" w:fill="auto"/>
            <w:noWrap/>
            <w:vAlign w:val="bottom"/>
            <w:hideMark/>
          </w:tcPr>
          <w:p w14:paraId="1AB565C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42.100,00</w:t>
            </w:r>
          </w:p>
        </w:tc>
      </w:tr>
      <w:tr w:rsidR="0048131A" w:rsidRPr="0048131A" w14:paraId="49A3FBFB" w14:textId="77777777" w:rsidTr="000A5CD7">
        <w:trPr>
          <w:trHeight w:val="255"/>
        </w:trPr>
        <w:tc>
          <w:tcPr>
            <w:tcW w:w="310" w:type="pct"/>
            <w:tcBorders>
              <w:top w:val="nil"/>
              <w:left w:val="nil"/>
              <w:bottom w:val="nil"/>
              <w:right w:val="nil"/>
            </w:tcBorders>
            <w:shd w:val="clear" w:color="auto" w:fill="auto"/>
            <w:noWrap/>
            <w:vAlign w:val="bottom"/>
            <w:hideMark/>
          </w:tcPr>
          <w:p w14:paraId="0A0441F9"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14" w:type="pct"/>
            <w:tcBorders>
              <w:top w:val="nil"/>
              <w:left w:val="nil"/>
              <w:bottom w:val="nil"/>
              <w:right w:val="nil"/>
            </w:tcBorders>
            <w:shd w:val="clear" w:color="auto" w:fill="auto"/>
            <w:noWrap/>
            <w:vAlign w:val="bottom"/>
            <w:hideMark/>
          </w:tcPr>
          <w:p w14:paraId="6063A042"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62" w:type="pct"/>
            <w:tcBorders>
              <w:top w:val="nil"/>
              <w:left w:val="nil"/>
              <w:bottom w:val="nil"/>
              <w:right w:val="nil"/>
            </w:tcBorders>
            <w:shd w:val="clear" w:color="auto" w:fill="auto"/>
            <w:noWrap/>
            <w:vAlign w:val="bottom"/>
            <w:hideMark/>
          </w:tcPr>
          <w:p w14:paraId="6907E3A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360.650,00</w:t>
            </w:r>
          </w:p>
        </w:tc>
        <w:tc>
          <w:tcPr>
            <w:tcW w:w="605" w:type="pct"/>
            <w:tcBorders>
              <w:top w:val="nil"/>
              <w:left w:val="nil"/>
              <w:bottom w:val="nil"/>
              <w:right w:val="nil"/>
            </w:tcBorders>
            <w:shd w:val="clear" w:color="auto" w:fill="auto"/>
            <w:noWrap/>
            <w:vAlign w:val="bottom"/>
            <w:hideMark/>
          </w:tcPr>
          <w:p w14:paraId="6EB5A28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-7.837,98</w:t>
            </w:r>
          </w:p>
        </w:tc>
        <w:tc>
          <w:tcPr>
            <w:tcW w:w="444" w:type="pct"/>
            <w:tcBorders>
              <w:top w:val="nil"/>
              <w:left w:val="nil"/>
              <w:bottom w:val="nil"/>
              <w:right w:val="nil"/>
            </w:tcBorders>
            <w:shd w:val="clear" w:color="auto" w:fill="auto"/>
            <w:noWrap/>
            <w:vAlign w:val="bottom"/>
            <w:hideMark/>
          </w:tcPr>
          <w:p w14:paraId="4928467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-2,17</w:t>
            </w:r>
          </w:p>
        </w:tc>
        <w:tc>
          <w:tcPr>
            <w:tcW w:w="467" w:type="pct"/>
            <w:tcBorders>
              <w:top w:val="nil"/>
              <w:left w:val="nil"/>
              <w:bottom w:val="nil"/>
              <w:right w:val="nil"/>
            </w:tcBorders>
            <w:shd w:val="clear" w:color="auto" w:fill="auto"/>
            <w:noWrap/>
            <w:vAlign w:val="bottom"/>
            <w:hideMark/>
          </w:tcPr>
          <w:p w14:paraId="29234893"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352.812,02</w:t>
            </w:r>
          </w:p>
        </w:tc>
      </w:tr>
      <w:tr w:rsidR="0048131A" w:rsidRPr="0048131A" w14:paraId="403773F6"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33069816"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1.1.</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poreza</w:t>
            </w:r>
            <w:proofErr w:type="spellEnd"/>
          </w:p>
        </w:tc>
        <w:tc>
          <w:tcPr>
            <w:tcW w:w="462" w:type="pct"/>
            <w:tcBorders>
              <w:top w:val="nil"/>
              <w:left w:val="nil"/>
              <w:bottom w:val="nil"/>
              <w:right w:val="nil"/>
            </w:tcBorders>
            <w:shd w:val="clear" w:color="000000" w:fill="FFFF99"/>
            <w:noWrap/>
            <w:vAlign w:val="bottom"/>
            <w:hideMark/>
          </w:tcPr>
          <w:p w14:paraId="1F055DE9"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60.000,00</w:t>
            </w:r>
          </w:p>
        </w:tc>
        <w:tc>
          <w:tcPr>
            <w:tcW w:w="605" w:type="pct"/>
            <w:tcBorders>
              <w:top w:val="nil"/>
              <w:left w:val="nil"/>
              <w:bottom w:val="nil"/>
              <w:right w:val="nil"/>
            </w:tcBorders>
            <w:shd w:val="clear" w:color="000000" w:fill="FFFF99"/>
            <w:noWrap/>
            <w:vAlign w:val="bottom"/>
            <w:hideMark/>
          </w:tcPr>
          <w:p w14:paraId="2BF065E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-7.837,98</w:t>
            </w:r>
          </w:p>
        </w:tc>
        <w:tc>
          <w:tcPr>
            <w:tcW w:w="444" w:type="pct"/>
            <w:tcBorders>
              <w:top w:val="nil"/>
              <w:left w:val="nil"/>
              <w:bottom w:val="nil"/>
              <w:right w:val="nil"/>
            </w:tcBorders>
            <w:shd w:val="clear" w:color="000000" w:fill="FFFF99"/>
            <w:noWrap/>
            <w:vAlign w:val="bottom"/>
            <w:hideMark/>
          </w:tcPr>
          <w:p w14:paraId="4082E40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-13,06</w:t>
            </w:r>
          </w:p>
        </w:tc>
        <w:tc>
          <w:tcPr>
            <w:tcW w:w="467" w:type="pct"/>
            <w:tcBorders>
              <w:top w:val="nil"/>
              <w:left w:val="nil"/>
              <w:bottom w:val="nil"/>
              <w:right w:val="nil"/>
            </w:tcBorders>
            <w:shd w:val="clear" w:color="000000" w:fill="FFFF99"/>
            <w:noWrap/>
            <w:vAlign w:val="bottom"/>
            <w:hideMark/>
          </w:tcPr>
          <w:p w14:paraId="7871C8F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52.162,02</w:t>
            </w:r>
          </w:p>
        </w:tc>
      </w:tr>
      <w:tr w:rsidR="0048131A" w:rsidRPr="0048131A" w14:paraId="04555367" w14:textId="77777777" w:rsidTr="000A5CD7">
        <w:trPr>
          <w:trHeight w:val="255"/>
        </w:trPr>
        <w:tc>
          <w:tcPr>
            <w:tcW w:w="310" w:type="pct"/>
            <w:tcBorders>
              <w:top w:val="nil"/>
              <w:left w:val="nil"/>
              <w:bottom w:val="nil"/>
              <w:right w:val="nil"/>
            </w:tcBorders>
            <w:shd w:val="clear" w:color="auto" w:fill="auto"/>
            <w:noWrap/>
            <w:vAlign w:val="bottom"/>
            <w:hideMark/>
          </w:tcPr>
          <w:p w14:paraId="2A68821B"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14" w:type="pct"/>
            <w:tcBorders>
              <w:top w:val="nil"/>
              <w:left w:val="nil"/>
              <w:bottom w:val="nil"/>
              <w:right w:val="nil"/>
            </w:tcBorders>
            <w:shd w:val="clear" w:color="auto" w:fill="auto"/>
            <w:noWrap/>
            <w:vAlign w:val="bottom"/>
            <w:hideMark/>
          </w:tcPr>
          <w:p w14:paraId="06540234"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62" w:type="pct"/>
            <w:tcBorders>
              <w:top w:val="nil"/>
              <w:left w:val="nil"/>
              <w:bottom w:val="nil"/>
              <w:right w:val="nil"/>
            </w:tcBorders>
            <w:shd w:val="clear" w:color="auto" w:fill="auto"/>
            <w:noWrap/>
            <w:vAlign w:val="bottom"/>
            <w:hideMark/>
          </w:tcPr>
          <w:p w14:paraId="5FE547C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60.000,00</w:t>
            </w:r>
          </w:p>
        </w:tc>
        <w:tc>
          <w:tcPr>
            <w:tcW w:w="605" w:type="pct"/>
            <w:tcBorders>
              <w:top w:val="nil"/>
              <w:left w:val="nil"/>
              <w:bottom w:val="nil"/>
              <w:right w:val="nil"/>
            </w:tcBorders>
            <w:shd w:val="clear" w:color="auto" w:fill="auto"/>
            <w:noWrap/>
            <w:vAlign w:val="bottom"/>
            <w:hideMark/>
          </w:tcPr>
          <w:p w14:paraId="7A00652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-7.837,98</w:t>
            </w:r>
          </w:p>
        </w:tc>
        <w:tc>
          <w:tcPr>
            <w:tcW w:w="444" w:type="pct"/>
            <w:tcBorders>
              <w:top w:val="nil"/>
              <w:left w:val="nil"/>
              <w:bottom w:val="nil"/>
              <w:right w:val="nil"/>
            </w:tcBorders>
            <w:shd w:val="clear" w:color="auto" w:fill="auto"/>
            <w:noWrap/>
            <w:vAlign w:val="bottom"/>
            <w:hideMark/>
          </w:tcPr>
          <w:p w14:paraId="7C366A27"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-13,06</w:t>
            </w:r>
          </w:p>
        </w:tc>
        <w:tc>
          <w:tcPr>
            <w:tcW w:w="467" w:type="pct"/>
            <w:tcBorders>
              <w:top w:val="nil"/>
              <w:left w:val="nil"/>
              <w:bottom w:val="nil"/>
              <w:right w:val="nil"/>
            </w:tcBorders>
            <w:shd w:val="clear" w:color="auto" w:fill="auto"/>
            <w:noWrap/>
            <w:vAlign w:val="bottom"/>
            <w:hideMark/>
          </w:tcPr>
          <w:p w14:paraId="4E934F4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52.162,02</w:t>
            </w:r>
          </w:p>
        </w:tc>
      </w:tr>
      <w:tr w:rsidR="0048131A" w:rsidRPr="0048131A" w14:paraId="416EAFBC"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86D4C84" w14:textId="77777777" w:rsidR="0048131A" w:rsidRPr="0048131A" w:rsidRDefault="0048131A" w:rsidP="0048131A">
            <w:pPr>
              <w:rPr>
                <w:rFonts w:ascii="Arial" w:hAnsi="Arial" w:cs="Arial"/>
                <w:b/>
                <w:bCs/>
                <w:color w:val="000000"/>
                <w:sz w:val="20"/>
                <w:szCs w:val="20"/>
                <w:lang w:val="en-US" w:eastAsia="en-US"/>
              </w:rPr>
            </w:pPr>
            <w:proofErr w:type="gramStart"/>
            <w:r w:rsidRPr="0048131A">
              <w:rPr>
                <w:rFonts w:ascii="Arial" w:hAnsi="Arial" w:cs="Arial"/>
                <w:b/>
                <w:bCs/>
                <w:color w:val="000000"/>
                <w:sz w:val="20"/>
                <w:szCs w:val="20"/>
                <w:lang w:val="en-US" w:eastAsia="en-US"/>
              </w:rPr>
              <w:t>Izvor  1.2.</w:t>
            </w:r>
            <w:proofErr w:type="gram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Prihodi</w:t>
            </w:r>
            <w:proofErr w:type="spellEnd"/>
            <w:r w:rsidRPr="0048131A">
              <w:rPr>
                <w:rFonts w:ascii="Arial" w:hAnsi="Arial" w:cs="Arial"/>
                <w:b/>
                <w:bCs/>
                <w:color w:val="000000"/>
                <w:sz w:val="20"/>
                <w:szCs w:val="20"/>
                <w:lang w:val="en-US" w:eastAsia="en-US"/>
              </w:rPr>
              <w:t xml:space="preserve"> od </w:t>
            </w:r>
            <w:proofErr w:type="spellStart"/>
            <w:r w:rsidRPr="0048131A">
              <w:rPr>
                <w:rFonts w:ascii="Arial" w:hAnsi="Arial" w:cs="Arial"/>
                <w:b/>
                <w:bCs/>
                <w:color w:val="000000"/>
                <w:sz w:val="20"/>
                <w:szCs w:val="20"/>
                <w:lang w:val="en-US" w:eastAsia="en-US"/>
              </w:rPr>
              <w:t>nefinancijske</w:t>
            </w:r>
            <w:proofErr w:type="spellEnd"/>
            <w:r w:rsidRPr="0048131A">
              <w:rPr>
                <w:rFonts w:ascii="Arial" w:hAnsi="Arial" w:cs="Arial"/>
                <w:b/>
                <w:bCs/>
                <w:color w:val="000000"/>
                <w:sz w:val="20"/>
                <w:szCs w:val="20"/>
                <w:lang w:val="en-US" w:eastAsia="en-US"/>
              </w:rPr>
              <w:t xml:space="preserve"> </w:t>
            </w:r>
            <w:proofErr w:type="spellStart"/>
            <w:r w:rsidRPr="0048131A">
              <w:rPr>
                <w:rFonts w:ascii="Arial" w:hAnsi="Arial" w:cs="Arial"/>
                <w:b/>
                <w:bCs/>
                <w:color w:val="000000"/>
                <w:sz w:val="20"/>
                <w:szCs w:val="20"/>
                <w:lang w:val="en-US" w:eastAsia="en-US"/>
              </w:rPr>
              <w:t>imovine</w:t>
            </w:r>
            <w:proofErr w:type="spellEnd"/>
          </w:p>
        </w:tc>
        <w:tc>
          <w:tcPr>
            <w:tcW w:w="462" w:type="pct"/>
            <w:tcBorders>
              <w:top w:val="nil"/>
              <w:left w:val="nil"/>
              <w:bottom w:val="nil"/>
              <w:right w:val="nil"/>
            </w:tcBorders>
            <w:shd w:val="clear" w:color="000000" w:fill="FFFF99"/>
            <w:noWrap/>
            <w:vAlign w:val="bottom"/>
            <w:hideMark/>
          </w:tcPr>
          <w:p w14:paraId="741D4356"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173.000,00</w:t>
            </w:r>
          </w:p>
        </w:tc>
        <w:tc>
          <w:tcPr>
            <w:tcW w:w="605" w:type="pct"/>
            <w:tcBorders>
              <w:top w:val="nil"/>
              <w:left w:val="nil"/>
              <w:bottom w:val="nil"/>
              <w:right w:val="nil"/>
            </w:tcBorders>
            <w:shd w:val="clear" w:color="000000" w:fill="FFFF99"/>
            <w:noWrap/>
            <w:vAlign w:val="bottom"/>
            <w:hideMark/>
          </w:tcPr>
          <w:p w14:paraId="21AD1CD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09388C2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5966379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173.000,00</w:t>
            </w:r>
          </w:p>
        </w:tc>
      </w:tr>
      <w:tr w:rsidR="0048131A" w:rsidRPr="0048131A" w14:paraId="5257F061" w14:textId="77777777" w:rsidTr="000A5CD7">
        <w:trPr>
          <w:trHeight w:val="255"/>
        </w:trPr>
        <w:tc>
          <w:tcPr>
            <w:tcW w:w="310" w:type="pct"/>
            <w:tcBorders>
              <w:top w:val="nil"/>
              <w:left w:val="nil"/>
              <w:bottom w:val="nil"/>
              <w:right w:val="nil"/>
            </w:tcBorders>
            <w:shd w:val="clear" w:color="auto" w:fill="auto"/>
            <w:noWrap/>
            <w:vAlign w:val="bottom"/>
            <w:hideMark/>
          </w:tcPr>
          <w:p w14:paraId="4E589504"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14" w:type="pct"/>
            <w:tcBorders>
              <w:top w:val="nil"/>
              <w:left w:val="nil"/>
              <w:bottom w:val="nil"/>
              <w:right w:val="nil"/>
            </w:tcBorders>
            <w:shd w:val="clear" w:color="auto" w:fill="auto"/>
            <w:noWrap/>
            <w:vAlign w:val="bottom"/>
            <w:hideMark/>
          </w:tcPr>
          <w:p w14:paraId="37598C80"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62" w:type="pct"/>
            <w:tcBorders>
              <w:top w:val="nil"/>
              <w:left w:val="nil"/>
              <w:bottom w:val="nil"/>
              <w:right w:val="nil"/>
            </w:tcBorders>
            <w:shd w:val="clear" w:color="auto" w:fill="auto"/>
            <w:noWrap/>
            <w:vAlign w:val="bottom"/>
            <w:hideMark/>
          </w:tcPr>
          <w:p w14:paraId="016FE05F"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173.000,00</w:t>
            </w:r>
          </w:p>
        </w:tc>
        <w:tc>
          <w:tcPr>
            <w:tcW w:w="605" w:type="pct"/>
            <w:tcBorders>
              <w:top w:val="nil"/>
              <w:left w:val="nil"/>
              <w:bottom w:val="nil"/>
              <w:right w:val="nil"/>
            </w:tcBorders>
            <w:shd w:val="clear" w:color="auto" w:fill="auto"/>
            <w:noWrap/>
            <w:vAlign w:val="bottom"/>
            <w:hideMark/>
          </w:tcPr>
          <w:p w14:paraId="3BFF5622"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4D9823F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0A91A04"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173.000,00</w:t>
            </w:r>
          </w:p>
        </w:tc>
      </w:tr>
      <w:tr w:rsidR="0048131A" w:rsidRPr="0048131A" w14:paraId="2CAB736E"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12ADACC8"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5.3. Kapitalne pomoći iz državnog proračuna</w:t>
            </w:r>
          </w:p>
        </w:tc>
        <w:tc>
          <w:tcPr>
            <w:tcW w:w="462" w:type="pct"/>
            <w:tcBorders>
              <w:top w:val="nil"/>
              <w:left w:val="nil"/>
              <w:bottom w:val="nil"/>
              <w:right w:val="nil"/>
            </w:tcBorders>
            <w:shd w:val="clear" w:color="000000" w:fill="FFFF99"/>
            <w:noWrap/>
            <w:vAlign w:val="bottom"/>
            <w:hideMark/>
          </w:tcPr>
          <w:p w14:paraId="2BCA2B9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117.000,00</w:t>
            </w:r>
          </w:p>
        </w:tc>
        <w:tc>
          <w:tcPr>
            <w:tcW w:w="605" w:type="pct"/>
            <w:tcBorders>
              <w:top w:val="nil"/>
              <w:left w:val="nil"/>
              <w:bottom w:val="nil"/>
              <w:right w:val="nil"/>
            </w:tcBorders>
            <w:shd w:val="clear" w:color="000000" w:fill="FFFF99"/>
            <w:noWrap/>
            <w:vAlign w:val="bottom"/>
            <w:hideMark/>
          </w:tcPr>
          <w:p w14:paraId="05F6AC14"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334308A"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6436FD97"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117.000,00</w:t>
            </w:r>
          </w:p>
        </w:tc>
      </w:tr>
      <w:tr w:rsidR="0048131A" w:rsidRPr="0048131A" w14:paraId="559F22EF" w14:textId="77777777" w:rsidTr="000A5CD7">
        <w:trPr>
          <w:trHeight w:val="255"/>
        </w:trPr>
        <w:tc>
          <w:tcPr>
            <w:tcW w:w="310" w:type="pct"/>
            <w:tcBorders>
              <w:top w:val="nil"/>
              <w:left w:val="nil"/>
              <w:bottom w:val="nil"/>
              <w:right w:val="nil"/>
            </w:tcBorders>
            <w:shd w:val="clear" w:color="auto" w:fill="auto"/>
            <w:noWrap/>
            <w:vAlign w:val="bottom"/>
            <w:hideMark/>
          </w:tcPr>
          <w:p w14:paraId="48781A2D"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14" w:type="pct"/>
            <w:tcBorders>
              <w:top w:val="nil"/>
              <w:left w:val="nil"/>
              <w:bottom w:val="nil"/>
              <w:right w:val="nil"/>
            </w:tcBorders>
            <w:shd w:val="clear" w:color="auto" w:fill="auto"/>
            <w:noWrap/>
            <w:vAlign w:val="bottom"/>
            <w:hideMark/>
          </w:tcPr>
          <w:p w14:paraId="42911AAC"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62" w:type="pct"/>
            <w:tcBorders>
              <w:top w:val="nil"/>
              <w:left w:val="nil"/>
              <w:bottom w:val="nil"/>
              <w:right w:val="nil"/>
            </w:tcBorders>
            <w:shd w:val="clear" w:color="auto" w:fill="auto"/>
            <w:noWrap/>
            <w:vAlign w:val="bottom"/>
            <w:hideMark/>
          </w:tcPr>
          <w:p w14:paraId="53B908A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117.000,00</w:t>
            </w:r>
          </w:p>
        </w:tc>
        <w:tc>
          <w:tcPr>
            <w:tcW w:w="605" w:type="pct"/>
            <w:tcBorders>
              <w:top w:val="nil"/>
              <w:left w:val="nil"/>
              <w:bottom w:val="nil"/>
              <w:right w:val="nil"/>
            </w:tcBorders>
            <w:shd w:val="clear" w:color="auto" w:fill="auto"/>
            <w:noWrap/>
            <w:vAlign w:val="bottom"/>
            <w:hideMark/>
          </w:tcPr>
          <w:p w14:paraId="7C8DFC81"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6E1CDB25"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4100510"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117.000,00</w:t>
            </w:r>
          </w:p>
        </w:tc>
      </w:tr>
      <w:tr w:rsidR="0048131A" w:rsidRPr="0048131A" w14:paraId="50705E1D" w14:textId="77777777" w:rsidTr="000A5CD7">
        <w:trPr>
          <w:trHeight w:val="255"/>
        </w:trPr>
        <w:tc>
          <w:tcPr>
            <w:tcW w:w="3024" w:type="pct"/>
            <w:gridSpan w:val="2"/>
            <w:tcBorders>
              <w:top w:val="nil"/>
              <w:left w:val="nil"/>
              <w:bottom w:val="nil"/>
              <w:right w:val="nil"/>
            </w:tcBorders>
            <w:shd w:val="clear" w:color="000000" w:fill="FFFF99"/>
            <w:noWrap/>
            <w:vAlign w:val="bottom"/>
            <w:hideMark/>
          </w:tcPr>
          <w:p w14:paraId="550C08C9" w14:textId="77777777" w:rsidR="0048131A" w:rsidRPr="0048131A" w:rsidRDefault="0048131A" w:rsidP="0048131A">
            <w:pPr>
              <w:rPr>
                <w:rFonts w:ascii="Arial" w:hAnsi="Arial" w:cs="Arial"/>
                <w:b/>
                <w:bCs/>
                <w:color w:val="000000"/>
                <w:sz w:val="20"/>
                <w:szCs w:val="20"/>
                <w:lang w:val="pl-PL" w:eastAsia="en-US"/>
              </w:rPr>
            </w:pPr>
            <w:r w:rsidRPr="0048131A">
              <w:rPr>
                <w:rFonts w:ascii="Arial" w:hAnsi="Arial" w:cs="Arial"/>
                <w:b/>
                <w:bCs/>
                <w:color w:val="000000"/>
                <w:sz w:val="20"/>
                <w:szCs w:val="20"/>
                <w:lang w:val="pl-PL" w:eastAsia="en-US"/>
              </w:rPr>
              <w:t>Izvor  7.1. Prihodi od prodaje nefinancijske imovine</w:t>
            </w:r>
          </w:p>
        </w:tc>
        <w:tc>
          <w:tcPr>
            <w:tcW w:w="462" w:type="pct"/>
            <w:tcBorders>
              <w:top w:val="nil"/>
              <w:left w:val="nil"/>
              <w:bottom w:val="nil"/>
              <w:right w:val="nil"/>
            </w:tcBorders>
            <w:shd w:val="clear" w:color="000000" w:fill="FFFF99"/>
            <w:noWrap/>
            <w:vAlign w:val="bottom"/>
            <w:hideMark/>
          </w:tcPr>
          <w:p w14:paraId="49B9D851"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10.650,00</w:t>
            </w:r>
          </w:p>
        </w:tc>
        <w:tc>
          <w:tcPr>
            <w:tcW w:w="605" w:type="pct"/>
            <w:tcBorders>
              <w:top w:val="nil"/>
              <w:left w:val="nil"/>
              <w:bottom w:val="nil"/>
              <w:right w:val="nil"/>
            </w:tcBorders>
            <w:shd w:val="clear" w:color="000000" w:fill="FFFF99"/>
            <w:noWrap/>
            <w:vAlign w:val="bottom"/>
            <w:hideMark/>
          </w:tcPr>
          <w:p w14:paraId="79AC7855"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44" w:type="pct"/>
            <w:tcBorders>
              <w:top w:val="nil"/>
              <w:left w:val="nil"/>
              <w:bottom w:val="nil"/>
              <w:right w:val="nil"/>
            </w:tcBorders>
            <w:shd w:val="clear" w:color="000000" w:fill="FFFF99"/>
            <w:noWrap/>
            <w:vAlign w:val="bottom"/>
            <w:hideMark/>
          </w:tcPr>
          <w:p w14:paraId="68915E12"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0,00</w:t>
            </w:r>
          </w:p>
        </w:tc>
        <w:tc>
          <w:tcPr>
            <w:tcW w:w="467" w:type="pct"/>
            <w:tcBorders>
              <w:top w:val="nil"/>
              <w:left w:val="nil"/>
              <w:bottom w:val="nil"/>
              <w:right w:val="nil"/>
            </w:tcBorders>
            <w:shd w:val="clear" w:color="000000" w:fill="FFFF99"/>
            <w:noWrap/>
            <w:vAlign w:val="bottom"/>
            <w:hideMark/>
          </w:tcPr>
          <w:p w14:paraId="2BD2C8DC" w14:textId="77777777" w:rsidR="0048131A" w:rsidRPr="0048131A" w:rsidRDefault="0048131A" w:rsidP="0048131A">
            <w:pPr>
              <w:jc w:val="right"/>
              <w:rPr>
                <w:rFonts w:ascii="Arial" w:hAnsi="Arial" w:cs="Arial"/>
                <w:b/>
                <w:bCs/>
                <w:color w:val="000000"/>
                <w:sz w:val="20"/>
                <w:szCs w:val="20"/>
                <w:lang w:val="en-US" w:eastAsia="en-US"/>
              </w:rPr>
            </w:pPr>
            <w:r w:rsidRPr="0048131A">
              <w:rPr>
                <w:rFonts w:ascii="Arial" w:hAnsi="Arial" w:cs="Arial"/>
                <w:b/>
                <w:bCs/>
                <w:color w:val="000000"/>
                <w:sz w:val="20"/>
                <w:szCs w:val="20"/>
                <w:lang w:val="en-US" w:eastAsia="en-US"/>
              </w:rPr>
              <w:t>10.650,00</w:t>
            </w:r>
          </w:p>
        </w:tc>
      </w:tr>
      <w:tr w:rsidR="0048131A" w:rsidRPr="0048131A" w14:paraId="08294508" w14:textId="77777777" w:rsidTr="000A5CD7">
        <w:trPr>
          <w:trHeight w:val="255"/>
        </w:trPr>
        <w:tc>
          <w:tcPr>
            <w:tcW w:w="310" w:type="pct"/>
            <w:tcBorders>
              <w:top w:val="nil"/>
              <w:left w:val="nil"/>
              <w:bottom w:val="nil"/>
              <w:right w:val="nil"/>
            </w:tcBorders>
            <w:shd w:val="clear" w:color="auto" w:fill="auto"/>
            <w:noWrap/>
            <w:vAlign w:val="bottom"/>
            <w:hideMark/>
          </w:tcPr>
          <w:p w14:paraId="01D74F3D" w14:textId="77777777" w:rsidR="0048131A" w:rsidRPr="0048131A" w:rsidRDefault="0048131A" w:rsidP="0048131A">
            <w:pPr>
              <w:rPr>
                <w:rFonts w:ascii="Arial" w:hAnsi="Arial" w:cs="Arial"/>
                <w:sz w:val="20"/>
                <w:szCs w:val="20"/>
                <w:lang w:val="en-US" w:eastAsia="en-US"/>
              </w:rPr>
            </w:pPr>
            <w:r w:rsidRPr="0048131A">
              <w:rPr>
                <w:rFonts w:ascii="Arial" w:hAnsi="Arial" w:cs="Arial"/>
                <w:sz w:val="20"/>
                <w:szCs w:val="20"/>
                <w:lang w:val="en-US" w:eastAsia="en-US"/>
              </w:rPr>
              <w:t>45</w:t>
            </w:r>
          </w:p>
        </w:tc>
        <w:tc>
          <w:tcPr>
            <w:tcW w:w="2714" w:type="pct"/>
            <w:tcBorders>
              <w:top w:val="nil"/>
              <w:left w:val="nil"/>
              <w:bottom w:val="nil"/>
              <w:right w:val="nil"/>
            </w:tcBorders>
            <w:shd w:val="clear" w:color="auto" w:fill="auto"/>
            <w:noWrap/>
            <w:vAlign w:val="bottom"/>
            <w:hideMark/>
          </w:tcPr>
          <w:p w14:paraId="3C077C53" w14:textId="77777777" w:rsidR="0048131A" w:rsidRPr="0048131A" w:rsidRDefault="0048131A" w:rsidP="0048131A">
            <w:pPr>
              <w:rPr>
                <w:rFonts w:ascii="Arial" w:hAnsi="Arial" w:cs="Arial"/>
                <w:sz w:val="20"/>
                <w:szCs w:val="20"/>
                <w:lang w:val="pl-PL" w:eastAsia="en-US"/>
              </w:rPr>
            </w:pPr>
            <w:r w:rsidRPr="0048131A">
              <w:rPr>
                <w:rFonts w:ascii="Arial" w:hAnsi="Arial" w:cs="Arial"/>
                <w:sz w:val="20"/>
                <w:szCs w:val="20"/>
                <w:lang w:val="pl-PL" w:eastAsia="en-US"/>
              </w:rPr>
              <w:t>Rashodi za dodatna ulaganja na nefinancijskoj imovini</w:t>
            </w:r>
          </w:p>
        </w:tc>
        <w:tc>
          <w:tcPr>
            <w:tcW w:w="462" w:type="pct"/>
            <w:tcBorders>
              <w:top w:val="nil"/>
              <w:left w:val="nil"/>
              <w:bottom w:val="nil"/>
              <w:right w:val="nil"/>
            </w:tcBorders>
            <w:shd w:val="clear" w:color="auto" w:fill="auto"/>
            <w:noWrap/>
            <w:vAlign w:val="bottom"/>
            <w:hideMark/>
          </w:tcPr>
          <w:p w14:paraId="06395998"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10.650,00</w:t>
            </w:r>
          </w:p>
        </w:tc>
        <w:tc>
          <w:tcPr>
            <w:tcW w:w="605" w:type="pct"/>
            <w:tcBorders>
              <w:top w:val="nil"/>
              <w:left w:val="nil"/>
              <w:bottom w:val="nil"/>
              <w:right w:val="nil"/>
            </w:tcBorders>
            <w:shd w:val="clear" w:color="auto" w:fill="auto"/>
            <w:noWrap/>
            <w:vAlign w:val="bottom"/>
            <w:hideMark/>
          </w:tcPr>
          <w:p w14:paraId="612ED3BD"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44" w:type="pct"/>
            <w:tcBorders>
              <w:top w:val="nil"/>
              <w:left w:val="nil"/>
              <w:bottom w:val="nil"/>
              <w:right w:val="nil"/>
            </w:tcBorders>
            <w:shd w:val="clear" w:color="auto" w:fill="auto"/>
            <w:noWrap/>
            <w:vAlign w:val="bottom"/>
            <w:hideMark/>
          </w:tcPr>
          <w:p w14:paraId="5C7DEA5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0,00</w:t>
            </w:r>
          </w:p>
        </w:tc>
        <w:tc>
          <w:tcPr>
            <w:tcW w:w="467" w:type="pct"/>
            <w:tcBorders>
              <w:top w:val="nil"/>
              <w:left w:val="nil"/>
              <w:bottom w:val="nil"/>
              <w:right w:val="nil"/>
            </w:tcBorders>
            <w:shd w:val="clear" w:color="auto" w:fill="auto"/>
            <w:noWrap/>
            <w:vAlign w:val="bottom"/>
            <w:hideMark/>
          </w:tcPr>
          <w:p w14:paraId="65945FBA" w14:textId="77777777" w:rsidR="0048131A" w:rsidRPr="0048131A" w:rsidRDefault="0048131A" w:rsidP="0048131A">
            <w:pPr>
              <w:jc w:val="right"/>
              <w:rPr>
                <w:rFonts w:ascii="Arial" w:hAnsi="Arial" w:cs="Arial"/>
                <w:sz w:val="20"/>
                <w:szCs w:val="20"/>
                <w:lang w:val="en-US" w:eastAsia="en-US"/>
              </w:rPr>
            </w:pPr>
            <w:r w:rsidRPr="0048131A">
              <w:rPr>
                <w:rFonts w:ascii="Arial" w:hAnsi="Arial" w:cs="Arial"/>
                <w:sz w:val="20"/>
                <w:szCs w:val="20"/>
                <w:lang w:val="en-US" w:eastAsia="en-US"/>
              </w:rPr>
              <w:t>10.650,00</w:t>
            </w:r>
          </w:p>
        </w:tc>
      </w:tr>
    </w:tbl>
    <w:p w14:paraId="3249EAF2" w14:textId="77777777" w:rsidR="0048131A" w:rsidRPr="0048131A" w:rsidRDefault="0048131A" w:rsidP="0048131A">
      <w:pPr>
        <w:spacing w:after="200" w:line="276" w:lineRule="auto"/>
        <w:rPr>
          <w:rFonts w:ascii="Arial" w:eastAsia="Calibri" w:hAnsi="Arial" w:cs="Arial"/>
          <w:b/>
          <w:sz w:val="22"/>
          <w:szCs w:val="22"/>
          <w:lang w:eastAsia="en-US"/>
        </w:rPr>
      </w:pPr>
    </w:p>
    <w:p w14:paraId="58C711BE" w14:textId="77777777" w:rsidR="0048131A" w:rsidRPr="0048131A" w:rsidRDefault="0048131A" w:rsidP="0048131A">
      <w:pPr>
        <w:spacing w:after="200" w:line="276" w:lineRule="auto"/>
        <w:rPr>
          <w:rFonts w:ascii="Arial" w:eastAsia="Calibri" w:hAnsi="Arial" w:cs="Arial"/>
          <w:b/>
          <w:sz w:val="22"/>
          <w:szCs w:val="22"/>
          <w:lang w:eastAsia="en-US"/>
        </w:rPr>
      </w:pPr>
    </w:p>
    <w:p w14:paraId="680078F8" w14:textId="77777777" w:rsidR="0048131A" w:rsidRPr="0048131A" w:rsidRDefault="0048131A" w:rsidP="0048131A">
      <w:pPr>
        <w:spacing w:after="200" w:line="276" w:lineRule="auto"/>
        <w:jc w:val="center"/>
        <w:rPr>
          <w:rFonts w:ascii="Arial" w:eastAsia="Calibri" w:hAnsi="Arial" w:cs="Arial"/>
          <w:b/>
          <w:sz w:val="22"/>
          <w:szCs w:val="22"/>
          <w:lang w:eastAsia="en-US"/>
        </w:rPr>
      </w:pPr>
    </w:p>
    <w:p w14:paraId="752D9EDA" w14:textId="77777777" w:rsidR="0048131A" w:rsidRPr="0048131A" w:rsidRDefault="0048131A" w:rsidP="0048131A">
      <w:pPr>
        <w:spacing w:after="200" w:line="276" w:lineRule="auto"/>
        <w:jc w:val="center"/>
        <w:rPr>
          <w:rFonts w:ascii="Arial" w:eastAsia="Calibri" w:hAnsi="Arial" w:cs="Arial"/>
          <w:b/>
          <w:sz w:val="22"/>
          <w:szCs w:val="22"/>
          <w:lang w:eastAsia="en-US"/>
        </w:rPr>
      </w:pPr>
      <w:r w:rsidRPr="0048131A">
        <w:rPr>
          <w:rFonts w:ascii="Arial" w:eastAsia="Calibri" w:hAnsi="Arial" w:cs="Arial"/>
          <w:b/>
          <w:sz w:val="22"/>
          <w:szCs w:val="22"/>
          <w:lang w:eastAsia="en-US"/>
        </w:rPr>
        <w:t>RASHODI PREMA FUNKCIJSKOJ KLASIFIKACIJI</w:t>
      </w:r>
    </w:p>
    <w:tbl>
      <w:tblPr>
        <w:tblW w:w="5000" w:type="pct"/>
        <w:tblLook w:val="04A0" w:firstRow="1" w:lastRow="0" w:firstColumn="1" w:lastColumn="0" w:noHBand="0" w:noVBand="1"/>
      </w:tblPr>
      <w:tblGrid>
        <w:gridCol w:w="2285"/>
        <w:gridCol w:w="7619"/>
        <w:gridCol w:w="1274"/>
        <w:gridCol w:w="1819"/>
        <w:gridCol w:w="1226"/>
        <w:gridCol w:w="1255"/>
      </w:tblGrid>
      <w:tr w:rsidR="0048131A" w:rsidRPr="0048131A" w14:paraId="06BA0B3D" w14:textId="77777777" w:rsidTr="000A5CD7">
        <w:trPr>
          <w:trHeight w:val="510"/>
        </w:trPr>
        <w:tc>
          <w:tcPr>
            <w:tcW w:w="738" w:type="pct"/>
            <w:tcBorders>
              <w:top w:val="nil"/>
              <w:left w:val="nil"/>
              <w:bottom w:val="nil"/>
              <w:right w:val="nil"/>
            </w:tcBorders>
            <w:shd w:val="clear" w:color="auto" w:fill="auto"/>
            <w:vAlign w:val="bottom"/>
            <w:hideMark/>
          </w:tcPr>
          <w:p w14:paraId="72340C7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BROJ </w:t>
            </w:r>
            <w:r w:rsidRPr="0048131A">
              <w:rPr>
                <w:rFonts w:ascii="Arial" w:hAnsi="Arial" w:cs="Arial"/>
                <w:b/>
                <w:bCs/>
                <w:sz w:val="18"/>
                <w:szCs w:val="18"/>
                <w:lang w:val="en-US" w:eastAsia="en-US"/>
              </w:rPr>
              <w:br/>
              <w:t>KONTA</w:t>
            </w:r>
          </w:p>
        </w:tc>
        <w:tc>
          <w:tcPr>
            <w:tcW w:w="2462" w:type="pct"/>
            <w:tcBorders>
              <w:top w:val="nil"/>
              <w:left w:val="nil"/>
              <w:bottom w:val="nil"/>
              <w:right w:val="nil"/>
            </w:tcBorders>
            <w:shd w:val="clear" w:color="auto" w:fill="auto"/>
            <w:noWrap/>
            <w:vAlign w:val="bottom"/>
            <w:hideMark/>
          </w:tcPr>
          <w:p w14:paraId="51CE905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VRSTA RASHODA / IZDATAKA</w:t>
            </w:r>
          </w:p>
        </w:tc>
        <w:tc>
          <w:tcPr>
            <w:tcW w:w="411" w:type="pct"/>
            <w:tcBorders>
              <w:top w:val="nil"/>
              <w:left w:val="nil"/>
              <w:bottom w:val="nil"/>
              <w:right w:val="nil"/>
            </w:tcBorders>
            <w:shd w:val="clear" w:color="auto" w:fill="auto"/>
            <w:noWrap/>
            <w:vAlign w:val="bottom"/>
            <w:hideMark/>
          </w:tcPr>
          <w:p w14:paraId="7C84171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PLANIRANO</w:t>
            </w:r>
          </w:p>
        </w:tc>
        <w:tc>
          <w:tcPr>
            <w:tcW w:w="587" w:type="pct"/>
            <w:tcBorders>
              <w:top w:val="nil"/>
              <w:left w:val="nil"/>
              <w:bottom w:val="nil"/>
              <w:right w:val="nil"/>
            </w:tcBorders>
            <w:shd w:val="clear" w:color="auto" w:fill="auto"/>
            <w:noWrap/>
            <w:vAlign w:val="bottom"/>
            <w:hideMark/>
          </w:tcPr>
          <w:p w14:paraId="7277DEF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PROMJENA IZNOS</w:t>
            </w:r>
          </w:p>
        </w:tc>
        <w:tc>
          <w:tcPr>
            <w:tcW w:w="396" w:type="pct"/>
            <w:tcBorders>
              <w:top w:val="nil"/>
              <w:left w:val="nil"/>
              <w:bottom w:val="nil"/>
              <w:right w:val="nil"/>
            </w:tcBorders>
            <w:shd w:val="clear" w:color="auto" w:fill="auto"/>
            <w:vAlign w:val="bottom"/>
            <w:hideMark/>
          </w:tcPr>
          <w:p w14:paraId="7BB1C0B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PROMJENA </w:t>
            </w:r>
            <w:r w:rsidRPr="0048131A">
              <w:rPr>
                <w:rFonts w:ascii="Arial" w:hAnsi="Arial" w:cs="Arial"/>
                <w:b/>
                <w:bCs/>
                <w:sz w:val="18"/>
                <w:szCs w:val="18"/>
                <w:lang w:val="en-US" w:eastAsia="en-US"/>
              </w:rPr>
              <w:br/>
              <w:t>POSTOTAK</w:t>
            </w:r>
          </w:p>
        </w:tc>
        <w:tc>
          <w:tcPr>
            <w:tcW w:w="405" w:type="pct"/>
            <w:tcBorders>
              <w:top w:val="nil"/>
              <w:left w:val="nil"/>
              <w:bottom w:val="nil"/>
              <w:right w:val="nil"/>
            </w:tcBorders>
            <w:shd w:val="clear" w:color="auto" w:fill="auto"/>
            <w:noWrap/>
            <w:vAlign w:val="bottom"/>
            <w:hideMark/>
          </w:tcPr>
          <w:p w14:paraId="6D3AE04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NOVI IZNOS</w:t>
            </w:r>
          </w:p>
        </w:tc>
      </w:tr>
      <w:tr w:rsidR="0048131A" w:rsidRPr="0048131A" w14:paraId="221ADE42" w14:textId="77777777" w:rsidTr="000A5CD7">
        <w:trPr>
          <w:trHeight w:val="255"/>
        </w:trPr>
        <w:tc>
          <w:tcPr>
            <w:tcW w:w="3201" w:type="pct"/>
            <w:gridSpan w:val="2"/>
            <w:tcBorders>
              <w:top w:val="nil"/>
              <w:left w:val="nil"/>
              <w:bottom w:val="nil"/>
              <w:right w:val="nil"/>
            </w:tcBorders>
            <w:shd w:val="clear" w:color="auto" w:fill="auto"/>
            <w:noWrap/>
            <w:vAlign w:val="bottom"/>
            <w:hideMark/>
          </w:tcPr>
          <w:p w14:paraId="2A4DCCB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  SVEUKUPNO RASHODI / IZDACI</w:t>
            </w:r>
          </w:p>
        </w:tc>
        <w:tc>
          <w:tcPr>
            <w:tcW w:w="411" w:type="pct"/>
            <w:tcBorders>
              <w:top w:val="nil"/>
              <w:left w:val="nil"/>
              <w:bottom w:val="nil"/>
              <w:right w:val="nil"/>
            </w:tcBorders>
            <w:shd w:val="clear" w:color="auto" w:fill="auto"/>
            <w:noWrap/>
            <w:vAlign w:val="bottom"/>
            <w:hideMark/>
          </w:tcPr>
          <w:p w14:paraId="05B48DF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5.831.522,30</w:t>
            </w:r>
          </w:p>
        </w:tc>
        <w:tc>
          <w:tcPr>
            <w:tcW w:w="587" w:type="pct"/>
            <w:tcBorders>
              <w:top w:val="nil"/>
              <w:left w:val="nil"/>
              <w:bottom w:val="nil"/>
              <w:right w:val="nil"/>
            </w:tcBorders>
            <w:shd w:val="clear" w:color="auto" w:fill="auto"/>
            <w:noWrap/>
            <w:vAlign w:val="bottom"/>
            <w:hideMark/>
          </w:tcPr>
          <w:p w14:paraId="7AB6D04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9.187,97</w:t>
            </w:r>
          </w:p>
        </w:tc>
        <w:tc>
          <w:tcPr>
            <w:tcW w:w="396" w:type="pct"/>
            <w:tcBorders>
              <w:top w:val="nil"/>
              <w:left w:val="nil"/>
              <w:bottom w:val="nil"/>
              <w:right w:val="nil"/>
            </w:tcBorders>
            <w:shd w:val="clear" w:color="auto" w:fill="auto"/>
            <w:noWrap/>
            <w:vAlign w:val="bottom"/>
            <w:hideMark/>
          </w:tcPr>
          <w:p w14:paraId="52616A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0,16</w:t>
            </w:r>
          </w:p>
        </w:tc>
        <w:tc>
          <w:tcPr>
            <w:tcW w:w="405" w:type="pct"/>
            <w:tcBorders>
              <w:top w:val="nil"/>
              <w:left w:val="nil"/>
              <w:bottom w:val="nil"/>
              <w:right w:val="nil"/>
            </w:tcBorders>
            <w:shd w:val="clear" w:color="auto" w:fill="auto"/>
            <w:noWrap/>
            <w:vAlign w:val="bottom"/>
            <w:hideMark/>
          </w:tcPr>
          <w:p w14:paraId="7E2D121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5.840.710,27</w:t>
            </w:r>
          </w:p>
        </w:tc>
      </w:tr>
      <w:tr w:rsidR="0048131A" w:rsidRPr="0048131A" w14:paraId="6ABAFA3F"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7BCD59E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01 Opće javne usluge</w:t>
            </w:r>
          </w:p>
        </w:tc>
        <w:tc>
          <w:tcPr>
            <w:tcW w:w="411" w:type="pct"/>
            <w:tcBorders>
              <w:top w:val="nil"/>
              <w:left w:val="nil"/>
              <w:bottom w:val="nil"/>
              <w:right w:val="nil"/>
            </w:tcBorders>
            <w:shd w:val="clear" w:color="000000" w:fill="00CCFF"/>
            <w:noWrap/>
            <w:vAlign w:val="bottom"/>
            <w:hideMark/>
          </w:tcPr>
          <w:p w14:paraId="0FFFAB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1.066.094,00</w:t>
            </w:r>
          </w:p>
        </w:tc>
        <w:tc>
          <w:tcPr>
            <w:tcW w:w="587" w:type="pct"/>
            <w:tcBorders>
              <w:top w:val="nil"/>
              <w:left w:val="nil"/>
              <w:bottom w:val="nil"/>
              <w:right w:val="nil"/>
            </w:tcBorders>
            <w:shd w:val="clear" w:color="000000" w:fill="00CCFF"/>
            <w:noWrap/>
            <w:vAlign w:val="bottom"/>
            <w:hideMark/>
          </w:tcPr>
          <w:p w14:paraId="5E699F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31.165,09</w:t>
            </w:r>
          </w:p>
        </w:tc>
        <w:tc>
          <w:tcPr>
            <w:tcW w:w="396" w:type="pct"/>
            <w:tcBorders>
              <w:top w:val="nil"/>
              <w:left w:val="nil"/>
              <w:bottom w:val="nil"/>
              <w:right w:val="nil"/>
            </w:tcBorders>
            <w:shd w:val="clear" w:color="000000" w:fill="00CCFF"/>
            <w:noWrap/>
            <w:vAlign w:val="bottom"/>
            <w:hideMark/>
          </w:tcPr>
          <w:p w14:paraId="151ADB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2,92</w:t>
            </w:r>
          </w:p>
        </w:tc>
        <w:tc>
          <w:tcPr>
            <w:tcW w:w="405" w:type="pct"/>
            <w:tcBorders>
              <w:top w:val="nil"/>
              <w:left w:val="nil"/>
              <w:bottom w:val="nil"/>
              <w:right w:val="nil"/>
            </w:tcBorders>
            <w:shd w:val="clear" w:color="000000" w:fill="00CCFF"/>
            <w:noWrap/>
            <w:vAlign w:val="bottom"/>
            <w:hideMark/>
          </w:tcPr>
          <w:p w14:paraId="4269AA6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1.097.259,09</w:t>
            </w:r>
          </w:p>
        </w:tc>
      </w:tr>
      <w:tr w:rsidR="0048131A" w:rsidRPr="0048131A" w14:paraId="5F205EA1"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21F320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011 Izvršna  i zakonodavna tijela, financijski i fiskalni poslovi, vanjski poslovi</w:t>
            </w:r>
          </w:p>
        </w:tc>
        <w:tc>
          <w:tcPr>
            <w:tcW w:w="411" w:type="pct"/>
            <w:tcBorders>
              <w:top w:val="nil"/>
              <w:left w:val="nil"/>
              <w:bottom w:val="nil"/>
              <w:right w:val="nil"/>
            </w:tcBorders>
            <w:shd w:val="clear" w:color="000000" w:fill="00FFFF"/>
            <w:noWrap/>
            <w:vAlign w:val="bottom"/>
            <w:hideMark/>
          </w:tcPr>
          <w:p w14:paraId="21CE38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972.339,00</w:t>
            </w:r>
          </w:p>
        </w:tc>
        <w:tc>
          <w:tcPr>
            <w:tcW w:w="587" w:type="pct"/>
            <w:tcBorders>
              <w:top w:val="nil"/>
              <w:left w:val="nil"/>
              <w:bottom w:val="nil"/>
              <w:right w:val="nil"/>
            </w:tcBorders>
            <w:shd w:val="clear" w:color="000000" w:fill="00FFFF"/>
            <w:noWrap/>
            <w:vAlign w:val="bottom"/>
            <w:hideMark/>
          </w:tcPr>
          <w:p w14:paraId="7F5AE5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38.120,09</w:t>
            </w:r>
          </w:p>
        </w:tc>
        <w:tc>
          <w:tcPr>
            <w:tcW w:w="396" w:type="pct"/>
            <w:tcBorders>
              <w:top w:val="nil"/>
              <w:left w:val="nil"/>
              <w:bottom w:val="nil"/>
              <w:right w:val="nil"/>
            </w:tcBorders>
            <w:shd w:val="clear" w:color="000000" w:fill="00FFFF"/>
            <w:noWrap/>
            <w:vAlign w:val="bottom"/>
            <w:hideMark/>
          </w:tcPr>
          <w:p w14:paraId="5D3114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3,92</w:t>
            </w:r>
          </w:p>
        </w:tc>
        <w:tc>
          <w:tcPr>
            <w:tcW w:w="405" w:type="pct"/>
            <w:tcBorders>
              <w:top w:val="nil"/>
              <w:left w:val="nil"/>
              <w:bottom w:val="nil"/>
              <w:right w:val="nil"/>
            </w:tcBorders>
            <w:shd w:val="clear" w:color="000000" w:fill="00FFFF"/>
            <w:noWrap/>
            <w:vAlign w:val="bottom"/>
            <w:hideMark/>
          </w:tcPr>
          <w:p w14:paraId="3EF885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1.010.459,09</w:t>
            </w:r>
          </w:p>
        </w:tc>
      </w:tr>
      <w:tr w:rsidR="0048131A" w:rsidRPr="0048131A" w14:paraId="66715E56"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77DB2246"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013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Opće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usluge</w:t>
            </w:r>
            <w:proofErr w:type="spellEnd"/>
          </w:p>
        </w:tc>
        <w:tc>
          <w:tcPr>
            <w:tcW w:w="411" w:type="pct"/>
            <w:tcBorders>
              <w:top w:val="nil"/>
              <w:left w:val="nil"/>
              <w:bottom w:val="nil"/>
              <w:right w:val="nil"/>
            </w:tcBorders>
            <w:shd w:val="clear" w:color="000000" w:fill="00FFFF"/>
            <w:noWrap/>
            <w:vAlign w:val="bottom"/>
            <w:hideMark/>
          </w:tcPr>
          <w:p w14:paraId="2CBEC4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c>
          <w:tcPr>
            <w:tcW w:w="587" w:type="pct"/>
            <w:tcBorders>
              <w:top w:val="nil"/>
              <w:left w:val="nil"/>
              <w:bottom w:val="nil"/>
              <w:right w:val="nil"/>
            </w:tcBorders>
            <w:shd w:val="clear" w:color="000000" w:fill="00FFFF"/>
            <w:noWrap/>
            <w:vAlign w:val="bottom"/>
            <w:hideMark/>
          </w:tcPr>
          <w:p w14:paraId="2D91B3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5.500,00</w:t>
            </w:r>
          </w:p>
        </w:tc>
        <w:tc>
          <w:tcPr>
            <w:tcW w:w="396" w:type="pct"/>
            <w:tcBorders>
              <w:top w:val="nil"/>
              <w:left w:val="nil"/>
              <w:bottom w:val="nil"/>
              <w:right w:val="nil"/>
            </w:tcBorders>
            <w:shd w:val="clear" w:color="000000" w:fill="00FFFF"/>
            <w:noWrap/>
            <w:vAlign w:val="bottom"/>
            <w:hideMark/>
          </w:tcPr>
          <w:p w14:paraId="49B2A2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10,36</w:t>
            </w:r>
          </w:p>
        </w:tc>
        <w:tc>
          <w:tcPr>
            <w:tcW w:w="405" w:type="pct"/>
            <w:tcBorders>
              <w:top w:val="nil"/>
              <w:left w:val="nil"/>
              <w:bottom w:val="nil"/>
              <w:right w:val="nil"/>
            </w:tcBorders>
            <w:shd w:val="clear" w:color="000000" w:fill="00FFFF"/>
            <w:noWrap/>
            <w:vAlign w:val="bottom"/>
            <w:hideMark/>
          </w:tcPr>
          <w:p w14:paraId="65115ED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58.600,00</w:t>
            </w:r>
          </w:p>
        </w:tc>
      </w:tr>
      <w:tr w:rsidR="0048131A" w:rsidRPr="0048131A" w14:paraId="44703DBE"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63CF47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016 Opće javne usluge koje nisu drugdje svrstane</w:t>
            </w:r>
          </w:p>
        </w:tc>
        <w:tc>
          <w:tcPr>
            <w:tcW w:w="411" w:type="pct"/>
            <w:tcBorders>
              <w:top w:val="nil"/>
              <w:left w:val="nil"/>
              <w:bottom w:val="nil"/>
              <w:right w:val="nil"/>
            </w:tcBorders>
            <w:shd w:val="clear" w:color="000000" w:fill="00FFFF"/>
            <w:noWrap/>
            <w:vAlign w:val="bottom"/>
            <w:hideMark/>
          </w:tcPr>
          <w:p w14:paraId="0B7B50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40.655,00</w:t>
            </w:r>
          </w:p>
        </w:tc>
        <w:tc>
          <w:tcPr>
            <w:tcW w:w="587" w:type="pct"/>
            <w:tcBorders>
              <w:top w:val="nil"/>
              <w:left w:val="nil"/>
              <w:bottom w:val="nil"/>
              <w:right w:val="nil"/>
            </w:tcBorders>
            <w:shd w:val="clear" w:color="000000" w:fill="00FFFF"/>
            <w:noWrap/>
            <w:vAlign w:val="bottom"/>
            <w:hideMark/>
          </w:tcPr>
          <w:p w14:paraId="14C450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-12.455,00</w:t>
            </w:r>
          </w:p>
        </w:tc>
        <w:tc>
          <w:tcPr>
            <w:tcW w:w="396" w:type="pct"/>
            <w:tcBorders>
              <w:top w:val="nil"/>
              <w:left w:val="nil"/>
              <w:bottom w:val="nil"/>
              <w:right w:val="nil"/>
            </w:tcBorders>
            <w:shd w:val="clear" w:color="000000" w:fill="00FFFF"/>
            <w:noWrap/>
            <w:vAlign w:val="bottom"/>
            <w:hideMark/>
          </w:tcPr>
          <w:p w14:paraId="4A3DC20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-30,64</w:t>
            </w:r>
          </w:p>
        </w:tc>
        <w:tc>
          <w:tcPr>
            <w:tcW w:w="405" w:type="pct"/>
            <w:tcBorders>
              <w:top w:val="nil"/>
              <w:left w:val="nil"/>
              <w:bottom w:val="nil"/>
              <w:right w:val="nil"/>
            </w:tcBorders>
            <w:shd w:val="clear" w:color="000000" w:fill="00FFFF"/>
            <w:noWrap/>
            <w:vAlign w:val="bottom"/>
            <w:hideMark/>
          </w:tcPr>
          <w:p w14:paraId="3E4A537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28.200,00</w:t>
            </w:r>
          </w:p>
        </w:tc>
      </w:tr>
      <w:tr w:rsidR="0048131A" w:rsidRPr="0048131A" w14:paraId="285C55BC"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20FD6922"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Obrana</w:t>
            </w:r>
            <w:proofErr w:type="spellEnd"/>
          </w:p>
        </w:tc>
        <w:tc>
          <w:tcPr>
            <w:tcW w:w="411" w:type="pct"/>
            <w:tcBorders>
              <w:top w:val="nil"/>
              <w:left w:val="nil"/>
              <w:bottom w:val="nil"/>
              <w:right w:val="nil"/>
            </w:tcBorders>
            <w:shd w:val="clear" w:color="000000" w:fill="00CCFF"/>
            <w:noWrap/>
            <w:vAlign w:val="bottom"/>
            <w:hideMark/>
          </w:tcPr>
          <w:p w14:paraId="34B6FF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c>
          <w:tcPr>
            <w:tcW w:w="587" w:type="pct"/>
            <w:tcBorders>
              <w:top w:val="nil"/>
              <w:left w:val="nil"/>
              <w:bottom w:val="nil"/>
              <w:right w:val="nil"/>
            </w:tcBorders>
            <w:shd w:val="clear" w:color="000000" w:fill="00CCFF"/>
            <w:noWrap/>
            <w:vAlign w:val="bottom"/>
            <w:hideMark/>
          </w:tcPr>
          <w:p w14:paraId="6B6C8D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CCFF"/>
            <w:noWrap/>
            <w:vAlign w:val="bottom"/>
            <w:hideMark/>
          </w:tcPr>
          <w:p w14:paraId="3E85FC3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CCFF"/>
            <w:noWrap/>
            <w:vAlign w:val="bottom"/>
            <w:hideMark/>
          </w:tcPr>
          <w:p w14:paraId="352A070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r>
      <w:tr w:rsidR="0048131A" w:rsidRPr="0048131A" w14:paraId="4FFAC1D2"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7951DDFE"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022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Civilna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obrana</w:t>
            </w:r>
            <w:proofErr w:type="spellEnd"/>
          </w:p>
        </w:tc>
        <w:tc>
          <w:tcPr>
            <w:tcW w:w="411" w:type="pct"/>
            <w:tcBorders>
              <w:top w:val="nil"/>
              <w:left w:val="nil"/>
              <w:bottom w:val="nil"/>
              <w:right w:val="nil"/>
            </w:tcBorders>
            <w:shd w:val="clear" w:color="000000" w:fill="00FFFF"/>
            <w:noWrap/>
            <w:vAlign w:val="bottom"/>
            <w:hideMark/>
          </w:tcPr>
          <w:p w14:paraId="54BE4B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c>
          <w:tcPr>
            <w:tcW w:w="587" w:type="pct"/>
            <w:tcBorders>
              <w:top w:val="nil"/>
              <w:left w:val="nil"/>
              <w:bottom w:val="nil"/>
              <w:right w:val="nil"/>
            </w:tcBorders>
            <w:shd w:val="clear" w:color="000000" w:fill="00FFFF"/>
            <w:noWrap/>
            <w:vAlign w:val="bottom"/>
            <w:hideMark/>
          </w:tcPr>
          <w:p w14:paraId="235667B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44D4DE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356A74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r>
      <w:tr w:rsidR="0048131A" w:rsidRPr="0048131A" w14:paraId="530BCD98"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61EA77D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03 Javni red i sigurnost</w:t>
            </w:r>
          </w:p>
        </w:tc>
        <w:tc>
          <w:tcPr>
            <w:tcW w:w="411" w:type="pct"/>
            <w:tcBorders>
              <w:top w:val="nil"/>
              <w:left w:val="nil"/>
              <w:bottom w:val="nil"/>
              <w:right w:val="nil"/>
            </w:tcBorders>
            <w:shd w:val="clear" w:color="000000" w:fill="00CCFF"/>
            <w:noWrap/>
            <w:vAlign w:val="bottom"/>
            <w:hideMark/>
          </w:tcPr>
          <w:p w14:paraId="7B0387A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854.600,00</w:t>
            </w:r>
          </w:p>
        </w:tc>
        <w:tc>
          <w:tcPr>
            <w:tcW w:w="587" w:type="pct"/>
            <w:tcBorders>
              <w:top w:val="nil"/>
              <w:left w:val="nil"/>
              <w:bottom w:val="nil"/>
              <w:right w:val="nil"/>
            </w:tcBorders>
            <w:shd w:val="clear" w:color="000000" w:fill="00CCFF"/>
            <w:noWrap/>
            <w:vAlign w:val="bottom"/>
            <w:hideMark/>
          </w:tcPr>
          <w:p w14:paraId="5178261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49.900,00</w:t>
            </w:r>
          </w:p>
        </w:tc>
        <w:tc>
          <w:tcPr>
            <w:tcW w:w="396" w:type="pct"/>
            <w:tcBorders>
              <w:top w:val="nil"/>
              <w:left w:val="nil"/>
              <w:bottom w:val="nil"/>
              <w:right w:val="nil"/>
            </w:tcBorders>
            <w:shd w:val="clear" w:color="000000" w:fill="00CCFF"/>
            <w:noWrap/>
            <w:vAlign w:val="bottom"/>
            <w:hideMark/>
          </w:tcPr>
          <w:p w14:paraId="095A86D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5,84</w:t>
            </w:r>
          </w:p>
        </w:tc>
        <w:tc>
          <w:tcPr>
            <w:tcW w:w="405" w:type="pct"/>
            <w:tcBorders>
              <w:top w:val="nil"/>
              <w:left w:val="nil"/>
              <w:bottom w:val="nil"/>
              <w:right w:val="nil"/>
            </w:tcBorders>
            <w:shd w:val="clear" w:color="000000" w:fill="00CCFF"/>
            <w:noWrap/>
            <w:vAlign w:val="bottom"/>
            <w:hideMark/>
          </w:tcPr>
          <w:p w14:paraId="70F3C6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904.500,00</w:t>
            </w:r>
          </w:p>
        </w:tc>
      </w:tr>
      <w:tr w:rsidR="0048131A" w:rsidRPr="0048131A" w14:paraId="45C547A1"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06DB14A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lastRenderedPageBreak/>
              <w:t>Funkcijska klasifikacija  032 Usluge protupožarne zaštite</w:t>
            </w:r>
          </w:p>
        </w:tc>
        <w:tc>
          <w:tcPr>
            <w:tcW w:w="411" w:type="pct"/>
            <w:tcBorders>
              <w:top w:val="nil"/>
              <w:left w:val="nil"/>
              <w:bottom w:val="nil"/>
              <w:right w:val="nil"/>
            </w:tcBorders>
            <w:shd w:val="clear" w:color="000000" w:fill="00FFFF"/>
            <w:noWrap/>
            <w:vAlign w:val="bottom"/>
            <w:hideMark/>
          </w:tcPr>
          <w:p w14:paraId="1DB48C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854.600,00</w:t>
            </w:r>
          </w:p>
        </w:tc>
        <w:tc>
          <w:tcPr>
            <w:tcW w:w="587" w:type="pct"/>
            <w:tcBorders>
              <w:top w:val="nil"/>
              <w:left w:val="nil"/>
              <w:bottom w:val="nil"/>
              <w:right w:val="nil"/>
            </w:tcBorders>
            <w:shd w:val="clear" w:color="000000" w:fill="00FFFF"/>
            <w:noWrap/>
            <w:vAlign w:val="bottom"/>
            <w:hideMark/>
          </w:tcPr>
          <w:p w14:paraId="327C4D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49.900,00</w:t>
            </w:r>
          </w:p>
        </w:tc>
        <w:tc>
          <w:tcPr>
            <w:tcW w:w="396" w:type="pct"/>
            <w:tcBorders>
              <w:top w:val="nil"/>
              <w:left w:val="nil"/>
              <w:bottom w:val="nil"/>
              <w:right w:val="nil"/>
            </w:tcBorders>
            <w:shd w:val="clear" w:color="000000" w:fill="00FFFF"/>
            <w:noWrap/>
            <w:vAlign w:val="bottom"/>
            <w:hideMark/>
          </w:tcPr>
          <w:p w14:paraId="65B6E74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5,84</w:t>
            </w:r>
          </w:p>
        </w:tc>
        <w:tc>
          <w:tcPr>
            <w:tcW w:w="405" w:type="pct"/>
            <w:tcBorders>
              <w:top w:val="nil"/>
              <w:left w:val="nil"/>
              <w:bottom w:val="nil"/>
              <w:right w:val="nil"/>
            </w:tcBorders>
            <w:shd w:val="clear" w:color="000000" w:fill="00FFFF"/>
            <w:noWrap/>
            <w:vAlign w:val="bottom"/>
            <w:hideMark/>
          </w:tcPr>
          <w:p w14:paraId="34D40B6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904.500,00</w:t>
            </w:r>
          </w:p>
        </w:tc>
      </w:tr>
      <w:tr w:rsidR="0048131A" w:rsidRPr="0048131A" w14:paraId="0890E5AE"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3C59B897"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04</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Ekonomski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poslovi</w:t>
            </w:r>
            <w:proofErr w:type="spellEnd"/>
          </w:p>
        </w:tc>
        <w:tc>
          <w:tcPr>
            <w:tcW w:w="411" w:type="pct"/>
            <w:tcBorders>
              <w:top w:val="nil"/>
              <w:left w:val="nil"/>
              <w:bottom w:val="nil"/>
              <w:right w:val="nil"/>
            </w:tcBorders>
            <w:shd w:val="clear" w:color="000000" w:fill="00CCFF"/>
            <w:noWrap/>
            <w:vAlign w:val="bottom"/>
            <w:hideMark/>
          </w:tcPr>
          <w:p w14:paraId="590B4F2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327.263,00</w:t>
            </w:r>
          </w:p>
        </w:tc>
        <w:tc>
          <w:tcPr>
            <w:tcW w:w="587" w:type="pct"/>
            <w:tcBorders>
              <w:top w:val="nil"/>
              <w:left w:val="nil"/>
              <w:bottom w:val="nil"/>
              <w:right w:val="nil"/>
            </w:tcBorders>
            <w:shd w:val="clear" w:color="000000" w:fill="00CCFF"/>
            <w:noWrap/>
            <w:vAlign w:val="bottom"/>
            <w:hideMark/>
          </w:tcPr>
          <w:p w14:paraId="21E92E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21.000,00</w:t>
            </w:r>
          </w:p>
        </w:tc>
        <w:tc>
          <w:tcPr>
            <w:tcW w:w="396" w:type="pct"/>
            <w:tcBorders>
              <w:top w:val="nil"/>
              <w:left w:val="nil"/>
              <w:bottom w:val="nil"/>
              <w:right w:val="nil"/>
            </w:tcBorders>
            <w:shd w:val="clear" w:color="000000" w:fill="00CCFF"/>
            <w:noWrap/>
            <w:vAlign w:val="bottom"/>
            <w:hideMark/>
          </w:tcPr>
          <w:p w14:paraId="09A673C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6,42</w:t>
            </w:r>
          </w:p>
        </w:tc>
        <w:tc>
          <w:tcPr>
            <w:tcW w:w="405" w:type="pct"/>
            <w:tcBorders>
              <w:top w:val="nil"/>
              <w:left w:val="nil"/>
              <w:bottom w:val="nil"/>
              <w:right w:val="nil"/>
            </w:tcBorders>
            <w:shd w:val="clear" w:color="000000" w:fill="00CCFF"/>
            <w:noWrap/>
            <w:vAlign w:val="bottom"/>
            <w:hideMark/>
          </w:tcPr>
          <w:p w14:paraId="51B42F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348.263,00</w:t>
            </w:r>
          </w:p>
        </w:tc>
      </w:tr>
      <w:tr w:rsidR="0048131A" w:rsidRPr="0048131A" w14:paraId="4709D48E"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39C7F33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041 Opći ekonomski, trgovački i poslovi vezani uz rad</w:t>
            </w:r>
          </w:p>
        </w:tc>
        <w:tc>
          <w:tcPr>
            <w:tcW w:w="411" w:type="pct"/>
            <w:tcBorders>
              <w:top w:val="nil"/>
              <w:left w:val="nil"/>
              <w:bottom w:val="nil"/>
              <w:right w:val="nil"/>
            </w:tcBorders>
            <w:shd w:val="clear" w:color="000000" w:fill="00FFFF"/>
            <w:noWrap/>
            <w:vAlign w:val="bottom"/>
            <w:hideMark/>
          </w:tcPr>
          <w:p w14:paraId="46C974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87" w:type="pct"/>
            <w:tcBorders>
              <w:top w:val="nil"/>
              <w:left w:val="nil"/>
              <w:bottom w:val="nil"/>
              <w:right w:val="nil"/>
            </w:tcBorders>
            <w:shd w:val="clear" w:color="000000" w:fill="00FFFF"/>
            <w:noWrap/>
            <w:vAlign w:val="bottom"/>
            <w:hideMark/>
          </w:tcPr>
          <w:p w14:paraId="398224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96" w:type="pct"/>
            <w:tcBorders>
              <w:top w:val="nil"/>
              <w:left w:val="nil"/>
              <w:bottom w:val="nil"/>
              <w:right w:val="nil"/>
            </w:tcBorders>
            <w:shd w:val="clear" w:color="000000" w:fill="00FFFF"/>
            <w:noWrap/>
            <w:vAlign w:val="bottom"/>
            <w:hideMark/>
          </w:tcPr>
          <w:p w14:paraId="50C3C5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00FFFF"/>
            <w:noWrap/>
            <w:vAlign w:val="bottom"/>
            <w:hideMark/>
          </w:tcPr>
          <w:p w14:paraId="018ADB4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3BDB5836"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5F2C2F2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042 Poljoprivreda, šumarstvo, ribarstvo i lov</w:t>
            </w:r>
          </w:p>
        </w:tc>
        <w:tc>
          <w:tcPr>
            <w:tcW w:w="411" w:type="pct"/>
            <w:tcBorders>
              <w:top w:val="nil"/>
              <w:left w:val="nil"/>
              <w:bottom w:val="nil"/>
              <w:right w:val="nil"/>
            </w:tcBorders>
            <w:shd w:val="clear" w:color="000000" w:fill="00FFFF"/>
            <w:noWrap/>
            <w:vAlign w:val="bottom"/>
            <w:hideMark/>
          </w:tcPr>
          <w:p w14:paraId="3D1A52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26.600,00</w:t>
            </w:r>
          </w:p>
        </w:tc>
        <w:tc>
          <w:tcPr>
            <w:tcW w:w="587" w:type="pct"/>
            <w:tcBorders>
              <w:top w:val="nil"/>
              <w:left w:val="nil"/>
              <w:bottom w:val="nil"/>
              <w:right w:val="nil"/>
            </w:tcBorders>
            <w:shd w:val="clear" w:color="000000" w:fill="00FFFF"/>
            <w:noWrap/>
            <w:vAlign w:val="bottom"/>
            <w:hideMark/>
          </w:tcPr>
          <w:p w14:paraId="35EBFA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38F422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08D704A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26.600,00</w:t>
            </w:r>
          </w:p>
        </w:tc>
      </w:tr>
      <w:tr w:rsidR="0048131A" w:rsidRPr="0048131A" w14:paraId="4F4D6029"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68D3D0A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044 Rudarstvo, proizvodnja i građevinarstvo</w:t>
            </w:r>
          </w:p>
        </w:tc>
        <w:tc>
          <w:tcPr>
            <w:tcW w:w="411" w:type="pct"/>
            <w:tcBorders>
              <w:top w:val="nil"/>
              <w:left w:val="nil"/>
              <w:bottom w:val="nil"/>
              <w:right w:val="nil"/>
            </w:tcBorders>
            <w:shd w:val="clear" w:color="000000" w:fill="00FFFF"/>
            <w:noWrap/>
            <w:vAlign w:val="bottom"/>
            <w:hideMark/>
          </w:tcPr>
          <w:p w14:paraId="20F889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c>
          <w:tcPr>
            <w:tcW w:w="587" w:type="pct"/>
            <w:tcBorders>
              <w:top w:val="nil"/>
              <w:left w:val="nil"/>
              <w:bottom w:val="nil"/>
              <w:right w:val="nil"/>
            </w:tcBorders>
            <w:shd w:val="clear" w:color="000000" w:fill="00FFFF"/>
            <w:noWrap/>
            <w:vAlign w:val="bottom"/>
            <w:hideMark/>
          </w:tcPr>
          <w:p w14:paraId="79D250E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14777FC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476D83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r>
      <w:tr w:rsidR="0048131A" w:rsidRPr="0048131A" w14:paraId="4BC6B92B"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666EDB6F"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045</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Promet</w:t>
            </w:r>
            <w:proofErr w:type="spellEnd"/>
          </w:p>
        </w:tc>
        <w:tc>
          <w:tcPr>
            <w:tcW w:w="411" w:type="pct"/>
            <w:tcBorders>
              <w:top w:val="nil"/>
              <w:left w:val="nil"/>
              <w:bottom w:val="nil"/>
              <w:right w:val="nil"/>
            </w:tcBorders>
            <w:shd w:val="clear" w:color="000000" w:fill="00FFFF"/>
            <w:noWrap/>
            <w:vAlign w:val="bottom"/>
            <w:hideMark/>
          </w:tcPr>
          <w:p w14:paraId="45E529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225.000,00</w:t>
            </w:r>
          </w:p>
        </w:tc>
        <w:tc>
          <w:tcPr>
            <w:tcW w:w="587" w:type="pct"/>
            <w:tcBorders>
              <w:top w:val="nil"/>
              <w:left w:val="nil"/>
              <w:bottom w:val="nil"/>
              <w:right w:val="nil"/>
            </w:tcBorders>
            <w:shd w:val="clear" w:color="000000" w:fill="00FFFF"/>
            <w:noWrap/>
            <w:vAlign w:val="bottom"/>
            <w:hideMark/>
          </w:tcPr>
          <w:p w14:paraId="037C074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396" w:type="pct"/>
            <w:tcBorders>
              <w:top w:val="nil"/>
              <w:left w:val="nil"/>
              <w:bottom w:val="nil"/>
              <w:right w:val="nil"/>
            </w:tcBorders>
            <w:shd w:val="clear" w:color="000000" w:fill="00FFFF"/>
            <w:noWrap/>
            <w:vAlign w:val="bottom"/>
            <w:hideMark/>
          </w:tcPr>
          <w:p w14:paraId="4830AC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6,67</w:t>
            </w:r>
          </w:p>
        </w:tc>
        <w:tc>
          <w:tcPr>
            <w:tcW w:w="405" w:type="pct"/>
            <w:tcBorders>
              <w:top w:val="nil"/>
              <w:left w:val="nil"/>
              <w:bottom w:val="nil"/>
              <w:right w:val="nil"/>
            </w:tcBorders>
            <w:shd w:val="clear" w:color="000000" w:fill="00FFFF"/>
            <w:noWrap/>
            <w:vAlign w:val="bottom"/>
            <w:hideMark/>
          </w:tcPr>
          <w:p w14:paraId="0E50C5F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240.000,00</w:t>
            </w:r>
          </w:p>
        </w:tc>
      </w:tr>
      <w:tr w:rsidR="0048131A" w:rsidRPr="0048131A" w14:paraId="6AC03E8F"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1BA81D0"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047</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Ostale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industrije</w:t>
            </w:r>
            <w:proofErr w:type="spellEnd"/>
          </w:p>
        </w:tc>
        <w:tc>
          <w:tcPr>
            <w:tcW w:w="411" w:type="pct"/>
            <w:tcBorders>
              <w:top w:val="nil"/>
              <w:left w:val="nil"/>
              <w:bottom w:val="nil"/>
              <w:right w:val="nil"/>
            </w:tcBorders>
            <w:shd w:val="clear" w:color="000000" w:fill="00FFFF"/>
            <w:noWrap/>
            <w:vAlign w:val="bottom"/>
            <w:hideMark/>
          </w:tcPr>
          <w:p w14:paraId="0B12BE3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45.343,00</w:t>
            </w:r>
          </w:p>
        </w:tc>
        <w:tc>
          <w:tcPr>
            <w:tcW w:w="587" w:type="pct"/>
            <w:tcBorders>
              <w:top w:val="nil"/>
              <w:left w:val="nil"/>
              <w:bottom w:val="nil"/>
              <w:right w:val="nil"/>
            </w:tcBorders>
            <w:shd w:val="clear" w:color="000000" w:fill="00FFFF"/>
            <w:noWrap/>
            <w:vAlign w:val="bottom"/>
            <w:hideMark/>
          </w:tcPr>
          <w:p w14:paraId="6917F9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57CD918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0455CD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45.343,00</w:t>
            </w:r>
          </w:p>
        </w:tc>
      </w:tr>
      <w:tr w:rsidR="0048131A" w:rsidRPr="0048131A" w14:paraId="73299E85"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6C2CF68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049 Ekonomski poslovi koji nisu drugdje svrstani</w:t>
            </w:r>
          </w:p>
        </w:tc>
        <w:tc>
          <w:tcPr>
            <w:tcW w:w="411" w:type="pct"/>
            <w:tcBorders>
              <w:top w:val="nil"/>
              <w:left w:val="nil"/>
              <w:bottom w:val="nil"/>
              <w:right w:val="nil"/>
            </w:tcBorders>
            <w:shd w:val="clear" w:color="000000" w:fill="00FFFF"/>
            <w:noWrap/>
            <w:vAlign w:val="bottom"/>
            <w:hideMark/>
          </w:tcPr>
          <w:p w14:paraId="13FB49B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10.412,00</w:t>
            </w:r>
          </w:p>
        </w:tc>
        <w:tc>
          <w:tcPr>
            <w:tcW w:w="587" w:type="pct"/>
            <w:tcBorders>
              <w:top w:val="nil"/>
              <w:left w:val="nil"/>
              <w:bottom w:val="nil"/>
              <w:right w:val="nil"/>
            </w:tcBorders>
            <w:shd w:val="clear" w:color="000000" w:fill="00FFFF"/>
            <w:noWrap/>
            <w:vAlign w:val="bottom"/>
            <w:hideMark/>
          </w:tcPr>
          <w:p w14:paraId="2A4747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96" w:type="pct"/>
            <w:tcBorders>
              <w:top w:val="nil"/>
              <w:left w:val="nil"/>
              <w:bottom w:val="nil"/>
              <w:right w:val="nil"/>
            </w:tcBorders>
            <w:shd w:val="clear" w:color="000000" w:fill="00FFFF"/>
            <w:noWrap/>
            <w:vAlign w:val="bottom"/>
            <w:hideMark/>
          </w:tcPr>
          <w:p w14:paraId="0B813E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-38,42</w:t>
            </w:r>
          </w:p>
        </w:tc>
        <w:tc>
          <w:tcPr>
            <w:tcW w:w="405" w:type="pct"/>
            <w:tcBorders>
              <w:top w:val="nil"/>
              <w:left w:val="nil"/>
              <w:bottom w:val="nil"/>
              <w:right w:val="nil"/>
            </w:tcBorders>
            <w:shd w:val="clear" w:color="000000" w:fill="00FFFF"/>
            <w:noWrap/>
            <w:vAlign w:val="bottom"/>
            <w:hideMark/>
          </w:tcPr>
          <w:p w14:paraId="784B13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6.412,00</w:t>
            </w:r>
          </w:p>
        </w:tc>
      </w:tr>
      <w:tr w:rsidR="0048131A" w:rsidRPr="0048131A" w14:paraId="5FFF37FF"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1EB343BD"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05</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Zaštita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okoliša</w:t>
            </w:r>
            <w:proofErr w:type="spellEnd"/>
          </w:p>
        </w:tc>
        <w:tc>
          <w:tcPr>
            <w:tcW w:w="411" w:type="pct"/>
            <w:tcBorders>
              <w:top w:val="nil"/>
              <w:left w:val="nil"/>
              <w:bottom w:val="nil"/>
              <w:right w:val="nil"/>
            </w:tcBorders>
            <w:shd w:val="clear" w:color="000000" w:fill="00CCFF"/>
            <w:noWrap/>
            <w:vAlign w:val="bottom"/>
            <w:hideMark/>
          </w:tcPr>
          <w:p w14:paraId="5E3A610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234.548,00</w:t>
            </w:r>
          </w:p>
        </w:tc>
        <w:tc>
          <w:tcPr>
            <w:tcW w:w="587" w:type="pct"/>
            <w:tcBorders>
              <w:top w:val="nil"/>
              <w:left w:val="nil"/>
              <w:bottom w:val="nil"/>
              <w:right w:val="nil"/>
            </w:tcBorders>
            <w:shd w:val="clear" w:color="000000" w:fill="00CCFF"/>
            <w:noWrap/>
            <w:vAlign w:val="bottom"/>
            <w:hideMark/>
          </w:tcPr>
          <w:p w14:paraId="00A952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-44.851,00</w:t>
            </w:r>
          </w:p>
        </w:tc>
        <w:tc>
          <w:tcPr>
            <w:tcW w:w="396" w:type="pct"/>
            <w:tcBorders>
              <w:top w:val="nil"/>
              <w:left w:val="nil"/>
              <w:bottom w:val="nil"/>
              <w:right w:val="nil"/>
            </w:tcBorders>
            <w:shd w:val="clear" w:color="000000" w:fill="00CCFF"/>
            <w:noWrap/>
            <w:vAlign w:val="bottom"/>
            <w:hideMark/>
          </w:tcPr>
          <w:p w14:paraId="7AD506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-19,12</w:t>
            </w:r>
          </w:p>
        </w:tc>
        <w:tc>
          <w:tcPr>
            <w:tcW w:w="405" w:type="pct"/>
            <w:tcBorders>
              <w:top w:val="nil"/>
              <w:left w:val="nil"/>
              <w:bottom w:val="nil"/>
              <w:right w:val="nil"/>
            </w:tcBorders>
            <w:shd w:val="clear" w:color="000000" w:fill="00CCFF"/>
            <w:noWrap/>
            <w:vAlign w:val="bottom"/>
            <w:hideMark/>
          </w:tcPr>
          <w:p w14:paraId="596DAF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189.697,00</w:t>
            </w:r>
          </w:p>
        </w:tc>
      </w:tr>
      <w:tr w:rsidR="0048131A" w:rsidRPr="0048131A" w14:paraId="3BB0433E"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5D1425A0"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051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Gospodarenje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otpadom</w:t>
            </w:r>
            <w:proofErr w:type="spellEnd"/>
          </w:p>
        </w:tc>
        <w:tc>
          <w:tcPr>
            <w:tcW w:w="411" w:type="pct"/>
            <w:tcBorders>
              <w:top w:val="nil"/>
              <w:left w:val="nil"/>
              <w:bottom w:val="nil"/>
              <w:right w:val="nil"/>
            </w:tcBorders>
            <w:shd w:val="clear" w:color="000000" w:fill="00FFFF"/>
            <w:noWrap/>
            <w:vAlign w:val="bottom"/>
            <w:hideMark/>
          </w:tcPr>
          <w:p w14:paraId="68F44BD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129.650,00</w:t>
            </w:r>
          </w:p>
        </w:tc>
        <w:tc>
          <w:tcPr>
            <w:tcW w:w="587" w:type="pct"/>
            <w:tcBorders>
              <w:top w:val="nil"/>
              <w:left w:val="nil"/>
              <w:bottom w:val="nil"/>
              <w:right w:val="nil"/>
            </w:tcBorders>
            <w:shd w:val="clear" w:color="000000" w:fill="00FFFF"/>
            <w:noWrap/>
            <w:vAlign w:val="bottom"/>
            <w:hideMark/>
          </w:tcPr>
          <w:p w14:paraId="7F0EFD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396" w:type="pct"/>
            <w:tcBorders>
              <w:top w:val="nil"/>
              <w:left w:val="nil"/>
              <w:bottom w:val="nil"/>
              <w:right w:val="nil"/>
            </w:tcBorders>
            <w:shd w:val="clear" w:color="000000" w:fill="00FFFF"/>
            <w:noWrap/>
            <w:vAlign w:val="bottom"/>
            <w:hideMark/>
          </w:tcPr>
          <w:p w14:paraId="7D201BB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-15,43</w:t>
            </w:r>
          </w:p>
        </w:tc>
        <w:tc>
          <w:tcPr>
            <w:tcW w:w="405" w:type="pct"/>
            <w:tcBorders>
              <w:top w:val="nil"/>
              <w:left w:val="nil"/>
              <w:bottom w:val="nil"/>
              <w:right w:val="nil"/>
            </w:tcBorders>
            <w:shd w:val="clear" w:color="000000" w:fill="00FFFF"/>
            <w:noWrap/>
            <w:vAlign w:val="bottom"/>
            <w:hideMark/>
          </w:tcPr>
          <w:p w14:paraId="53D55F2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109.650,00</w:t>
            </w:r>
          </w:p>
        </w:tc>
      </w:tr>
      <w:tr w:rsidR="0048131A" w:rsidRPr="0048131A" w14:paraId="29D6C311"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741086D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052 Gospodarenje otpadnim vodama</w:t>
            </w:r>
          </w:p>
        </w:tc>
        <w:tc>
          <w:tcPr>
            <w:tcW w:w="411" w:type="pct"/>
            <w:tcBorders>
              <w:top w:val="nil"/>
              <w:left w:val="nil"/>
              <w:bottom w:val="nil"/>
              <w:right w:val="nil"/>
            </w:tcBorders>
            <w:shd w:val="clear" w:color="000000" w:fill="00FFFF"/>
            <w:noWrap/>
            <w:vAlign w:val="bottom"/>
            <w:hideMark/>
          </w:tcPr>
          <w:p w14:paraId="39113C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52.340,00</w:t>
            </w:r>
          </w:p>
        </w:tc>
        <w:tc>
          <w:tcPr>
            <w:tcW w:w="587" w:type="pct"/>
            <w:tcBorders>
              <w:top w:val="nil"/>
              <w:left w:val="nil"/>
              <w:bottom w:val="nil"/>
              <w:right w:val="nil"/>
            </w:tcBorders>
            <w:shd w:val="clear" w:color="000000" w:fill="00FFFF"/>
            <w:noWrap/>
            <w:vAlign w:val="bottom"/>
            <w:hideMark/>
          </w:tcPr>
          <w:p w14:paraId="65515B3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-5.140,00</w:t>
            </w:r>
          </w:p>
        </w:tc>
        <w:tc>
          <w:tcPr>
            <w:tcW w:w="396" w:type="pct"/>
            <w:tcBorders>
              <w:top w:val="nil"/>
              <w:left w:val="nil"/>
              <w:bottom w:val="nil"/>
              <w:right w:val="nil"/>
            </w:tcBorders>
            <w:shd w:val="clear" w:color="000000" w:fill="00FFFF"/>
            <w:noWrap/>
            <w:vAlign w:val="bottom"/>
            <w:hideMark/>
          </w:tcPr>
          <w:p w14:paraId="7D261B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-9,82</w:t>
            </w:r>
          </w:p>
        </w:tc>
        <w:tc>
          <w:tcPr>
            <w:tcW w:w="405" w:type="pct"/>
            <w:tcBorders>
              <w:top w:val="nil"/>
              <w:left w:val="nil"/>
              <w:bottom w:val="nil"/>
              <w:right w:val="nil"/>
            </w:tcBorders>
            <w:shd w:val="clear" w:color="000000" w:fill="00FFFF"/>
            <w:noWrap/>
            <w:vAlign w:val="bottom"/>
            <w:hideMark/>
          </w:tcPr>
          <w:p w14:paraId="39F291F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47.200,00</w:t>
            </w:r>
          </w:p>
        </w:tc>
      </w:tr>
      <w:tr w:rsidR="0048131A" w:rsidRPr="0048131A" w14:paraId="6B5524F6"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F063333"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053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Smanjenje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zagađivanja</w:t>
            </w:r>
            <w:proofErr w:type="spellEnd"/>
          </w:p>
        </w:tc>
        <w:tc>
          <w:tcPr>
            <w:tcW w:w="411" w:type="pct"/>
            <w:tcBorders>
              <w:top w:val="nil"/>
              <w:left w:val="nil"/>
              <w:bottom w:val="nil"/>
              <w:right w:val="nil"/>
            </w:tcBorders>
            <w:shd w:val="clear" w:color="000000" w:fill="00FFFF"/>
            <w:noWrap/>
            <w:vAlign w:val="bottom"/>
            <w:hideMark/>
          </w:tcPr>
          <w:p w14:paraId="1BE705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87" w:type="pct"/>
            <w:tcBorders>
              <w:top w:val="nil"/>
              <w:left w:val="nil"/>
              <w:bottom w:val="nil"/>
              <w:right w:val="nil"/>
            </w:tcBorders>
            <w:shd w:val="clear" w:color="000000" w:fill="00FFFF"/>
            <w:noWrap/>
            <w:vAlign w:val="bottom"/>
            <w:hideMark/>
          </w:tcPr>
          <w:p w14:paraId="08BA39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96" w:type="pct"/>
            <w:tcBorders>
              <w:top w:val="nil"/>
              <w:left w:val="nil"/>
              <w:bottom w:val="nil"/>
              <w:right w:val="nil"/>
            </w:tcBorders>
            <w:shd w:val="clear" w:color="000000" w:fill="00FFFF"/>
            <w:noWrap/>
            <w:vAlign w:val="bottom"/>
            <w:hideMark/>
          </w:tcPr>
          <w:p w14:paraId="6B36821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00FFFF"/>
            <w:noWrap/>
            <w:vAlign w:val="bottom"/>
            <w:hideMark/>
          </w:tcPr>
          <w:p w14:paraId="252A85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6AC3E2F9"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3C77E96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054 Zaštita bioraznolikosti i krajolika</w:t>
            </w:r>
          </w:p>
        </w:tc>
        <w:tc>
          <w:tcPr>
            <w:tcW w:w="411" w:type="pct"/>
            <w:tcBorders>
              <w:top w:val="nil"/>
              <w:left w:val="nil"/>
              <w:bottom w:val="nil"/>
              <w:right w:val="nil"/>
            </w:tcBorders>
            <w:shd w:val="clear" w:color="000000" w:fill="00FFFF"/>
            <w:noWrap/>
            <w:vAlign w:val="bottom"/>
            <w:hideMark/>
          </w:tcPr>
          <w:p w14:paraId="5F41ED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c>
          <w:tcPr>
            <w:tcW w:w="587" w:type="pct"/>
            <w:tcBorders>
              <w:top w:val="nil"/>
              <w:left w:val="nil"/>
              <w:bottom w:val="nil"/>
              <w:right w:val="nil"/>
            </w:tcBorders>
            <w:shd w:val="clear" w:color="000000" w:fill="00FFFF"/>
            <w:noWrap/>
            <w:vAlign w:val="bottom"/>
            <w:hideMark/>
          </w:tcPr>
          <w:p w14:paraId="7F52AC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21A3B12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1FCF32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r>
      <w:tr w:rsidR="0048131A" w:rsidRPr="0048131A" w14:paraId="61540B82"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77E75E5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056 Poslovi i usluge zaštite okoliša koji nisu drugdje svrstani</w:t>
            </w:r>
          </w:p>
        </w:tc>
        <w:tc>
          <w:tcPr>
            <w:tcW w:w="411" w:type="pct"/>
            <w:tcBorders>
              <w:top w:val="nil"/>
              <w:left w:val="nil"/>
              <w:bottom w:val="nil"/>
              <w:right w:val="nil"/>
            </w:tcBorders>
            <w:shd w:val="clear" w:color="000000" w:fill="00FFFF"/>
            <w:noWrap/>
            <w:vAlign w:val="bottom"/>
            <w:hideMark/>
          </w:tcPr>
          <w:p w14:paraId="021C3C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42.208,00</w:t>
            </w:r>
          </w:p>
        </w:tc>
        <w:tc>
          <w:tcPr>
            <w:tcW w:w="587" w:type="pct"/>
            <w:tcBorders>
              <w:top w:val="nil"/>
              <w:left w:val="nil"/>
              <w:bottom w:val="nil"/>
              <w:right w:val="nil"/>
            </w:tcBorders>
            <w:shd w:val="clear" w:color="000000" w:fill="00FFFF"/>
            <w:noWrap/>
            <w:vAlign w:val="bottom"/>
            <w:hideMark/>
          </w:tcPr>
          <w:p w14:paraId="10413A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-9.711,00</w:t>
            </w:r>
          </w:p>
        </w:tc>
        <w:tc>
          <w:tcPr>
            <w:tcW w:w="396" w:type="pct"/>
            <w:tcBorders>
              <w:top w:val="nil"/>
              <w:left w:val="nil"/>
              <w:bottom w:val="nil"/>
              <w:right w:val="nil"/>
            </w:tcBorders>
            <w:shd w:val="clear" w:color="000000" w:fill="00FFFF"/>
            <w:noWrap/>
            <w:vAlign w:val="bottom"/>
            <w:hideMark/>
          </w:tcPr>
          <w:p w14:paraId="3173B76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-23,01</w:t>
            </w:r>
          </w:p>
        </w:tc>
        <w:tc>
          <w:tcPr>
            <w:tcW w:w="405" w:type="pct"/>
            <w:tcBorders>
              <w:top w:val="nil"/>
              <w:left w:val="nil"/>
              <w:bottom w:val="nil"/>
              <w:right w:val="nil"/>
            </w:tcBorders>
            <w:shd w:val="clear" w:color="000000" w:fill="00FFFF"/>
            <w:noWrap/>
            <w:vAlign w:val="bottom"/>
            <w:hideMark/>
          </w:tcPr>
          <w:p w14:paraId="3F4F53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32.497,00</w:t>
            </w:r>
          </w:p>
        </w:tc>
      </w:tr>
      <w:tr w:rsidR="0048131A" w:rsidRPr="0048131A" w14:paraId="48D7B30D"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704A549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06 Usluge unapređenja stanovanja i zajednice</w:t>
            </w:r>
          </w:p>
        </w:tc>
        <w:tc>
          <w:tcPr>
            <w:tcW w:w="411" w:type="pct"/>
            <w:tcBorders>
              <w:top w:val="nil"/>
              <w:left w:val="nil"/>
              <w:bottom w:val="nil"/>
              <w:right w:val="nil"/>
            </w:tcBorders>
            <w:shd w:val="clear" w:color="000000" w:fill="00CCFF"/>
            <w:noWrap/>
            <w:vAlign w:val="bottom"/>
            <w:hideMark/>
          </w:tcPr>
          <w:p w14:paraId="6E9C00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2.417.467,00</w:t>
            </w:r>
          </w:p>
        </w:tc>
        <w:tc>
          <w:tcPr>
            <w:tcW w:w="587" w:type="pct"/>
            <w:tcBorders>
              <w:top w:val="nil"/>
              <w:left w:val="nil"/>
              <w:bottom w:val="nil"/>
              <w:right w:val="nil"/>
            </w:tcBorders>
            <w:shd w:val="clear" w:color="000000" w:fill="00CCFF"/>
            <w:noWrap/>
            <w:vAlign w:val="bottom"/>
            <w:hideMark/>
          </w:tcPr>
          <w:p w14:paraId="71DD00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-81.335,88</w:t>
            </w:r>
          </w:p>
        </w:tc>
        <w:tc>
          <w:tcPr>
            <w:tcW w:w="396" w:type="pct"/>
            <w:tcBorders>
              <w:top w:val="nil"/>
              <w:left w:val="nil"/>
              <w:bottom w:val="nil"/>
              <w:right w:val="nil"/>
            </w:tcBorders>
            <w:shd w:val="clear" w:color="000000" w:fill="00CCFF"/>
            <w:noWrap/>
            <w:vAlign w:val="bottom"/>
            <w:hideMark/>
          </w:tcPr>
          <w:p w14:paraId="466A394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-3,36</w:t>
            </w:r>
          </w:p>
        </w:tc>
        <w:tc>
          <w:tcPr>
            <w:tcW w:w="405" w:type="pct"/>
            <w:tcBorders>
              <w:top w:val="nil"/>
              <w:left w:val="nil"/>
              <w:bottom w:val="nil"/>
              <w:right w:val="nil"/>
            </w:tcBorders>
            <w:shd w:val="clear" w:color="000000" w:fill="00CCFF"/>
            <w:noWrap/>
            <w:vAlign w:val="bottom"/>
            <w:hideMark/>
          </w:tcPr>
          <w:p w14:paraId="7424F4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2.336.131,12</w:t>
            </w:r>
          </w:p>
        </w:tc>
      </w:tr>
      <w:tr w:rsidR="0048131A" w:rsidRPr="0048131A" w14:paraId="645E90B9"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15FCE074"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062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Razvoj</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zajednice</w:t>
            </w:r>
            <w:proofErr w:type="spellEnd"/>
          </w:p>
        </w:tc>
        <w:tc>
          <w:tcPr>
            <w:tcW w:w="411" w:type="pct"/>
            <w:tcBorders>
              <w:top w:val="nil"/>
              <w:left w:val="nil"/>
              <w:bottom w:val="nil"/>
              <w:right w:val="nil"/>
            </w:tcBorders>
            <w:shd w:val="clear" w:color="000000" w:fill="00FFFF"/>
            <w:noWrap/>
            <w:vAlign w:val="bottom"/>
            <w:hideMark/>
          </w:tcPr>
          <w:p w14:paraId="213B76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301.836,00</w:t>
            </w:r>
          </w:p>
        </w:tc>
        <w:tc>
          <w:tcPr>
            <w:tcW w:w="587" w:type="pct"/>
            <w:tcBorders>
              <w:top w:val="nil"/>
              <w:left w:val="nil"/>
              <w:bottom w:val="nil"/>
              <w:right w:val="nil"/>
            </w:tcBorders>
            <w:shd w:val="clear" w:color="000000" w:fill="00FFFF"/>
            <w:noWrap/>
            <w:vAlign w:val="bottom"/>
            <w:hideMark/>
          </w:tcPr>
          <w:p w14:paraId="01471E2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-43.195,00</w:t>
            </w:r>
          </w:p>
        </w:tc>
        <w:tc>
          <w:tcPr>
            <w:tcW w:w="396" w:type="pct"/>
            <w:tcBorders>
              <w:top w:val="nil"/>
              <w:left w:val="nil"/>
              <w:bottom w:val="nil"/>
              <w:right w:val="nil"/>
            </w:tcBorders>
            <w:shd w:val="clear" w:color="000000" w:fill="00FFFF"/>
            <w:noWrap/>
            <w:vAlign w:val="bottom"/>
            <w:hideMark/>
          </w:tcPr>
          <w:p w14:paraId="205BC0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-14,31</w:t>
            </w:r>
          </w:p>
        </w:tc>
        <w:tc>
          <w:tcPr>
            <w:tcW w:w="405" w:type="pct"/>
            <w:tcBorders>
              <w:top w:val="nil"/>
              <w:left w:val="nil"/>
              <w:bottom w:val="nil"/>
              <w:right w:val="nil"/>
            </w:tcBorders>
            <w:shd w:val="clear" w:color="000000" w:fill="00FFFF"/>
            <w:noWrap/>
            <w:vAlign w:val="bottom"/>
            <w:hideMark/>
          </w:tcPr>
          <w:p w14:paraId="7AECAA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258.641,00</w:t>
            </w:r>
          </w:p>
        </w:tc>
      </w:tr>
      <w:tr w:rsidR="0048131A" w:rsidRPr="0048131A" w14:paraId="73A212E5"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1AE30810"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063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Opskrba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vodom</w:t>
            </w:r>
            <w:proofErr w:type="spellEnd"/>
          </w:p>
        </w:tc>
        <w:tc>
          <w:tcPr>
            <w:tcW w:w="411" w:type="pct"/>
            <w:tcBorders>
              <w:top w:val="nil"/>
              <w:left w:val="nil"/>
              <w:bottom w:val="nil"/>
              <w:right w:val="nil"/>
            </w:tcBorders>
            <w:shd w:val="clear" w:color="000000" w:fill="00FFFF"/>
            <w:noWrap/>
            <w:vAlign w:val="bottom"/>
            <w:hideMark/>
          </w:tcPr>
          <w:p w14:paraId="12B915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99.418,00</w:t>
            </w:r>
          </w:p>
        </w:tc>
        <w:tc>
          <w:tcPr>
            <w:tcW w:w="587" w:type="pct"/>
            <w:tcBorders>
              <w:top w:val="nil"/>
              <w:left w:val="nil"/>
              <w:bottom w:val="nil"/>
              <w:right w:val="nil"/>
            </w:tcBorders>
            <w:shd w:val="clear" w:color="000000" w:fill="00FFFF"/>
            <w:noWrap/>
            <w:vAlign w:val="bottom"/>
            <w:hideMark/>
          </w:tcPr>
          <w:p w14:paraId="616D03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-1.850,35</w:t>
            </w:r>
          </w:p>
        </w:tc>
        <w:tc>
          <w:tcPr>
            <w:tcW w:w="396" w:type="pct"/>
            <w:tcBorders>
              <w:top w:val="nil"/>
              <w:left w:val="nil"/>
              <w:bottom w:val="nil"/>
              <w:right w:val="nil"/>
            </w:tcBorders>
            <w:shd w:val="clear" w:color="000000" w:fill="00FFFF"/>
            <w:noWrap/>
            <w:vAlign w:val="bottom"/>
            <w:hideMark/>
          </w:tcPr>
          <w:p w14:paraId="2E23CF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-1,86</w:t>
            </w:r>
          </w:p>
        </w:tc>
        <w:tc>
          <w:tcPr>
            <w:tcW w:w="405" w:type="pct"/>
            <w:tcBorders>
              <w:top w:val="nil"/>
              <w:left w:val="nil"/>
              <w:bottom w:val="nil"/>
              <w:right w:val="nil"/>
            </w:tcBorders>
            <w:shd w:val="clear" w:color="000000" w:fill="00FFFF"/>
            <w:noWrap/>
            <w:vAlign w:val="bottom"/>
            <w:hideMark/>
          </w:tcPr>
          <w:p w14:paraId="2EC917C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97.567,65</w:t>
            </w:r>
          </w:p>
        </w:tc>
      </w:tr>
      <w:tr w:rsidR="0048131A" w:rsidRPr="0048131A" w14:paraId="6B760A2F"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BBBC0B9"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064</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Ulična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rasvjeta</w:t>
            </w:r>
            <w:proofErr w:type="spellEnd"/>
          </w:p>
        </w:tc>
        <w:tc>
          <w:tcPr>
            <w:tcW w:w="411" w:type="pct"/>
            <w:tcBorders>
              <w:top w:val="nil"/>
              <w:left w:val="nil"/>
              <w:bottom w:val="nil"/>
              <w:right w:val="nil"/>
            </w:tcBorders>
            <w:shd w:val="clear" w:color="000000" w:fill="00FFFF"/>
            <w:noWrap/>
            <w:vAlign w:val="bottom"/>
            <w:hideMark/>
          </w:tcPr>
          <w:p w14:paraId="5CDD317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257.763,00</w:t>
            </w:r>
          </w:p>
        </w:tc>
        <w:tc>
          <w:tcPr>
            <w:tcW w:w="587" w:type="pct"/>
            <w:tcBorders>
              <w:top w:val="nil"/>
              <w:left w:val="nil"/>
              <w:bottom w:val="nil"/>
              <w:right w:val="nil"/>
            </w:tcBorders>
            <w:shd w:val="clear" w:color="000000" w:fill="00FFFF"/>
            <w:noWrap/>
            <w:vAlign w:val="bottom"/>
            <w:hideMark/>
          </w:tcPr>
          <w:p w14:paraId="2CBFFEF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-1.966,55</w:t>
            </w:r>
          </w:p>
        </w:tc>
        <w:tc>
          <w:tcPr>
            <w:tcW w:w="396" w:type="pct"/>
            <w:tcBorders>
              <w:top w:val="nil"/>
              <w:left w:val="nil"/>
              <w:bottom w:val="nil"/>
              <w:right w:val="nil"/>
            </w:tcBorders>
            <w:shd w:val="clear" w:color="000000" w:fill="00FFFF"/>
            <w:noWrap/>
            <w:vAlign w:val="bottom"/>
            <w:hideMark/>
          </w:tcPr>
          <w:p w14:paraId="5CA54E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-0,76</w:t>
            </w:r>
          </w:p>
        </w:tc>
        <w:tc>
          <w:tcPr>
            <w:tcW w:w="405" w:type="pct"/>
            <w:tcBorders>
              <w:top w:val="nil"/>
              <w:left w:val="nil"/>
              <w:bottom w:val="nil"/>
              <w:right w:val="nil"/>
            </w:tcBorders>
            <w:shd w:val="clear" w:color="000000" w:fill="00FFFF"/>
            <w:noWrap/>
            <w:vAlign w:val="bottom"/>
            <w:hideMark/>
          </w:tcPr>
          <w:p w14:paraId="4CB8DFF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255.796,45</w:t>
            </w:r>
          </w:p>
        </w:tc>
      </w:tr>
      <w:tr w:rsidR="0048131A" w:rsidRPr="0048131A" w14:paraId="5FC4AABE"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2A71910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065 Istraživanje i razvoj stanovanja i komunalnih pogodnosti</w:t>
            </w:r>
          </w:p>
        </w:tc>
        <w:tc>
          <w:tcPr>
            <w:tcW w:w="411" w:type="pct"/>
            <w:tcBorders>
              <w:top w:val="nil"/>
              <w:left w:val="nil"/>
              <w:bottom w:val="nil"/>
              <w:right w:val="nil"/>
            </w:tcBorders>
            <w:shd w:val="clear" w:color="000000" w:fill="00FFFF"/>
            <w:noWrap/>
            <w:vAlign w:val="bottom"/>
            <w:hideMark/>
          </w:tcPr>
          <w:p w14:paraId="61D59F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35.000,00</w:t>
            </w:r>
          </w:p>
        </w:tc>
        <w:tc>
          <w:tcPr>
            <w:tcW w:w="587" w:type="pct"/>
            <w:tcBorders>
              <w:top w:val="nil"/>
              <w:left w:val="nil"/>
              <w:bottom w:val="nil"/>
              <w:right w:val="nil"/>
            </w:tcBorders>
            <w:shd w:val="clear" w:color="000000" w:fill="00FFFF"/>
            <w:noWrap/>
            <w:vAlign w:val="bottom"/>
            <w:hideMark/>
          </w:tcPr>
          <w:p w14:paraId="5B4FD3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-26.225,00</w:t>
            </w:r>
          </w:p>
        </w:tc>
        <w:tc>
          <w:tcPr>
            <w:tcW w:w="396" w:type="pct"/>
            <w:tcBorders>
              <w:top w:val="nil"/>
              <w:left w:val="nil"/>
              <w:bottom w:val="nil"/>
              <w:right w:val="nil"/>
            </w:tcBorders>
            <w:shd w:val="clear" w:color="000000" w:fill="00FFFF"/>
            <w:noWrap/>
            <w:vAlign w:val="bottom"/>
            <w:hideMark/>
          </w:tcPr>
          <w:p w14:paraId="2074CD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-74,93</w:t>
            </w:r>
          </w:p>
        </w:tc>
        <w:tc>
          <w:tcPr>
            <w:tcW w:w="405" w:type="pct"/>
            <w:tcBorders>
              <w:top w:val="nil"/>
              <w:left w:val="nil"/>
              <w:bottom w:val="nil"/>
              <w:right w:val="nil"/>
            </w:tcBorders>
            <w:shd w:val="clear" w:color="000000" w:fill="00FFFF"/>
            <w:noWrap/>
            <w:vAlign w:val="bottom"/>
            <w:hideMark/>
          </w:tcPr>
          <w:p w14:paraId="3BF5CC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8.775,00</w:t>
            </w:r>
          </w:p>
        </w:tc>
      </w:tr>
      <w:tr w:rsidR="0048131A" w:rsidRPr="0048131A" w14:paraId="486A652A"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16D72FC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066 Rashodi vezani za stanovanje i kom. pogodnosti koji nisu drugdje svrstani</w:t>
            </w:r>
          </w:p>
        </w:tc>
        <w:tc>
          <w:tcPr>
            <w:tcW w:w="411" w:type="pct"/>
            <w:tcBorders>
              <w:top w:val="nil"/>
              <w:left w:val="nil"/>
              <w:bottom w:val="nil"/>
              <w:right w:val="nil"/>
            </w:tcBorders>
            <w:shd w:val="clear" w:color="000000" w:fill="00FFFF"/>
            <w:noWrap/>
            <w:vAlign w:val="bottom"/>
            <w:hideMark/>
          </w:tcPr>
          <w:p w14:paraId="585025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1.723.450,00</w:t>
            </w:r>
          </w:p>
        </w:tc>
        <w:tc>
          <w:tcPr>
            <w:tcW w:w="587" w:type="pct"/>
            <w:tcBorders>
              <w:top w:val="nil"/>
              <w:left w:val="nil"/>
              <w:bottom w:val="nil"/>
              <w:right w:val="nil"/>
            </w:tcBorders>
            <w:shd w:val="clear" w:color="000000" w:fill="00FFFF"/>
            <w:noWrap/>
            <w:vAlign w:val="bottom"/>
            <w:hideMark/>
          </w:tcPr>
          <w:p w14:paraId="15BC962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-8.098,98</w:t>
            </w:r>
          </w:p>
        </w:tc>
        <w:tc>
          <w:tcPr>
            <w:tcW w:w="396" w:type="pct"/>
            <w:tcBorders>
              <w:top w:val="nil"/>
              <w:left w:val="nil"/>
              <w:bottom w:val="nil"/>
              <w:right w:val="nil"/>
            </w:tcBorders>
            <w:shd w:val="clear" w:color="000000" w:fill="00FFFF"/>
            <w:noWrap/>
            <w:vAlign w:val="bottom"/>
            <w:hideMark/>
          </w:tcPr>
          <w:p w14:paraId="7ED8C4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-0,47</w:t>
            </w:r>
          </w:p>
        </w:tc>
        <w:tc>
          <w:tcPr>
            <w:tcW w:w="405" w:type="pct"/>
            <w:tcBorders>
              <w:top w:val="nil"/>
              <w:left w:val="nil"/>
              <w:bottom w:val="nil"/>
              <w:right w:val="nil"/>
            </w:tcBorders>
            <w:shd w:val="clear" w:color="000000" w:fill="00FFFF"/>
            <w:noWrap/>
            <w:vAlign w:val="bottom"/>
            <w:hideMark/>
          </w:tcPr>
          <w:p w14:paraId="5CFF479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1.715.351,02</w:t>
            </w:r>
          </w:p>
        </w:tc>
      </w:tr>
      <w:tr w:rsidR="0048131A" w:rsidRPr="0048131A" w14:paraId="125C9760"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34B7D90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08 Rekreacija, kultura i religija</w:t>
            </w:r>
          </w:p>
        </w:tc>
        <w:tc>
          <w:tcPr>
            <w:tcW w:w="411" w:type="pct"/>
            <w:tcBorders>
              <w:top w:val="nil"/>
              <w:left w:val="nil"/>
              <w:bottom w:val="nil"/>
              <w:right w:val="nil"/>
            </w:tcBorders>
            <w:shd w:val="clear" w:color="000000" w:fill="00CCFF"/>
            <w:noWrap/>
            <w:vAlign w:val="bottom"/>
            <w:hideMark/>
          </w:tcPr>
          <w:p w14:paraId="0C0D69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251.872,30</w:t>
            </w:r>
          </w:p>
        </w:tc>
        <w:tc>
          <w:tcPr>
            <w:tcW w:w="587" w:type="pct"/>
            <w:tcBorders>
              <w:top w:val="nil"/>
              <w:left w:val="nil"/>
              <w:bottom w:val="nil"/>
              <w:right w:val="nil"/>
            </w:tcBorders>
            <w:shd w:val="clear" w:color="000000" w:fill="00CCFF"/>
            <w:noWrap/>
            <w:vAlign w:val="bottom"/>
            <w:hideMark/>
          </w:tcPr>
          <w:p w14:paraId="799D3D3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20.255,76</w:t>
            </w:r>
          </w:p>
        </w:tc>
        <w:tc>
          <w:tcPr>
            <w:tcW w:w="396" w:type="pct"/>
            <w:tcBorders>
              <w:top w:val="nil"/>
              <w:left w:val="nil"/>
              <w:bottom w:val="nil"/>
              <w:right w:val="nil"/>
            </w:tcBorders>
            <w:shd w:val="clear" w:color="000000" w:fill="00CCFF"/>
            <w:noWrap/>
            <w:vAlign w:val="bottom"/>
            <w:hideMark/>
          </w:tcPr>
          <w:p w14:paraId="20432A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8,04</w:t>
            </w:r>
          </w:p>
        </w:tc>
        <w:tc>
          <w:tcPr>
            <w:tcW w:w="405" w:type="pct"/>
            <w:tcBorders>
              <w:top w:val="nil"/>
              <w:left w:val="nil"/>
              <w:bottom w:val="nil"/>
              <w:right w:val="nil"/>
            </w:tcBorders>
            <w:shd w:val="clear" w:color="000000" w:fill="00CCFF"/>
            <w:noWrap/>
            <w:vAlign w:val="bottom"/>
            <w:hideMark/>
          </w:tcPr>
          <w:p w14:paraId="4BAEF79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272.128,06</w:t>
            </w:r>
          </w:p>
        </w:tc>
      </w:tr>
      <w:tr w:rsidR="0048131A" w:rsidRPr="0048131A" w14:paraId="09C1E044"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0527F09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081 Službe rekreacije i sporta</w:t>
            </w:r>
          </w:p>
        </w:tc>
        <w:tc>
          <w:tcPr>
            <w:tcW w:w="411" w:type="pct"/>
            <w:tcBorders>
              <w:top w:val="nil"/>
              <w:left w:val="nil"/>
              <w:bottom w:val="nil"/>
              <w:right w:val="nil"/>
            </w:tcBorders>
            <w:shd w:val="clear" w:color="000000" w:fill="00FFFF"/>
            <w:noWrap/>
            <w:vAlign w:val="bottom"/>
            <w:hideMark/>
          </w:tcPr>
          <w:p w14:paraId="68461C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87" w:type="pct"/>
            <w:tcBorders>
              <w:top w:val="nil"/>
              <w:left w:val="nil"/>
              <w:bottom w:val="nil"/>
              <w:right w:val="nil"/>
            </w:tcBorders>
            <w:shd w:val="clear" w:color="000000" w:fill="00FFFF"/>
            <w:noWrap/>
            <w:vAlign w:val="bottom"/>
            <w:hideMark/>
          </w:tcPr>
          <w:p w14:paraId="64C65B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28B620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6E03257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4899B6AB"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6DC5387D"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082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Službe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kulture</w:t>
            </w:r>
            <w:proofErr w:type="spellEnd"/>
          </w:p>
        </w:tc>
        <w:tc>
          <w:tcPr>
            <w:tcW w:w="411" w:type="pct"/>
            <w:tcBorders>
              <w:top w:val="nil"/>
              <w:left w:val="nil"/>
              <w:bottom w:val="nil"/>
              <w:right w:val="nil"/>
            </w:tcBorders>
            <w:shd w:val="clear" w:color="000000" w:fill="00FFFF"/>
            <w:noWrap/>
            <w:vAlign w:val="bottom"/>
            <w:hideMark/>
          </w:tcPr>
          <w:p w14:paraId="4214FE8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85.134,94</w:t>
            </w:r>
          </w:p>
        </w:tc>
        <w:tc>
          <w:tcPr>
            <w:tcW w:w="587" w:type="pct"/>
            <w:tcBorders>
              <w:top w:val="nil"/>
              <w:left w:val="nil"/>
              <w:bottom w:val="nil"/>
              <w:right w:val="nil"/>
            </w:tcBorders>
            <w:shd w:val="clear" w:color="000000" w:fill="00FFFF"/>
            <w:noWrap/>
            <w:vAlign w:val="bottom"/>
            <w:hideMark/>
          </w:tcPr>
          <w:p w14:paraId="3A7684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-169,89</w:t>
            </w:r>
          </w:p>
        </w:tc>
        <w:tc>
          <w:tcPr>
            <w:tcW w:w="396" w:type="pct"/>
            <w:tcBorders>
              <w:top w:val="nil"/>
              <w:left w:val="nil"/>
              <w:bottom w:val="nil"/>
              <w:right w:val="nil"/>
            </w:tcBorders>
            <w:shd w:val="clear" w:color="000000" w:fill="00FFFF"/>
            <w:noWrap/>
            <w:vAlign w:val="bottom"/>
            <w:hideMark/>
          </w:tcPr>
          <w:p w14:paraId="6FBA609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-0,20</w:t>
            </w:r>
          </w:p>
        </w:tc>
        <w:tc>
          <w:tcPr>
            <w:tcW w:w="405" w:type="pct"/>
            <w:tcBorders>
              <w:top w:val="nil"/>
              <w:left w:val="nil"/>
              <w:bottom w:val="nil"/>
              <w:right w:val="nil"/>
            </w:tcBorders>
            <w:shd w:val="clear" w:color="000000" w:fill="00FFFF"/>
            <w:noWrap/>
            <w:vAlign w:val="bottom"/>
            <w:hideMark/>
          </w:tcPr>
          <w:p w14:paraId="5C19107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84.965,05</w:t>
            </w:r>
          </w:p>
        </w:tc>
      </w:tr>
      <w:tr w:rsidR="0048131A" w:rsidRPr="0048131A" w14:paraId="711AD78A"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4C01874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086 Rashodi za rekreaciju, kulturu i religiju koji nisu drugdje svrstani</w:t>
            </w:r>
          </w:p>
        </w:tc>
        <w:tc>
          <w:tcPr>
            <w:tcW w:w="411" w:type="pct"/>
            <w:tcBorders>
              <w:top w:val="nil"/>
              <w:left w:val="nil"/>
              <w:bottom w:val="nil"/>
              <w:right w:val="nil"/>
            </w:tcBorders>
            <w:shd w:val="clear" w:color="000000" w:fill="00FFFF"/>
            <w:noWrap/>
            <w:vAlign w:val="bottom"/>
            <w:hideMark/>
          </w:tcPr>
          <w:p w14:paraId="71AE86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151.737,36</w:t>
            </w:r>
          </w:p>
        </w:tc>
        <w:tc>
          <w:tcPr>
            <w:tcW w:w="587" w:type="pct"/>
            <w:tcBorders>
              <w:top w:val="nil"/>
              <w:left w:val="nil"/>
              <w:bottom w:val="nil"/>
              <w:right w:val="nil"/>
            </w:tcBorders>
            <w:shd w:val="clear" w:color="000000" w:fill="00FFFF"/>
            <w:noWrap/>
            <w:vAlign w:val="bottom"/>
            <w:hideMark/>
          </w:tcPr>
          <w:p w14:paraId="4F793D6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20.425,65</w:t>
            </w:r>
          </w:p>
        </w:tc>
        <w:tc>
          <w:tcPr>
            <w:tcW w:w="396" w:type="pct"/>
            <w:tcBorders>
              <w:top w:val="nil"/>
              <w:left w:val="nil"/>
              <w:bottom w:val="nil"/>
              <w:right w:val="nil"/>
            </w:tcBorders>
            <w:shd w:val="clear" w:color="000000" w:fill="00FFFF"/>
            <w:noWrap/>
            <w:vAlign w:val="bottom"/>
            <w:hideMark/>
          </w:tcPr>
          <w:p w14:paraId="7935865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13,46</w:t>
            </w:r>
          </w:p>
        </w:tc>
        <w:tc>
          <w:tcPr>
            <w:tcW w:w="405" w:type="pct"/>
            <w:tcBorders>
              <w:top w:val="nil"/>
              <w:left w:val="nil"/>
              <w:bottom w:val="nil"/>
              <w:right w:val="nil"/>
            </w:tcBorders>
            <w:shd w:val="clear" w:color="000000" w:fill="00FFFF"/>
            <w:noWrap/>
            <w:vAlign w:val="bottom"/>
            <w:hideMark/>
          </w:tcPr>
          <w:p w14:paraId="156F7C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172.163,01</w:t>
            </w:r>
          </w:p>
        </w:tc>
      </w:tr>
      <w:tr w:rsidR="0048131A" w:rsidRPr="0048131A" w14:paraId="5939E494"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2DCBBCF9"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09</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Obrazovanje</w:t>
            </w:r>
            <w:proofErr w:type="spellEnd"/>
          </w:p>
        </w:tc>
        <w:tc>
          <w:tcPr>
            <w:tcW w:w="411" w:type="pct"/>
            <w:tcBorders>
              <w:top w:val="nil"/>
              <w:left w:val="nil"/>
              <w:bottom w:val="nil"/>
              <w:right w:val="nil"/>
            </w:tcBorders>
            <w:shd w:val="clear" w:color="000000" w:fill="00CCFF"/>
            <w:noWrap/>
            <w:vAlign w:val="bottom"/>
            <w:hideMark/>
          </w:tcPr>
          <w:p w14:paraId="7C1D6F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528.259,00</w:t>
            </w:r>
          </w:p>
        </w:tc>
        <w:tc>
          <w:tcPr>
            <w:tcW w:w="587" w:type="pct"/>
            <w:tcBorders>
              <w:top w:val="nil"/>
              <w:left w:val="nil"/>
              <w:bottom w:val="nil"/>
              <w:right w:val="nil"/>
            </w:tcBorders>
            <w:shd w:val="clear" w:color="000000" w:fill="00CCFF"/>
            <w:noWrap/>
            <w:vAlign w:val="bottom"/>
            <w:hideMark/>
          </w:tcPr>
          <w:p w14:paraId="10479F2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7.817,00</w:t>
            </w:r>
          </w:p>
        </w:tc>
        <w:tc>
          <w:tcPr>
            <w:tcW w:w="396" w:type="pct"/>
            <w:tcBorders>
              <w:top w:val="nil"/>
              <w:left w:val="nil"/>
              <w:bottom w:val="nil"/>
              <w:right w:val="nil"/>
            </w:tcBorders>
            <w:shd w:val="clear" w:color="000000" w:fill="00CCFF"/>
            <w:noWrap/>
            <w:vAlign w:val="bottom"/>
            <w:hideMark/>
          </w:tcPr>
          <w:p w14:paraId="26B27CC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1,48</w:t>
            </w:r>
          </w:p>
        </w:tc>
        <w:tc>
          <w:tcPr>
            <w:tcW w:w="405" w:type="pct"/>
            <w:tcBorders>
              <w:top w:val="nil"/>
              <w:left w:val="nil"/>
              <w:bottom w:val="nil"/>
              <w:right w:val="nil"/>
            </w:tcBorders>
            <w:shd w:val="clear" w:color="000000" w:fill="00CCFF"/>
            <w:noWrap/>
            <w:vAlign w:val="bottom"/>
            <w:hideMark/>
          </w:tcPr>
          <w:p w14:paraId="2868D82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536.076,00</w:t>
            </w:r>
          </w:p>
        </w:tc>
      </w:tr>
      <w:tr w:rsidR="0048131A" w:rsidRPr="0048131A" w14:paraId="6768C309"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1D02DE6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091 Predškolsko i osnovno obrazovanje</w:t>
            </w:r>
          </w:p>
        </w:tc>
        <w:tc>
          <w:tcPr>
            <w:tcW w:w="411" w:type="pct"/>
            <w:tcBorders>
              <w:top w:val="nil"/>
              <w:left w:val="nil"/>
              <w:bottom w:val="nil"/>
              <w:right w:val="nil"/>
            </w:tcBorders>
            <w:shd w:val="clear" w:color="000000" w:fill="00FFFF"/>
            <w:noWrap/>
            <w:vAlign w:val="bottom"/>
            <w:hideMark/>
          </w:tcPr>
          <w:p w14:paraId="1219F6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456.999,00</w:t>
            </w:r>
          </w:p>
        </w:tc>
        <w:tc>
          <w:tcPr>
            <w:tcW w:w="587" w:type="pct"/>
            <w:tcBorders>
              <w:top w:val="nil"/>
              <w:left w:val="nil"/>
              <w:bottom w:val="nil"/>
              <w:right w:val="nil"/>
            </w:tcBorders>
            <w:shd w:val="clear" w:color="000000" w:fill="00FFFF"/>
            <w:noWrap/>
            <w:vAlign w:val="bottom"/>
            <w:hideMark/>
          </w:tcPr>
          <w:p w14:paraId="0906B6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7.817,00</w:t>
            </w:r>
          </w:p>
        </w:tc>
        <w:tc>
          <w:tcPr>
            <w:tcW w:w="396" w:type="pct"/>
            <w:tcBorders>
              <w:top w:val="nil"/>
              <w:left w:val="nil"/>
              <w:bottom w:val="nil"/>
              <w:right w:val="nil"/>
            </w:tcBorders>
            <w:shd w:val="clear" w:color="000000" w:fill="00FFFF"/>
            <w:noWrap/>
            <w:vAlign w:val="bottom"/>
            <w:hideMark/>
          </w:tcPr>
          <w:p w14:paraId="6195352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1,71</w:t>
            </w:r>
          </w:p>
        </w:tc>
        <w:tc>
          <w:tcPr>
            <w:tcW w:w="405" w:type="pct"/>
            <w:tcBorders>
              <w:top w:val="nil"/>
              <w:left w:val="nil"/>
              <w:bottom w:val="nil"/>
              <w:right w:val="nil"/>
            </w:tcBorders>
            <w:shd w:val="clear" w:color="000000" w:fill="00FFFF"/>
            <w:noWrap/>
            <w:vAlign w:val="bottom"/>
            <w:hideMark/>
          </w:tcPr>
          <w:p w14:paraId="342415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464.816,00</w:t>
            </w:r>
          </w:p>
        </w:tc>
      </w:tr>
      <w:tr w:rsidR="0048131A" w:rsidRPr="0048131A" w14:paraId="1943627F"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390F3019"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092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Srednjoškolsko</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obrazovanje</w:t>
            </w:r>
            <w:proofErr w:type="spellEnd"/>
          </w:p>
        </w:tc>
        <w:tc>
          <w:tcPr>
            <w:tcW w:w="411" w:type="pct"/>
            <w:tcBorders>
              <w:top w:val="nil"/>
              <w:left w:val="nil"/>
              <w:bottom w:val="nil"/>
              <w:right w:val="nil"/>
            </w:tcBorders>
            <w:shd w:val="clear" w:color="000000" w:fill="00FFFF"/>
            <w:noWrap/>
            <w:vAlign w:val="bottom"/>
            <w:hideMark/>
          </w:tcPr>
          <w:p w14:paraId="16B504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c>
          <w:tcPr>
            <w:tcW w:w="587" w:type="pct"/>
            <w:tcBorders>
              <w:top w:val="nil"/>
              <w:left w:val="nil"/>
              <w:bottom w:val="nil"/>
              <w:right w:val="nil"/>
            </w:tcBorders>
            <w:shd w:val="clear" w:color="000000" w:fill="00FFFF"/>
            <w:noWrap/>
            <w:vAlign w:val="bottom"/>
            <w:hideMark/>
          </w:tcPr>
          <w:p w14:paraId="3971DF6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609524F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54B75BA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r>
      <w:tr w:rsidR="0048131A" w:rsidRPr="0048131A" w14:paraId="060C6942"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4926534A"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094</w:t>
            </w:r>
            <w:proofErr w:type="gramEnd"/>
            <w:r w:rsidRPr="0048131A">
              <w:rPr>
                <w:rFonts w:ascii="Arial" w:hAnsi="Arial" w:cs="Arial"/>
                <w:b/>
                <w:bCs/>
                <w:color w:val="000000"/>
                <w:sz w:val="18"/>
                <w:szCs w:val="18"/>
                <w:lang w:val="en-US" w:eastAsia="en-US"/>
              </w:rPr>
              <w:t xml:space="preserve"> Visoka </w:t>
            </w:r>
            <w:proofErr w:type="spellStart"/>
            <w:r w:rsidRPr="0048131A">
              <w:rPr>
                <w:rFonts w:ascii="Arial" w:hAnsi="Arial" w:cs="Arial"/>
                <w:b/>
                <w:bCs/>
                <w:color w:val="000000"/>
                <w:sz w:val="18"/>
                <w:szCs w:val="18"/>
                <w:lang w:val="en-US" w:eastAsia="en-US"/>
              </w:rPr>
              <w:t>naobrazba</w:t>
            </w:r>
            <w:proofErr w:type="spellEnd"/>
          </w:p>
        </w:tc>
        <w:tc>
          <w:tcPr>
            <w:tcW w:w="411" w:type="pct"/>
            <w:tcBorders>
              <w:top w:val="nil"/>
              <w:left w:val="nil"/>
              <w:bottom w:val="nil"/>
              <w:right w:val="nil"/>
            </w:tcBorders>
            <w:shd w:val="clear" w:color="000000" w:fill="00FFFF"/>
            <w:noWrap/>
            <w:vAlign w:val="bottom"/>
            <w:hideMark/>
          </w:tcPr>
          <w:p w14:paraId="5E561D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c>
          <w:tcPr>
            <w:tcW w:w="587" w:type="pct"/>
            <w:tcBorders>
              <w:top w:val="nil"/>
              <w:left w:val="nil"/>
              <w:bottom w:val="nil"/>
              <w:right w:val="nil"/>
            </w:tcBorders>
            <w:shd w:val="clear" w:color="000000" w:fill="00FFFF"/>
            <w:noWrap/>
            <w:vAlign w:val="bottom"/>
            <w:hideMark/>
          </w:tcPr>
          <w:p w14:paraId="28BEDB8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3CF8D9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31B84A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r>
      <w:tr w:rsidR="0048131A" w:rsidRPr="0048131A" w14:paraId="5B5B7135" w14:textId="77777777" w:rsidTr="000A5CD7">
        <w:trPr>
          <w:trHeight w:val="255"/>
        </w:trPr>
        <w:tc>
          <w:tcPr>
            <w:tcW w:w="3201" w:type="pct"/>
            <w:gridSpan w:val="2"/>
            <w:tcBorders>
              <w:top w:val="nil"/>
              <w:left w:val="nil"/>
              <w:bottom w:val="nil"/>
              <w:right w:val="nil"/>
            </w:tcBorders>
            <w:shd w:val="clear" w:color="000000" w:fill="00CCFF"/>
            <w:noWrap/>
            <w:vAlign w:val="bottom"/>
            <w:hideMark/>
          </w:tcPr>
          <w:p w14:paraId="252EAFCB"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10</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Socijalna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zaštita</w:t>
            </w:r>
            <w:proofErr w:type="spellEnd"/>
          </w:p>
        </w:tc>
        <w:tc>
          <w:tcPr>
            <w:tcW w:w="411" w:type="pct"/>
            <w:tcBorders>
              <w:top w:val="nil"/>
              <w:left w:val="nil"/>
              <w:bottom w:val="nil"/>
              <w:right w:val="nil"/>
            </w:tcBorders>
            <w:shd w:val="clear" w:color="000000" w:fill="00CCFF"/>
            <w:noWrap/>
            <w:vAlign w:val="bottom"/>
            <w:hideMark/>
          </w:tcPr>
          <w:p w14:paraId="0B1AB5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136.447,00</w:t>
            </w:r>
          </w:p>
        </w:tc>
        <w:tc>
          <w:tcPr>
            <w:tcW w:w="587" w:type="pct"/>
            <w:tcBorders>
              <w:top w:val="nil"/>
              <w:left w:val="nil"/>
              <w:bottom w:val="nil"/>
              <w:right w:val="nil"/>
            </w:tcBorders>
            <w:shd w:val="clear" w:color="000000" w:fill="00CCFF"/>
            <w:noWrap/>
            <w:vAlign w:val="bottom"/>
            <w:hideMark/>
          </w:tcPr>
          <w:p w14:paraId="1AB840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5.237,00</w:t>
            </w:r>
          </w:p>
        </w:tc>
        <w:tc>
          <w:tcPr>
            <w:tcW w:w="396" w:type="pct"/>
            <w:tcBorders>
              <w:top w:val="nil"/>
              <w:left w:val="nil"/>
              <w:bottom w:val="nil"/>
              <w:right w:val="nil"/>
            </w:tcBorders>
            <w:shd w:val="clear" w:color="000000" w:fill="00CCFF"/>
            <w:noWrap/>
            <w:vAlign w:val="bottom"/>
            <w:hideMark/>
          </w:tcPr>
          <w:p w14:paraId="298C979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3,84</w:t>
            </w:r>
          </w:p>
        </w:tc>
        <w:tc>
          <w:tcPr>
            <w:tcW w:w="405" w:type="pct"/>
            <w:tcBorders>
              <w:top w:val="nil"/>
              <w:left w:val="nil"/>
              <w:bottom w:val="nil"/>
              <w:right w:val="nil"/>
            </w:tcBorders>
            <w:shd w:val="clear" w:color="000000" w:fill="00CCFF"/>
            <w:noWrap/>
            <w:vAlign w:val="bottom"/>
            <w:hideMark/>
          </w:tcPr>
          <w:p w14:paraId="11A0A80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141.684,00</w:t>
            </w:r>
          </w:p>
        </w:tc>
      </w:tr>
      <w:tr w:rsidR="0048131A" w:rsidRPr="0048131A" w14:paraId="5DD47D7F"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5E12D578"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Funkcijska</w:t>
            </w:r>
            <w:proofErr w:type="spellEnd"/>
            <w:r w:rsidRPr="0048131A">
              <w:rPr>
                <w:rFonts w:ascii="Arial" w:hAnsi="Arial" w:cs="Arial"/>
                <w:b/>
                <w:bCs/>
                <w:color w:val="000000"/>
                <w:sz w:val="18"/>
                <w:szCs w:val="18"/>
                <w:lang w:val="en-US" w:eastAsia="en-US"/>
              </w:rPr>
              <w:t xml:space="preserve"> </w:t>
            </w:r>
            <w:proofErr w:type="spellStart"/>
            <w:proofErr w:type="gramStart"/>
            <w:r w:rsidRPr="0048131A">
              <w:rPr>
                <w:rFonts w:ascii="Arial" w:hAnsi="Arial" w:cs="Arial"/>
                <w:b/>
                <w:bCs/>
                <w:color w:val="000000"/>
                <w:sz w:val="18"/>
                <w:szCs w:val="18"/>
                <w:lang w:val="en-US" w:eastAsia="en-US"/>
              </w:rPr>
              <w:t>klasifikacija</w:t>
            </w:r>
            <w:proofErr w:type="spellEnd"/>
            <w:r w:rsidRPr="0048131A">
              <w:rPr>
                <w:rFonts w:ascii="Arial" w:hAnsi="Arial" w:cs="Arial"/>
                <w:b/>
                <w:bCs/>
                <w:color w:val="000000"/>
                <w:sz w:val="18"/>
                <w:szCs w:val="18"/>
                <w:lang w:val="en-US" w:eastAsia="en-US"/>
              </w:rPr>
              <w:t xml:space="preserve">  102</w:t>
            </w:r>
            <w:proofErr w:type="gramEnd"/>
            <w:r w:rsidRPr="0048131A">
              <w:rPr>
                <w:rFonts w:ascii="Arial" w:hAnsi="Arial" w:cs="Arial"/>
                <w:b/>
                <w:bCs/>
                <w:color w:val="000000"/>
                <w:sz w:val="18"/>
                <w:szCs w:val="18"/>
                <w:lang w:val="en-US" w:eastAsia="en-US"/>
              </w:rPr>
              <w:t xml:space="preserve"> Starost</w:t>
            </w:r>
          </w:p>
        </w:tc>
        <w:tc>
          <w:tcPr>
            <w:tcW w:w="411" w:type="pct"/>
            <w:tcBorders>
              <w:top w:val="nil"/>
              <w:left w:val="nil"/>
              <w:bottom w:val="nil"/>
              <w:right w:val="nil"/>
            </w:tcBorders>
            <w:shd w:val="clear" w:color="000000" w:fill="00FFFF"/>
            <w:noWrap/>
            <w:vAlign w:val="bottom"/>
            <w:hideMark/>
          </w:tcPr>
          <w:p w14:paraId="139446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76.300,00</w:t>
            </w:r>
          </w:p>
        </w:tc>
        <w:tc>
          <w:tcPr>
            <w:tcW w:w="587" w:type="pct"/>
            <w:tcBorders>
              <w:top w:val="nil"/>
              <w:left w:val="nil"/>
              <w:bottom w:val="nil"/>
              <w:right w:val="nil"/>
            </w:tcBorders>
            <w:shd w:val="clear" w:color="000000" w:fill="00FFFF"/>
            <w:noWrap/>
            <w:vAlign w:val="bottom"/>
            <w:hideMark/>
          </w:tcPr>
          <w:p w14:paraId="3A7175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2DB73CF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69AAF0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76.300,00</w:t>
            </w:r>
          </w:p>
        </w:tc>
      </w:tr>
      <w:tr w:rsidR="0048131A" w:rsidRPr="0048131A" w14:paraId="7293F102"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3BDF5D2F"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lastRenderedPageBreak/>
              <w:t>Funkcijska klasifikacija  107 Socijalna pomoć stanovništvu koje nije obuhvaćeno redovnim socijalnim programima</w:t>
            </w:r>
          </w:p>
        </w:tc>
        <w:tc>
          <w:tcPr>
            <w:tcW w:w="411" w:type="pct"/>
            <w:tcBorders>
              <w:top w:val="nil"/>
              <w:left w:val="nil"/>
              <w:bottom w:val="nil"/>
              <w:right w:val="nil"/>
            </w:tcBorders>
            <w:shd w:val="clear" w:color="000000" w:fill="00FFFF"/>
            <w:noWrap/>
            <w:vAlign w:val="bottom"/>
            <w:hideMark/>
          </w:tcPr>
          <w:p w14:paraId="0306AB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29.293,00</w:t>
            </w:r>
          </w:p>
        </w:tc>
        <w:tc>
          <w:tcPr>
            <w:tcW w:w="587" w:type="pct"/>
            <w:tcBorders>
              <w:top w:val="nil"/>
              <w:left w:val="nil"/>
              <w:bottom w:val="nil"/>
              <w:right w:val="nil"/>
            </w:tcBorders>
            <w:shd w:val="clear" w:color="000000" w:fill="00FFFF"/>
            <w:noWrap/>
            <w:vAlign w:val="bottom"/>
            <w:hideMark/>
          </w:tcPr>
          <w:p w14:paraId="31DD80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5.237,00</w:t>
            </w:r>
          </w:p>
        </w:tc>
        <w:tc>
          <w:tcPr>
            <w:tcW w:w="396" w:type="pct"/>
            <w:tcBorders>
              <w:top w:val="nil"/>
              <w:left w:val="nil"/>
              <w:bottom w:val="nil"/>
              <w:right w:val="nil"/>
            </w:tcBorders>
            <w:shd w:val="clear" w:color="000000" w:fill="00FFFF"/>
            <w:noWrap/>
            <w:vAlign w:val="bottom"/>
            <w:hideMark/>
          </w:tcPr>
          <w:p w14:paraId="199B23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17,88</w:t>
            </w:r>
          </w:p>
        </w:tc>
        <w:tc>
          <w:tcPr>
            <w:tcW w:w="405" w:type="pct"/>
            <w:tcBorders>
              <w:top w:val="nil"/>
              <w:left w:val="nil"/>
              <w:bottom w:val="nil"/>
              <w:right w:val="nil"/>
            </w:tcBorders>
            <w:shd w:val="clear" w:color="000000" w:fill="00FFFF"/>
            <w:noWrap/>
            <w:vAlign w:val="bottom"/>
            <w:hideMark/>
          </w:tcPr>
          <w:p w14:paraId="6FB7A0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34.530,00</w:t>
            </w:r>
          </w:p>
        </w:tc>
      </w:tr>
      <w:tr w:rsidR="0048131A" w:rsidRPr="0048131A" w14:paraId="3333BE58" w14:textId="77777777" w:rsidTr="000A5CD7">
        <w:trPr>
          <w:trHeight w:val="255"/>
        </w:trPr>
        <w:tc>
          <w:tcPr>
            <w:tcW w:w="3201" w:type="pct"/>
            <w:gridSpan w:val="2"/>
            <w:tcBorders>
              <w:top w:val="nil"/>
              <w:left w:val="nil"/>
              <w:bottom w:val="nil"/>
              <w:right w:val="nil"/>
            </w:tcBorders>
            <w:shd w:val="clear" w:color="000000" w:fill="00FFFF"/>
            <w:noWrap/>
            <w:vAlign w:val="bottom"/>
            <w:hideMark/>
          </w:tcPr>
          <w:p w14:paraId="3091DCA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Funkcijska klasifikacija  109 Aktivnosti socijalne zaštite koje nisu drugdje svrstane</w:t>
            </w:r>
          </w:p>
        </w:tc>
        <w:tc>
          <w:tcPr>
            <w:tcW w:w="411" w:type="pct"/>
            <w:tcBorders>
              <w:top w:val="nil"/>
              <w:left w:val="nil"/>
              <w:bottom w:val="nil"/>
              <w:right w:val="nil"/>
            </w:tcBorders>
            <w:shd w:val="clear" w:color="000000" w:fill="00FFFF"/>
            <w:noWrap/>
            <w:vAlign w:val="bottom"/>
            <w:hideMark/>
          </w:tcPr>
          <w:p w14:paraId="66C9CC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30.854,00</w:t>
            </w:r>
          </w:p>
        </w:tc>
        <w:tc>
          <w:tcPr>
            <w:tcW w:w="587" w:type="pct"/>
            <w:tcBorders>
              <w:top w:val="nil"/>
              <w:left w:val="nil"/>
              <w:bottom w:val="nil"/>
              <w:right w:val="nil"/>
            </w:tcBorders>
            <w:shd w:val="clear" w:color="000000" w:fill="00FFFF"/>
            <w:noWrap/>
            <w:vAlign w:val="bottom"/>
            <w:hideMark/>
          </w:tcPr>
          <w:p w14:paraId="66B922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96" w:type="pct"/>
            <w:tcBorders>
              <w:top w:val="nil"/>
              <w:left w:val="nil"/>
              <w:bottom w:val="nil"/>
              <w:right w:val="nil"/>
            </w:tcBorders>
            <w:shd w:val="clear" w:color="000000" w:fill="00FFFF"/>
            <w:noWrap/>
            <w:vAlign w:val="bottom"/>
            <w:hideMark/>
          </w:tcPr>
          <w:p w14:paraId="67741E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00FFFF"/>
            <w:noWrap/>
            <w:vAlign w:val="bottom"/>
            <w:hideMark/>
          </w:tcPr>
          <w:p w14:paraId="6CC095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30.854,00</w:t>
            </w:r>
          </w:p>
        </w:tc>
      </w:tr>
    </w:tbl>
    <w:p w14:paraId="6319F907" w14:textId="77777777" w:rsidR="0048131A" w:rsidRPr="0048131A" w:rsidRDefault="0048131A" w:rsidP="0048131A">
      <w:pPr>
        <w:spacing w:after="200" w:line="276" w:lineRule="auto"/>
        <w:rPr>
          <w:rFonts w:ascii="Arial" w:eastAsia="Calibri" w:hAnsi="Arial" w:cs="Arial"/>
          <w:sz w:val="22"/>
          <w:szCs w:val="22"/>
          <w:lang w:eastAsia="en-US"/>
        </w:rPr>
      </w:pPr>
    </w:p>
    <w:p w14:paraId="7673712F"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45CA0AA4"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7307051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6F5A9F6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2A191FA"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B69E4C9"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787AB900"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7183EDD"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8305105"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0A0F127"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95031D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64941828"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206FB2B1"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7826E2F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6DD7C64" w14:textId="77777777" w:rsidR="0048131A" w:rsidRPr="0048131A" w:rsidRDefault="0048131A" w:rsidP="0048131A">
      <w:pPr>
        <w:spacing w:after="200" w:line="276" w:lineRule="auto"/>
        <w:jc w:val="center"/>
        <w:rPr>
          <w:rFonts w:ascii="Arial" w:eastAsia="Calibri" w:hAnsi="Arial" w:cs="Arial"/>
          <w:sz w:val="22"/>
          <w:szCs w:val="22"/>
          <w:lang w:eastAsia="en-US"/>
        </w:rPr>
      </w:pPr>
      <w:r w:rsidRPr="0048131A">
        <w:rPr>
          <w:rFonts w:ascii="Arial" w:eastAsia="Calibri" w:hAnsi="Arial" w:cs="Arial"/>
          <w:sz w:val="22"/>
          <w:szCs w:val="22"/>
          <w:lang w:eastAsia="en-US"/>
        </w:rPr>
        <w:lastRenderedPageBreak/>
        <w:t>Članak 2.</w:t>
      </w:r>
    </w:p>
    <w:p w14:paraId="79F9C265" w14:textId="77777777" w:rsidR="0048131A" w:rsidRPr="0048131A" w:rsidRDefault="0048131A" w:rsidP="0048131A">
      <w:pPr>
        <w:rPr>
          <w:sz w:val="20"/>
          <w:szCs w:val="20"/>
          <w:lang w:eastAsia="hr-HR"/>
        </w:rPr>
      </w:pPr>
    </w:p>
    <w:p w14:paraId="7DA39420" w14:textId="77777777" w:rsidR="0048131A" w:rsidRPr="0048131A" w:rsidRDefault="0048131A" w:rsidP="0048131A">
      <w:pPr>
        <w:rPr>
          <w:sz w:val="22"/>
          <w:szCs w:val="22"/>
          <w:lang w:eastAsia="hr-HR"/>
        </w:rPr>
      </w:pPr>
      <w:r w:rsidRPr="0048131A">
        <w:rPr>
          <w:rFonts w:ascii="Arial" w:hAnsi="Arial" w:cs="Arial"/>
          <w:sz w:val="22"/>
          <w:szCs w:val="22"/>
          <w:lang w:eastAsia="hr-HR"/>
        </w:rPr>
        <w:t>Rashodi i izdaci za 2024. godinu raspoređuju se po razdjelima, proračunskim korisnicima i ostalim korisnicima u Posebnom dijelu Proračuna za 2024. godinu</w:t>
      </w:r>
    </w:p>
    <w:p w14:paraId="07767E26" w14:textId="77777777" w:rsidR="0048131A" w:rsidRPr="0048131A" w:rsidRDefault="0048131A" w:rsidP="0048131A">
      <w:pPr>
        <w:tabs>
          <w:tab w:val="left" w:pos="1230"/>
        </w:tabs>
        <w:rPr>
          <w:rFonts w:ascii="Arial" w:eastAsia="Calibri" w:hAnsi="Arial" w:cs="Arial"/>
          <w:b/>
          <w:sz w:val="22"/>
          <w:szCs w:val="22"/>
          <w:lang w:eastAsia="en-US"/>
        </w:rPr>
      </w:pPr>
    </w:p>
    <w:p w14:paraId="67D22848" w14:textId="77777777" w:rsidR="0048131A" w:rsidRPr="0048131A" w:rsidRDefault="0048131A" w:rsidP="0048131A">
      <w:pPr>
        <w:tabs>
          <w:tab w:val="left" w:pos="1230"/>
        </w:tabs>
        <w:jc w:val="center"/>
        <w:rPr>
          <w:rFonts w:ascii="Arial" w:hAnsi="Arial" w:cs="Arial"/>
          <w:b/>
          <w:sz w:val="20"/>
          <w:szCs w:val="20"/>
          <w:lang w:eastAsia="hr-HR"/>
        </w:rPr>
      </w:pPr>
    </w:p>
    <w:p w14:paraId="04604001" w14:textId="77777777" w:rsidR="0048131A" w:rsidRPr="0048131A" w:rsidRDefault="0048131A" w:rsidP="0048131A">
      <w:pPr>
        <w:tabs>
          <w:tab w:val="left" w:pos="1230"/>
        </w:tabs>
        <w:jc w:val="center"/>
        <w:rPr>
          <w:rFonts w:ascii="Arial" w:hAnsi="Arial" w:cs="Arial"/>
          <w:b/>
          <w:sz w:val="20"/>
          <w:szCs w:val="20"/>
          <w:lang w:eastAsia="hr-HR"/>
        </w:rPr>
      </w:pPr>
      <w:r w:rsidRPr="0048131A">
        <w:rPr>
          <w:rFonts w:ascii="Arial" w:hAnsi="Arial" w:cs="Arial"/>
          <w:b/>
          <w:sz w:val="20"/>
          <w:szCs w:val="20"/>
          <w:lang w:eastAsia="hr-HR"/>
        </w:rPr>
        <w:t>POSEBNI DIO</w:t>
      </w:r>
    </w:p>
    <w:p w14:paraId="7B8424C6" w14:textId="77777777" w:rsidR="0048131A" w:rsidRPr="0048131A" w:rsidRDefault="0048131A" w:rsidP="0048131A">
      <w:pPr>
        <w:tabs>
          <w:tab w:val="left" w:pos="1230"/>
        </w:tabs>
        <w:rPr>
          <w:sz w:val="20"/>
          <w:szCs w:val="20"/>
          <w:lang w:eastAsia="hr-HR"/>
        </w:rPr>
      </w:pPr>
    </w:p>
    <w:tbl>
      <w:tblPr>
        <w:tblW w:w="5000" w:type="pct"/>
        <w:tblLook w:val="04A0" w:firstRow="1" w:lastRow="0" w:firstColumn="1" w:lastColumn="0" w:noHBand="0" w:noVBand="1"/>
      </w:tblPr>
      <w:tblGrid>
        <w:gridCol w:w="1794"/>
        <w:gridCol w:w="8283"/>
        <w:gridCol w:w="1235"/>
        <w:gridCol w:w="1760"/>
        <w:gridCol w:w="1189"/>
        <w:gridCol w:w="1217"/>
      </w:tblGrid>
      <w:tr w:rsidR="0048131A" w:rsidRPr="0048131A" w14:paraId="693043D0" w14:textId="77777777" w:rsidTr="000A5CD7">
        <w:trPr>
          <w:trHeight w:val="510"/>
        </w:trPr>
        <w:tc>
          <w:tcPr>
            <w:tcW w:w="582" w:type="pct"/>
            <w:tcBorders>
              <w:top w:val="nil"/>
              <w:left w:val="nil"/>
              <w:bottom w:val="nil"/>
              <w:right w:val="nil"/>
            </w:tcBorders>
            <w:shd w:val="clear" w:color="auto" w:fill="auto"/>
            <w:vAlign w:val="bottom"/>
            <w:hideMark/>
          </w:tcPr>
          <w:p w14:paraId="1783CBE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BROJ </w:t>
            </w:r>
            <w:r w:rsidRPr="0048131A">
              <w:rPr>
                <w:rFonts w:ascii="Arial" w:hAnsi="Arial" w:cs="Arial"/>
                <w:b/>
                <w:bCs/>
                <w:sz w:val="18"/>
                <w:szCs w:val="18"/>
                <w:lang w:val="en-US" w:eastAsia="en-US"/>
              </w:rPr>
              <w:br/>
              <w:t>KONTA</w:t>
            </w:r>
          </w:p>
        </w:tc>
        <w:tc>
          <w:tcPr>
            <w:tcW w:w="2700" w:type="pct"/>
            <w:tcBorders>
              <w:top w:val="nil"/>
              <w:left w:val="nil"/>
              <w:bottom w:val="nil"/>
              <w:right w:val="nil"/>
            </w:tcBorders>
            <w:shd w:val="clear" w:color="auto" w:fill="auto"/>
            <w:noWrap/>
            <w:vAlign w:val="bottom"/>
            <w:hideMark/>
          </w:tcPr>
          <w:p w14:paraId="3631F5B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VRSTA RASHODA / IZDATAKA</w:t>
            </w:r>
          </w:p>
        </w:tc>
        <w:tc>
          <w:tcPr>
            <w:tcW w:w="405" w:type="pct"/>
            <w:tcBorders>
              <w:top w:val="nil"/>
              <w:left w:val="nil"/>
              <w:bottom w:val="nil"/>
              <w:right w:val="nil"/>
            </w:tcBorders>
            <w:shd w:val="clear" w:color="auto" w:fill="auto"/>
            <w:noWrap/>
            <w:vAlign w:val="bottom"/>
            <w:hideMark/>
          </w:tcPr>
          <w:p w14:paraId="35AC726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PLANIRANO</w:t>
            </w:r>
          </w:p>
        </w:tc>
        <w:tc>
          <w:tcPr>
            <w:tcW w:w="524" w:type="pct"/>
            <w:tcBorders>
              <w:top w:val="nil"/>
              <w:left w:val="nil"/>
              <w:bottom w:val="nil"/>
              <w:right w:val="nil"/>
            </w:tcBorders>
            <w:shd w:val="clear" w:color="auto" w:fill="auto"/>
            <w:noWrap/>
            <w:vAlign w:val="bottom"/>
            <w:hideMark/>
          </w:tcPr>
          <w:p w14:paraId="33ADBC1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PROMJENA IZNOS</w:t>
            </w:r>
          </w:p>
        </w:tc>
        <w:tc>
          <w:tcPr>
            <w:tcW w:w="385" w:type="pct"/>
            <w:tcBorders>
              <w:top w:val="nil"/>
              <w:left w:val="nil"/>
              <w:bottom w:val="nil"/>
              <w:right w:val="nil"/>
            </w:tcBorders>
            <w:shd w:val="clear" w:color="auto" w:fill="auto"/>
            <w:vAlign w:val="bottom"/>
            <w:hideMark/>
          </w:tcPr>
          <w:p w14:paraId="2B15ED6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PROMJENA </w:t>
            </w:r>
            <w:r w:rsidRPr="0048131A">
              <w:rPr>
                <w:rFonts w:ascii="Arial" w:hAnsi="Arial" w:cs="Arial"/>
                <w:b/>
                <w:bCs/>
                <w:sz w:val="18"/>
                <w:szCs w:val="18"/>
                <w:lang w:val="en-US" w:eastAsia="en-US"/>
              </w:rPr>
              <w:br/>
              <w:t>POSTOTAK</w:t>
            </w:r>
          </w:p>
        </w:tc>
        <w:tc>
          <w:tcPr>
            <w:tcW w:w="405" w:type="pct"/>
            <w:tcBorders>
              <w:top w:val="nil"/>
              <w:left w:val="nil"/>
              <w:bottom w:val="nil"/>
              <w:right w:val="nil"/>
            </w:tcBorders>
            <w:shd w:val="clear" w:color="auto" w:fill="auto"/>
            <w:noWrap/>
            <w:vAlign w:val="bottom"/>
            <w:hideMark/>
          </w:tcPr>
          <w:p w14:paraId="0340D4C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NOVI IZNOS</w:t>
            </w:r>
          </w:p>
        </w:tc>
      </w:tr>
      <w:tr w:rsidR="0048131A" w:rsidRPr="0048131A" w14:paraId="6132E27C" w14:textId="77777777" w:rsidTr="000A5CD7">
        <w:trPr>
          <w:trHeight w:val="255"/>
        </w:trPr>
        <w:tc>
          <w:tcPr>
            <w:tcW w:w="3282" w:type="pct"/>
            <w:gridSpan w:val="2"/>
            <w:tcBorders>
              <w:top w:val="nil"/>
              <w:left w:val="nil"/>
              <w:bottom w:val="nil"/>
              <w:right w:val="nil"/>
            </w:tcBorders>
            <w:shd w:val="clear" w:color="auto" w:fill="auto"/>
            <w:noWrap/>
            <w:vAlign w:val="bottom"/>
            <w:hideMark/>
          </w:tcPr>
          <w:p w14:paraId="7BA67B1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 xml:space="preserve">  SVEUKUPNO RASHODI / IZDACI</w:t>
            </w:r>
          </w:p>
        </w:tc>
        <w:tc>
          <w:tcPr>
            <w:tcW w:w="405" w:type="pct"/>
            <w:tcBorders>
              <w:top w:val="nil"/>
              <w:left w:val="nil"/>
              <w:bottom w:val="nil"/>
              <w:right w:val="nil"/>
            </w:tcBorders>
            <w:shd w:val="clear" w:color="auto" w:fill="auto"/>
            <w:noWrap/>
            <w:vAlign w:val="bottom"/>
            <w:hideMark/>
          </w:tcPr>
          <w:p w14:paraId="3CCE4F1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5.831.522,30</w:t>
            </w:r>
          </w:p>
        </w:tc>
        <w:tc>
          <w:tcPr>
            <w:tcW w:w="524" w:type="pct"/>
            <w:tcBorders>
              <w:top w:val="nil"/>
              <w:left w:val="nil"/>
              <w:bottom w:val="nil"/>
              <w:right w:val="nil"/>
            </w:tcBorders>
            <w:shd w:val="clear" w:color="auto" w:fill="auto"/>
            <w:noWrap/>
            <w:vAlign w:val="bottom"/>
            <w:hideMark/>
          </w:tcPr>
          <w:p w14:paraId="51BC34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9.187,97</w:t>
            </w:r>
          </w:p>
        </w:tc>
        <w:tc>
          <w:tcPr>
            <w:tcW w:w="385" w:type="pct"/>
            <w:tcBorders>
              <w:top w:val="nil"/>
              <w:left w:val="nil"/>
              <w:bottom w:val="nil"/>
              <w:right w:val="nil"/>
            </w:tcBorders>
            <w:shd w:val="clear" w:color="auto" w:fill="auto"/>
            <w:noWrap/>
            <w:vAlign w:val="bottom"/>
            <w:hideMark/>
          </w:tcPr>
          <w:p w14:paraId="3C2ED10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0,16</w:t>
            </w:r>
          </w:p>
        </w:tc>
        <w:tc>
          <w:tcPr>
            <w:tcW w:w="405" w:type="pct"/>
            <w:tcBorders>
              <w:top w:val="nil"/>
              <w:left w:val="nil"/>
              <w:bottom w:val="nil"/>
              <w:right w:val="nil"/>
            </w:tcBorders>
            <w:shd w:val="clear" w:color="auto" w:fill="auto"/>
            <w:noWrap/>
            <w:vAlign w:val="bottom"/>
            <w:hideMark/>
          </w:tcPr>
          <w:p w14:paraId="6B16B53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5.840.710,27</w:t>
            </w:r>
          </w:p>
        </w:tc>
      </w:tr>
      <w:tr w:rsidR="0048131A" w:rsidRPr="0048131A" w14:paraId="031C492A" w14:textId="77777777" w:rsidTr="000A5CD7">
        <w:trPr>
          <w:trHeight w:val="255"/>
        </w:trPr>
        <w:tc>
          <w:tcPr>
            <w:tcW w:w="3282" w:type="pct"/>
            <w:gridSpan w:val="2"/>
            <w:tcBorders>
              <w:top w:val="nil"/>
              <w:left w:val="nil"/>
              <w:bottom w:val="nil"/>
              <w:right w:val="nil"/>
            </w:tcBorders>
            <w:shd w:val="clear" w:color="000000" w:fill="000080"/>
            <w:noWrap/>
            <w:vAlign w:val="bottom"/>
            <w:hideMark/>
          </w:tcPr>
          <w:p w14:paraId="78279146"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Razdjel 101 PREDSTAVNIČKA I IZVRŠNA TIJELA</w:t>
            </w:r>
          </w:p>
        </w:tc>
        <w:tc>
          <w:tcPr>
            <w:tcW w:w="405" w:type="pct"/>
            <w:tcBorders>
              <w:top w:val="nil"/>
              <w:left w:val="nil"/>
              <w:bottom w:val="nil"/>
              <w:right w:val="nil"/>
            </w:tcBorders>
            <w:shd w:val="clear" w:color="000000" w:fill="000080"/>
            <w:noWrap/>
            <w:vAlign w:val="bottom"/>
            <w:hideMark/>
          </w:tcPr>
          <w:p w14:paraId="20FD2FA8"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118.173,00</w:t>
            </w:r>
          </w:p>
        </w:tc>
        <w:tc>
          <w:tcPr>
            <w:tcW w:w="524" w:type="pct"/>
            <w:tcBorders>
              <w:top w:val="nil"/>
              <w:left w:val="nil"/>
              <w:bottom w:val="nil"/>
              <w:right w:val="nil"/>
            </w:tcBorders>
            <w:shd w:val="clear" w:color="000000" w:fill="000080"/>
            <w:noWrap/>
            <w:vAlign w:val="bottom"/>
            <w:hideMark/>
          </w:tcPr>
          <w:p w14:paraId="2C19F203"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-1.042,00</w:t>
            </w:r>
          </w:p>
        </w:tc>
        <w:tc>
          <w:tcPr>
            <w:tcW w:w="385" w:type="pct"/>
            <w:tcBorders>
              <w:top w:val="nil"/>
              <w:left w:val="nil"/>
              <w:bottom w:val="nil"/>
              <w:right w:val="nil"/>
            </w:tcBorders>
            <w:shd w:val="clear" w:color="000000" w:fill="000080"/>
            <w:noWrap/>
            <w:vAlign w:val="bottom"/>
            <w:hideMark/>
          </w:tcPr>
          <w:p w14:paraId="7A66167B"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-0,88</w:t>
            </w:r>
          </w:p>
        </w:tc>
        <w:tc>
          <w:tcPr>
            <w:tcW w:w="405" w:type="pct"/>
            <w:tcBorders>
              <w:top w:val="nil"/>
              <w:left w:val="nil"/>
              <w:bottom w:val="nil"/>
              <w:right w:val="nil"/>
            </w:tcBorders>
            <w:shd w:val="clear" w:color="000000" w:fill="000080"/>
            <w:noWrap/>
            <w:vAlign w:val="bottom"/>
            <w:hideMark/>
          </w:tcPr>
          <w:p w14:paraId="39797222"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117.131,00</w:t>
            </w:r>
          </w:p>
        </w:tc>
      </w:tr>
      <w:tr w:rsidR="0048131A" w:rsidRPr="0048131A" w14:paraId="4BE2600C"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6F2F7652" w14:textId="77777777" w:rsidR="0048131A" w:rsidRPr="00276495" w:rsidRDefault="0048131A" w:rsidP="0048131A">
            <w:pPr>
              <w:rPr>
                <w:rFonts w:ascii="Arial" w:hAnsi="Arial" w:cs="Arial"/>
                <w:b/>
                <w:bCs/>
                <w:color w:val="FFFFFF"/>
                <w:sz w:val="18"/>
                <w:szCs w:val="18"/>
                <w:lang w:eastAsia="en-US"/>
              </w:rPr>
            </w:pPr>
            <w:r w:rsidRPr="00276495">
              <w:rPr>
                <w:rFonts w:ascii="Arial" w:hAnsi="Arial" w:cs="Arial"/>
                <w:b/>
                <w:bCs/>
                <w:color w:val="FFFFFF"/>
                <w:sz w:val="18"/>
                <w:szCs w:val="18"/>
                <w:lang w:eastAsia="en-US"/>
              </w:rPr>
              <w:t>Glava 10101 PREDSTAVNIČKA I IZVRŠNA TIJELA</w:t>
            </w:r>
          </w:p>
        </w:tc>
        <w:tc>
          <w:tcPr>
            <w:tcW w:w="405" w:type="pct"/>
            <w:tcBorders>
              <w:top w:val="nil"/>
              <w:left w:val="nil"/>
              <w:bottom w:val="nil"/>
              <w:right w:val="nil"/>
            </w:tcBorders>
            <w:shd w:val="clear" w:color="000000" w:fill="0000FF"/>
            <w:noWrap/>
            <w:vAlign w:val="bottom"/>
            <w:hideMark/>
          </w:tcPr>
          <w:p w14:paraId="0ADB0C2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118.173,00</w:t>
            </w:r>
          </w:p>
        </w:tc>
        <w:tc>
          <w:tcPr>
            <w:tcW w:w="524" w:type="pct"/>
            <w:tcBorders>
              <w:top w:val="nil"/>
              <w:left w:val="nil"/>
              <w:bottom w:val="nil"/>
              <w:right w:val="nil"/>
            </w:tcBorders>
            <w:shd w:val="clear" w:color="000000" w:fill="0000FF"/>
            <w:noWrap/>
            <w:vAlign w:val="bottom"/>
            <w:hideMark/>
          </w:tcPr>
          <w:p w14:paraId="106CD41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-1.042,00</w:t>
            </w:r>
          </w:p>
        </w:tc>
        <w:tc>
          <w:tcPr>
            <w:tcW w:w="385" w:type="pct"/>
            <w:tcBorders>
              <w:top w:val="nil"/>
              <w:left w:val="nil"/>
              <w:bottom w:val="nil"/>
              <w:right w:val="nil"/>
            </w:tcBorders>
            <w:shd w:val="clear" w:color="000000" w:fill="0000FF"/>
            <w:noWrap/>
            <w:vAlign w:val="bottom"/>
            <w:hideMark/>
          </w:tcPr>
          <w:p w14:paraId="3A101246"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-0,88</w:t>
            </w:r>
          </w:p>
        </w:tc>
        <w:tc>
          <w:tcPr>
            <w:tcW w:w="405" w:type="pct"/>
            <w:tcBorders>
              <w:top w:val="nil"/>
              <w:left w:val="nil"/>
              <w:bottom w:val="nil"/>
              <w:right w:val="nil"/>
            </w:tcBorders>
            <w:shd w:val="clear" w:color="000000" w:fill="0000FF"/>
            <w:noWrap/>
            <w:vAlign w:val="bottom"/>
            <w:hideMark/>
          </w:tcPr>
          <w:p w14:paraId="1599E492"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117.131,00</w:t>
            </w:r>
          </w:p>
        </w:tc>
      </w:tr>
      <w:tr w:rsidR="0048131A" w:rsidRPr="0048131A" w14:paraId="208C15BA"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468B903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Program 1000 Redovne djelatnosti predstavničkog i izvršnog tijela</w:t>
            </w:r>
          </w:p>
        </w:tc>
        <w:tc>
          <w:tcPr>
            <w:tcW w:w="405" w:type="pct"/>
            <w:tcBorders>
              <w:top w:val="nil"/>
              <w:left w:val="nil"/>
              <w:bottom w:val="nil"/>
              <w:right w:val="nil"/>
            </w:tcBorders>
            <w:shd w:val="clear" w:color="000000" w:fill="9999FF"/>
            <w:noWrap/>
            <w:vAlign w:val="bottom"/>
            <w:hideMark/>
          </w:tcPr>
          <w:p w14:paraId="732952D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118.173,00</w:t>
            </w:r>
          </w:p>
        </w:tc>
        <w:tc>
          <w:tcPr>
            <w:tcW w:w="524" w:type="pct"/>
            <w:tcBorders>
              <w:top w:val="nil"/>
              <w:left w:val="nil"/>
              <w:bottom w:val="nil"/>
              <w:right w:val="nil"/>
            </w:tcBorders>
            <w:shd w:val="clear" w:color="000000" w:fill="9999FF"/>
            <w:noWrap/>
            <w:vAlign w:val="bottom"/>
            <w:hideMark/>
          </w:tcPr>
          <w:p w14:paraId="135CFF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-1.042,00</w:t>
            </w:r>
          </w:p>
        </w:tc>
        <w:tc>
          <w:tcPr>
            <w:tcW w:w="385" w:type="pct"/>
            <w:tcBorders>
              <w:top w:val="nil"/>
              <w:left w:val="nil"/>
              <w:bottom w:val="nil"/>
              <w:right w:val="nil"/>
            </w:tcBorders>
            <w:shd w:val="clear" w:color="000000" w:fill="9999FF"/>
            <w:noWrap/>
            <w:vAlign w:val="bottom"/>
            <w:hideMark/>
          </w:tcPr>
          <w:p w14:paraId="71B9AD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-0,88</w:t>
            </w:r>
          </w:p>
        </w:tc>
        <w:tc>
          <w:tcPr>
            <w:tcW w:w="405" w:type="pct"/>
            <w:tcBorders>
              <w:top w:val="nil"/>
              <w:left w:val="nil"/>
              <w:bottom w:val="nil"/>
              <w:right w:val="nil"/>
            </w:tcBorders>
            <w:shd w:val="clear" w:color="000000" w:fill="9999FF"/>
            <w:noWrap/>
            <w:vAlign w:val="bottom"/>
            <w:hideMark/>
          </w:tcPr>
          <w:p w14:paraId="7B4EFE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117.131,00</w:t>
            </w:r>
          </w:p>
        </w:tc>
      </w:tr>
      <w:tr w:rsidR="0048131A" w:rsidRPr="0048131A" w14:paraId="68948B3F"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92A37F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A100001 Obavljanje redovnih aktivnosti predstavničkog i izvršnog tijela</w:t>
            </w:r>
          </w:p>
        </w:tc>
        <w:tc>
          <w:tcPr>
            <w:tcW w:w="405" w:type="pct"/>
            <w:tcBorders>
              <w:top w:val="nil"/>
              <w:left w:val="nil"/>
              <w:bottom w:val="nil"/>
              <w:right w:val="nil"/>
            </w:tcBorders>
            <w:shd w:val="clear" w:color="000000" w:fill="CCCCFF"/>
            <w:noWrap/>
            <w:vAlign w:val="bottom"/>
            <w:hideMark/>
          </w:tcPr>
          <w:p w14:paraId="23B0FB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85.995,00</w:t>
            </w:r>
          </w:p>
        </w:tc>
        <w:tc>
          <w:tcPr>
            <w:tcW w:w="524" w:type="pct"/>
            <w:tcBorders>
              <w:top w:val="nil"/>
              <w:left w:val="nil"/>
              <w:bottom w:val="nil"/>
              <w:right w:val="nil"/>
            </w:tcBorders>
            <w:shd w:val="clear" w:color="000000" w:fill="CCCCFF"/>
            <w:noWrap/>
            <w:vAlign w:val="bottom"/>
            <w:hideMark/>
          </w:tcPr>
          <w:p w14:paraId="57A5C89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w:t>
            </w:r>
          </w:p>
        </w:tc>
        <w:tc>
          <w:tcPr>
            <w:tcW w:w="385" w:type="pct"/>
            <w:tcBorders>
              <w:top w:val="nil"/>
              <w:left w:val="nil"/>
              <w:bottom w:val="nil"/>
              <w:right w:val="nil"/>
            </w:tcBorders>
            <w:shd w:val="clear" w:color="000000" w:fill="CCCCFF"/>
            <w:noWrap/>
            <w:vAlign w:val="bottom"/>
            <w:hideMark/>
          </w:tcPr>
          <w:p w14:paraId="0E0DEA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2,91</w:t>
            </w:r>
          </w:p>
        </w:tc>
        <w:tc>
          <w:tcPr>
            <w:tcW w:w="405" w:type="pct"/>
            <w:tcBorders>
              <w:top w:val="nil"/>
              <w:left w:val="nil"/>
              <w:bottom w:val="nil"/>
              <w:right w:val="nil"/>
            </w:tcBorders>
            <w:shd w:val="clear" w:color="000000" w:fill="CCCCFF"/>
            <w:noWrap/>
            <w:vAlign w:val="bottom"/>
            <w:hideMark/>
          </w:tcPr>
          <w:p w14:paraId="46E55FA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88.495,00</w:t>
            </w:r>
          </w:p>
        </w:tc>
      </w:tr>
      <w:tr w:rsidR="0048131A" w:rsidRPr="0048131A" w14:paraId="168FC15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5AEE57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1A5466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85.995,00</w:t>
            </w:r>
          </w:p>
        </w:tc>
        <w:tc>
          <w:tcPr>
            <w:tcW w:w="524" w:type="pct"/>
            <w:tcBorders>
              <w:top w:val="nil"/>
              <w:left w:val="nil"/>
              <w:bottom w:val="nil"/>
              <w:right w:val="nil"/>
            </w:tcBorders>
            <w:shd w:val="clear" w:color="000000" w:fill="FFFF99"/>
            <w:noWrap/>
            <w:vAlign w:val="bottom"/>
            <w:hideMark/>
          </w:tcPr>
          <w:p w14:paraId="7C8A4D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w:t>
            </w:r>
          </w:p>
        </w:tc>
        <w:tc>
          <w:tcPr>
            <w:tcW w:w="385" w:type="pct"/>
            <w:tcBorders>
              <w:top w:val="nil"/>
              <w:left w:val="nil"/>
              <w:bottom w:val="nil"/>
              <w:right w:val="nil"/>
            </w:tcBorders>
            <w:shd w:val="clear" w:color="000000" w:fill="FFFF99"/>
            <w:noWrap/>
            <w:vAlign w:val="bottom"/>
            <w:hideMark/>
          </w:tcPr>
          <w:p w14:paraId="60CA67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2,91</w:t>
            </w:r>
          </w:p>
        </w:tc>
        <w:tc>
          <w:tcPr>
            <w:tcW w:w="405" w:type="pct"/>
            <w:tcBorders>
              <w:top w:val="nil"/>
              <w:left w:val="nil"/>
              <w:bottom w:val="nil"/>
              <w:right w:val="nil"/>
            </w:tcBorders>
            <w:shd w:val="clear" w:color="000000" w:fill="FFFF99"/>
            <w:noWrap/>
            <w:vAlign w:val="bottom"/>
            <w:hideMark/>
          </w:tcPr>
          <w:p w14:paraId="4FE81C3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88.495,00</w:t>
            </w:r>
          </w:p>
        </w:tc>
      </w:tr>
      <w:tr w:rsidR="0048131A" w:rsidRPr="0048131A" w14:paraId="142EF9D5" w14:textId="77777777" w:rsidTr="000A5CD7">
        <w:trPr>
          <w:trHeight w:val="255"/>
        </w:trPr>
        <w:tc>
          <w:tcPr>
            <w:tcW w:w="582" w:type="pct"/>
            <w:tcBorders>
              <w:top w:val="nil"/>
              <w:left w:val="nil"/>
              <w:bottom w:val="nil"/>
              <w:right w:val="nil"/>
            </w:tcBorders>
            <w:shd w:val="clear" w:color="auto" w:fill="auto"/>
            <w:noWrap/>
            <w:vAlign w:val="bottom"/>
            <w:hideMark/>
          </w:tcPr>
          <w:p w14:paraId="23F8685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BC7AD9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65C625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85.995,00</w:t>
            </w:r>
          </w:p>
        </w:tc>
        <w:tc>
          <w:tcPr>
            <w:tcW w:w="524" w:type="pct"/>
            <w:tcBorders>
              <w:top w:val="nil"/>
              <w:left w:val="nil"/>
              <w:bottom w:val="nil"/>
              <w:right w:val="nil"/>
            </w:tcBorders>
            <w:shd w:val="clear" w:color="auto" w:fill="auto"/>
            <w:noWrap/>
            <w:vAlign w:val="bottom"/>
            <w:hideMark/>
          </w:tcPr>
          <w:p w14:paraId="2135523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w:t>
            </w:r>
          </w:p>
        </w:tc>
        <w:tc>
          <w:tcPr>
            <w:tcW w:w="385" w:type="pct"/>
            <w:tcBorders>
              <w:top w:val="nil"/>
              <w:left w:val="nil"/>
              <w:bottom w:val="nil"/>
              <w:right w:val="nil"/>
            </w:tcBorders>
            <w:shd w:val="clear" w:color="auto" w:fill="auto"/>
            <w:noWrap/>
            <w:vAlign w:val="bottom"/>
            <w:hideMark/>
          </w:tcPr>
          <w:p w14:paraId="159FBAB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2,91</w:t>
            </w:r>
          </w:p>
        </w:tc>
        <w:tc>
          <w:tcPr>
            <w:tcW w:w="405" w:type="pct"/>
            <w:tcBorders>
              <w:top w:val="nil"/>
              <w:left w:val="nil"/>
              <w:bottom w:val="nil"/>
              <w:right w:val="nil"/>
            </w:tcBorders>
            <w:shd w:val="clear" w:color="auto" w:fill="auto"/>
            <w:noWrap/>
            <w:vAlign w:val="bottom"/>
            <w:hideMark/>
          </w:tcPr>
          <w:p w14:paraId="2BCA8A7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88.495,00</w:t>
            </w:r>
          </w:p>
        </w:tc>
      </w:tr>
      <w:tr w:rsidR="0048131A" w:rsidRPr="0048131A" w14:paraId="30B946E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9332AD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A100002 Financiranje političkih stranaka</w:t>
            </w:r>
          </w:p>
        </w:tc>
        <w:tc>
          <w:tcPr>
            <w:tcW w:w="405" w:type="pct"/>
            <w:tcBorders>
              <w:top w:val="nil"/>
              <w:left w:val="nil"/>
              <w:bottom w:val="nil"/>
              <w:right w:val="nil"/>
            </w:tcBorders>
            <w:shd w:val="clear" w:color="000000" w:fill="CCCCFF"/>
            <w:noWrap/>
            <w:vAlign w:val="bottom"/>
            <w:hideMark/>
          </w:tcPr>
          <w:p w14:paraId="6B0002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c>
          <w:tcPr>
            <w:tcW w:w="524" w:type="pct"/>
            <w:tcBorders>
              <w:top w:val="nil"/>
              <w:left w:val="nil"/>
              <w:bottom w:val="nil"/>
              <w:right w:val="nil"/>
            </w:tcBorders>
            <w:shd w:val="clear" w:color="000000" w:fill="CCCCFF"/>
            <w:noWrap/>
            <w:vAlign w:val="bottom"/>
            <w:hideMark/>
          </w:tcPr>
          <w:p w14:paraId="7A6DCF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1B4E5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3C6E7D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r>
      <w:tr w:rsidR="0048131A" w:rsidRPr="0048131A" w14:paraId="16EFBA25"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EE1C217"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5DFD2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c>
          <w:tcPr>
            <w:tcW w:w="524" w:type="pct"/>
            <w:tcBorders>
              <w:top w:val="nil"/>
              <w:left w:val="nil"/>
              <w:bottom w:val="nil"/>
              <w:right w:val="nil"/>
            </w:tcBorders>
            <w:shd w:val="clear" w:color="000000" w:fill="FFFF99"/>
            <w:noWrap/>
            <w:vAlign w:val="bottom"/>
            <w:hideMark/>
          </w:tcPr>
          <w:p w14:paraId="36A3483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11727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0617C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r>
      <w:tr w:rsidR="0048131A" w:rsidRPr="0048131A" w14:paraId="0772DA91" w14:textId="77777777" w:rsidTr="000A5CD7">
        <w:trPr>
          <w:trHeight w:val="255"/>
        </w:trPr>
        <w:tc>
          <w:tcPr>
            <w:tcW w:w="582" w:type="pct"/>
            <w:tcBorders>
              <w:top w:val="nil"/>
              <w:left w:val="nil"/>
              <w:bottom w:val="nil"/>
              <w:right w:val="nil"/>
            </w:tcBorders>
            <w:shd w:val="clear" w:color="auto" w:fill="auto"/>
            <w:noWrap/>
            <w:vAlign w:val="bottom"/>
            <w:hideMark/>
          </w:tcPr>
          <w:p w14:paraId="05C4CEA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A395CE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5AEABA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7.963,00</w:t>
            </w:r>
          </w:p>
        </w:tc>
        <w:tc>
          <w:tcPr>
            <w:tcW w:w="524" w:type="pct"/>
            <w:tcBorders>
              <w:top w:val="nil"/>
              <w:left w:val="nil"/>
              <w:bottom w:val="nil"/>
              <w:right w:val="nil"/>
            </w:tcBorders>
            <w:shd w:val="clear" w:color="auto" w:fill="auto"/>
            <w:noWrap/>
            <w:vAlign w:val="bottom"/>
            <w:hideMark/>
          </w:tcPr>
          <w:p w14:paraId="08FC821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A182E7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6CBC1B5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7.963,00</w:t>
            </w:r>
          </w:p>
        </w:tc>
      </w:tr>
      <w:tr w:rsidR="0048131A" w:rsidRPr="0048131A" w14:paraId="2CE0BAB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C37921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A100004 Donacije po odluci Općinskog načelnika</w:t>
            </w:r>
          </w:p>
        </w:tc>
        <w:tc>
          <w:tcPr>
            <w:tcW w:w="405" w:type="pct"/>
            <w:tcBorders>
              <w:top w:val="nil"/>
              <w:left w:val="nil"/>
              <w:bottom w:val="nil"/>
              <w:right w:val="nil"/>
            </w:tcBorders>
            <w:shd w:val="clear" w:color="000000" w:fill="CCCCFF"/>
            <w:noWrap/>
            <w:vAlign w:val="bottom"/>
            <w:hideMark/>
          </w:tcPr>
          <w:p w14:paraId="5AEB622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c>
          <w:tcPr>
            <w:tcW w:w="524" w:type="pct"/>
            <w:tcBorders>
              <w:top w:val="nil"/>
              <w:left w:val="nil"/>
              <w:bottom w:val="nil"/>
              <w:right w:val="nil"/>
            </w:tcBorders>
            <w:shd w:val="clear" w:color="000000" w:fill="CCCCFF"/>
            <w:noWrap/>
            <w:vAlign w:val="bottom"/>
            <w:hideMark/>
          </w:tcPr>
          <w:p w14:paraId="1321530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2.100,00</w:t>
            </w:r>
          </w:p>
        </w:tc>
        <w:tc>
          <w:tcPr>
            <w:tcW w:w="385" w:type="pct"/>
            <w:tcBorders>
              <w:top w:val="nil"/>
              <w:left w:val="nil"/>
              <w:bottom w:val="nil"/>
              <w:right w:val="nil"/>
            </w:tcBorders>
            <w:shd w:val="clear" w:color="000000" w:fill="CCCCFF"/>
            <w:noWrap/>
            <w:vAlign w:val="bottom"/>
            <w:hideMark/>
          </w:tcPr>
          <w:p w14:paraId="007BEE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26,37</w:t>
            </w:r>
          </w:p>
        </w:tc>
        <w:tc>
          <w:tcPr>
            <w:tcW w:w="405" w:type="pct"/>
            <w:tcBorders>
              <w:top w:val="nil"/>
              <w:left w:val="nil"/>
              <w:bottom w:val="nil"/>
              <w:right w:val="nil"/>
            </w:tcBorders>
            <w:shd w:val="clear" w:color="000000" w:fill="CCCCFF"/>
            <w:noWrap/>
            <w:vAlign w:val="bottom"/>
            <w:hideMark/>
          </w:tcPr>
          <w:p w14:paraId="2D6F96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10.063,00</w:t>
            </w:r>
          </w:p>
        </w:tc>
      </w:tr>
      <w:tr w:rsidR="0048131A" w:rsidRPr="0048131A" w14:paraId="547A8C3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4674A8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9A2983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7.963,00</w:t>
            </w:r>
          </w:p>
        </w:tc>
        <w:tc>
          <w:tcPr>
            <w:tcW w:w="524" w:type="pct"/>
            <w:tcBorders>
              <w:top w:val="nil"/>
              <w:left w:val="nil"/>
              <w:bottom w:val="nil"/>
              <w:right w:val="nil"/>
            </w:tcBorders>
            <w:shd w:val="clear" w:color="000000" w:fill="FFFF99"/>
            <w:noWrap/>
            <w:vAlign w:val="bottom"/>
            <w:hideMark/>
          </w:tcPr>
          <w:p w14:paraId="7DB621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2.100,00</w:t>
            </w:r>
          </w:p>
        </w:tc>
        <w:tc>
          <w:tcPr>
            <w:tcW w:w="385" w:type="pct"/>
            <w:tcBorders>
              <w:top w:val="nil"/>
              <w:left w:val="nil"/>
              <w:bottom w:val="nil"/>
              <w:right w:val="nil"/>
            </w:tcBorders>
            <w:shd w:val="clear" w:color="000000" w:fill="FFFF99"/>
            <w:noWrap/>
            <w:vAlign w:val="bottom"/>
            <w:hideMark/>
          </w:tcPr>
          <w:p w14:paraId="4F222D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26,37</w:t>
            </w:r>
          </w:p>
        </w:tc>
        <w:tc>
          <w:tcPr>
            <w:tcW w:w="405" w:type="pct"/>
            <w:tcBorders>
              <w:top w:val="nil"/>
              <w:left w:val="nil"/>
              <w:bottom w:val="nil"/>
              <w:right w:val="nil"/>
            </w:tcBorders>
            <w:shd w:val="clear" w:color="000000" w:fill="FFFF99"/>
            <w:noWrap/>
            <w:vAlign w:val="bottom"/>
            <w:hideMark/>
          </w:tcPr>
          <w:p w14:paraId="6D3990F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10.063,00</w:t>
            </w:r>
          </w:p>
        </w:tc>
      </w:tr>
      <w:tr w:rsidR="0048131A" w:rsidRPr="0048131A" w14:paraId="32B0D7FD" w14:textId="77777777" w:rsidTr="000A5CD7">
        <w:trPr>
          <w:trHeight w:val="255"/>
        </w:trPr>
        <w:tc>
          <w:tcPr>
            <w:tcW w:w="582" w:type="pct"/>
            <w:tcBorders>
              <w:top w:val="nil"/>
              <w:left w:val="nil"/>
              <w:bottom w:val="nil"/>
              <w:right w:val="nil"/>
            </w:tcBorders>
            <w:shd w:val="clear" w:color="auto" w:fill="auto"/>
            <w:noWrap/>
            <w:vAlign w:val="bottom"/>
            <w:hideMark/>
          </w:tcPr>
          <w:p w14:paraId="7C63424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6F34FA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F437ED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7.963,00</w:t>
            </w:r>
          </w:p>
        </w:tc>
        <w:tc>
          <w:tcPr>
            <w:tcW w:w="524" w:type="pct"/>
            <w:tcBorders>
              <w:top w:val="nil"/>
              <w:left w:val="nil"/>
              <w:bottom w:val="nil"/>
              <w:right w:val="nil"/>
            </w:tcBorders>
            <w:shd w:val="clear" w:color="auto" w:fill="auto"/>
            <w:noWrap/>
            <w:vAlign w:val="bottom"/>
            <w:hideMark/>
          </w:tcPr>
          <w:p w14:paraId="1B65579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2.100,00</w:t>
            </w:r>
          </w:p>
        </w:tc>
        <w:tc>
          <w:tcPr>
            <w:tcW w:w="385" w:type="pct"/>
            <w:tcBorders>
              <w:top w:val="nil"/>
              <w:left w:val="nil"/>
              <w:bottom w:val="nil"/>
              <w:right w:val="nil"/>
            </w:tcBorders>
            <w:shd w:val="clear" w:color="auto" w:fill="auto"/>
            <w:noWrap/>
            <w:vAlign w:val="bottom"/>
            <w:hideMark/>
          </w:tcPr>
          <w:p w14:paraId="19DE2E2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26,37</w:t>
            </w:r>
          </w:p>
        </w:tc>
        <w:tc>
          <w:tcPr>
            <w:tcW w:w="405" w:type="pct"/>
            <w:tcBorders>
              <w:top w:val="nil"/>
              <w:left w:val="nil"/>
              <w:bottom w:val="nil"/>
              <w:right w:val="nil"/>
            </w:tcBorders>
            <w:shd w:val="clear" w:color="auto" w:fill="auto"/>
            <w:noWrap/>
            <w:vAlign w:val="bottom"/>
            <w:hideMark/>
          </w:tcPr>
          <w:p w14:paraId="7B9C35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10.063,00</w:t>
            </w:r>
          </w:p>
        </w:tc>
      </w:tr>
      <w:tr w:rsidR="0048131A" w:rsidRPr="0048131A" w14:paraId="7C997E5E"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55ADA4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 xml:space="preserve">Aktivnost A100007 Sufinanciranje projekta zajedničkog oglašavanja Zadarske turističke regije - kampanja </w:t>
            </w:r>
            <w:proofErr w:type="spellStart"/>
            <w:r w:rsidRPr="00276495">
              <w:rPr>
                <w:rFonts w:ascii="Arial" w:hAnsi="Arial" w:cs="Arial"/>
                <w:b/>
                <w:bCs/>
                <w:color w:val="000000"/>
                <w:sz w:val="18"/>
                <w:szCs w:val="18"/>
                <w:lang w:eastAsia="en-US"/>
              </w:rPr>
              <w:t>Ryanair</w:t>
            </w:r>
            <w:proofErr w:type="spellEnd"/>
          </w:p>
        </w:tc>
        <w:tc>
          <w:tcPr>
            <w:tcW w:w="405" w:type="pct"/>
            <w:tcBorders>
              <w:top w:val="nil"/>
              <w:left w:val="nil"/>
              <w:bottom w:val="nil"/>
              <w:right w:val="nil"/>
            </w:tcBorders>
            <w:shd w:val="clear" w:color="000000" w:fill="CCCCFF"/>
            <w:noWrap/>
            <w:vAlign w:val="bottom"/>
            <w:hideMark/>
          </w:tcPr>
          <w:p w14:paraId="4973C5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w:t>
            </w:r>
          </w:p>
        </w:tc>
        <w:tc>
          <w:tcPr>
            <w:tcW w:w="524" w:type="pct"/>
            <w:tcBorders>
              <w:top w:val="nil"/>
              <w:left w:val="nil"/>
              <w:bottom w:val="nil"/>
              <w:right w:val="nil"/>
            </w:tcBorders>
            <w:shd w:val="clear" w:color="000000" w:fill="CCCCFF"/>
            <w:noWrap/>
            <w:vAlign w:val="bottom"/>
            <w:hideMark/>
          </w:tcPr>
          <w:p w14:paraId="796060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156C9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970EF4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w:t>
            </w:r>
          </w:p>
        </w:tc>
      </w:tr>
      <w:tr w:rsidR="0048131A" w:rsidRPr="0048131A" w14:paraId="47F04D0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791CB4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F2FD7E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w:t>
            </w:r>
          </w:p>
        </w:tc>
        <w:tc>
          <w:tcPr>
            <w:tcW w:w="524" w:type="pct"/>
            <w:tcBorders>
              <w:top w:val="nil"/>
              <w:left w:val="nil"/>
              <w:bottom w:val="nil"/>
              <w:right w:val="nil"/>
            </w:tcBorders>
            <w:shd w:val="clear" w:color="000000" w:fill="FFFF99"/>
            <w:noWrap/>
            <w:vAlign w:val="bottom"/>
            <w:hideMark/>
          </w:tcPr>
          <w:p w14:paraId="097B92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4A9D50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25DEA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w:t>
            </w:r>
          </w:p>
        </w:tc>
      </w:tr>
      <w:tr w:rsidR="0048131A" w:rsidRPr="0048131A" w14:paraId="29D8FC66" w14:textId="77777777" w:rsidTr="000A5CD7">
        <w:trPr>
          <w:trHeight w:val="255"/>
        </w:trPr>
        <w:tc>
          <w:tcPr>
            <w:tcW w:w="582" w:type="pct"/>
            <w:tcBorders>
              <w:top w:val="nil"/>
              <w:left w:val="nil"/>
              <w:bottom w:val="nil"/>
              <w:right w:val="nil"/>
            </w:tcBorders>
            <w:shd w:val="clear" w:color="auto" w:fill="auto"/>
            <w:noWrap/>
            <w:vAlign w:val="bottom"/>
            <w:hideMark/>
          </w:tcPr>
          <w:p w14:paraId="68C7CCB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405C47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C4F4C0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w:t>
            </w:r>
          </w:p>
        </w:tc>
        <w:tc>
          <w:tcPr>
            <w:tcW w:w="524" w:type="pct"/>
            <w:tcBorders>
              <w:top w:val="nil"/>
              <w:left w:val="nil"/>
              <w:bottom w:val="nil"/>
              <w:right w:val="nil"/>
            </w:tcBorders>
            <w:shd w:val="clear" w:color="auto" w:fill="auto"/>
            <w:noWrap/>
            <w:vAlign w:val="bottom"/>
            <w:hideMark/>
          </w:tcPr>
          <w:p w14:paraId="0925260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130A0E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19986E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w:t>
            </w:r>
          </w:p>
        </w:tc>
      </w:tr>
      <w:tr w:rsidR="0048131A" w:rsidRPr="0048131A" w14:paraId="4A2745D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4579C9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A100054 Obavljanje redovne djelatnosti mjesnog odbora Srb</w:t>
            </w:r>
          </w:p>
        </w:tc>
        <w:tc>
          <w:tcPr>
            <w:tcW w:w="405" w:type="pct"/>
            <w:tcBorders>
              <w:top w:val="nil"/>
              <w:left w:val="nil"/>
              <w:bottom w:val="nil"/>
              <w:right w:val="nil"/>
            </w:tcBorders>
            <w:shd w:val="clear" w:color="000000" w:fill="CCCCFF"/>
            <w:noWrap/>
            <w:vAlign w:val="bottom"/>
            <w:hideMark/>
          </w:tcPr>
          <w:p w14:paraId="301FF8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3.740,00</w:t>
            </w:r>
          </w:p>
        </w:tc>
        <w:tc>
          <w:tcPr>
            <w:tcW w:w="524" w:type="pct"/>
            <w:tcBorders>
              <w:top w:val="nil"/>
              <w:left w:val="nil"/>
              <w:bottom w:val="nil"/>
              <w:right w:val="nil"/>
            </w:tcBorders>
            <w:shd w:val="clear" w:color="000000" w:fill="CCCCFF"/>
            <w:noWrap/>
            <w:vAlign w:val="bottom"/>
            <w:hideMark/>
          </w:tcPr>
          <w:p w14:paraId="558A02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A891C9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91AF49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3.740,00</w:t>
            </w:r>
          </w:p>
        </w:tc>
      </w:tr>
      <w:tr w:rsidR="0048131A" w:rsidRPr="0048131A" w14:paraId="7D4507C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FAF06E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8A95FF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3.740,00</w:t>
            </w:r>
          </w:p>
        </w:tc>
        <w:tc>
          <w:tcPr>
            <w:tcW w:w="524" w:type="pct"/>
            <w:tcBorders>
              <w:top w:val="nil"/>
              <w:left w:val="nil"/>
              <w:bottom w:val="nil"/>
              <w:right w:val="nil"/>
            </w:tcBorders>
            <w:shd w:val="clear" w:color="000000" w:fill="FFFF99"/>
            <w:noWrap/>
            <w:vAlign w:val="bottom"/>
            <w:hideMark/>
          </w:tcPr>
          <w:p w14:paraId="74D2F3C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BDECE7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DA490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3.740,00</w:t>
            </w:r>
          </w:p>
        </w:tc>
      </w:tr>
      <w:tr w:rsidR="0048131A" w:rsidRPr="0048131A" w14:paraId="4293B64E" w14:textId="77777777" w:rsidTr="000A5CD7">
        <w:trPr>
          <w:trHeight w:val="255"/>
        </w:trPr>
        <w:tc>
          <w:tcPr>
            <w:tcW w:w="582" w:type="pct"/>
            <w:tcBorders>
              <w:top w:val="nil"/>
              <w:left w:val="nil"/>
              <w:bottom w:val="nil"/>
              <w:right w:val="nil"/>
            </w:tcBorders>
            <w:shd w:val="clear" w:color="auto" w:fill="auto"/>
            <w:noWrap/>
            <w:vAlign w:val="bottom"/>
            <w:hideMark/>
          </w:tcPr>
          <w:p w14:paraId="5C482BE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7C8B87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A5AC4D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3.740,00</w:t>
            </w:r>
          </w:p>
        </w:tc>
        <w:tc>
          <w:tcPr>
            <w:tcW w:w="524" w:type="pct"/>
            <w:tcBorders>
              <w:top w:val="nil"/>
              <w:left w:val="nil"/>
              <w:bottom w:val="nil"/>
              <w:right w:val="nil"/>
            </w:tcBorders>
            <w:shd w:val="clear" w:color="auto" w:fill="auto"/>
            <w:noWrap/>
            <w:vAlign w:val="bottom"/>
            <w:hideMark/>
          </w:tcPr>
          <w:p w14:paraId="173E4AB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BC61E4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A859AE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3.740,00</w:t>
            </w:r>
          </w:p>
        </w:tc>
      </w:tr>
      <w:tr w:rsidR="0048131A" w:rsidRPr="0048131A" w14:paraId="50E74A5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7C59EE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A100055 Vijeće srpske nacionalne manjine</w:t>
            </w:r>
          </w:p>
        </w:tc>
        <w:tc>
          <w:tcPr>
            <w:tcW w:w="405" w:type="pct"/>
            <w:tcBorders>
              <w:top w:val="nil"/>
              <w:left w:val="nil"/>
              <w:bottom w:val="nil"/>
              <w:right w:val="nil"/>
            </w:tcBorders>
            <w:shd w:val="clear" w:color="000000" w:fill="CCCCFF"/>
            <w:noWrap/>
            <w:vAlign w:val="bottom"/>
            <w:hideMark/>
          </w:tcPr>
          <w:p w14:paraId="336D28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2.970,00</w:t>
            </w:r>
          </w:p>
        </w:tc>
        <w:tc>
          <w:tcPr>
            <w:tcW w:w="524" w:type="pct"/>
            <w:tcBorders>
              <w:top w:val="nil"/>
              <w:left w:val="nil"/>
              <w:bottom w:val="nil"/>
              <w:right w:val="nil"/>
            </w:tcBorders>
            <w:shd w:val="clear" w:color="000000" w:fill="CCCCFF"/>
            <w:noWrap/>
            <w:vAlign w:val="bottom"/>
            <w:hideMark/>
          </w:tcPr>
          <w:p w14:paraId="7DA686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1.650,00</w:t>
            </w:r>
          </w:p>
        </w:tc>
        <w:tc>
          <w:tcPr>
            <w:tcW w:w="385" w:type="pct"/>
            <w:tcBorders>
              <w:top w:val="nil"/>
              <w:left w:val="nil"/>
              <w:bottom w:val="nil"/>
              <w:right w:val="nil"/>
            </w:tcBorders>
            <w:shd w:val="clear" w:color="000000" w:fill="CCCCFF"/>
            <w:noWrap/>
            <w:vAlign w:val="bottom"/>
            <w:hideMark/>
          </w:tcPr>
          <w:p w14:paraId="788CD3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55,56</w:t>
            </w:r>
          </w:p>
        </w:tc>
        <w:tc>
          <w:tcPr>
            <w:tcW w:w="405" w:type="pct"/>
            <w:tcBorders>
              <w:top w:val="nil"/>
              <w:left w:val="nil"/>
              <w:bottom w:val="nil"/>
              <w:right w:val="nil"/>
            </w:tcBorders>
            <w:shd w:val="clear" w:color="000000" w:fill="CCCCFF"/>
            <w:noWrap/>
            <w:vAlign w:val="bottom"/>
            <w:hideMark/>
          </w:tcPr>
          <w:p w14:paraId="4D9464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4.620,00</w:t>
            </w:r>
          </w:p>
        </w:tc>
      </w:tr>
      <w:tr w:rsidR="0048131A" w:rsidRPr="0048131A" w14:paraId="3D1105A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41BD15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lastRenderedPageBreak/>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A3B83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2.970,00</w:t>
            </w:r>
          </w:p>
        </w:tc>
        <w:tc>
          <w:tcPr>
            <w:tcW w:w="524" w:type="pct"/>
            <w:tcBorders>
              <w:top w:val="nil"/>
              <w:left w:val="nil"/>
              <w:bottom w:val="nil"/>
              <w:right w:val="nil"/>
            </w:tcBorders>
            <w:shd w:val="clear" w:color="000000" w:fill="FFFF99"/>
            <w:noWrap/>
            <w:vAlign w:val="bottom"/>
            <w:hideMark/>
          </w:tcPr>
          <w:p w14:paraId="683181F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E54F71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C97227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2.970,00</w:t>
            </w:r>
          </w:p>
        </w:tc>
      </w:tr>
      <w:tr w:rsidR="0048131A" w:rsidRPr="0048131A" w14:paraId="48D9563F" w14:textId="77777777" w:rsidTr="000A5CD7">
        <w:trPr>
          <w:trHeight w:val="255"/>
        </w:trPr>
        <w:tc>
          <w:tcPr>
            <w:tcW w:w="582" w:type="pct"/>
            <w:tcBorders>
              <w:top w:val="nil"/>
              <w:left w:val="nil"/>
              <w:bottom w:val="nil"/>
              <w:right w:val="nil"/>
            </w:tcBorders>
            <w:shd w:val="clear" w:color="auto" w:fill="auto"/>
            <w:noWrap/>
            <w:vAlign w:val="bottom"/>
            <w:hideMark/>
          </w:tcPr>
          <w:p w14:paraId="511348F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BE1F48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66EDAF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2.970,00</w:t>
            </w:r>
          </w:p>
        </w:tc>
        <w:tc>
          <w:tcPr>
            <w:tcW w:w="524" w:type="pct"/>
            <w:tcBorders>
              <w:top w:val="nil"/>
              <w:left w:val="nil"/>
              <w:bottom w:val="nil"/>
              <w:right w:val="nil"/>
            </w:tcBorders>
            <w:shd w:val="clear" w:color="auto" w:fill="auto"/>
            <w:noWrap/>
            <w:vAlign w:val="bottom"/>
            <w:hideMark/>
          </w:tcPr>
          <w:p w14:paraId="75D36D1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B0C84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A3CC83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2.970,00</w:t>
            </w:r>
          </w:p>
        </w:tc>
      </w:tr>
      <w:tr w:rsidR="0048131A" w:rsidRPr="0048131A" w14:paraId="47D5CA2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4CE832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6.2. Tekuće donacije - prihodi korisnika</w:t>
            </w:r>
          </w:p>
        </w:tc>
        <w:tc>
          <w:tcPr>
            <w:tcW w:w="405" w:type="pct"/>
            <w:tcBorders>
              <w:top w:val="nil"/>
              <w:left w:val="nil"/>
              <w:bottom w:val="nil"/>
              <w:right w:val="nil"/>
            </w:tcBorders>
            <w:shd w:val="clear" w:color="000000" w:fill="FFFF99"/>
            <w:noWrap/>
            <w:vAlign w:val="bottom"/>
            <w:hideMark/>
          </w:tcPr>
          <w:p w14:paraId="118B62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2B5A9D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1.650,00</w:t>
            </w:r>
          </w:p>
        </w:tc>
        <w:tc>
          <w:tcPr>
            <w:tcW w:w="385" w:type="pct"/>
            <w:tcBorders>
              <w:top w:val="nil"/>
              <w:left w:val="nil"/>
              <w:bottom w:val="nil"/>
              <w:right w:val="nil"/>
            </w:tcBorders>
            <w:shd w:val="clear" w:color="000000" w:fill="FFFF99"/>
            <w:noWrap/>
            <w:vAlign w:val="bottom"/>
            <w:hideMark/>
          </w:tcPr>
          <w:p w14:paraId="4E46083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6FB6833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1.650,00</w:t>
            </w:r>
          </w:p>
        </w:tc>
      </w:tr>
      <w:tr w:rsidR="0048131A" w:rsidRPr="0048131A" w14:paraId="1A684FD4" w14:textId="77777777" w:rsidTr="000A5CD7">
        <w:trPr>
          <w:trHeight w:val="255"/>
        </w:trPr>
        <w:tc>
          <w:tcPr>
            <w:tcW w:w="582" w:type="pct"/>
            <w:tcBorders>
              <w:top w:val="nil"/>
              <w:left w:val="nil"/>
              <w:bottom w:val="nil"/>
              <w:right w:val="nil"/>
            </w:tcBorders>
            <w:shd w:val="clear" w:color="auto" w:fill="auto"/>
            <w:noWrap/>
            <w:vAlign w:val="bottom"/>
            <w:hideMark/>
          </w:tcPr>
          <w:p w14:paraId="6FB7F6F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F8ACE5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B1B448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30202C2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1.650,00</w:t>
            </w:r>
          </w:p>
        </w:tc>
        <w:tc>
          <w:tcPr>
            <w:tcW w:w="385" w:type="pct"/>
            <w:tcBorders>
              <w:top w:val="nil"/>
              <w:left w:val="nil"/>
              <w:bottom w:val="nil"/>
              <w:right w:val="nil"/>
            </w:tcBorders>
            <w:shd w:val="clear" w:color="auto" w:fill="auto"/>
            <w:noWrap/>
            <w:vAlign w:val="bottom"/>
            <w:hideMark/>
          </w:tcPr>
          <w:p w14:paraId="5D49E65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7715CD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1.650,00</w:t>
            </w:r>
          </w:p>
        </w:tc>
      </w:tr>
      <w:tr w:rsidR="0048131A" w:rsidRPr="0048131A" w14:paraId="3A71A87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ECB4545" w14:textId="77777777" w:rsidR="0048131A" w:rsidRPr="0048131A" w:rsidRDefault="0048131A" w:rsidP="0048131A">
            <w:pPr>
              <w:rPr>
                <w:rFonts w:ascii="Arial" w:hAnsi="Arial" w:cs="Arial"/>
                <w:b/>
                <w:bCs/>
                <w:color w:val="000000"/>
                <w:sz w:val="18"/>
                <w:szCs w:val="18"/>
                <w:lang w:val="fr-FR" w:eastAsia="en-US"/>
              </w:rPr>
            </w:pPr>
            <w:proofErr w:type="spellStart"/>
            <w:r w:rsidRPr="0048131A">
              <w:rPr>
                <w:rFonts w:ascii="Arial" w:hAnsi="Arial" w:cs="Arial"/>
                <w:b/>
                <w:bCs/>
                <w:color w:val="000000"/>
                <w:sz w:val="18"/>
                <w:szCs w:val="18"/>
                <w:lang w:val="fr-FR" w:eastAsia="en-US"/>
              </w:rPr>
              <w:t>Aktivnost</w:t>
            </w:r>
            <w:proofErr w:type="spellEnd"/>
            <w:r w:rsidRPr="0048131A">
              <w:rPr>
                <w:rFonts w:ascii="Arial" w:hAnsi="Arial" w:cs="Arial"/>
                <w:b/>
                <w:bCs/>
                <w:color w:val="000000"/>
                <w:sz w:val="18"/>
                <w:szCs w:val="18"/>
                <w:lang w:val="fr-FR" w:eastAsia="en-US"/>
              </w:rPr>
              <w:t xml:space="preserve"> A100059 </w:t>
            </w:r>
            <w:proofErr w:type="spellStart"/>
            <w:r w:rsidRPr="0048131A">
              <w:rPr>
                <w:rFonts w:ascii="Arial" w:hAnsi="Arial" w:cs="Arial"/>
                <w:b/>
                <w:bCs/>
                <w:color w:val="000000"/>
                <w:sz w:val="18"/>
                <w:szCs w:val="18"/>
                <w:lang w:val="fr-FR" w:eastAsia="en-US"/>
              </w:rPr>
              <w:t>Sufinanciranje</w:t>
            </w:r>
            <w:proofErr w:type="spellEnd"/>
            <w:r w:rsidRPr="0048131A">
              <w:rPr>
                <w:rFonts w:ascii="Arial" w:hAnsi="Arial" w:cs="Arial"/>
                <w:b/>
                <w:bCs/>
                <w:color w:val="000000"/>
                <w:sz w:val="18"/>
                <w:szCs w:val="18"/>
                <w:lang w:val="fr-FR" w:eastAsia="en-US"/>
              </w:rPr>
              <w:t xml:space="preserve"> </w:t>
            </w:r>
            <w:proofErr w:type="spellStart"/>
            <w:r w:rsidRPr="0048131A">
              <w:rPr>
                <w:rFonts w:ascii="Arial" w:hAnsi="Arial" w:cs="Arial"/>
                <w:b/>
                <w:bCs/>
                <w:color w:val="000000"/>
                <w:sz w:val="18"/>
                <w:szCs w:val="18"/>
                <w:lang w:val="fr-FR" w:eastAsia="en-US"/>
              </w:rPr>
              <w:t>prijevoza</w:t>
            </w:r>
            <w:proofErr w:type="spellEnd"/>
            <w:r w:rsidRPr="0048131A">
              <w:rPr>
                <w:rFonts w:ascii="Arial" w:hAnsi="Arial" w:cs="Arial"/>
                <w:b/>
                <w:bCs/>
                <w:color w:val="000000"/>
                <w:sz w:val="18"/>
                <w:szCs w:val="18"/>
                <w:lang w:val="fr-FR" w:eastAsia="en-US"/>
              </w:rPr>
              <w:t xml:space="preserve"> </w:t>
            </w:r>
            <w:proofErr w:type="spellStart"/>
            <w:r w:rsidRPr="0048131A">
              <w:rPr>
                <w:rFonts w:ascii="Arial" w:hAnsi="Arial" w:cs="Arial"/>
                <w:b/>
                <w:bCs/>
                <w:color w:val="000000"/>
                <w:sz w:val="18"/>
                <w:szCs w:val="18"/>
                <w:lang w:val="fr-FR" w:eastAsia="en-US"/>
              </w:rPr>
              <w:t>pitke</w:t>
            </w:r>
            <w:proofErr w:type="spellEnd"/>
            <w:r w:rsidRPr="0048131A">
              <w:rPr>
                <w:rFonts w:ascii="Arial" w:hAnsi="Arial" w:cs="Arial"/>
                <w:b/>
                <w:bCs/>
                <w:color w:val="000000"/>
                <w:sz w:val="18"/>
                <w:szCs w:val="18"/>
                <w:lang w:val="fr-FR" w:eastAsia="en-US"/>
              </w:rPr>
              <w:t xml:space="preserve"> </w:t>
            </w:r>
            <w:proofErr w:type="spellStart"/>
            <w:r w:rsidRPr="0048131A">
              <w:rPr>
                <w:rFonts w:ascii="Arial" w:hAnsi="Arial" w:cs="Arial"/>
                <w:b/>
                <w:bCs/>
                <w:color w:val="000000"/>
                <w:sz w:val="18"/>
                <w:szCs w:val="18"/>
                <w:lang w:val="fr-FR" w:eastAsia="en-US"/>
              </w:rPr>
              <w:t>vode</w:t>
            </w:r>
            <w:proofErr w:type="spellEnd"/>
          </w:p>
        </w:tc>
        <w:tc>
          <w:tcPr>
            <w:tcW w:w="405" w:type="pct"/>
            <w:tcBorders>
              <w:top w:val="nil"/>
              <w:left w:val="nil"/>
              <w:bottom w:val="nil"/>
              <w:right w:val="nil"/>
            </w:tcBorders>
            <w:shd w:val="clear" w:color="000000" w:fill="CCCCFF"/>
            <w:noWrap/>
            <w:vAlign w:val="bottom"/>
            <w:hideMark/>
          </w:tcPr>
          <w:p w14:paraId="472D25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w:t>
            </w:r>
          </w:p>
        </w:tc>
        <w:tc>
          <w:tcPr>
            <w:tcW w:w="524" w:type="pct"/>
            <w:tcBorders>
              <w:top w:val="nil"/>
              <w:left w:val="nil"/>
              <w:bottom w:val="nil"/>
              <w:right w:val="nil"/>
            </w:tcBorders>
            <w:shd w:val="clear" w:color="000000" w:fill="CCCCFF"/>
            <w:noWrap/>
            <w:vAlign w:val="bottom"/>
            <w:hideMark/>
          </w:tcPr>
          <w:p w14:paraId="2A16033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-3.310,00</w:t>
            </w:r>
          </w:p>
        </w:tc>
        <w:tc>
          <w:tcPr>
            <w:tcW w:w="385" w:type="pct"/>
            <w:tcBorders>
              <w:top w:val="nil"/>
              <w:left w:val="nil"/>
              <w:bottom w:val="nil"/>
              <w:right w:val="nil"/>
            </w:tcBorders>
            <w:shd w:val="clear" w:color="000000" w:fill="CCCCFF"/>
            <w:noWrap/>
            <w:vAlign w:val="bottom"/>
            <w:hideMark/>
          </w:tcPr>
          <w:p w14:paraId="29854AD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-62,34</w:t>
            </w:r>
          </w:p>
        </w:tc>
        <w:tc>
          <w:tcPr>
            <w:tcW w:w="405" w:type="pct"/>
            <w:tcBorders>
              <w:top w:val="nil"/>
              <w:left w:val="nil"/>
              <w:bottom w:val="nil"/>
              <w:right w:val="nil"/>
            </w:tcBorders>
            <w:shd w:val="clear" w:color="000000" w:fill="CCCCFF"/>
            <w:noWrap/>
            <w:vAlign w:val="bottom"/>
            <w:hideMark/>
          </w:tcPr>
          <w:p w14:paraId="7993E97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707E618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558DCD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D1CBE0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w:t>
            </w:r>
          </w:p>
        </w:tc>
        <w:tc>
          <w:tcPr>
            <w:tcW w:w="524" w:type="pct"/>
            <w:tcBorders>
              <w:top w:val="nil"/>
              <w:left w:val="nil"/>
              <w:bottom w:val="nil"/>
              <w:right w:val="nil"/>
            </w:tcBorders>
            <w:shd w:val="clear" w:color="000000" w:fill="FFFF99"/>
            <w:noWrap/>
            <w:vAlign w:val="bottom"/>
            <w:hideMark/>
          </w:tcPr>
          <w:p w14:paraId="42B30CE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-3.310,00</w:t>
            </w:r>
          </w:p>
        </w:tc>
        <w:tc>
          <w:tcPr>
            <w:tcW w:w="385" w:type="pct"/>
            <w:tcBorders>
              <w:top w:val="nil"/>
              <w:left w:val="nil"/>
              <w:bottom w:val="nil"/>
              <w:right w:val="nil"/>
            </w:tcBorders>
            <w:shd w:val="clear" w:color="000000" w:fill="FFFF99"/>
            <w:noWrap/>
            <w:vAlign w:val="bottom"/>
            <w:hideMark/>
          </w:tcPr>
          <w:p w14:paraId="6A02C52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-62,34</w:t>
            </w:r>
          </w:p>
        </w:tc>
        <w:tc>
          <w:tcPr>
            <w:tcW w:w="405" w:type="pct"/>
            <w:tcBorders>
              <w:top w:val="nil"/>
              <w:left w:val="nil"/>
              <w:bottom w:val="nil"/>
              <w:right w:val="nil"/>
            </w:tcBorders>
            <w:shd w:val="clear" w:color="000000" w:fill="FFFF99"/>
            <w:noWrap/>
            <w:vAlign w:val="bottom"/>
            <w:hideMark/>
          </w:tcPr>
          <w:p w14:paraId="0752045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340A6C9B" w14:textId="77777777" w:rsidTr="000A5CD7">
        <w:trPr>
          <w:trHeight w:val="255"/>
        </w:trPr>
        <w:tc>
          <w:tcPr>
            <w:tcW w:w="582" w:type="pct"/>
            <w:tcBorders>
              <w:top w:val="nil"/>
              <w:left w:val="nil"/>
              <w:bottom w:val="nil"/>
              <w:right w:val="nil"/>
            </w:tcBorders>
            <w:shd w:val="clear" w:color="auto" w:fill="auto"/>
            <w:noWrap/>
            <w:vAlign w:val="bottom"/>
            <w:hideMark/>
          </w:tcPr>
          <w:p w14:paraId="3B6FD6D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C92313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F7660B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5.310,00</w:t>
            </w:r>
          </w:p>
        </w:tc>
        <w:tc>
          <w:tcPr>
            <w:tcW w:w="524" w:type="pct"/>
            <w:tcBorders>
              <w:top w:val="nil"/>
              <w:left w:val="nil"/>
              <w:bottom w:val="nil"/>
              <w:right w:val="nil"/>
            </w:tcBorders>
            <w:shd w:val="clear" w:color="auto" w:fill="auto"/>
            <w:noWrap/>
            <w:vAlign w:val="bottom"/>
            <w:hideMark/>
          </w:tcPr>
          <w:p w14:paraId="1B6961F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-3.310,00</w:t>
            </w:r>
          </w:p>
        </w:tc>
        <w:tc>
          <w:tcPr>
            <w:tcW w:w="385" w:type="pct"/>
            <w:tcBorders>
              <w:top w:val="nil"/>
              <w:left w:val="nil"/>
              <w:bottom w:val="nil"/>
              <w:right w:val="nil"/>
            </w:tcBorders>
            <w:shd w:val="clear" w:color="auto" w:fill="auto"/>
            <w:noWrap/>
            <w:vAlign w:val="bottom"/>
            <w:hideMark/>
          </w:tcPr>
          <w:p w14:paraId="34E0028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-62,34</w:t>
            </w:r>
          </w:p>
        </w:tc>
        <w:tc>
          <w:tcPr>
            <w:tcW w:w="405" w:type="pct"/>
            <w:tcBorders>
              <w:top w:val="nil"/>
              <w:left w:val="nil"/>
              <w:bottom w:val="nil"/>
              <w:right w:val="nil"/>
            </w:tcBorders>
            <w:shd w:val="clear" w:color="auto" w:fill="auto"/>
            <w:noWrap/>
            <w:vAlign w:val="bottom"/>
            <w:hideMark/>
          </w:tcPr>
          <w:p w14:paraId="10CD6E3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r>
      <w:tr w:rsidR="0048131A" w:rsidRPr="0048131A" w14:paraId="11F2EF0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EF53F5E"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A100061 </w:t>
            </w:r>
            <w:proofErr w:type="spellStart"/>
            <w:r w:rsidRPr="0048131A">
              <w:rPr>
                <w:rFonts w:ascii="Arial" w:hAnsi="Arial" w:cs="Arial"/>
                <w:b/>
                <w:bCs/>
                <w:color w:val="000000"/>
                <w:sz w:val="18"/>
                <w:szCs w:val="18"/>
                <w:lang w:val="en-US" w:eastAsia="en-US"/>
              </w:rPr>
              <w:t>Savjet</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mladih</w:t>
            </w:r>
            <w:proofErr w:type="spellEnd"/>
          </w:p>
        </w:tc>
        <w:tc>
          <w:tcPr>
            <w:tcW w:w="405" w:type="pct"/>
            <w:tcBorders>
              <w:top w:val="nil"/>
              <w:left w:val="nil"/>
              <w:bottom w:val="nil"/>
              <w:right w:val="nil"/>
            </w:tcBorders>
            <w:shd w:val="clear" w:color="000000" w:fill="CCCCFF"/>
            <w:noWrap/>
            <w:vAlign w:val="bottom"/>
            <w:hideMark/>
          </w:tcPr>
          <w:p w14:paraId="718CB07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524" w:type="pct"/>
            <w:tcBorders>
              <w:top w:val="nil"/>
              <w:left w:val="nil"/>
              <w:bottom w:val="nil"/>
              <w:right w:val="nil"/>
            </w:tcBorders>
            <w:shd w:val="clear" w:color="000000" w:fill="CCCCFF"/>
            <w:noWrap/>
            <w:vAlign w:val="bottom"/>
            <w:hideMark/>
          </w:tcPr>
          <w:p w14:paraId="3D59E1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385" w:type="pct"/>
            <w:tcBorders>
              <w:top w:val="nil"/>
              <w:left w:val="nil"/>
              <w:bottom w:val="nil"/>
              <w:right w:val="nil"/>
            </w:tcBorders>
            <w:shd w:val="clear" w:color="000000" w:fill="CCCCFF"/>
            <w:noWrap/>
            <w:vAlign w:val="bottom"/>
            <w:hideMark/>
          </w:tcPr>
          <w:p w14:paraId="3C214F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64E074E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3DC9999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FC8E990"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9B503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524" w:type="pct"/>
            <w:tcBorders>
              <w:top w:val="nil"/>
              <w:left w:val="nil"/>
              <w:bottom w:val="nil"/>
              <w:right w:val="nil"/>
            </w:tcBorders>
            <w:shd w:val="clear" w:color="000000" w:fill="FFFF99"/>
            <w:noWrap/>
            <w:vAlign w:val="bottom"/>
            <w:hideMark/>
          </w:tcPr>
          <w:p w14:paraId="40456C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385" w:type="pct"/>
            <w:tcBorders>
              <w:top w:val="nil"/>
              <w:left w:val="nil"/>
              <w:bottom w:val="nil"/>
              <w:right w:val="nil"/>
            </w:tcBorders>
            <w:shd w:val="clear" w:color="000000" w:fill="FFFF99"/>
            <w:noWrap/>
            <w:vAlign w:val="bottom"/>
            <w:hideMark/>
          </w:tcPr>
          <w:p w14:paraId="4260DC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190707F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06676A78" w14:textId="77777777" w:rsidTr="000A5CD7">
        <w:trPr>
          <w:trHeight w:val="255"/>
        </w:trPr>
        <w:tc>
          <w:tcPr>
            <w:tcW w:w="582" w:type="pct"/>
            <w:tcBorders>
              <w:top w:val="nil"/>
              <w:left w:val="nil"/>
              <w:bottom w:val="nil"/>
              <w:right w:val="nil"/>
            </w:tcBorders>
            <w:shd w:val="clear" w:color="auto" w:fill="auto"/>
            <w:noWrap/>
            <w:vAlign w:val="bottom"/>
            <w:hideMark/>
          </w:tcPr>
          <w:p w14:paraId="7A15662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1FBF60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A193B2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w:t>
            </w:r>
          </w:p>
        </w:tc>
        <w:tc>
          <w:tcPr>
            <w:tcW w:w="524" w:type="pct"/>
            <w:tcBorders>
              <w:top w:val="nil"/>
              <w:left w:val="nil"/>
              <w:bottom w:val="nil"/>
              <w:right w:val="nil"/>
            </w:tcBorders>
            <w:shd w:val="clear" w:color="auto" w:fill="auto"/>
            <w:noWrap/>
            <w:vAlign w:val="bottom"/>
            <w:hideMark/>
          </w:tcPr>
          <w:p w14:paraId="14FE7F1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w:t>
            </w:r>
          </w:p>
        </w:tc>
        <w:tc>
          <w:tcPr>
            <w:tcW w:w="385" w:type="pct"/>
            <w:tcBorders>
              <w:top w:val="nil"/>
              <w:left w:val="nil"/>
              <w:bottom w:val="nil"/>
              <w:right w:val="nil"/>
            </w:tcBorders>
            <w:shd w:val="clear" w:color="auto" w:fill="auto"/>
            <w:noWrap/>
            <w:vAlign w:val="bottom"/>
            <w:hideMark/>
          </w:tcPr>
          <w:p w14:paraId="025E52E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779E13B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618EE3BF" w14:textId="77777777" w:rsidTr="000A5CD7">
        <w:trPr>
          <w:trHeight w:val="255"/>
        </w:trPr>
        <w:tc>
          <w:tcPr>
            <w:tcW w:w="582" w:type="pct"/>
            <w:tcBorders>
              <w:top w:val="nil"/>
              <w:left w:val="nil"/>
              <w:bottom w:val="nil"/>
              <w:right w:val="nil"/>
            </w:tcBorders>
            <w:shd w:val="clear" w:color="auto" w:fill="auto"/>
            <w:noWrap/>
            <w:vAlign w:val="bottom"/>
            <w:hideMark/>
          </w:tcPr>
          <w:p w14:paraId="486C21E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75EAB5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5DFD0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1.327,00</w:t>
            </w:r>
          </w:p>
        </w:tc>
        <w:tc>
          <w:tcPr>
            <w:tcW w:w="524" w:type="pct"/>
            <w:tcBorders>
              <w:top w:val="nil"/>
              <w:left w:val="nil"/>
              <w:bottom w:val="nil"/>
              <w:right w:val="nil"/>
            </w:tcBorders>
            <w:shd w:val="clear" w:color="auto" w:fill="auto"/>
            <w:noWrap/>
            <w:vAlign w:val="bottom"/>
            <w:hideMark/>
          </w:tcPr>
          <w:p w14:paraId="763EF81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-1.327,00</w:t>
            </w:r>
          </w:p>
        </w:tc>
        <w:tc>
          <w:tcPr>
            <w:tcW w:w="385" w:type="pct"/>
            <w:tcBorders>
              <w:top w:val="nil"/>
              <w:left w:val="nil"/>
              <w:bottom w:val="nil"/>
              <w:right w:val="nil"/>
            </w:tcBorders>
            <w:shd w:val="clear" w:color="auto" w:fill="auto"/>
            <w:noWrap/>
            <w:vAlign w:val="bottom"/>
            <w:hideMark/>
          </w:tcPr>
          <w:p w14:paraId="68BF8BB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1760399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2CBDC388" w14:textId="77777777" w:rsidTr="000A5CD7">
        <w:trPr>
          <w:trHeight w:val="255"/>
        </w:trPr>
        <w:tc>
          <w:tcPr>
            <w:tcW w:w="3282" w:type="pct"/>
            <w:gridSpan w:val="2"/>
            <w:tcBorders>
              <w:top w:val="nil"/>
              <w:left w:val="nil"/>
              <w:bottom w:val="nil"/>
              <w:right w:val="nil"/>
            </w:tcBorders>
            <w:shd w:val="clear" w:color="000000" w:fill="000080"/>
            <w:noWrap/>
            <w:vAlign w:val="bottom"/>
            <w:hideMark/>
          </w:tcPr>
          <w:p w14:paraId="41C3FA91" w14:textId="77777777" w:rsidR="0048131A" w:rsidRPr="0048131A" w:rsidRDefault="0048131A" w:rsidP="0048131A">
            <w:pPr>
              <w:rPr>
                <w:rFonts w:ascii="Arial" w:hAnsi="Arial" w:cs="Arial"/>
                <w:b/>
                <w:bCs/>
                <w:color w:val="FFFFFF"/>
                <w:sz w:val="18"/>
                <w:szCs w:val="18"/>
                <w:lang w:val="en-US" w:eastAsia="en-US"/>
              </w:rPr>
            </w:pPr>
            <w:proofErr w:type="spellStart"/>
            <w:r w:rsidRPr="0048131A">
              <w:rPr>
                <w:rFonts w:ascii="Arial" w:hAnsi="Arial" w:cs="Arial"/>
                <w:b/>
                <w:bCs/>
                <w:color w:val="FFFFFF"/>
                <w:sz w:val="18"/>
                <w:szCs w:val="18"/>
                <w:lang w:val="en-US" w:eastAsia="en-US"/>
              </w:rPr>
              <w:t>Razdjel</w:t>
            </w:r>
            <w:proofErr w:type="spellEnd"/>
            <w:r w:rsidRPr="0048131A">
              <w:rPr>
                <w:rFonts w:ascii="Arial" w:hAnsi="Arial" w:cs="Arial"/>
                <w:b/>
                <w:bCs/>
                <w:color w:val="FFFFFF"/>
                <w:sz w:val="18"/>
                <w:szCs w:val="18"/>
                <w:lang w:val="en-US" w:eastAsia="en-US"/>
              </w:rPr>
              <w:t xml:space="preserve"> 102 JEDINSTVENI UPRAVNI ODJEL</w:t>
            </w:r>
          </w:p>
        </w:tc>
        <w:tc>
          <w:tcPr>
            <w:tcW w:w="405" w:type="pct"/>
            <w:tcBorders>
              <w:top w:val="nil"/>
              <w:left w:val="nil"/>
              <w:bottom w:val="nil"/>
              <w:right w:val="nil"/>
            </w:tcBorders>
            <w:shd w:val="clear" w:color="000000" w:fill="000080"/>
            <w:noWrap/>
            <w:vAlign w:val="bottom"/>
            <w:hideMark/>
          </w:tcPr>
          <w:p w14:paraId="167060E6"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5.713.349,30</w:t>
            </w:r>
          </w:p>
        </w:tc>
        <w:tc>
          <w:tcPr>
            <w:tcW w:w="524" w:type="pct"/>
            <w:tcBorders>
              <w:top w:val="nil"/>
              <w:left w:val="nil"/>
              <w:bottom w:val="nil"/>
              <w:right w:val="nil"/>
            </w:tcBorders>
            <w:shd w:val="clear" w:color="000000" w:fill="000080"/>
            <w:noWrap/>
            <w:vAlign w:val="bottom"/>
            <w:hideMark/>
          </w:tcPr>
          <w:p w14:paraId="70421152"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10.229,97</w:t>
            </w:r>
          </w:p>
        </w:tc>
        <w:tc>
          <w:tcPr>
            <w:tcW w:w="385" w:type="pct"/>
            <w:tcBorders>
              <w:top w:val="nil"/>
              <w:left w:val="nil"/>
              <w:bottom w:val="nil"/>
              <w:right w:val="nil"/>
            </w:tcBorders>
            <w:shd w:val="clear" w:color="000000" w:fill="000080"/>
            <w:noWrap/>
            <w:vAlign w:val="bottom"/>
            <w:hideMark/>
          </w:tcPr>
          <w:p w14:paraId="319F78B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0,18</w:t>
            </w:r>
          </w:p>
        </w:tc>
        <w:tc>
          <w:tcPr>
            <w:tcW w:w="405" w:type="pct"/>
            <w:tcBorders>
              <w:top w:val="nil"/>
              <w:left w:val="nil"/>
              <w:bottom w:val="nil"/>
              <w:right w:val="nil"/>
            </w:tcBorders>
            <w:shd w:val="clear" w:color="000000" w:fill="000080"/>
            <w:noWrap/>
            <w:vAlign w:val="bottom"/>
            <w:hideMark/>
          </w:tcPr>
          <w:p w14:paraId="4DE6DD1F"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5.723.579,27</w:t>
            </w:r>
          </w:p>
        </w:tc>
      </w:tr>
      <w:tr w:rsidR="0048131A" w:rsidRPr="0048131A" w14:paraId="1680E971"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07030703" w14:textId="77777777" w:rsidR="0048131A" w:rsidRPr="0048131A" w:rsidRDefault="0048131A" w:rsidP="0048131A">
            <w:pPr>
              <w:rPr>
                <w:rFonts w:ascii="Arial" w:hAnsi="Arial" w:cs="Arial"/>
                <w:b/>
                <w:bCs/>
                <w:color w:val="FFFFFF"/>
                <w:sz w:val="18"/>
                <w:szCs w:val="18"/>
                <w:lang w:val="en-US" w:eastAsia="en-US"/>
              </w:rPr>
            </w:pPr>
            <w:proofErr w:type="spellStart"/>
            <w:r w:rsidRPr="0048131A">
              <w:rPr>
                <w:rFonts w:ascii="Arial" w:hAnsi="Arial" w:cs="Arial"/>
                <w:b/>
                <w:bCs/>
                <w:color w:val="FFFFFF"/>
                <w:sz w:val="18"/>
                <w:szCs w:val="18"/>
                <w:lang w:val="en-US" w:eastAsia="en-US"/>
              </w:rPr>
              <w:t>Glava</w:t>
            </w:r>
            <w:proofErr w:type="spellEnd"/>
            <w:r w:rsidRPr="0048131A">
              <w:rPr>
                <w:rFonts w:ascii="Arial" w:hAnsi="Arial" w:cs="Arial"/>
                <w:b/>
                <w:bCs/>
                <w:color w:val="FFFFFF"/>
                <w:sz w:val="18"/>
                <w:szCs w:val="18"/>
                <w:lang w:val="en-US" w:eastAsia="en-US"/>
              </w:rPr>
              <w:t xml:space="preserve"> 10201 JEDINSTVENI UPRAVNI ODJEL</w:t>
            </w:r>
          </w:p>
        </w:tc>
        <w:tc>
          <w:tcPr>
            <w:tcW w:w="405" w:type="pct"/>
            <w:tcBorders>
              <w:top w:val="nil"/>
              <w:left w:val="nil"/>
              <w:bottom w:val="nil"/>
              <w:right w:val="nil"/>
            </w:tcBorders>
            <w:shd w:val="clear" w:color="000000" w:fill="0000FF"/>
            <w:noWrap/>
            <w:vAlign w:val="bottom"/>
            <w:hideMark/>
          </w:tcPr>
          <w:p w14:paraId="1A309FF6"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4.378.107,36</w:t>
            </w:r>
          </w:p>
        </w:tc>
        <w:tc>
          <w:tcPr>
            <w:tcW w:w="524" w:type="pct"/>
            <w:tcBorders>
              <w:top w:val="nil"/>
              <w:left w:val="nil"/>
              <w:bottom w:val="nil"/>
              <w:right w:val="nil"/>
            </w:tcBorders>
            <w:shd w:val="clear" w:color="000000" w:fill="0000FF"/>
            <w:noWrap/>
            <w:vAlign w:val="bottom"/>
            <w:hideMark/>
          </w:tcPr>
          <w:p w14:paraId="567557BD"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-45.953,14</w:t>
            </w:r>
          </w:p>
        </w:tc>
        <w:tc>
          <w:tcPr>
            <w:tcW w:w="385" w:type="pct"/>
            <w:tcBorders>
              <w:top w:val="nil"/>
              <w:left w:val="nil"/>
              <w:bottom w:val="nil"/>
              <w:right w:val="nil"/>
            </w:tcBorders>
            <w:shd w:val="clear" w:color="000000" w:fill="0000FF"/>
            <w:noWrap/>
            <w:vAlign w:val="bottom"/>
            <w:hideMark/>
          </w:tcPr>
          <w:p w14:paraId="6EB3D06A"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-1,05</w:t>
            </w:r>
          </w:p>
        </w:tc>
        <w:tc>
          <w:tcPr>
            <w:tcW w:w="405" w:type="pct"/>
            <w:tcBorders>
              <w:top w:val="nil"/>
              <w:left w:val="nil"/>
              <w:bottom w:val="nil"/>
              <w:right w:val="nil"/>
            </w:tcBorders>
            <w:shd w:val="clear" w:color="000000" w:fill="0000FF"/>
            <w:noWrap/>
            <w:vAlign w:val="bottom"/>
            <w:hideMark/>
          </w:tcPr>
          <w:p w14:paraId="034F5BC9"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4.332.154,22</w:t>
            </w:r>
          </w:p>
        </w:tc>
      </w:tr>
      <w:tr w:rsidR="0048131A" w:rsidRPr="0048131A" w14:paraId="5A15144D"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6A88491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1001 Redovne djelatnosti upravnog tijela</w:t>
            </w:r>
          </w:p>
        </w:tc>
        <w:tc>
          <w:tcPr>
            <w:tcW w:w="405" w:type="pct"/>
            <w:tcBorders>
              <w:top w:val="nil"/>
              <w:left w:val="nil"/>
              <w:bottom w:val="nil"/>
              <w:right w:val="nil"/>
            </w:tcBorders>
            <w:shd w:val="clear" w:color="000000" w:fill="9999FF"/>
            <w:noWrap/>
            <w:vAlign w:val="bottom"/>
            <w:hideMark/>
          </w:tcPr>
          <w:p w14:paraId="09694C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965.445,00</w:t>
            </w:r>
          </w:p>
        </w:tc>
        <w:tc>
          <w:tcPr>
            <w:tcW w:w="524" w:type="pct"/>
            <w:tcBorders>
              <w:top w:val="nil"/>
              <w:left w:val="nil"/>
              <w:bottom w:val="nil"/>
              <w:right w:val="nil"/>
            </w:tcBorders>
            <w:shd w:val="clear" w:color="000000" w:fill="9999FF"/>
            <w:noWrap/>
            <w:vAlign w:val="bottom"/>
            <w:hideMark/>
          </w:tcPr>
          <w:p w14:paraId="279588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27.238,09</w:t>
            </w:r>
          </w:p>
        </w:tc>
        <w:tc>
          <w:tcPr>
            <w:tcW w:w="385" w:type="pct"/>
            <w:tcBorders>
              <w:top w:val="nil"/>
              <w:left w:val="nil"/>
              <w:bottom w:val="nil"/>
              <w:right w:val="nil"/>
            </w:tcBorders>
            <w:shd w:val="clear" w:color="000000" w:fill="9999FF"/>
            <w:noWrap/>
            <w:vAlign w:val="bottom"/>
            <w:hideMark/>
          </w:tcPr>
          <w:p w14:paraId="2EB0A9E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w:t>
            </w:r>
          </w:p>
        </w:tc>
        <w:tc>
          <w:tcPr>
            <w:tcW w:w="405" w:type="pct"/>
            <w:tcBorders>
              <w:top w:val="nil"/>
              <w:left w:val="nil"/>
              <w:bottom w:val="nil"/>
              <w:right w:val="nil"/>
            </w:tcBorders>
            <w:shd w:val="clear" w:color="000000" w:fill="9999FF"/>
            <w:noWrap/>
            <w:vAlign w:val="bottom"/>
            <w:hideMark/>
          </w:tcPr>
          <w:p w14:paraId="4A73DD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992.683,09</w:t>
            </w:r>
          </w:p>
        </w:tc>
      </w:tr>
      <w:tr w:rsidR="0048131A" w:rsidRPr="0048131A" w14:paraId="24A2676A"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5B8B3F2"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A100020 Obavljanje redovnih aktivnosti Jedinstvenog upravnog odjela</w:t>
            </w:r>
          </w:p>
        </w:tc>
        <w:tc>
          <w:tcPr>
            <w:tcW w:w="405" w:type="pct"/>
            <w:tcBorders>
              <w:top w:val="nil"/>
              <w:left w:val="nil"/>
              <w:bottom w:val="nil"/>
              <w:right w:val="nil"/>
            </w:tcBorders>
            <w:shd w:val="clear" w:color="000000" w:fill="CCCCFF"/>
            <w:noWrap/>
            <w:vAlign w:val="bottom"/>
            <w:hideMark/>
          </w:tcPr>
          <w:p w14:paraId="49DC53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554.261,00</w:t>
            </w:r>
          </w:p>
        </w:tc>
        <w:tc>
          <w:tcPr>
            <w:tcW w:w="524" w:type="pct"/>
            <w:tcBorders>
              <w:top w:val="nil"/>
              <w:left w:val="nil"/>
              <w:bottom w:val="nil"/>
              <w:right w:val="nil"/>
            </w:tcBorders>
            <w:shd w:val="clear" w:color="000000" w:fill="CCCCFF"/>
            <w:noWrap/>
            <w:vAlign w:val="bottom"/>
            <w:hideMark/>
          </w:tcPr>
          <w:p w14:paraId="2473E17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39.162,09</w:t>
            </w:r>
          </w:p>
        </w:tc>
        <w:tc>
          <w:tcPr>
            <w:tcW w:w="385" w:type="pct"/>
            <w:tcBorders>
              <w:top w:val="nil"/>
              <w:left w:val="nil"/>
              <w:bottom w:val="nil"/>
              <w:right w:val="nil"/>
            </w:tcBorders>
            <w:shd w:val="clear" w:color="000000" w:fill="CCCCFF"/>
            <w:noWrap/>
            <w:vAlign w:val="bottom"/>
            <w:hideMark/>
          </w:tcPr>
          <w:p w14:paraId="0C9DC3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7,07</w:t>
            </w:r>
          </w:p>
        </w:tc>
        <w:tc>
          <w:tcPr>
            <w:tcW w:w="405" w:type="pct"/>
            <w:tcBorders>
              <w:top w:val="nil"/>
              <w:left w:val="nil"/>
              <w:bottom w:val="nil"/>
              <w:right w:val="nil"/>
            </w:tcBorders>
            <w:shd w:val="clear" w:color="000000" w:fill="CCCCFF"/>
            <w:noWrap/>
            <w:vAlign w:val="bottom"/>
            <w:hideMark/>
          </w:tcPr>
          <w:p w14:paraId="1B6249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593.423,09</w:t>
            </w:r>
          </w:p>
        </w:tc>
      </w:tr>
      <w:tr w:rsidR="0048131A" w:rsidRPr="0048131A" w14:paraId="7FF879C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566049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5CA8F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298.353,00</w:t>
            </w:r>
          </w:p>
        </w:tc>
        <w:tc>
          <w:tcPr>
            <w:tcW w:w="524" w:type="pct"/>
            <w:tcBorders>
              <w:top w:val="nil"/>
              <w:left w:val="nil"/>
              <w:bottom w:val="nil"/>
              <w:right w:val="nil"/>
            </w:tcBorders>
            <w:shd w:val="clear" w:color="000000" w:fill="FFFF99"/>
            <w:noWrap/>
            <w:vAlign w:val="bottom"/>
            <w:hideMark/>
          </w:tcPr>
          <w:p w14:paraId="36DD39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-5.557,71</w:t>
            </w:r>
          </w:p>
        </w:tc>
        <w:tc>
          <w:tcPr>
            <w:tcW w:w="385" w:type="pct"/>
            <w:tcBorders>
              <w:top w:val="nil"/>
              <w:left w:val="nil"/>
              <w:bottom w:val="nil"/>
              <w:right w:val="nil"/>
            </w:tcBorders>
            <w:shd w:val="clear" w:color="000000" w:fill="FFFF99"/>
            <w:noWrap/>
            <w:vAlign w:val="bottom"/>
            <w:hideMark/>
          </w:tcPr>
          <w:p w14:paraId="5FF32A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-1,86</w:t>
            </w:r>
          </w:p>
        </w:tc>
        <w:tc>
          <w:tcPr>
            <w:tcW w:w="405" w:type="pct"/>
            <w:tcBorders>
              <w:top w:val="nil"/>
              <w:left w:val="nil"/>
              <w:bottom w:val="nil"/>
              <w:right w:val="nil"/>
            </w:tcBorders>
            <w:shd w:val="clear" w:color="000000" w:fill="FFFF99"/>
            <w:noWrap/>
            <w:vAlign w:val="bottom"/>
            <w:hideMark/>
          </w:tcPr>
          <w:p w14:paraId="0EA8E2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292.795,29</w:t>
            </w:r>
          </w:p>
        </w:tc>
      </w:tr>
      <w:tr w:rsidR="0048131A" w:rsidRPr="0048131A" w14:paraId="1C2B8126" w14:textId="77777777" w:rsidTr="000A5CD7">
        <w:trPr>
          <w:trHeight w:val="255"/>
        </w:trPr>
        <w:tc>
          <w:tcPr>
            <w:tcW w:w="582" w:type="pct"/>
            <w:tcBorders>
              <w:top w:val="nil"/>
              <w:left w:val="nil"/>
              <w:bottom w:val="nil"/>
              <w:right w:val="nil"/>
            </w:tcBorders>
            <w:shd w:val="clear" w:color="auto" w:fill="auto"/>
            <w:noWrap/>
            <w:vAlign w:val="bottom"/>
            <w:hideMark/>
          </w:tcPr>
          <w:p w14:paraId="7A65E84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28C727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10FF92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296.353,00</w:t>
            </w:r>
          </w:p>
        </w:tc>
        <w:tc>
          <w:tcPr>
            <w:tcW w:w="524" w:type="pct"/>
            <w:tcBorders>
              <w:top w:val="nil"/>
              <w:left w:val="nil"/>
              <w:bottom w:val="nil"/>
              <w:right w:val="nil"/>
            </w:tcBorders>
            <w:shd w:val="clear" w:color="auto" w:fill="auto"/>
            <w:noWrap/>
            <w:vAlign w:val="bottom"/>
            <w:hideMark/>
          </w:tcPr>
          <w:p w14:paraId="6CD6104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-4.588,00</w:t>
            </w:r>
          </w:p>
        </w:tc>
        <w:tc>
          <w:tcPr>
            <w:tcW w:w="385" w:type="pct"/>
            <w:tcBorders>
              <w:top w:val="nil"/>
              <w:left w:val="nil"/>
              <w:bottom w:val="nil"/>
              <w:right w:val="nil"/>
            </w:tcBorders>
            <w:shd w:val="clear" w:color="auto" w:fill="auto"/>
            <w:noWrap/>
            <w:vAlign w:val="bottom"/>
            <w:hideMark/>
          </w:tcPr>
          <w:p w14:paraId="6B3C509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-1,55</w:t>
            </w:r>
          </w:p>
        </w:tc>
        <w:tc>
          <w:tcPr>
            <w:tcW w:w="405" w:type="pct"/>
            <w:tcBorders>
              <w:top w:val="nil"/>
              <w:left w:val="nil"/>
              <w:bottom w:val="nil"/>
              <w:right w:val="nil"/>
            </w:tcBorders>
            <w:shd w:val="clear" w:color="auto" w:fill="auto"/>
            <w:noWrap/>
            <w:vAlign w:val="bottom"/>
            <w:hideMark/>
          </w:tcPr>
          <w:p w14:paraId="03EC52A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291.765,00</w:t>
            </w:r>
          </w:p>
        </w:tc>
      </w:tr>
      <w:tr w:rsidR="0048131A" w:rsidRPr="0048131A" w14:paraId="5C566A84" w14:textId="77777777" w:rsidTr="000A5CD7">
        <w:trPr>
          <w:trHeight w:val="255"/>
        </w:trPr>
        <w:tc>
          <w:tcPr>
            <w:tcW w:w="582" w:type="pct"/>
            <w:tcBorders>
              <w:top w:val="nil"/>
              <w:left w:val="nil"/>
              <w:bottom w:val="nil"/>
              <w:right w:val="nil"/>
            </w:tcBorders>
            <w:shd w:val="clear" w:color="auto" w:fill="auto"/>
            <w:noWrap/>
            <w:vAlign w:val="bottom"/>
            <w:hideMark/>
          </w:tcPr>
          <w:p w14:paraId="4C06564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A29134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4D6303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524" w:type="pct"/>
            <w:tcBorders>
              <w:top w:val="nil"/>
              <w:left w:val="nil"/>
              <w:bottom w:val="nil"/>
              <w:right w:val="nil"/>
            </w:tcBorders>
            <w:shd w:val="clear" w:color="auto" w:fill="auto"/>
            <w:noWrap/>
            <w:vAlign w:val="bottom"/>
            <w:hideMark/>
          </w:tcPr>
          <w:p w14:paraId="28046D2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-969,71</w:t>
            </w:r>
          </w:p>
        </w:tc>
        <w:tc>
          <w:tcPr>
            <w:tcW w:w="385" w:type="pct"/>
            <w:tcBorders>
              <w:top w:val="nil"/>
              <w:left w:val="nil"/>
              <w:bottom w:val="nil"/>
              <w:right w:val="nil"/>
            </w:tcBorders>
            <w:shd w:val="clear" w:color="auto" w:fill="auto"/>
            <w:noWrap/>
            <w:vAlign w:val="bottom"/>
            <w:hideMark/>
          </w:tcPr>
          <w:p w14:paraId="4CDC030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-48,49</w:t>
            </w:r>
          </w:p>
        </w:tc>
        <w:tc>
          <w:tcPr>
            <w:tcW w:w="405" w:type="pct"/>
            <w:tcBorders>
              <w:top w:val="nil"/>
              <w:left w:val="nil"/>
              <w:bottom w:val="nil"/>
              <w:right w:val="nil"/>
            </w:tcBorders>
            <w:shd w:val="clear" w:color="auto" w:fill="auto"/>
            <w:noWrap/>
            <w:vAlign w:val="bottom"/>
            <w:hideMark/>
          </w:tcPr>
          <w:p w14:paraId="2F6BF9A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1.030,29</w:t>
            </w:r>
          </w:p>
        </w:tc>
      </w:tr>
      <w:tr w:rsidR="0048131A" w:rsidRPr="0048131A" w14:paraId="076FB46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A412FC7"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1D2DF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35.656,00</w:t>
            </w:r>
          </w:p>
        </w:tc>
        <w:tc>
          <w:tcPr>
            <w:tcW w:w="524" w:type="pct"/>
            <w:tcBorders>
              <w:top w:val="nil"/>
              <w:left w:val="nil"/>
              <w:bottom w:val="nil"/>
              <w:right w:val="nil"/>
            </w:tcBorders>
            <w:shd w:val="clear" w:color="000000" w:fill="FFFF99"/>
            <w:noWrap/>
            <w:vAlign w:val="bottom"/>
            <w:hideMark/>
          </w:tcPr>
          <w:p w14:paraId="01DDB4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49.419,80</w:t>
            </w:r>
          </w:p>
        </w:tc>
        <w:tc>
          <w:tcPr>
            <w:tcW w:w="385" w:type="pct"/>
            <w:tcBorders>
              <w:top w:val="nil"/>
              <w:left w:val="nil"/>
              <w:bottom w:val="nil"/>
              <w:right w:val="nil"/>
            </w:tcBorders>
            <w:shd w:val="clear" w:color="000000" w:fill="FFFF99"/>
            <w:noWrap/>
            <w:vAlign w:val="bottom"/>
            <w:hideMark/>
          </w:tcPr>
          <w:p w14:paraId="317266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138,60</w:t>
            </w:r>
          </w:p>
        </w:tc>
        <w:tc>
          <w:tcPr>
            <w:tcW w:w="405" w:type="pct"/>
            <w:tcBorders>
              <w:top w:val="nil"/>
              <w:left w:val="nil"/>
              <w:bottom w:val="nil"/>
              <w:right w:val="nil"/>
            </w:tcBorders>
            <w:shd w:val="clear" w:color="000000" w:fill="FFFF99"/>
            <w:noWrap/>
            <w:vAlign w:val="bottom"/>
            <w:hideMark/>
          </w:tcPr>
          <w:p w14:paraId="0CDCA3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85.075,80</w:t>
            </w:r>
          </w:p>
        </w:tc>
      </w:tr>
      <w:tr w:rsidR="0048131A" w:rsidRPr="0048131A" w14:paraId="29C94193" w14:textId="77777777" w:rsidTr="000A5CD7">
        <w:trPr>
          <w:trHeight w:val="255"/>
        </w:trPr>
        <w:tc>
          <w:tcPr>
            <w:tcW w:w="582" w:type="pct"/>
            <w:tcBorders>
              <w:top w:val="nil"/>
              <w:left w:val="nil"/>
              <w:bottom w:val="nil"/>
              <w:right w:val="nil"/>
            </w:tcBorders>
            <w:shd w:val="clear" w:color="auto" w:fill="auto"/>
            <w:noWrap/>
            <w:vAlign w:val="bottom"/>
            <w:hideMark/>
          </w:tcPr>
          <w:p w14:paraId="6367B6D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CDD580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285DD4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35.656,00</w:t>
            </w:r>
          </w:p>
        </w:tc>
        <w:tc>
          <w:tcPr>
            <w:tcW w:w="524" w:type="pct"/>
            <w:tcBorders>
              <w:top w:val="nil"/>
              <w:left w:val="nil"/>
              <w:bottom w:val="nil"/>
              <w:right w:val="nil"/>
            </w:tcBorders>
            <w:shd w:val="clear" w:color="auto" w:fill="auto"/>
            <w:noWrap/>
            <w:vAlign w:val="bottom"/>
            <w:hideMark/>
          </w:tcPr>
          <w:p w14:paraId="1487C2F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49.419,80</w:t>
            </w:r>
          </w:p>
        </w:tc>
        <w:tc>
          <w:tcPr>
            <w:tcW w:w="385" w:type="pct"/>
            <w:tcBorders>
              <w:top w:val="nil"/>
              <w:left w:val="nil"/>
              <w:bottom w:val="nil"/>
              <w:right w:val="nil"/>
            </w:tcBorders>
            <w:shd w:val="clear" w:color="auto" w:fill="auto"/>
            <w:noWrap/>
            <w:vAlign w:val="bottom"/>
            <w:hideMark/>
          </w:tcPr>
          <w:p w14:paraId="3750530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138,60</w:t>
            </w:r>
          </w:p>
        </w:tc>
        <w:tc>
          <w:tcPr>
            <w:tcW w:w="405" w:type="pct"/>
            <w:tcBorders>
              <w:top w:val="nil"/>
              <w:left w:val="nil"/>
              <w:bottom w:val="nil"/>
              <w:right w:val="nil"/>
            </w:tcBorders>
            <w:shd w:val="clear" w:color="auto" w:fill="auto"/>
            <w:noWrap/>
            <w:vAlign w:val="bottom"/>
            <w:hideMark/>
          </w:tcPr>
          <w:p w14:paraId="1F8E1BB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85.075,80</w:t>
            </w:r>
          </w:p>
        </w:tc>
      </w:tr>
      <w:tr w:rsidR="0048131A" w:rsidRPr="0048131A" w14:paraId="2A6A88C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8E569F0"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1.6.</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kazni</w:t>
            </w:r>
            <w:proofErr w:type="spellEnd"/>
          </w:p>
        </w:tc>
        <w:tc>
          <w:tcPr>
            <w:tcW w:w="405" w:type="pct"/>
            <w:tcBorders>
              <w:top w:val="nil"/>
              <w:left w:val="nil"/>
              <w:bottom w:val="nil"/>
              <w:right w:val="nil"/>
            </w:tcBorders>
            <w:shd w:val="clear" w:color="000000" w:fill="FFFF99"/>
            <w:noWrap/>
            <w:vAlign w:val="bottom"/>
            <w:hideMark/>
          </w:tcPr>
          <w:p w14:paraId="041DE5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132,00</w:t>
            </w:r>
          </w:p>
        </w:tc>
        <w:tc>
          <w:tcPr>
            <w:tcW w:w="524" w:type="pct"/>
            <w:tcBorders>
              <w:top w:val="nil"/>
              <w:left w:val="nil"/>
              <w:bottom w:val="nil"/>
              <w:right w:val="nil"/>
            </w:tcBorders>
            <w:shd w:val="clear" w:color="000000" w:fill="FFFF99"/>
            <w:noWrap/>
            <w:vAlign w:val="bottom"/>
            <w:hideMark/>
          </w:tcPr>
          <w:p w14:paraId="09F059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49A3B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BF7545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132,00</w:t>
            </w:r>
          </w:p>
        </w:tc>
      </w:tr>
      <w:tr w:rsidR="0048131A" w:rsidRPr="0048131A" w14:paraId="0AB0504C" w14:textId="77777777" w:rsidTr="000A5CD7">
        <w:trPr>
          <w:trHeight w:val="255"/>
        </w:trPr>
        <w:tc>
          <w:tcPr>
            <w:tcW w:w="582" w:type="pct"/>
            <w:tcBorders>
              <w:top w:val="nil"/>
              <w:left w:val="nil"/>
              <w:bottom w:val="nil"/>
              <w:right w:val="nil"/>
            </w:tcBorders>
            <w:shd w:val="clear" w:color="auto" w:fill="auto"/>
            <w:noWrap/>
            <w:vAlign w:val="bottom"/>
            <w:hideMark/>
          </w:tcPr>
          <w:p w14:paraId="540D527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E209C5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41A363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132,00</w:t>
            </w:r>
          </w:p>
        </w:tc>
        <w:tc>
          <w:tcPr>
            <w:tcW w:w="524" w:type="pct"/>
            <w:tcBorders>
              <w:top w:val="nil"/>
              <w:left w:val="nil"/>
              <w:bottom w:val="nil"/>
              <w:right w:val="nil"/>
            </w:tcBorders>
            <w:shd w:val="clear" w:color="auto" w:fill="auto"/>
            <w:noWrap/>
            <w:vAlign w:val="bottom"/>
            <w:hideMark/>
          </w:tcPr>
          <w:p w14:paraId="5C9E541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10DB39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5AFF75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132,00</w:t>
            </w:r>
          </w:p>
        </w:tc>
      </w:tr>
      <w:tr w:rsidR="0048131A" w:rsidRPr="0048131A" w14:paraId="6B7E404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90533F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4.4.</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Spomenička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renta</w:t>
            </w:r>
            <w:proofErr w:type="spellEnd"/>
          </w:p>
        </w:tc>
        <w:tc>
          <w:tcPr>
            <w:tcW w:w="405" w:type="pct"/>
            <w:tcBorders>
              <w:top w:val="nil"/>
              <w:left w:val="nil"/>
              <w:bottom w:val="nil"/>
              <w:right w:val="nil"/>
            </w:tcBorders>
            <w:shd w:val="clear" w:color="000000" w:fill="FFFF99"/>
            <w:noWrap/>
            <w:vAlign w:val="bottom"/>
            <w:hideMark/>
          </w:tcPr>
          <w:p w14:paraId="47A7B2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27,00</w:t>
            </w:r>
          </w:p>
        </w:tc>
        <w:tc>
          <w:tcPr>
            <w:tcW w:w="524" w:type="pct"/>
            <w:tcBorders>
              <w:top w:val="nil"/>
              <w:left w:val="nil"/>
              <w:bottom w:val="nil"/>
              <w:right w:val="nil"/>
            </w:tcBorders>
            <w:shd w:val="clear" w:color="000000" w:fill="FFFF99"/>
            <w:noWrap/>
            <w:vAlign w:val="bottom"/>
            <w:hideMark/>
          </w:tcPr>
          <w:p w14:paraId="0774A0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03811E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213C52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27,00</w:t>
            </w:r>
          </w:p>
        </w:tc>
      </w:tr>
      <w:tr w:rsidR="0048131A" w:rsidRPr="0048131A" w14:paraId="1A051E01" w14:textId="77777777" w:rsidTr="000A5CD7">
        <w:trPr>
          <w:trHeight w:val="255"/>
        </w:trPr>
        <w:tc>
          <w:tcPr>
            <w:tcW w:w="582" w:type="pct"/>
            <w:tcBorders>
              <w:top w:val="nil"/>
              <w:left w:val="nil"/>
              <w:bottom w:val="nil"/>
              <w:right w:val="nil"/>
            </w:tcBorders>
            <w:shd w:val="clear" w:color="auto" w:fill="auto"/>
            <w:noWrap/>
            <w:vAlign w:val="bottom"/>
            <w:hideMark/>
          </w:tcPr>
          <w:p w14:paraId="6574D3F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DF45B0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2562E5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27,00</w:t>
            </w:r>
          </w:p>
        </w:tc>
        <w:tc>
          <w:tcPr>
            <w:tcW w:w="524" w:type="pct"/>
            <w:tcBorders>
              <w:top w:val="nil"/>
              <w:left w:val="nil"/>
              <w:bottom w:val="nil"/>
              <w:right w:val="nil"/>
            </w:tcBorders>
            <w:shd w:val="clear" w:color="auto" w:fill="auto"/>
            <w:noWrap/>
            <w:vAlign w:val="bottom"/>
            <w:hideMark/>
          </w:tcPr>
          <w:p w14:paraId="2F3D461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CB6521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979357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27,00</w:t>
            </w:r>
          </w:p>
        </w:tc>
      </w:tr>
      <w:tr w:rsidR="0048131A" w:rsidRPr="0048131A" w14:paraId="71ADA29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15CC4EF"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6EFBE3F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218.700,00</w:t>
            </w:r>
          </w:p>
        </w:tc>
        <w:tc>
          <w:tcPr>
            <w:tcW w:w="524" w:type="pct"/>
            <w:tcBorders>
              <w:top w:val="nil"/>
              <w:left w:val="nil"/>
              <w:bottom w:val="nil"/>
              <w:right w:val="nil"/>
            </w:tcBorders>
            <w:shd w:val="clear" w:color="000000" w:fill="FFFF99"/>
            <w:noWrap/>
            <w:vAlign w:val="bottom"/>
            <w:hideMark/>
          </w:tcPr>
          <w:p w14:paraId="506608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-4.700,00</w:t>
            </w:r>
          </w:p>
        </w:tc>
        <w:tc>
          <w:tcPr>
            <w:tcW w:w="385" w:type="pct"/>
            <w:tcBorders>
              <w:top w:val="nil"/>
              <w:left w:val="nil"/>
              <w:bottom w:val="nil"/>
              <w:right w:val="nil"/>
            </w:tcBorders>
            <w:shd w:val="clear" w:color="000000" w:fill="FFFF99"/>
            <w:noWrap/>
            <w:vAlign w:val="bottom"/>
            <w:hideMark/>
          </w:tcPr>
          <w:p w14:paraId="755740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-2,15</w:t>
            </w:r>
          </w:p>
        </w:tc>
        <w:tc>
          <w:tcPr>
            <w:tcW w:w="405" w:type="pct"/>
            <w:tcBorders>
              <w:top w:val="nil"/>
              <w:left w:val="nil"/>
              <w:bottom w:val="nil"/>
              <w:right w:val="nil"/>
            </w:tcBorders>
            <w:shd w:val="clear" w:color="000000" w:fill="FFFF99"/>
            <w:noWrap/>
            <w:vAlign w:val="bottom"/>
            <w:hideMark/>
          </w:tcPr>
          <w:p w14:paraId="2F5883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214.000,00</w:t>
            </w:r>
          </w:p>
        </w:tc>
      </w:tr>
      <w:tr w:rsidR="0048131A" w:rsidRPr="0048131A" w14:paraId="08664025" w14:textId="77777777" w:rsidTr="000A5CD7">
        <w:trPr>
          <w:trHeight w:val="255"/>
        </w:trPr>
        <w:tc>
          <w:tcPr>
            <w:tcW w:w="582" w:type="pct"/>
            <w:tcBorders>
              <w:top w:val="nil"/>
              <w:left w:val="nil"/>
              <w:bottom w:val="nil"/>
              <w:right w:val="nil"/>
            </w:tcBorders>
            <w:shd w:val="clear" w:color="auto" w:fill="auto"/>
            <w:noWrap/>
            <w:vAlign w:val="bottom"/>
            <w:hideMark/>
          </w:tcPr>
          <w:p w14:paraId="2D42CEF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70A095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714DF8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218.700,00</w:t>
            </w:r>
          </w:p>
        </w:tc>
        <w:tc>
          <w:tcPr>
            <w:tcW w:w="524" w:type="pct"/>
            <w:tcBorders>
              <w:top w:val="nil"/>
              <w:left w:val="nil"/>
              <w:bottom w:val="nil"/>
              <w:right w:val="nil"/>
            </w:tcBorders>
            <w:shd w:val="clear" w:color="auto" w:fill="auto"/>
            <w:noWrap/>
            <w:vAlign w:val="bottom"/>
            <w:hideMark/>
          </w:tcPr>
          <w:p w14:paraId="56D08D1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-4.700,00</w:t>
            </w:r>
          </w:p>
        </w:tc>
        <w:tc>
          <w:tcPr>
            <w:tcW w:w="385" w:type="pct"/>
            <w:tcBorders>
              <w:top w:val="nil"/>
              <w:left w:val="nil"/>
              <w:bottom w:val="nil"/>
              <w:right w:val="nil"/>
            </w:tcBorders>
            <w:shd w:val="clear" w:color="auto" w:fill="auto"/>
            <w:noWrap/>
            <w:vAlign w:val="bottom"/>
            <w:hideMark/>
          </w:tcPr>
          <w:p w14:paraId="19C0C08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-2,15</w:t>
            </w:r>
          </w:p>
        </w:tc>
        <w:tc>
          <w:tcPr>
            <w:tcW w:w="405" w:type="pct"/>
            <w:tcBorders>
              <w:top w:val="nil"/>
              <w:left w:val="nil"/>
              <w:bottom w:val="nil"/>
              <w:right w:val="nil"/>
            </w:tcBorders>
            <w:shd w:val="clear" w:color="auto" w:fill="auto"/>
            <w:noWrap/>
            <w:vAlign w:val="bottom"/>
            <w:hideMark/>
          </w:tcPr>
          <w:p w14:paraId="12A6145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214.000,00</w:t>
            </w:r>
          </w:p>
        </w:tc>
      </w:tr>
      <w:tr w:rsidR="0048131A" w:rsidRPr="0048131A" w14:paraId="6339CF75"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5B7815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7.2. Prihodi s naslova osiguranja, refundacije štete i totalne št</w:t>
            </w:r>
          </w:p>
        </w:tc>
        <w:tc>
          <w:tcPr>
            <w:tcW w:w="405" w:type="pct"/>
            <w:tcBorders>
              <w:top w:val="nil"/>
              <w:left w:val="nil"/>
              <w:bottom w:val="nil"/>
              <w:right w:val="nil"/>
            </w:tcBorders>
            <w:shd w:val="clear" w:color="000000" w:fill="FFFF99"/>
            <w:noWrap/>
            <w:vAlign w:val="bottom"/>
            <w:hideMark/>
          </w:tcPr>
          <w:p w14:paraId="7BE8CAE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1.393,00</w:t>
            </w:r>
          </w:p>
        </w:tc>
        <w:tc>
          <w:tcPr>
            <w:tcW w:w="524" w:type="pct"/>
            <w:tcBorders>
              <w:top w:val="nil"/>
              <w:left w:val="nil"/>
              <w:bottom w:val="nil"/>
              <w:right w:val="nil"/>
            </w:tcBorders>
            <w:shd w:val="clear" w:color="000000" w:fill="FFFF99"/>
            <w:noWrap/>
            <w:vAlign w:val="bottom"/>
            <w:hideMark/>
          </w:tcPr>
          <w:p w14:paraId="2CBCEEE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72554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E31453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1.393,00</w:t>
            </w:r>
          </w:p>
        </w:tc>
      </w:tr>
      <w:tr w:rsidR="0048131A" w:rsidRPr="0048131A" w14:paraId="02D8960D" w14:textId="77777777" w:rsidTr="000A5CD7">
        <w:trPr>
          <w:trHeight w:val="255"/>
        </w:trPr>
        <w:tc>
          <w:tcPr>
            <w:tcW w:w="582" w:type="pct"/>
            <w:tcBorders>
              <w:top w:val="nil"/>
              <w:left w:val="nil"/>
              <w:bottom w:val="nil"/>
              <w:right w:val="nil"/>
            </w:tcBorders>
            <w:shd w:val="clear" w:color="auto" w:fill="auto"/>
            <w:noWrap/>
            <w:vAlign w:val="bottom"/>
            <w:hideMark/>
          </w:tcPr>
          <w:p w14:paraId="3BD8B25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33E909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23DDAA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1.393,00</w:t>
            </w:r>
          </w:p>
        </w:tc>
        <w:tc>
          <w:tcPr>
            <w:tcW w:w="524" w:type="pct"/>
            <w:tcBorders>
              <w:top w:val="nil"/>
              <w:left w:val="nil"/>
              <w:bottom w:val="nil"/>
              <w:right w:val="nil"/>
            </w:tcBorders>
            <w:shd w:val="clear" w:color="auto" w:fill="auto"/>
            <w:noWrap/>
            <w:vAlign w:val="bottom"/>
            <w:hideMark/>
          </w:tcPr>
          <w:p w14:paraId="69FA24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C624E5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264749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1.393,00</w:t>
            </w:r>
          </w:p>
        </w:tc>
      </w:tr>
      <w:tr w:rsidR="0048131A" w:rsidRPr="0048131A" w14:paraId="60B7346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A012D1D"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A100021 </w:t>
            </w:r>
            <w:proofErr w:type="spellStart"/>
            <w:r w:rsidRPr="0048131A">
              <w:rPr>
                <w:rFonts w:ascii="Arial" w:hAnsi="Arial" w:cs="Arial"/>
                <w:b/>
                <w:bCs/>
                <w:color w:val="000000"/>
                <w:sz w:val="18"/>
                <w:szCs w:val="18"/>
                <w:lang w:val="en-US" w:eastAsia="en-US"/>
              </w:rPr>
              <w:t>Proračunska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zaliha</w:t>
            </w:r>
            <w:proofErr w:type="spellEnd"/>
          </w:p>
        </w:tc>
        <w:tc>
          <w:tcPr>
            <w:tcW w:w="405" w:type="pct"/>
            <w:tcBorders>
              <w:top w:val="nil"/>
              <w:left w:val="nil"/>
              <w:bottom w:val="nil"/>
              <w:right w:val="nil"/>
            </w:tcBorders>
            <w:shd w:val="clear" w:color="000000" w:fill="CCCCFF"/>
            <w:noWrap/>
            <w:vAlign w:val="bottom"/>
            <w:hideMark/>
          </w:tcPr>
          <w:p w14:paraId="2A2C9AD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CCCCFF"/>
            <w:noWrap/>
            <w:vAlign w:val="bottom"/>
            <w:hideMark/>
          </w:tcPr>
          <w:p w14:paraId="0C3BEFE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26F89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BE87A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5C7D7AC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F6279C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FE5EA9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FFFF99"/>
            <w:noWrap/>
            <w:vAlign w:val="bottom"/>
            <w:hideMark/>
          </w:tcPr>
          <w:p w14:paraId="226622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3386C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6B22D3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30301368" w14:textId="77777777" w:rsidTr="000A5CD7">
        <w:trPr>
          <w:trHeight w:val="255"/>
        </w:trPr>
        <w:tc>
          <w:tcPr>
            <w:tcW w:w="582" w:type="pct"/>
            <w:tcBorders>
              <w:top w:val="nil"/>
              <w:left w:val="nil"/>
              <w:bottom w:val="nil"/>
              <w:right w:val="nil"/>
            </w:tcBorders>
            <w:shd w:val="clear" w:color="auto" w:fill="auto"/>
            <w:noWrap/>
            <w:vAlign w:val="bottom"/>
            <w:hideMark/>
          </w:tcPr>
          <w:p w14:paraId="54DC48C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lastRenderedPageBreak/>
              <w:t>3</w:t>
            </w:r>
          </w:p>
        </w:tc>
        <w:tc>
          <w:tcPr>
            <w:tcW w:w="2700" w:type="pct"/>
            <w:tcBorders>
              <w:top w:val="nil"/>
              <w:left w:val="nil"/>
              <w:bottom w:val="nil"/>
              <w:right w:val="nil"/>
            </w:tcBorders>
            <w:shd w:val="clear" w:color="auto" w:fill="auto"/>
            <w:noWrap/>
            <w:vAlign w:val="bottom"/>
            <w:hideMark/>
          </w:tcPr>
          <w:p w14:paraId="21E02F3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0802AA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3FF1CC3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A3461F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69F814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r>
      <w:tr w:rsidR="0048131A" w:rsidRPr="0048131A" w14:paraId="26237EF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F654B9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A100022 Održavanje Kulturno Informativnog Centra</w:t>
            </w:r>
          </w:p>
        </w:tc>
        <w:tc>
          <w:tcPr>
            <w:tcW w:w="405" w:type="pct"/>
            <w:tcBorders>
              <w:top w:val="nil"/>
              <w:left w:val="nil"/>
              <w:bottom w:val="nil"/>
              <w:right w:val="nil"/>
            </w:tcBorders>
            <w:shd w:val="clear" w:color="000000" w:fill="CCCCFF"/>
            <w:noWrap/>
            <w:vAlign w:val="bottom"/>
            <w:hideMark/>
          </w:tcPr>
          <w:p w14:paraId="2C12567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18.645,00</w:t>
            </w:r>
          </w:p>
        </w:tc>
        <w:tc>
          <w:tcPr>
            <w:tcW w:w="524" w:type="pct"/>
            <w:tcBorders>
              <w:top w:val="nil"/>
              <w:left w:val="nil"/>
              <w:bottom w:val="nil"/>
              <w:right w:val="nil"/>
            </w:tcBorders>
            <w:shd w:val="clear" w:color="000000" w:fill="CCCCFF"/>
            <w:noWrap/>
            <w:vAlign w:val="bottom"/>
            <w:hideMark/>
          </w:tcPr>
          <w:p w14:paraId="568B24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-16.645,00</w:t>
            </w:r>
          </w:p>
        </w:tc>
        <w:tc>
          <w:tcPr>
            <w:tcW w:w="385" w:type="pct"/>
            <w:tcBorders>
              <w:top w:val="nil"/>
              <w:left w:val="nil"/>
              <w:bottom w:val="nil"/>
              <w:right w:val="nil"/>
            </w:tcBorders>
            <w:shd w:val="clear" w:color="000000" w:fill="CCCCFF"/>
            <w:noWrap/>
            <w:vAlign w:val="bottom"/>
            <w:hideMark/>
          </w:tcPr>
          <w:p w14:paraId="330F16E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-89,27</w:t>
            </w:r>
          </w:p>
        </w:tc>
        <w:tc>
          <w:tcPr>
            <w:tcW w:w="405" w:type="pct"/>
            <w:tcBorders>
              <w:top w:val="nil"/>
              <w:left w:val="nil"/>
              <w:bottom w:val="nil"/>
              <w:right w:val="nil"/>
            </w:tcBorders>
            <w:shd w:val="clear" w:color="000000" w:fill="CCCCFF"/>
            <w:noWrap/>
            <w:vAlign w:val="bottom"/>
            <w:hideMark/>
          </w:tcPr>
          <w:p w14:paraId="64EE544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1A77C3B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ACA571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F7B0D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18.645,00</w:t>
            </w:r>
          </w:p>
        </w:tc>
        <w:tc>
          <w:tcPr>
            <w:tcW w:w="524" w:type="pct"/>
            <w:tcBorders>
              <w:top w:val="nil"/>
              <w:left w:val="nil"/>
              <w:bottom w:val="nil"/>
              <w:right w:val="nil"/>
            </w:tcBorders>
            <w:shd w:val="clear" w:color="000000" w:fill="FFFF99"/>
            <w:noWrap/>
            <w:vAlign w:val="bottom"/>
            <w:hideMark/>
          </w:tcPr>
          <w:p w14:paraId="2ECB722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-16.645,00</w:t>
            </w:r>
          </w:p>
        </w:tc>
        <w:tc>
          <w:tcPr>
            <w:tcW w:w="385" w:type="pct"/>
            <w:tcBorders>
              <w:top w:val="nil"/>
              <w:left w:val="nil"/>
              <w:bottom w:val="nil"/>
              <w:right w:val="nil"/>
            </w:tcBorders>
            <w:shd w:val="clear" w:color="000000" w:fill="FFFF99"/>
            <w:noWrap/>
            <w:vAlign w:val="bottom"/>
            <w:hideMark/>
          </w:tcPr>
          <w:p w14:paraId="4DE69E6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-89,27</w:t>
            </w:r>
          </w:p>
        </w:tc>
        <w:tc>
          <w:tcPr>
            <w:tcW w:w="405" w:type="pct"/>
            <w:tcBorders>
              <w:top w:val="nil"/>
              <w:left w:val="nil"/>
              <w:bottom w:val="nil"/>
              <w:right w:val="nil"/>
            </w:tcBorders>
            <w:shd w:val="clear" w:color="000000" w:fill="FFFF99"/>
            <w:noWrap/>
            <w:vAlign w:val="bottom"/>
            <w:hideMark/>
          </w:tcPr>
          <w:p w14:paraId="2358A32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1A4158AB" w14:textId="77777777" w:rsidTr="000A5CD7">
        <w:trPr>
          <w:trHeight w:val="255"/>
        </w:trPr>
        <w:tc>
          <w:tcPr>
            <w:tcW w:w="582" w:type="pct"/>
            <w:tcBorders>
              <w:top w:val="nil"/>
              <w:left w:val="nil"/>
              <w:bottom w:val="nil"/>
              <w:right w:val="nil"/>
            </w:tcBorders>
            <w:shd w:val="clear" w:color="auto" w:fill="auto"/>
            <w:noWrap/>
            <w:vAlign w:val="bottom"/>
            <w:hideMark/>
          </w:tcPr>
          <w:p w14:paraId="7F9B43C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284FBE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2C053B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18.645,00</w:t>
            </w:r>
          </w:p>
        </w:tc>
        <w:tc>
          <w:tcPr>
            <w:tcW w:w="524" w:type="pct"/>
            <w:tcBorders>
              <w:top w:val="nil"/>
              <w:left w:val="nil"/>
              <w:bottom w:val="nil"/>
              <w:right w:val="nil"/>
            </w:tcBorders>
            <w:shd w:val="clear" w:color="auto" w:fill="auto"/>
            <w:noWrap/>
            <w:vAlign w:val="bottom"/>
            <w:hideMark/>
          </w:tcPr>
          <w:p w14:paraId="6759417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-16.645,00</w:t>
            </w:r>
          </w:p>
        </w:tc>
        <w:tc>
          <w:tcPr>
            <w:tcW w:w="385" w:type="pct"/>
            <w:tcBorders>
              <w:top w:val="nil"/>
              <w:left w:val="nil"/>
              <w:bottom w:val="nil"/>
              <w:right w:val="nil"/>
            </w:tcBorders>
            <w:shd w:val="clear" w:color="auto" w:fill="auto"/>
            <w:noWrap/>
            <w:vAlign w:val="bottom"/>
            <w:hideMark/>
          </w:tcPr>
          <w:p w14:paraId="66307D5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-89,27</w:t>
            </w:r>
          </w:p>
        </w:tc>
        <w:tc>
          <w:tcPr>
            <w:tcW w:w="405" w:type="pct"/>
            <w:tcBorders>
              <w:top w:val="nil"/>
              <w:left w:val="nil"/>
              <w:bottom w:val="nil"/>
              <w:right w:val="nil"/>
            </w:tcBorders>
            <w:shd w:val="clear" w:color="auto" w:fill="auto"/>
            <w:noWrap/>
            <w:vAlign w:val="bottom"/>
            <w:hideMark/>
          </w:tcPr>
          <w:p w14:paraId="6D4565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r>
      <w:tr w:rsidR="0048131A" w:rsidRPr="0048131A" w14:paraId="6B18B55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7F368A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A100023 Održavanje Doma u Srbu</w:t>
            </w:r>
          </w:p>
        </w:tc>
        <w:tc>
          <w:tcPr>
            <w:tcW w:w="405" w:type="pct"/>
            <w:tcBorders>
              <w:top w:val="nil"/>
              <w:left w:val="nil"/>
              <w:bottom w:val="nil"/>
              <w:right w:val="nil"/>
            </w:tcBorders>
            <w:shd w:val="clear" w:color="000000" w:fill="CCCCFF"/>
            <w:noWrap/>
            <w:vAlign w:val="bottom"/>
            <w:hideMark/>
          </w:tcPr>
          <w:p w14:paraId="30034C1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2.991,00</w:t>
            </w:r>
          </w:p>
        </w:tc>
        <w:tc>
          <w:tcPr>
            <w:tcW w:w="524" w:type="pct"/>
            <w:tcBorders>
              <w:top w:val="nil"/>
              <w:left w:val="nil"/>
              <w:bottom w:val="nil"/>
              <w:right w:val="nil"/>
            </w:tcBorders>
            <w:shd w:val="clear" w:color="000000" w:fill="CCCCFF"/>
            <w:noWrap/>
            <w:vAlign w:val="bottom"/>
            <w:hideMark/>
          </w:tcPr>
          <w:p w14:paraId="098A5A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BC1CC4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4C600C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2.991,00</w:t>
            </w:r>
          </w:p>
        </w:tc>
      </w:tr>
      <w:tr w:rsidR="0048131A" w:rsidRPr="0048131A" w14:paraId="6D2727B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DF1F64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6816DF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2.991,00</w:t>
            </w:r>
          </w:p>
        </w:tc>
        <w:tc>
          <w:tcPr>
            <w:tcW w:w="524" w:type="pct"/>
            <w:tcBorders>
              <w:top w:val="nil"/>
              <w:left w:val="nil"/>
              <w:bottom w:val="nil"/>
              <w:right w:val="nil"/>
            </w:tcBorders>
            <w:shd w:val="clear" w:color="000000" w:fill="FFFF99"/>
            <w:noWrap/>
            <w:vAlign w:val="bottom"/>
            <w:hideMark/>
          </w:tcPr>
          <w:p w14:paraId="1E6364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62109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C686CE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2.991,00</w:t>
            </w:r>
          </w:p>
        </w:tc>
      </w:tr>
      <w:tr w:rsidR="0048131A" w:rsidRPr="0048131A" w14:paraId="262BF519" w14:textId="77777777" w:rsidTr="000A5CD7">
        <w:trPr>
          <w:trHeight w:val="255"/>
        </w:trPr>
        <w:tc>
          <w:tcPr>
            <w:tcW w:w="582" w:type="pct"/>
            <w:tcBorders>
              <w:top w:val="nil"/>
              <w:left w:val="nil"/>
              <w:bottom w:val="nil"/>
              <w:right w:val="nil"/>
            </w:tcBorders>
            <w:shd w:val="clear" w:color="auto" w:fill="auto"/>
            <w:noWrap/>
            <w:vAlign w:val="bottom"/>
            <w:hideMark/>
          </w:tcPr>
          <w:p w14:paraId="122CA2F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574391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6BF08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2.991,00</w:t>
            </w:r>
          </w:p>
        </w:tc>
        <w:tc>
          <w:tcPr>
            <w:tcW w:w="524" w:type="pct"/>
            <w:tcBorders>
              <w:top w:val="nil"/>
              <w:left w:val="nil"/>
              <w:bottom w:val="nil"/>
              <w:right w:val="nil"/>
            </w:tcBorders>
            <w:shd w:val="clear" w:color="auto" w:fill="auto"/>
            <w:noWrap/>
            <w:vAlign w:val="bottom"/>
            <w:hideMark/>
          </w:tcPr>
          <w:p w14:paraId="49A3411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7040B2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12DD40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2.991,00</w:t>
            </w:r>
          </w:p>
        </w:tc>
      </w:tr>
      <w:tr w:rsidR="0048131A" w:rsidRPr="0048131A" w14:paraId="320DF8E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F6690C7"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A100058 Sufinanciranje javnog linijskog prijevoza-</w:t>
            </w:r>
            <w:proofErr w:type="spellStart"/>
            <w:r w:rsidRPr="00276495">
              <w:rPr>
                <w:rFonts w:ascii="Arial" w:hAnsi="Arial" w:cs="Arial"/>
                <w:b/>
                <w:bCs/>
                <w:color w:val="000000"/>
                <w:sz w:val="18"/>
                <w:szCs w:val="18"/>
                <w:lang w:eastAsia="en-US"/>
              </w:rPr>
              <w:t>župan.linija</w:t>
            </w:r>
            <w:proofErr w:type="spellEnd"/>
            <w:r w:rsidRPr="00276495">
              <w:rPr>
                <w:rFonts w:ascii="Arial" w:hAnsi="Arial" w:cs="Arial"/>
                <w:b/>
                <w:bCs/>
                <w:color w:val="000000"/>
                <w:sz w:val="18"/>
                <w:szCs w:val="18"/>
                <w:lang w:eastAsia="en-US"/>
              </w:rPr>
              <w:t xml:space="preserve"> Zadar-Gračac-Zadar</w:t>
            </w:r>
          </w:p>
        </w:tc>
        <w:tc>
          <w:tcPr>
            <w:tcW w:w="405" w:type="pct"/>
            <w:tcBorders>
              <w:top w:val="nil"/>
              <w:left w:val="nil"/>
              <w:bottom w:val="nil"/>
              <w:right w:val="nil"/>
            </w:tcBorders>
            <w:shd w:val="clear" w:color="000000" w:fill="CCCCFF"/>
            <w:noWrap/>
            <w:vAlign w:val="bottom"/>
            <w:hideMark/>
          </w:tcPr>
          <w:p w14:paraId="1CCD14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78.000,00</w:t>
            </w:r>
          </w:p>
        </w:tc>
        <w:tc>
          <w:tcPr>
            <w:tcW w:w="524" w:type="pct"/>
            <w:tcBorders>
              <w:top w:val="nil"/>
              <w:left w:val="nil"/>
              <w:bottom w:val="nil"/>
              <w:right w:val="nil"/>
            </w:tcBorders>
            <w:shd w:val="clear" w:color="000000" w:fill="CCCCFF"/>
            <w:noWrap/>
            <w:vAlign w:val="bottom"/>
            <w:hideMark/>
          </w:tcPr>
          <w:p w14:paraId="028C2C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694647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5DF49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78.000,00</w:t>
            </w:r>
          </w:p>
        </w:tc>
      </w:tr>
      <w:tr w:rsidR="0048131A" w:rsidRPr="0048131A" w14:paraId="0380052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D12B5BF"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1D335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39.000,00</w:t>
            </w:r>
          </w:p>
        </w:tc>
        <w:tc>
          <w:tcPr>
            <w:tcW w:w="524" w:type="pct"/>
            <w:tcBorders>
              <w:top w:val="nil"/>
              <w:left w:val="nil"/>
              <w:bottom w:val="nil"/>
              <w:right w:val="nil"/>
            </w:tcBorders>
            <w:shd w:val="clear" w:color="000000" w:fill="FFFF99"/>
            <w:noWrap/>
            <w:vAlign w:val="bottom"/>
            <w:hideMark/>
          </w:tcPr>
          <w:p w14:paraId="0EBB5CC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c>
          <w:tcPr>
            <w:tcW w:w="385" w:type="pct"/>
            <w:tcBorders>
              <w:top w:val="nil"/>
              <w:left w:val="nil"/>
              <w:bottom w:val="nil"/>
              <w:right w:val="nil"/>
            </w:tcBorders>
            <w:shd w:val="clear" w:color="000000" w:fill="FFFF99"/>
            <w:noWrap/>
            <w:vAlign w:val="bottom"/>
            <w:hideMark/>
          </w:tcPr>
          <w:p w14:paraId="44E2713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23,08</w:t>
            </w:r>
          </w:p>
        </w:tc>
        <w:tc>
          <w:tcPr>
            <w:tcW w:w="405" w:type="pct"/>
            <w:tcBorders>
              <w:top w:val="nil"/>
              <w:left w:val="nil"/>
              <w:bottom w:val="nil"/>
              <w:right w:val="nil"/>
            </w:tcBorders>
            <w:shd w:val="clear" w:color="000000" w:fill="FFFF99"/>
            <w:noWrap/>
            <w:vAlign w:val="bottom"/>
            <w:hideMark/>
          </w:tcPr>
          <w:p w14:paraId="3E1D422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48.000,00</w:t>
            </w:r>
          </w:p>
        </w:tc>
      </w:tr>
      <w:tr w:rsidR="0048131A" w:rsidRPr="0048131A" w14:paraId="475BBA10" w14:textId="77777777" w:rsidTr="000A5CD7">
        <w:trPr>
          <w:trHeight w:val="255"/>
        </w:trPr>
        <w:tc>
          <w:tcPr>
            <w:tcW w:w="582" w:type="pct"/>
            <w:tcBorders>
              <w:top w:val="nil"/>
              <w:left w:val="nil"/>
              <w:bottom w:val="nil"/>
              <w:right w:val="nil"/>
            </w:tcBorders>
            <w:shd w:val="clear" w:color="auto" w:fill="auto"/>
            <w:noWrap/>
            <w:vAlign w:val="bottom"/>
            <w:hideMark/>
          </w:tcPr>
          <w:p w14:paraId="6153408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1DE4E5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86FF8E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39.000,00</w:t>
            </w:r>
          </w:p>
        </w:tc>
        <w:tc>
          <w:tcPr>
            <w:tcW w:w="524" w:type="pct"/>
            <w:tcBorders>
              <w:top w:val="nil"/>
              <w:left w:val="nil"/>
              <w:bottom w:val="nil"/>
              <w:right w:val="nil"/>
            </w:tcBorders>
            <w:shd w:val="clear" w:color="auto" w:fill="auto"/>
            <w:noWrap/>
            <w:vAlign w:val="bottom"/>
            <w:hideMark/>
          </w:tcPr>
          <w:p w14:paraId="5AADAB6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9.000,00</w:t>
            </w:r>
          </w:p>
        </w:tc>
        <w:tc>
          <w:tcPr>
            <w:tcW w:w="385" w:type="pct"/>
            <w:tcBorders>
              <w:top w:val="nil"/>
              <w:left w:val="nil"/>
              <w:bottom w:val="nil"/>
              <w:right w:val="nil"/>
            </w:tcBorders>
            <w:shd w:val="clear" w:color="auto" w:fill="auto"/>
            <w:noWrap/>
            <w:vAlign w:val="bottom"/>
            <w:hideMark/>
          </w:tcPr>
          <w:p w14:paraId="5396AD8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23,08</w:t>
            </w:r>
          </w:p>
        </w:tc>
        <w:tc>
          <w:tcPr>
            <w:tcW w:w="405" w:type="pct"/>
            <w:tcBorders>
              <w:top w:val="nil"/>
              <w:left w:val="nil"/>
              <w:bottom w:val="nil"/>
              <w:right w:val="nil"/>
            </w:tcBorders>
            <w:shd w:val="clear" w:color="auto" w:fill="auto"/>
            <w:noWrap/>
            <w:vAlign w:val="bottom"/>
            <w:hideMark/>
          </w:tcPr>
          <w:p w14:paraId="568BAC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48.000,00</w:t>
            </w:r>
          </w:p>
        </w:tc>
      </w:tr>
      <w:tr w:rsidR="0048131A" w:rsidRPr="0048131A" w14:paraId="6B2FB64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4FDD51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38E4FF6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39.000,00</w:t>
            </w:r>
          </w:p>
        </w:tc>
        <w:tc>
          <w:tcPr>
            <w:tcW w:w="524" w:type="pct"/>
            <w:tcBorders>
              <w:top w:val="nil"/>
              <w:left w:val="nil"/>
              <w:bottom w:val="nil"/>
              <w:right w:val="nil"/>
            </w:tcBorders>
            <w:shd w:val="clear" w:color="000000" w:fill="FFFF99"/>
            <w:noWrap/>
            <w:vAlign w:val="bottom"/>
            <w:hideMark/>
          </w:tcPr>
          <w:p w14:paraId="44267AF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c>
          <w:tcPr>
            <w:tcW w:w="385" w:type="pct"/>
            <w:tcBorders>
              <w:top w:val="nil"/>
              <w:left w:val="nil"/>
              <w:bottom w:val="nil"/>
              <w:right w:val="nil"/>
            </w:tcBorders>
            <w:shd w:val="clear" w:color="000000" w:fill="FFFF99"/>
            <w:noWrap/>
            <w:vAlign w:val="bottom"/>
            <w:hideMark/>
          </w:tcPr>
          <w:p w14:paraId="1348353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-23,08</w:t>
            </w:r>
          </w:p>
        </w:tc>
        <w:tc>
          <w:tcPr>
            <w:tcW w:w="405" w:type="pct"/>
            <w:tcBorders>
              <w:top w:val="nil"/>
              <w:left w:val="nil"/>
              <w:bottom w:val="nil"/>
              <w:right w:val="nil"/>
            </w:tcBorders>
            <w:shd w:val="clear" w:color="000000" w:fill="FFFF99"/>
            <w:noWrap/>
            <w:vAlign w:val="bottom"/>
            <w:hideMark/>
          </w:tcPr>
          <w:p w14:paraId="542D5C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r>
      <w:tr w:rsidR="0048131A" w:rsidRPr="0048131A" w14:paraId="792D6986" w14:textId="77777777" w:rsidTr="000A5CD7">
        <w:trPr>
          <w:trHeight w:val="255"/>
        </w:trPr>
        <w:tc>
          <w:tcPr>
            <w:tcW w:w="582" w:type="pct"/>
            <w:tcBorders>
              <w:top w:val="nil"/>
              <w:left w:val="nil"/>
              <w:bottom w:val="nil"/>
              <w:right w:val="nil"/>
            </w:tcBorders>
            <w:shd w:val="clear" w:color="auto" w:fill="auto"/>
            <w:noWrap/>
            <w:vAlign w:val="bottom"/>
            <w:hideMark/>
          </w:tcPr>
          <w:p w14:paraId="2071B8A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5C5FBA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753B1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39.000,00</w:t>
            </w:r>
          </w:p>
        </w:tc>
        <w:tc>
          <w:tcPr>
            <w:tcW w:w="524" w:type="pct"/>
            <w:tcBorders>
              <w:top w:val="nil"/>
              <w:left w:val="nil"/>
              <w:bottom w:val="nil"/>
              <w:right w:val="nil"/>
            </w:tcBorders>
            <w:shd w:val="clear" w:color="auto" w:fill="auto"/>
            <w:noWrap/>
            <w:vAlign w:val="bottom"/>
            <w:hideMark/>
          </w:tcPr>
          <w:p w14:paraId="40BB02F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-9.000,00</w:t>
            </w:r>
          </w:p>
        </w:tc>
        <w:tc>
          <w:tcPr>
            <w:tcW w:w="385" w:type="pct"/>
            <w:tcBorders>
              <w:top w:val="nil"/>
              <w:left w:val="nil"/>
              <w:bottom w:val="nil"/>
              <w:right w:val="nil"/>
            </w:tcBorders>
            <w:shd w:val="clear" w:color="auto" w:fill="auto"/>
            <w:noWrap/>
            <w:vAlign w:val="bottom"/>
            <w:hideMark/>
          </w:tcPr>
          <w:p w14:paraId="616E1BD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-23,08</w:t>
            </w:r>
          </w:p>
        </w:tc>
        <w:tc>
          <w:tcPr>
            <w:tcW w:w="405" w:type="pct"/>
            <w:tcBorders>
              <w:top w:val="nil"/>
              <w:left w:val="nil"/>
              <w:bottom w:val="nil"/>
              <w:right w:val="nil"/>
            </w:tcBorders>
            <w:shd w:val="clear" w:color="auto" w:fill="auto"/>
            <w:noWrap/>
            <w:vAlign w:val="bottom"/>
            <w:hideMark/>
          </w:tcPr>
          <w:p w14:paraId="582E097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r>
      <w:tr w:rsidR="0048131A" w:rsidRPr="0048131A" w14:paraId="0AB977C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E36375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K100053 Energetska obnova javne zgrade Općine Gračac</w:t>
            </w:r>
          </w:p>
        </w:tc>
        <w:tc>
          <w:tcPr>
            <w:tcW w:w="405" w:type="pct"/>
            <w:tcBorders>
              <w:top w:val="nil"/>
              <w:left w:val="nil"/>
              <w:bottom w:val="nil"/>
              <w:right w:val="nil"/>
            </w:tcBorders>
            <w:shd w:val="clear" w:color="000000" w:fill="CCCCFF"/>
            <w:noWrap/>
            <w:vAlign w:val="bottom"/>
            <w:hideMark/>
          </w:tcPr>
          <w:p w14:paraId="60F5A93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277.500,00</w:t>
            </w:r>
          </w:p>
        </w:tc>
        <w:tc>
          <w:tcPr>
            <w:tcW w:w="524" w:type="pct"/>
            <w:tcBorders>
              <w:top w:val="nil"/>
              <w:left w:val="nil"/>
              <w:bottom w:val="nil"/>
              <w:right w:val="nil"/>
            </w:tcBorders>
            <w:shd w:val="clear" w:color="000000" w:fill="CCCCFF"/>
            <w:noWrap/>
            <w:vAlign w:val="bottom"/>
            <w:hideMark/>
          </w:tcPr>
          <w:p w14:paraId="4B6AA8E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5DEB0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B1333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277.500,00</w:t>
            </w:r>
          </w:p>
        </w:tc>
      </w:tr>
      <w:tr w:rsidR="0048131A" w:rsidRPr="0048131A" w14:paraId="397896F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8350CF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63F73B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173.000,00</w:t>
            </w:r>
          </w:p>
        </w:tc>
        <w:tc>
          <w:tcPr>
            <w:tcW w:w="524" w:type="pct"/>
            <w:tcBorders>
              <w:top w:val="nil"/>
              <w:left w:val="nil"/>
              <w:bottom w:val="nil"/>
              <w:right w:val="nil"/>
            </w:tcBorders>
            <w:shd w:val="clear" w:color="000000" w:fill="FFFF99"/>
            <w:noWrap/>
            <w:vAlign w:val="bottom"/>
            <w:hideMark/>
          </w:tcPr>
          <w:p w14:paraId="7B4703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E5885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512489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173.000,00</w:t>
            </w:r>
          </w:p>
        </w:tc>
      </w:tr>
      <w:tr w:rsidR="0048131A" w:rsidRPr="0048131A" w14:paraId="32994511" w14:textId="77777777" w:rsidTr="000A5CD7">
        <w:trPr>
          <w:trHeight w:val="255"/>
        </w:trPr>
        <w:tc>
          <w:tcPr>
            <w:tcW w:w="582" w:type="pct"/>
            <w:tcBorders>
              <w:top w:val="nil"/>
              <w:left w:val="nil"/>
              <w:bottom w:val="nil"/>
              <w:right w:val="nil"/>
            </w:tcBorders>
            <w:shd w:val="clear" w:color="auto" w:fill="auto"/>
            <w:noWrap/>
            <w:vAlign w:val="bottom"/>
            <w:hideMark/>
          </w:tcPr>
          <w:p w14:paraId="624432B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D5B283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5D21CE1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173.000,00</w:t>
            </w:r>
          </w:p>
        </w:tc>
        <w:tc>
          <w:tcPr>
            <w:tcW w:w="524" w:type="pct"/>
            <w:tcBorders>
              <w:top w:val="nil"/>
              <w:left w:val="nil"/>
              <w:bottom w:val="nil"/>
              <w:right w:val="nil"/>
            </w:tcBorders>
            <w:shd w:val="clear" w:color="auto" w:fill="auto"/>
            <w:noWrap/>
            <w:vAlign w:val="bottom"/>
            <w:hideMark/>
          </w:tcPr>
          <w:p w14:paraId="74EC56F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9D04EC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76B834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173.000,00</w:t>
            </w:r>
          </w:p>
        </w:tc>
      </w:tr>
      <w:tr w:rsidR="0048131A" w:rsidRPr="0048131A" w14:paraId="6BF05F9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CFB6F1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14E0F3D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104.500,00</w:t>
            </w:r>
          </w:p>
        </w:tc>
        <w:tc>
          <w:tcPr>
            <w:tcW w:w="524" w:type="pct"/>
            <w:tcBorders>
              <w:top w:val="nil"/>
              <w:left w:val="nil"/>
              <w:bottom w:val="nil"/>
              <w:right w:val="nil"/>
            </w:tcBorders>
            <w:shd w:val="clear" w:color="000000" w:fill="FFFF99"/>
            <w:noWrap/>
            <w:vAlign w:val="bottom"/>
            <w:hideMark/>
          </w:tcPr>
          <w:p w14:paraId="14F71A9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6C4792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A69E7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104.500,00</w:t>
            </w:r>
          </w:p>
        </w:tc>
      </w:tr>
      <w:tr w:rsidR="0048131A" w:rsidRPr="0048131A" w14:paraId="755A5142" w14:textId="77777777" w:rsidTr="000A5CD7">
        <w:trPr>
          <w:trHeight w:val="255"/>
        </w:trPr>
        <w:tc>
          <w:tcPr>
            <w:tcW w:w="582" w:type="pct"/>
            <w:tcBorders>
              <w:top w:val="nil"/>
              <w:left w:val="nil"/>
              <w:bottom w:val="nil"/>
              <w:right w:val="nil"/>
            </w:tcBorders>
            <w:shd w:val="clear" w:color="auto" w:fill="auto"/>
            <w:noWrap/>
            <w:vAlign w:val="bottom"/>
            <w:hideMark/>
          </w:tcPr>
          <w:p w14:paraId="7F91574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5CD92F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A8BB75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c>
          <w:tcPr>
            <w:tcW w:w="524" w:type="pct"/>
            <w:tcBorders>
              <w:top w:val="nil"/>
              <w:left w:val="nil"/>
              <w:bottom w:val="nil"/>
              <w:right w:val="nil"/>
            </w:tcBorders>
            <w:shd w:val="clear" w:color="auto" w:fill="auto"/>
            <w:noWrap/>
            <w:vAlign w:val="bottom"/>
            <w:hideMark/>
          </w:tcPr>
          <w:p w14:paraId="1D04710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E6FC6E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12F0ED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r>
      <w:tr w:rsidR="0048131A" w:rsidRPr="0048131A" w14:paraId="3C58F6F2" w14:textId="77777777" w:rsidTr="000A5CD7">
        <w:trPr>
          <w:trHeight w:val="255"/>
        </w:trPr>
        <w:tc>
          <w:tcPr>
            <w:tcW w:w="582" w:type="pct"/>
            <w:tcBorders>
              <w:top w:val="nil"/>
              <w:left w:val="nil"/>
              <w:bottom w:val="nil"/>
              <w:right w:val="nil"/>
            </w:tcBorders>
            <w:shd w:val="clear" w:color="auto" w:fill="auto"/>
            <w:noWrap/>
            <w:vAlign w:val="bottom"/>
            <w:hideMark/>
          </w:tcPr>
          <w:p w14:paraId="24EC3F6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1649E23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B76F7A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97.000,00</w:t>
            </w:r>
          </w:p>
        </w:tc>
        <w:tc>
          <w:tcPr>
            <w:tcW w:w="524" w:type="pct"/>
            <w:tcBorders>
              <w:top w:val="nil"/>
              <w:left w:val="nil"/>
              <w:bottom w:val="nil"/>
              <w:right w:val="nil"/>
            </w:tcBorders>
            <w:shd w:val="clear" w:color="auto" w:fill="auto"/>
            <w:noWrap/>
            <w:vAlign w:val="bottom"/>
            <w:hideMark/>
          </w:tcPr>
          <w:p w14:paraId="0E07553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A5D553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99AA28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97.000,00</w:t>
            </w:r>
          </w:p>
        </w:tc>
      </w:tr>
      <w:tr w:rsidR="0048131A" w:rsidRPr="0048131A" w14:paraId="7BB1C31A"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C0671DD"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K100054 Nabava uredske i računalne opreme</w:t>
            </w:r>
          </w:p>
        </w:tc>
        <w:tc>
          <w:tcPr>
            <w:tcW w:w="405" w:type="pct"/>
            <w:tcBorders>
              <w:top w:val="nil"/>
              <w:left w:val="nil"/>
              <w:bottom w:val="nil"/>
              <w:right w:val="nil"/>
            </w:tcBorders>
            <w:shd w:val="clear" w:color="000000" w:fill="CCCCFF"/>
            <w:noWrap/>
            <w:vAlign w:val="bottom"/>
            <w:hideMark/>
          </w:tcPr>
          <w:p w14:paraId="5E4AFDD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10.664,00</w:t>
            </w:r>
          </w:p>
        </w:tc>
        <w:tc>
          <w:tcPr>
            <w:tcW w:w="524" w:type="pct"/>
            <w:tcBorders>
              <w:top w:val="nil"/>
              <w:left w:val="nil"/>
              <w:bottom w:val="nil"/>
              <w:right w:val="nil"/>
            </w:tcBorders>
            <w:shd w:val="clear" w:color="000000" w:fill="CCCCFF"/>
            <w:noWrap/>
            <w:vAlign w:val="bottom"/>
            <w:hideMark/>
          </w:tcPr>
          <w:p w14:paraId="7DF99A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BB6139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31AF18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10.664,00</w:t>
            </w:r>
          </w:p>
        </w:tc>
      </w:tr>
      <w:tr w:rsidR="0048131A" w:rsidRPr="0048131A" w14:paraId="5B798A3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D96B99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4A5A23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10.664,00</w:t>
            </w:r>
          </w:p>
        </w:tc>
        <w:tc>
          <w:tcPr>
            <w:tcW w:w="524" w:type="pct"/>
            <w:tcBorders>
              <w:top w:val="nil"/>
              <w:left w:val="nil"/>
              <w:bottom w:val="nil"/>
              <w:right w:val="nil"/>
            </w:tcBorders>
            <w:shd w:val="clear" w:color="000000" w:fill="FFFF99"/>
            <w:noWrap/>
            <w:vAlign w:val="bottom"/>
            <w:hideMark/>
          </w:tcPr>
          <w:p w14:paraId="7F0E03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7A976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B27A88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10.664,00</w:t>
            </w:r>
          </w:p>
        </w:tc>
      </w:tr>
      <w:tr w:rsidR="0048131A" w:rsidRPr="0048131A" w14:paraId="04ACA48A" w14:textId="77777777" w:rsidTr="000A5CD7">
        <w:trPr>
          <w:trHeight w:val="255"/>
        </w:trPr>
        <w:tc>
          <w:tcPr>
            <w:tcW w:w="582" w:type="pct"/>
            <w:tcBorders>
              <w:top w:val="nil"/>
              <w:left w:val="nil"/>
              <w:bottom w:val="nil"/>
              <w:right w:val="nil"/>
            </w:tcBorders>
            <w:shd w:val="clear" w:color="auto" w:fill="auto"/>
            <w:noWrap/>
            <w:vAlign w:val="bottom"/>
            <w:hideMark/>
          </w:tcPr>
          <w:p w14:paraId="60B7BF1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42A92C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04E73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10.664,00</w:t>
            </w:r>
          </w:p>
        </w:tc>
        <w:tc>
          <w:tcPr>
            <w:tcW w:w="524" w:type="pct"/>
            <w:tcBorders>
              <w:top w:val="nil"/>
              <w:left w:val="nil"/>
              <w:bottom w:val="nil"/>
              <w:right w:val="nil"/>
            </w:tcBorders>
            <w:shd w:val="clear" w:color="auto" w:fill="auto"/>
            <w:noWrap/>
            <w:vAlign w:val="bottom"/>
            <w:hideMark/>
          </w:tcPr>
          <w:p w14:paraId="0CBF409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01CFAE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2D15B6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10.664,00</w:t>
            </w:r>
          </w:p>
        </w:tc>
      </w:tr>
      <w:tr w:rsidR="0048131A" w:rsidRPr="0048131A" w14:paraId="0E77B43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E30E9F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T100003 Nadzor i osnovno održavanje WiFi 4EU</w:t>
            </w:r>
          </w:p>
        </w:tc>
        <w:tc>
          <w:tcPr>
            <w:tcW w:w="405" w:type="pct"/>
            <w:tcBorders>
              <w:top w:val="nil"/>
              <w:left w:val="nil"/>
              <w:bottom w:val="nil"/>
              <w:right w:val="nil"/>
            </w:tcBorders>
            <w:shd w:val="clear" w:color="000000" w:fill="CCCCFF"/>
            <w:noWrap/>
            <w:vAlign w:val="bottom"/>
            <w:hideMark/>
          </w:tcPr>
          <w:p w14:paraId="658DA76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5.043,00</w:t>
            </w:r>
          </w:p>
        </w:tc>
        <w:tc>
          <w:tcPr>
            <w:tcW w:w="524" w:type="pct"/>
            <w:tcBorders>
              <w:top w:val="nil"/>
              <w:left w:val="nil"/>
              <w:bottom w:val="nil"/>
              <w:right w:val="nil"/>
            </w:tcBorders>
            <w:shd w:val="clear" w:color="000000" w:fill="CCCCFF"/>
            <w:noWrap/>
            <w:vAlign w:val="bottom"/>
            <w:hideMark/>
          </w:tcPr>
          <w:p w14:paraId="065B73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c>
          <w:tcPr>
            <w:tcW w:w="385" w:type="pct"/>
            <w:tcBorders>
              <w:top w:val="nil"/>
              <w:left w:val="nil"/>
              <w:bottom w:val="nil"/>
              <w:right w:val="nil"/>
            </w:tcBorders>
            <w:shd w:val="clear" w:color="000000" w:fill="CCCCFF"/>
            <w:noWrap/>
            <w:vAlign w:val="bottom"/>
            <w:hideMark/>
          </w:tcPr>
          <w:p w14:paraId="7D66381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-52,63</w:t>
            </w:r>
          </w:p>
        </w:tc>
        <w:tc>
          <w:tcPr>
            <w:tcW w:w="405" w:type="pct"/>
            <w:tcBorders>
              <w:top w:val="nil"/>
              <w:left w:val="nil"/>
              <w:bottom w:val="nil"/>
              <w:right w:val="nil"/>
            </w:tcBorders>
            <w:shd w:val="clear" w:color="000000" w:fill="CCCCFF"/>
            <w:noWrap/>
            <w:vAlign w:val="bottom"/>
            <w:hideMark/>
          </w:tcPr>
          <w:p w14:paraId="55829AC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2.389,00</w:t>
            </w:r>
          </w:p>
        </w:tc>
      </w:tr>
      <w:tr w:rsidR="0048131A" w:rsidRPr="0048131A" w14:paraId="52B0B75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14923C8"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DEE70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5.043,00</w:t>
            </w:r>
          </w:p>
        </w:tc>
        <w:tc>
          <w:tcPr>
            <w:tcW w:w="524" w:type="pct"/>
            <w:tcBorders>
              <w:top w:val="nil"/>
              <w:left w:val="nil"/>
              <w:bottom w:val="nil"/>
              <w:right w:val="nil"/>
            </w:tcBorders>
            <w:shd w:val="clear" w:color="000000" w:fill="FFFF99"/>
            <w:noWrap/>
            <w:vAlign w:val="bottom"/>
            <w:hideMark/>
          </w:tcPr>
          <w:p w14:paraId="0F6EC93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c>
          <w:tcPr>
            <w:tcW w:w="385" w:type="pct"/>
            <w:tcBorders>
              <w:top w:val="nil"/>
              <w:left w:val="nil"/>
              <w:bottom w:val="nil"/>
              <w:right w:val="nil"/>
            </w:tcBorders>
            <w:shd w:val="clear" w:color="000000" w:fill="FFFF99"/>
            <w:noWrap/>
            <w:vAlign w:val="bottom"/>
            <w:hideMark/>
          </w:tcPr>
          <w:p w14:paraId="282A98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-52,63</w:t>
            </w:r>
          </w:p>
        </w:tc>
        <w:tc>
          <w:tcPr>
            <w:tcW w:w="405" w:type="pct"/>
            <w:tcBorders>
              <w:top w:val="nil"/>
              <w:left w:val="nil"/>
              <w:bottom w:val="nil"/>
              <w:right w:val="nil"/>
            </w:tcBorders>
            <w:shd w:val="clear" w:color="000000" w:fill="FFFF99"/>
            <w:noWrap/>
            <w:vAlign w:val="bottom"/>
            <w:hideMark/>
          </w:tcPr>
          <w:p w14:paraId="052760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2.389,00</w:t>
            </w:r>
          </w:p>
        </w:tc>
      </w:tr>
      <w:tr w:rsidR="0048131A" w:rsidRPr="0048131A" w14:paraId="0702BF76" w14:textId="77777777" w:rsidTr="000A5CD7">
        <w:trPr>
          <w:trHeight w:val="255"/>
        </w:trPr>
        <w:tc>
          <w:tcPr>
            <w:tcW w:w="582" w:type="pct"/>
            <w:tcBorders>
              <w:top w:val="nil"/>
              <w:left w:val="nil"/>
              <w:bottom w:val="nil"/>
              <w:right w:val="nil"/>
            </w:tcBorders>
            <w:shd w:val="clear" w:color="auto" w:fill="auto"/>
            <w:noWrap/>
            <w:vAlign w:val="bottom"/>
            <w:hideMark/>
          </w:tcPr>
          <w:p w14:paraId="6076CA4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83A72F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55A170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2.389,00</w:t>
            </w:r>
          </w:p>
        </w:tc>
        <w:tc>
          <w:tcPr>
            <w:tcW w:w="524" w:type="pct"/>
            <w:tcBorders>
              <w:top w:val="nil"/>
              <w:left w:val="nil"/>
              <w:bottom w:val="nil"/>
              <w:right w:val="nil"/>
            </w:tcBorders>
            <w:shd w:val="clear" w:color="auto" w:fill="auto"/>
            <w:noWrap/>
            <w:vAlign w:val="bottom"/>
            <w:hideMark/>
          </w:tcPr>
          <w:p w14:paraId="6C32F79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A51E3C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29B331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2.389,00</w:t>
            </w:r>
          </w:p>
        </w:tc>
      </w:tr>
      <w:tr w:rsidR="0048131A" w:rsidRPr="0048131A" w14:paraId="738825EB" w14:textId="77777777" w:rsidTr="000A5CD7">
        <w:trPr>
          <w:trHeight w:val="255"/>
        </w:trPr>
        <w:tc>
          <w:tcPr>
            <w:tcW w:w="582" w:type="pct"/>
            <w:tcBorders>
              <w:top w:val="nil"/>
              <w:left w:val="nil"/>
              <w:bottom w:val="nil"/>
              <w:right w:val="nil"/>
            </w:tcBorders>
            <w:shd w:val="clear" w:color="auto" w:fill="auto"/>
            <w:noWrap/>
            <w:vAlign w:val="bottom"/>
            <w:hideMark/>
          </w:tcPr>
          <w:p w14:paraId="0F77D2C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2DD1B7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774816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2.654,00</w:t>
            </w:r>
          </w:p>
        </w:tc>
        <w:tc>
          <w:tcPr>
            <w:tcW w:w="524" w:type="pct"/>
            <w:tcBorders>
              <w:top w:val="nil"/>
              <w:left w:val="nil"/>
              <w:bottom w:val="nil"/>
              <w:right w:val="nil"/>
            </w:tcBorders>
            <w:shd w:val="clear" w:color="auto" w:fill="auto"/>
            <w:noWrap/>
            <w:vAlign w:val="bottom"/>
            <w:hideMark/>
          </w:tcPr>
          <w:p w14:paraId="4B94EA9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-2.654,00</w:t>
            </w:r>
          </w:p>
        </w:tc>
        <w:tc>
          <w:tcPr>
            <w:tcW w:w="385" w:type="pct"/>
            <w:tcBorders>
              <w:top w:val="nil"/>
              <w:left w:val="nil"/>
              <w:bottom w:val="nil"/>
              <w:right w:val="nil"/>
            </w:tcBorders>
            <w:shd w:val="clear" w:color="auto" w:fill="auto"/>
            <w:noWrap/>
            <w:vAlign w:val="bottom"/>
            <w:hideMark/>
          </w:tcPr>
          <w:p w14:paraId="2AF9819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40ED880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4EC57EEE"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9239D1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T100014 Ulaganje u računalne programe</w:t>
            </w:r>
          </w:p>
        </w:tc>
        <w:tc>
          <w:tcPr>
            <w:tcW w:w="405" w:type="pct"/>
            <w:tcBorders>
              <w:top w:val="nil"/>
              <w:left w:val="nil"/>
              <w:bottom w:val="nil"/>
              <w:right w:val="nil"/>
            </w:tcBorders>
            <w:shd w:val="clear" w:color="000000" w:fill="CCCCFF"/>
            <w:noWrap/>
            <w:vAlign w:val="bottom"/>
            <w:hideMark/>
          </w:tcPr>
          <w:p w14:paraId="764F150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1.991,00</w:t>
            </w:r>
          </w:p>
        </w:tc>
        <w:tc>
          <w:tcPr>
            <w:tcW w:w="524" w:type="pct"/>
            <w:tcBorders>
              <w:top w:val="nil"/>
              <w:left w:val="nil"/>
              <w:bottom w:val="nil"/>
              <w:right w:val="nil"/>
            </w:tcBorders>
            <w:shd w:val="clear" w:color="000000" w:fill="CCCCFF"/>
            <w:noWrap/>
            <w:vAlign w:val="bottom"/>
            <w:hideMark/>
          </w:tcPr>
          <w:p w14:paraId="52E5E5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8AC436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3A1BC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1.991,00</w:t>
            </w:r>
          </w:p>
        </w:tc>
      </w:tr>
      <w:tr w:rsidR="0048131A" w:rsidRPr="0048131A" w14:paraId="4386A4A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9A33D3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66F34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1.991,00</w:t>
            </w:r>
          </w:p>
        </w:tc>
        <w:tc>
          <w:tcPr>
            <w:tcW w:w="524" w:type="pct"/>
            <w:tcBorders>
              <w:top w:val="nil"/>
              <w:left w:val="nil"/>
              <w:bottom w:val="nil"/>
              <w:right w:val="nil"/>
            </w:tcBorders>
            <w:shd w:val="clear" w:color="000000" w:fill="FFFF99"/>
            <w:noWrap/>
            <w:vAlign w:val="bottom"/>
            <w:hideMark/>
          </w:tcPr>
          <w:p w14:paraId="0335597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0B603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1B5B8F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1.991,00</w:t>
            </w:r>
          </w:p>
        </w:tc>
      </w:tr>
      <w:tr w:rsidR="0048131A" w:rsidRPr="0048131A" w14:paraId="75A0E648" w14:textId="77777777" w:rsidTr="000A5CD7">
        <w:trPr>
          <w:trHeight w:val="255"/>
        </w:trPr>
        <w:tc>
          <w:tcPr>
            <w:tcW w:w="582" w:type="pct"/>
            <w:tcBorders>
              <w:top w:val="nil"/>
              <w:left w:val="nil"/>
              <w:bottom w:val="nil"/>
              <w:right w:val="nil"/>
            </w:tcBorders>
            <w:shd w:val="clear" w:color="auto" w:fill="auto"/>
            <w:noWrap/>
            <w:vAlign w:val="bottom"/>
            <w:hideMark/>
          </w:tcPr>
          <w:p w14:paraId="1F67F70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27CCF9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39358E7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1.991,00</w:t>
            </w:r>
          </w:p>
        </w:tc>
        <w:tc>
          <w:tcPr>
            <w:tcW w:w="524" w:type="pct"/>
            <w:tcBorders>
              <w:top w:val="nil"/>
              <w:left w:val="nil"/>
              <w:bottom w:val="nil"/>
              <w:right w:val="nil"/>
            </w:tcBorders>
            <w:shd w:val="clear" w:color="auto" w:fill="auto"/>
            <w:noWrap/>
            <w:vAlign w:val="bottom"/>
            <w:hideMark/>
          </w:tcPr>
          <w:p w14:paraId="56A7D36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F671F7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22FFA4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1.991,00</w:t>
            </w:r>
          </w:p>
        </w:tc>
      </w:tr>
      <w:tr w:rsidR="0048131A" w:rsidRPr="0048131A" w14:paraId="347A15E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8AF415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T100030 Nadzor i osnovno održavanje solarnih sustava</w:t>
            </w:r>
          </w:p>
        </w:tc>
        <w:tc>
          <w:tcPr>
            <w:tcW w:w="405" w:type="pct"/>
            <w:tcBorders>
              <w:top w:val="nil"/>
              <w:left w:val="nil"/>
              <w:bottom w:val="nil"/>
              <w:right w:val="nil"/>
            </w:tcBorders>
            <w:shd w:val="clear" w:color="000000" w:fill="CCCCFF"/>
            <w:noWrap/>
            <w:vAlign w:val="bottom"/>
            <w:hideMark/>
          </w:tcPr>
          <w:p w14:paraId="366B1AC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CCCCFF"/>
            <w:noWrap/>
            <w:vAlign w:val="bottom"/>
            <w:hideMark/>
          </w:tcPr>
          <w:p w14:paraId="45EFDCA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-2.625,00</w:t>
            </w:r>
          </w:p>
        </w:tc>
        <w:tc>
          <w:tcPr>
            <w:tcW w:w="385" w:type="pct"/>
            <w:tcBorders>
              <w:top w:val="nil"/>
              <w:left w:val="nil"/>
              <w:bottom w:val="nil"/>
              <w:right w:val="nil"/>
            </w:tcBorders>
            <w:shd w:val="clear" w:color="000000" w:fill="CCCCFF"/>
            <w:noWrap/>
            <w:vAlign w:val="bottom"/>
            <w:hideMark/>
          </w:tcPr>
          <w:p w14:paraId="1DF1A7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-43,75</w:t>
            </w:r>
          </w:p>
        </w:tc>
        <w:tc>
          <w:tcPr>
            <w:tcW w:w="405" w:type="pct"/>
            <w:tcBorders>
              <w:top w:val="nil"/>
              <w:left w:val="nil"/>
              <w:bottom w:val="nil"/>
              <w:right w:val="nil"/>
            </w:tcBorders>
            <w:shd w:val="clear" w:color="000000" w:fill="CCCCFF"/>
            <w:noWrap/>
            <w:vAlign w:val="bottom"/>
            <w:hideMark/>
          </w:tcPr>
          <w:p w14:paraId="5AA62F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3.375,00</w:t>
            </w:r>
          </w:p>
        </w:tc>
      </w:tr>
      <w:tr w:rsidR="0048131A" w:rsidRPr="0048131A" w14:paraId="7C90E08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AA6F9D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2CA719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FFFF99"/>
            <w:noWrap/>
            <w:vAlign w:val="bottom"/>
            <w:hideMark/>
          </w:tcPr>
          <w:p w14:paraId="2B7362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-2.625,00</w:t>
            </w:r>
          </w:p>
        </w:tc>
        <w:tc>
          <w:tcPr>
            <w:tcW w:w="385" w:type="pct"/>
            <w:tcBorders>
              <w:top w:val="nil"/>
              <w:left w:val="nil"/>
              <w:bottom w:val="nil"/>
              <w:right w:val="nil"/>
            </w:tcBorders>
            <w:shd w:val="clear" w:color="000000" w:fill="FFFF99"/>
            <w:noWrap/>
            <w:vAlign w:val="bottom"/>
            <w:hideMark/>
          </w:tcPr>
          <w:p w14:paraId="0490E3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-43,75</w:t>
            </w:r>
          </w:p>
        </w:tc>
        <w:tc>
          <w:tcPr>
            <w:tcW w:w="405" w:type="pct"/>
            <w:tcBorders>
              <w:top w:val="nil"/>
              <w:left w:val="nil"/>
              <w:bottom w:val="nil"/>
              <w:right w:val="nil"/>
            </w:tcBorders>
            <w:shd w:val="clear" w:color="000000" w:fill="FFFF99"/>
            <w:noWrap/>
            <w:vAlign w:val="bottom"/>
            <w:hideMark/>
          </w:tcPr>
          <w:p w14:paraId="457A36B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3.375,00</w:t>
            </w:r>
          </w:p>
        </w:tc>
      </w:tr>
      <w:tr w:rsidR="0048131A" w:rsidRPr="0048131A" w14:paraId="1D7894A4" w14:textId="77777777" w:rsidTr="000A5CD7">
        <w:trPr>
          <w:trHeight w:val="255"/>
        </w:trPr>
        <w:tc>
          <w:tcPr>
            <w:tcW w:w="582" w:type="pct"/>
            <w:tcBorders>
              <w:top w:val="nil"/>
              <w:left w:val="nil"/>
              <w:bottom w:val="nil"/>
              <w:right w:val="nil"/>
            </w:tcBorders>
            <w:shd w:val="clear" w:color="auto" w:fill="auto"/>
            <w:noWrap/>
            <w:vAlign w:val="bottom"/>
            <w:hideMark/>
          </w:tcPr>
          <w:p w14:paraId="5D030FD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983486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C7D721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w:t>
            </w:r>
          </w:p>
        </w:tc>
        <w:tc>
          <w:tcPr>
            <w:tcW w:w="524" w:type="pct"/>
            <w:tcBorders>
              <w:top w:val="nil"/>
              <w:left w:val="nil"/>
              <w:bottom w:val="nil"/>
              <w:right w:val="nil"/>
            </w:tcBorders>
            <w:shd w:val="clear" w:color="auto" w:fill="auto"/>
            <w:noWrap/>
            <w:vAlign w:val="bottom"/>
            <w:hideMark/>
          </w:tcPr>
          <w:p w14:paraId="138E613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-2.625,00</w:t>
            </w:r>
          </w:p>
        </w:tc>
        <w:tc>
          <w:tcPr>
            <w:tcW w:w="385" w:type="pct"/>
            <w:tcBorders>
              <w:top w:val="nil"/>
              <w:left w:val="nil"/>
              <w:bottom w:val="nil"/>
              <w:right w:val="nil"/>
            </w:tcBorders>
            <w:shd w:val="clear" w:color="auto" w:fill="auto"/>
            <w:noWrap/>
            <w:vAlign w:val="bottom"/>
            <w:hideMark/>
          </w:tcPr>
          <w:p w14:paraId="5834C07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-43,75</w:t>
            </w:r>
          </w:p>
        </w:tc>
        <w:tc>
          <w:tcPr>
            <w:tcW w:w="405" w:type="pct"/>
            <w:tcBorders>
              <w:top w:val="nil"/>
              <w:left w:val="nil"/>
              <w:bottom w:val="nil"/>
              <w:right w:val="nil"/>
            </w:tcBorders>
            <w:shd w:val="clear" w:color="auto" w:fill="auto"/>
            <w:noWrap/>
            <w:vAlign w:val="bottom"/>
            <w:hideMark/>
          </w:tcPr>
          <w:p w14:paraId="7AC9741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3.375,00</w:t>
            </w:r>
          </w:p>
        </w:tc>
      </w:tr>
      <w:tr w:rsidR="0048131A" w:rsidRPr="0048131A" w14:paraId="4BC9BDC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5EB273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T100031 Projekt „Južni Velebit"</w:t>
            </w:r>
          </w:p>
        </w:tc>
        <w:tc>
          <w:tcPr>
            <w:tcW w:w="405" w:type="pct"/>
            <w:tcBorders>
              <w:top w:val="nil"/>
              <w:left w:val="nil"/>
              <w:bottom w:val="nil"/>
              <w:right w:val="nil"/>
            </w:tcBorders>
            <w:shd w:val="clear" w:color="000000" w:fill="CCCCFF"/>
            <w:noWrap/>
            <w:vAlign w:val="bottom"/>
            <w:hideMark/>
          </w:tcPr>
          <w:p w14:paraId="194CB92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c>
          <w:tcPr>
            <w:tcW w:w="524" w:type="pct"/>
            <w:tcBorders>
              <w:top w:val="nil"/>
              <w:left w:val="nil"/>
              <w:bottom w:val="nil"/>
              <w:right w:val="nil"/>
            </w:tcBorders>
            <w:shd w:val="clear" w:color="000000" w:fill="CCCCFF"/>
            <w:noWrap/>
            <w:vAlign w:val="bottom"/>
            <w:hideMark/>
          </w:tcPr>
          <w:p w14:paraId="2F6717C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1072F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2BA749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r>
      <w:tr w:rsidR="0048131A" w:rsidRPr="0048131A" w14:paraId="34C3C56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582B6B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lastRenderedPageBreak/>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2A762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c>
          <w:tcPr>
            <w:tcW w:w="524" w:type="pct"/>
            <w:tcBorders>
              <w:top w:val="nil"/>
              <w:left w:val="nil"/>
              <w:bottom w:val="nil"/>
              <w:right w:val="nil"/>
            </w:tcBorders>
            <w:shd w:val="clear" w:color="000000" w:fill="FFFF99"/>
            <w:noWrap/>
            <w:vAlign w:val="bottom"/>
            <w:hideMark/>
          </w:tcPr>
          <w:p w14:paraId="7A800C3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1D615D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B43D80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w:t>
            </w:r>
          </w:p>
        </w:tc>
      </w:tr>
      <w:tr w:rsidR="0048131A" w:rsidRPr="0048131A" w14:paraId="0448F2B7" w14:textId="77777777" w:rsidTr="000A5CD7">
        <w:trPr>
          <w:trHeight w:val="255"/>
        </w:trPr>
        <w:tc>
          <w:tcPr>
            <w:tcW w:w="582" w:type="pct"/>
            <w:tcBorders>
              <w:top w:val="nil"/>
              <w:left w:val="nil"/>
              <w:bottom w:val="nil"/>
              <w:right w:val="nil"/>
            </w:tcBorders>
            <w:shd w:val="clear" w:color="auto" w:fill="auto"/>
            <w:noWrap/>
            <w:vAlign w:val="bottom"/>
            <w:hideMark/>
          </w:tcPr>
          <w:p w14:paraId="5579157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138C17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9636A5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350,00</w:t>
            </w:r>
          </w:p>
        </w:tc>
        <w:tc>
          <w:tcPr>
            <w:tcW w:w="524" w:type="pct"/>
            <w:tcBorders>
              <w:top w:val="nil"/>
              <w:left w:val="nil"/>
              <w:bottom w:val="nil"/>
              <w:right w:val="nil"/>
            </w:tcBorders>
            <w:shd w:val="clear" w:color="auto" w:fill="auto"/>
            <w:noWrap/>
            <w:vAlign w:val="bottom"/>
            <w:hideMark/>
          </w:tcPr>
          <w:p w14:paraId="15F28F1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567AA1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4F4F43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350,00</w:t>
            </w:r>
          </w:p>
        </w:tc>
      </w:tr>
      <w:tr w:rsidR="0048131A" w:rsidRPr="0048131A" w14:paraId="0178B16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D94141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T100032 Povrat sredstava - javni radovi</w:t>
            </w:r>
          </w:p>
        </w:tc>
        <w:tc>
          <w:tcPr>
            <w:tcW w:w="405" w:type="pct"/>
            <w:tcBorders>
              <w:top w:val="nil"/>
              <w:left w:val="nil"/>
              <w:bottom w:val="nil"/>
              <w:right w:val="nil"/>
            </w:tcBorders>
            <w:shd w:val="clear" w:color="000000" w:fill="CCCCFF"/>
            <w:noWrap/>
            <w:vAlign w:val="bottom"/>
            <w:hideMark/>
          </w:tcPr>
          <w:p w14:paraId="34D2DC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CCCCFF"/>
            <w:noWrap/>
            <w:vAlign w:val="bottom"/>
            <w:hideMark/>
          </w:tcPr>
          <w:p w14:paraId="1857168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CCCCFF"/>
            <w:noWrap/>
            <w:vAlign w:val="bottom"/>
            <w:hideMark/>
          </w:tcPr>
          <w:p w14:paraId="600900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5469FF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68B7470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E3A3D6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B520D0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45CAB9D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0D4966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53F492F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017F13B1" w14:textId="77777777" w:rsidTr="000A5CD7">
        <w:trPr>
          <w:trHeight w:val="255"/>
        </w:trPr>
        <w:tc>
          <w:tcPr>
            <w:tcW w:w="582" w:type="pct"/>
            <w:tcBorders>
              <w:top w:val="nil"/>
              <w:left w:val="nil"/>
              <w:bottom w:val="nil"/>
              <w:right w:val="nil"/>
            </w:tcBorders>
            <w:shd w:val="clear" w:color="auto" w:fill="auto"/>
            <w:noWrap/>
            <w:vAlign w:val="bottom"/>
            <w:hideMark/>
          </w:tcPr>
          <w:p w14:paraId="5A2CB8F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0C0213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5C6F3C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1C82E6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64E4917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2FAC567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r>
      <w:tr w:rsidR="0048131A" w:rsidRPr="0048131A" w14:paraId="3809E7DB"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032320B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1002 Zaštita od požara i civilna zaštita</w:t>
            </w:r>
          </w:p>
        </w:tc>
        <w:tc>
          <w:tcPr>
            <w:tcW w:w="405" w:type="pct"/>
            <w:tcBorders>
              <w:top w:val="nil"/>
              <w:left w:val="nil"/>
              <w:bottom w:val="nil"/>
              <w:right w:val="nil"/>
            </w:tcBorders>
            <w:shd w:val="clear" w:color="000000" w:fill="9999FF"/>
            <w:noWrap/>
            <w:vAlign w:val="bottom"/>
            <w:hideMark/>
          </w:tcPr>
          <w:p w14:paraId="75AA641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77.972,00</w:t>
            </w:r>
          </w:p>
        </w:tc>
        <w:tc>
          <w:tcPr>
            <w:tcW w:w="524" w:type="pct"/>
            <w:tcBorders>
              <w:top w:val="nil"/>
              <w:left w:val="nil"/>
              <w:bottom w:val="nil"/>
              <w:right w:val="nil"/>
            </w:tcBorders>
            <w:shd w:val="clear" w:color="000000" w:fill="9999FF"/>
            <w:noWrap/>
            <w:vAlign w:val="bottom"/>
            <w:hideMark/>
          </w:tcPr>
          <w:p w14:paraId="24CED5B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9999FF"/>
            <w:noWrap/>
            <w:vAlign w:val="bottom"/>
            <w:hideMark/>
          </w:tcPr>
          <w:p w14:paraId="2DEA2C8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5,13</w:t>
            </w:r>
          </w:p>
        </w:tc>
        <w:tc>
          <w:tcPr>
            <w:tcW w:w="405" w:type="pct"/>
            <w:tcBorders>
              <w:top w:val="nil"/>
              <w:left w:val="nil"/>
              <w:bottom w:val="nil"/>
              <w:right w:val="nil"/>
            </w:tcBorders>
            <w:shd w:val="clear" w:color="000000" w:fill="9999FF"/>
            <w:noWrap/>
            <w:vAlign w:val="bottom"/>
            <w:hideMark/>
          </w:tcPr>
          <w:p w14:paraId="0BBBA0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81.972,00</w:t>
            </w:r>
          </w:p>
        </w:tc>
      </w:tr>
      <w:tr w:rsidR="0048131A" w:rsidRPr="0048131A" w14:paraId="452C83B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F1098B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A100024 Financiranje rada Stožera civilne zaštite</w:t>
            </w:r>
          </w:p>
        </w:tc>
        <w:tc>
          <w:tcPr>
            <w:tcW w:w="405" w:type="pct"/>
            <w:tcBorders>
              <w:top w:val="nil"/>
              <w:left w:val="nil"/>
              <w:bottom w:val="nil"/>
              <w:right w:val="nil"/>
            </w:tcBorders>
            <w:shd w:val="clear" w:color="000000" w:fill="CCCCFF"/>
            <w:noWrap/>
            <w:vAlign w:val="bottom"/>
            <w:hideMark/>
          </w:tcPr>
          <w:p w14:paraId="6ABFB4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c>
          <w:tcPr>
            <w:tcW w:w="524" w:type="pct"/>
            <w:tcBorders>
              <w:top w:val="nil"/>
              <w:left w:val="nil"/>
              <w:bottom w:val="nil"/>
              <w:right w:val="nil"/>
            </w:tcBorders>
            <w:shd w:val="clear" w:color="000000" w:fill="CCCCFF"/>
            <w:noWrap/>
            <w:vAlign w:val="bottom"/>
            <w:hideMark/>
          </w:tcPr>
          <w:p w14:paraId="5784C3A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B5271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4E2A0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14.972,00</w:t>
            </w:r>
          </w:p>
        </w:tc>
      </w:tr>
      <w:tr w:rsidR="0048131A" w:rsidRPr="0048131A" w14:paraId="4686914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7C6B45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D02314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11.972,00</w:t>
            </w:r>
          </w:p>
        </w:tc>
        <w:tc>
          <w:tcPr>
            <w:tcW w:w="524" w:type="pct"/>
            <w:tcBorders>
              <w:top w:val="nil"/>
              <w:left w:val="nil"/>
              <w:bottom w:val="nil"/>
              <w:right w:val="nil"/>
            </w:tcBorders>
            <w:shd w:val="clear" w:color="000000" w:fill="FFFF99"/>
            <w:noWrap/>
            <w:vAlign w:val="bottom"/>
            <w:hideMark/>
          </w:tcPr>
          <w:p w14:paraId="5829FE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E13C43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75B59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11.972,00</w:t>
            </w:r>
          </w:p>
        </w:tc>
      </w:tr>
      <w:tr w:rsidR="0048131A" w:rsidRPr="0048131A" w14:paraId="017188FB" w14:textId="77777777" w:rsidTr="000A5CD7">
        <w:trPr>
          <w:trHeight w:val="255"/>
        </w:trPr>
        <w:tc>
          <w:tcPr>
            <w:tcW w:w="582" w:type="pct"/>
            <w:tcBorders>
              <w:top w:val="nil"/>
              <w:left w:val="nil"/>
              <w:bottom w:val="nil"/>
              <w:right w:val="nil"/>
            </w:tcBorders>
            <w:shd w:val="clear" w:color="auto" w:fill="auto"/>
            <w:noWrap/>
            <w:vAlign w:val="bottom"/>
            <w:hideMark/>
          </w:tcPr>
          <w:p w14:paraId="3380D0C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FD51BC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D98A7A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11.672,00</w:t>
            </w:r>
          </w:p>
        </w:tc>
        <w:tc>
          <w:tcPr>
            <w:tcW w:w="524" w:type="pct"/>
            <w:tcBorders>
              <w:top w:val="nil"/>
              <w:left w:val="nil"/>
              <w:bottom w:val="nil"/>
              <w:right w:val="nil"/>
            </w:tcBorders>
            <w:shd w:val="clear" w:color="auto" w:fill="auto"/>
            <w:noWrap/>
            <w:vAlign w:val="bottom"/>
            <w:hideMark/>
          </w:tcPr>
          <w:p w14:paraId="4465327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94D2BC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094A45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11.672,00</w:t>
            </w:r>
          </w:p>
        </w:tc>
      </w:tr>
      <w:tr w:rsidR="0048131A" w:rsidRPr="0048131A" w14:paraId="16D19DF6" w14:textId="77777777" w:rsidTr="000A5CD7">
        <w:trPr>
          <w:trHeight w:val="255"/>
        </w:trPr>
        <w:tc>
          <w:tcPr>
            <w:tcW w:w="582" w:type="pct"/>
            <w:tcBorders>
              <w:top w:val="nil"/>
              <w:left w:val="nil"/>
              <w:bottom w:val="nil"/>
              <w:right w:val="nil"/>
            </w:tcBorders>
            <w:shd w:val="clear" w:color="auto" w:fill="auto"/>
            <w:noWrap/>
            <w:vAlign w:val="bottom"/>
            <w:hideMark/>
          </w:tcPr>
          <w:p w14:paraId="7BA0C3D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18549C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516CFBE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c>
          <w:tcPr>
            <w:tcW w:w="524" w:type="pct"/>
            <w:tcBorders>
              <w:top w:val="nil"/>
              <w:left w:val="nil"/>
              <w:bottom w:val="nil"/>
              <w:right w:val="nil"/>
            </w:tcBorders>
            <w:shd w:val="clear" w:color="auto" w:fill="auto"/>
            <w:noWrap/>
            <w:vAlign w:val="bottom"/>
            <w:hideMark/>
          </w:tcPr>
          <w:p w14:paraId="5D08191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AB686B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675A85F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r>
      <w:tr w:rsidR="0048131A" w:rsidRPr="0048131A" w14:paraId="0A0A86D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2A5A25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275096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c>
          <w:tcPr>
            <w:tcW w:w="524" w:type="pct"/>
            <w:tcBorders>
              <w:top w:val="nil"/>
              <w:left w:val="nil"/>
              <w:bottom w:val="nil"/>
              <w:right w:val="nil"/>
            </w:tcBorders>
            <w:shd w:val="clear" w:color="000000" w:fill="FFFF99"/>
            <w:noWrap/>
            <w:vAlign w:val="bottom"/>
            <w:hideMark/>
          </w:tcPr>
          <w:p w14:paraId="59AB8D1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5517A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1DE590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r>
      <w:tr w:rsidR="0048131A" w:rsidRPr="0048131A" w14:paraId="7AC38002" w14:textId="77777777" w:rsidTr="000A5CD7">
        <w:trPr>
          <w:trHeight w:val="255"/>
        </w:trPr>
        <w:tc>
          <w:tcPr>
            <w:tcW w:w="582" w:type="pct"/>
            <w:tcBorders>
              <w:top w:val="nil"/>
              <w:left w:val="nil"/>
              <w:bottom w:val="nil"/>
              <w:right w:val="nil"/>
            </w:tcBorders>
            <w:shd w:val="clear" w:color="auto" w:fill="auto"/>
            <w:noWrap/>
            <w:vAlign w:val="bottom"/>
            <w:hideMark/>
          </w:tcPr>
          <w:p w14:paraId="50E38E0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4CD0EB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9BA70B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524" w:type="pct"/>
            <w:tcBorders>
              <w:top w:val="nil"/>
              <w:left w:val="nil"/>
              <w:bottom w:val="nil"/>
              <w:right w:val="nil"/>
            </w:tcBorders>
            <w:shd w:val="clear" w:color="auto" w:fill="auto"/>
            <w:noWrap/>
            <w:vAlign w:val="bottom"/>
            <w:hideMark/>
          </w:tcPr>
          <w:p w14:paraId="5082644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54E158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F9C505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r>
      <w:tr w:rsidR="0048131A" w:rsidRPr="0048131A" w14:paraId="62353EE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912BB7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A100025 Financiranje Vatrogasne zajednice Općine Gračac</w:t>
            </w:r>
          </w:p>
        </w:tc>
        <w:tc>
          <w:tcPr>
            <w:tcW w:w="405" w:type="pct"/>
            <w:tcBorders>
              <w:top w:val="nil"/>
              <w:left w:val="nil"/>
              <w:bottom w:val="nil"/>
              <w:right w:val="nil"/>
            </w:tcBorders>
            <w:shd w:val="clear" w:color="000000" w:fill="CCCCFF"/>
            <w:noWrap/>
            <w:vAlign w:val="bottom"/>
            <w:hideMark/>
          </w:tcPr>
          <w:p w14:paraId="1EAED6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61.000,00</w:t>
            </w:r>
          </w:p>
        </w:tc>
        <w:tc>
          <w:tcPr>
            <w:tcW w:w="524" w:type="pct"/>
            <w:tcBorders>
              <w:top w:val="nil"/>
              <w:left w:val="nil"/>
              <w:bottom w:val="nil"/>
              <w:right w:val="nil"/>
            </w:tcBorders>
            <w:shd w:val="clear" w:color="000000" w:fill="CCCCFF"/>
            <w:noWrap/>
            <w:vAlign w:val="bottom"/>
            <w:hideMark/>
          </w:tcPr>
          <w:p w14:paraId="346488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CCCCFF"/>
            <w:noWrap/>
            <w:vAlign w:val="bottom"/>
            <w:hideMark/>
          </w:tcPr>
          <w:p w14:paraId="0FE700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6,56</w:t>
            </w:r>
          </w:p>
        </w:tc>
        <w:tc>
          <w:tcPr>
            <w:tcW w:w="405" w:type="pct"/>
            <w:tcBorders>
              <w:top w:val="nil"/>
              <w:left w:val="nil"/>
              <w:bottom w:val="nil"/>
              <w:right w:val="nil"/>
            </w:tcBorders>
            <w:shd w:val="clear" w:color="000000" w:fill="CCCCFF"/>
            <w:noWrap/>
            <w:vAlign w:val="bottom"/>
            <w:hideMark/>
          </w:tcPr>
          <w:p w14:paraId="2C15FA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65.000,00</w:t>
            </w:r>
          </w:p>
        </w:tc>
      </w:tr>
      <w:tr w:rsidR="0048131A" w:rsidRPr="0048131A" w14:paraId="11D2AAD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FBA0D5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F9D8C2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61.000,00</w:t>
            </w:r>
          </w:p>
        </w:tc>
        <w:tc>
          <w:tcPr>
            <w:tcW w:w="524" w:type="pct"/>
            <w:tcBorders>
              <w:top w:val="nil"/>
              <w:left w:val="nil"/>
              <w:bottom w:val="nil"/>
              <w:right w:val="nil"/>
            </w:tcBorders>
            <w:shd w:val="clear" w:color="000000" w:fill="FFFF99"/>
            <w:noWrap/>
            <w:vAlign w:val="bottom"/>
            <w:hideMark/>
          </w:tcPr>
          <w:p w14:paraId="2A16A9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FFFF99"/>
            <w:noWrap/>
            <w:vAlign w:val="bottom"/>
            <w:hideMark/>
          </w:tcPr>
          <w:p w14:paraId="426065B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6,56</w:t>
            </w:r>
          </w:p>
        </w:tc>
        <w:tc>
          <w:tcPr>
            <w:tcW w:w="405" w:type="pct"/>
            <w:tcBorders>
              <w:top w:val="nil"/>
              <w:left w:val="nil"/>
              <w:bottom w:val="nil"/>
              <w:right w:val="nil"/>
            </w:tcBorders>
            <w:shd w:val="clear" w:color="000000" w:fill="FFFF99"/>
            <w:noWrap/>
            <w:vAlign w:val="bottom"/>
            <w:hideMark/>
          </w:tcPr>
          <w:p w14:paraId="072AD8F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65.000,00</w:t>
            </w:r>
          </w:p>
        </w:tc>
      </w:tr>
      <w:tr w:rsidR="0048131A" w:rsidRPr="0048131A" w14:paraId="0F47F2E1" w14:textId="77777777" w:rsidTr="000A5CD7">
        <w:trPr>
          <w:trHeight w:val="255"/>
        </w:trPr>
        <w:tc>
          <w:tcPr>
            <w:tcW w:w="582" w:type="pct"/>
            <w:tcBorders>
              <w:top w:val="nil"/>
              <w:left w:val="nil"/>
              <w:bottom w:val="nil"/>
              <w:right w:val="nil"/>
            </w:tcBorders>
            <w:shd w:val="clear" w:color="auto" w:fill="auto"/>
            <w:noWrap/>
            <w:vAlign w:val="bottom"/>
            <w:hideMark/>
          </w:tcPr>
          <w:p w14:paraId="59F0C08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4173E1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AB57E3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61.000,00</w:t>
            </w:r>
          </w:p>
        </w:tc>
        <w:tc>
          <w:tcPr>
            <w:tcW w:w="524" w:type="pct"/>
            <w:tcBorders>
              <w:top w:val="nil"/>
              <w:left w:val="nil"/>
              <w:bottom w:val="nil"/>
              <w:right w:val="nil"/>
            </w:tcBorders>
            <w:shd w:val="clear" w:color="auto" w:fill="auto"/>
            <w:noWrap/>
            <w:vAlign w:val="bottom"/>
            <w:hideMark/>
          </w:tcPr>
          <w:p w14:paraId="6FB74AC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c>
          <w:tcPr>
            <w:tcW w:w="385" w:type="pct"/>
            <w:tcBorders>
              <w:top w:val="nil"/>
              <w:left w:val="nil"/>
              <w:bottom w:val="nil"/>
              <w:right w:val="nil"/>
            </w:tcBorders>
            <w:shd w:val="clear" w:color="auto" w:fill="auto"/>
            <w:noWrap/>
            <w:vAlign w:val="bottom"/>
            <w:hideMark/>
          </w:tcPr>
          <w:p w14:paraId="65BDD0B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6,56</w:t>
            </w:r>
          </w:p>
        </w:tc>
        <w:tc>
          <w:tcPr>
            <w:tcW w:w="405" w:type="pct"/>
            <w:tcBorders>
              <w:top w:val="nil"/>
              <w:left w:val="nil"/>
              <w:bottom w:val="nil"/>
              <w:right w:val="nil"/>
            </w:tcBorders>
            <w:shd w:val="clear" w:color="auto" w:fill="auto"/>
            <w:noWrap/>
            <w:vAlign w:val="bottom"/>
            <w:hideMark/>
          </w:tcPr>
          <w:p w14:paraId="3DFC334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65.000,00</w:t>
            </w:r>
          </w:p>
        </w:tc>
      </w:tr>
      <w:tr w:rsidR="0048131A" w:rsidRPr="0048131A" w14:paraId="3B93377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63D4B2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A100026 Financiranje rada HGSS-a stanice Zadar</w:t>
            </w:r>
          </w:p>
        </w:tc>
        <w:tc>
          <w:tcPr>
            <w:tcW w:w="405" w:type="pct"/>
            <w:tcBorders>
              <w:top w:val="nil"/>
              <w:left w:val="nil"/>
              <w:bottom w:val="nil"/>
              <w:right w:val="nil"/>
            </w:tcBorders>
            <w:shd w:val="clear" w:color="000000" w:fill="CCCCFF"/>
            <w:noWrap/>
            <w:vAlign w:val="bottom"/>
            <w:hideMark/>
          </w:tcPr>
          <w:p w14:paraId="0879C1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CCCCFF"/>
            <w:noWrap/>
            <w:vAlign w:val="bottom"/>
            <w:hideMark/>
          </w:tcPr>
          <w:p w14:paraId="4213A2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655E28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27DF46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2AE5028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9C375E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A8FA0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FFFF99"/>
            <w:noWrap/>
            <w:vAlign w:val="bottom"/>
            <w:hideMark/>
          </w:tcPr>
          <w:p w14:paraId="73027B1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13990E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878BC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248F6FC3" w14:textId="77777777" w:rsidTr="000A5CD7">
        <w:trPr>
          <w:trHeight w:val="255"/>
        </w:trPr>
        <w:tc>
          <w:tcPr>
            <w:tcW w:w="582" w:type="pct"/>
            <w:tcBorders>
              <w:top w:val="nil"/>
              <w:left w:val="nil"/>
              <w:bottom w:val="nil"/>
              <w:right w:val="nil"/>
            </w:tcBorders>
            <w:shd w:val="clear" w:color="auto" w:fill="auto"/>
            <w:noWrap/>
            <w:vAlign w:val="bottom"/>
            <w:hideMark/>
          </w:tcPr>
          <w:p w14:paraId="2E9F929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AC7B3F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A5040B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524" w:type="pct"/>
            <w:tcBorders>
              <w:top w:val="nil"/>
              <w:left w:val="nil"/>
              <w:bottom w:val="nil"/>
              <w:right w:val="nil"/>
            </w:tcBorders>
            <w:shd w:val="clear" w:color="auto" w:fill="auto"/>
            <w:noWrap/>
            <w:vAlign w:val="bottom"/>
            <w:hideMark/>
          </w:tcPr>
          <w:p w14:paraId="13D027A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38D930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94E1BD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r>
      <w:tr w:rsidR="0048131A" w:rsidRPr="0048131A" w14:paraId="6AC72624"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2DBF3F18" w14:textId="77777777" w:rsidR="0048131A" w:rsidRPr="0048131A" w:rsidRDefault="0048131A" w:rsidP="0048131A">
            <w:pPr>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 xml:space="preserve">Program 1003 </w:t>
            </w:r>
            <w:proofErr w:type="spellStart"/>
            <w:r w:rsidRPr="0048131A">
              <w:rPr>
                <w:rFonts w:ascii="Arial" w:hAnsi="Arial" w:cs="Arial"/>
                <w:b/>
                <w:bCs/>
                <w:color w:val="000000"/>
                <w:sz w:val="18"/>
                <w:szCs w:val="18"/>
                <w:lang w:val="en-US" w:eastAsia="en-US"/>
              </w:rPr>
              <w:t>Poticanje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razvoja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gospodarstva</w:t>
            </w:r>
            <w:proofErr w:type="spellEnd"/>
          </w:p>
        </w:tc>
        <w:tc>
          <w:tcPr>
            <w:tcW w:w="405" w:type="pct"/>
            <w:tcBorders>
              <w:top w:val="nil"/>
              <w:left w:val="nil"/>
              <w:bottom w:val="nil"/>
              <w:right w:val="nil"/>
            </w:tcBorders>
            <w:shd w:val="clear" w:color="000000" w:fill="9999FF"/>
            <w:noWrap/>
            <w:vAlign w:val="bottom"/>
            <w:hideMark/>
          </w:tcPr>
          <w:p w14:paraId="1CE438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147.380,00</w:t>
            </w:r>
          </w:p>
        </w:tc>
        <w:tc>
          <w:tcPr>
            <w:tcW w:w="524" w:type="pct"/>
            <w:tcBorders>
              <w:top w:val="nil"/>
              <w:left w:val="nil"/>
              <w:bottom w:val="nil"/>
              <w:right w:val="nil"/>
            </w:tcBorders>
            <w:shd w:val="clear" w:color="000000" w:fill="9999FF"/>
            <w:noWrap/>
            <w:vAlign w:val="bottom"/>
            <w:hideMark/>
          </w:tcPr>
          <w:p w14:paraId="7A57D2C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-22.956,35</w:t>
            </w:r>
          </w:p>
        </w:tc>
        <w:tc>
          <w:tcPr>
            <w:tcW w:w="385" w:type="pct"/>
            <w:tcBorders>
              <w:top w:val="nil"/>
              <w:left w:val="nil"/>
              <w:bottom w:val="nil"/>
              <w:right w:val="nil"/>
            </w:tcBorders>
            <w:shd w:val="clear" w:color="000000" w:fill="9999FF"/>
            <w:noWrap/>
            <w:vAlign w:val="bottom"/>
            <w:hideMark/>
          </w:tcPr>
          <w:p w14:paraId="163ECF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-15,58</w:t>
            </w:r>
          </w:p>
        </w:tc>
        <w:tc>
          <w:tcPr>
            <w:tcW w:w="405" w:type="pct"/>
            <w:tcBorders>
              <w:top w:val="nil"/>
              <w:left w:val="nil"/>
              <w:bottom w:val="nil"/>
              <w:right w:val="nil"/>
            </w:tcBorders>
            <w:shd w:val="clear" w:color="000000" w:fill="9999FF"/>
            <w:noWrap/>
            <w:vAlign w:val="bottom"/>
            <w:hideMark/>
          </w:tcPr>
          <w:p w14:paraId="02AE10C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124.423,65</w:t>
            </w:r>
          </w:p>
        </w:tc>
      </w:tr>
      <w:tr w:rsidR="0048131A" w:rsidRPr="0048131A" w14:paraId="50D47C9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50F309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A100003 Subvencioniranje obrtnika i poduzetnika</w:t>
            </w:r>
          </w:p>
        </w:tc>
        <w:tc>
          <w:tcPr>
            <w:tcW w:w="405" w:type="pct"/>
            <w:tcBorders>
              <w:top w:val="nil"/>
              <w:left w:val="nil"/>
              <w:bottom w:val="nil"/>
              <w:right w:val="nil"/>
            </w:tcBorders>
            <w:shd w:val="clear" w:color="000000" w:fill="CCCCFF"/>
            <w:noWrap/>
            <w:vAlign w:val="bottom"/>
            <w:hideMark/>
          </w:tcPr>
          <w:p w14:paraId="62C7BE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c>
          <w:tcPr>
            <w:tcW w:w="524" w:type="pct"/>
            <w:tcBorders>
              <w:top w:val="nil"/>
              <w:left w:val="nil"/>
              <w:bottom w:val="nil"/>
              <w:right w:val="nil"/>
            </w:tcBorders>
            <w:shd w:val="clear" w:color="000000" w:fill="CCCCFF"/>
            <w:noWrap/>
            <w:vAlign w:val="bottom"/>
            <w:hideMark/>
          </w:tcPr>
          <w:p w14:paraId="23E38C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B9A110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08B73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r>
      <w:tr w:rsidR="0048131A" w:rsidRPr="0048131A" w14:paraId="4123F6C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2BC783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35D65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c>
          <w:tcPr>
            <w:tcW w:w="524" w:type="pct"/>
            <w:tcBorders>
              <w:top w:val="nil"/>
              <w:left w:val="nil"/>
              <w:bottom w:val="nil"/>
              <w:right w:val="nil"/>
            </w:tcBorders>
            <w:shd w:val="clear" w:color="000000" w:fill="FFFF99"/>
            <w:noWrap/>
            <w:vAlign w:val="bottom"/>
            <w:hideMark/>
          </w:tcPr>
          <w:p w14:paraId="0103E3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D448CF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9DFFE1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r>
      <w:tr w:rsidR="0048131A" w:rsidRPr="0048131A" w14:paraId="4CE0103A" w14:textId="77777777" w:rsidTr="000A5CD7">
        <w:trPr>
          <w:trHeight w:val="255"/>
        </w:trPr>
        <w:tc>
          <w:tcPr>
            <w:tcW w:w="582" w:type="pct"/>
            <w:tcBorders>
              <w:top w:val="nil"/>
              <w:left w:val="nil"/>
              <w:bottom w:val="nil"/>
              <w:right w:val="nil"/>
            </w:tcBorders>
            <w:shd w:val="clear" w:color="auto" w:fill="auto"/>
            <w:noWrap/>
            <w:vAlign w:val="bottom"/>
            <w:hideMark/>
          </w:tcPr>
          <w:p w14:paraId="1BBF5C3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7418E6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9002EB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19.908,00</w:t>
            </w:r>
          </w:p>
        </w:tc>
        <w:tc>
          <w:tcPr>
            <w:tcW w:w="524" w:type="pct"/>
            <w:tcBorders>
              <w:top w:val="nil"/>
              <w:left w:val="nil"/>
              <w:bottom w:val="nil"/>
              <w:right w:val="nil"/>
            </w:tcBorders>
            <w:shd w:val="clear" w:color="auto" w:fill="auto"/>
            <w:noWrap/>
            <w:vAlign w:val="bottom"/>
            <w:hideMark/>
          </w:tcPr>
          <w:p w14:paraId="270D695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88F0B4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2B10A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19.908,00</w:t>
            </w:r>
          </w:p>
        </w:tc>
      </w:tr>
      <w:tr w:rsidR="0048131A" w:rsidRPr="0048131A" w14:paraId="1A8B778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ADB5D8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A100027 LAG - Lokalna akcijska grupa</w:t>
            </w:r>
          </w:p>
        </w:tc>
        <w:tc>
          <w:tcPr>
            <w:tcW w:w="405" w:type="pct"/>
            <w:tcBorders>
              <w:top w:val="nil"/>
              <w:left w:val="nil"/>
              <w:bottom w:val="nil"/>
              <w:right w:val="nil"/>
            </w:tcBorders>
            <w:shd w:val="clear" w:color="000000" w:fill="CCCCFF"/>
            <w:noWrap/>
            <w:vAlign w:val="bottom"/>
            <w:hideMark/>
          </w:tcPr>
          <w:p w14:paraId="5CA009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1.412,00</w:t>
            </w:r>
          </w:p>
        </w:tc>
        <w:tc>
          <w:tcPr>
            <w:tcW w:w="524" w:type="pct"/>
            <w:tcBorders>
              <w:top w:val="nil"/>
              <w:left w:val="nil"/>
              <w:bottom w:val="nil"/>
              <w:right w:val="nil"/>
            </w:tcBorders>
            <w:shd w:val="clear" w:color="000000" w:fill="CCCCFF"/>
            <w:noWrap/>
            <w:vAlign w:val="bottom"/>
            <w:hideMark/>
          </w:tcPr>
          <w:p w14:paraId="02A46C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8F601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09AB7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1.412,00</w:t>
            </w:r>
          </w:p>
        </w:tc>
      </w:tr>
      <w:tr w:rsidR="0048131A" w:rsidRPr="0048131A" w14:paraId="39D00FE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374D69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1.3. Prihodi od administrativnih (upravnih) pristojbi</w:t>
            </w:r>
          </w:p>
        </w:tc>
        <w:tc>
          <w:tcPr>
            <w:tcW w:w="405" w:type="pct"/>
            <w:tcBorders>
              <w:top w:val="nil"/>
              <w:left w:val="nil"/>
              <w:bottom w:val="nil"/>
              <w:right w:val="nil"/>
            </w:tcBorders>
            <w:shd w:val="clear" w:color="000000" w:fill="FFFF99"/>
            <w:noWrap/>
            <w:vAlign w:val="bottom"/>
            <w:hideMark/>
          </w:tcPr>
          <w:p w14:paraId="645894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412,00</w:t>
            </w:r>
          </w:p>
        </w:tc>
        <w:tc>
          <w:tcPr>
            <w:tcW w:w="524" w:type="pct"/>
            <w:tcBorders>
              <w:top w:val="nil"/>
              <w:left w:val="nil"/>
              <w:bottom w:val="nil"/>
              <w:right w:val="nil"/>
            </w:tcBorders>
            <w:shd w:val="clear" w:color="000000" w:fill="FFFF99"/>
            <w:noWrap/>
            <w:vAlign w:val="bottom"/>
            <w:hideMark/>
          </w:tcPr>
          <w:p w14:paraId="3538726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18A029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692D3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412,00</w:t>
            </w:r>
          </w:p>
        </w:tc>
      </w:tr>
      <w:tr w:rsidR="0048131A" w:rsidRPr="0048131A" w14:paraId="7BA09619" w14:textId="77777777" w:rsidTr="000A5CD7">
        <w:trPr>
          <w:trHeight w:val="255"/>
        </w:trPr>
        <w:tc>
          <w:tcPr>
            <w:tcW w:w="582" w:type="pct"/>
            <w:tcBorders>
              <w:top w:val="nil"/>
              <w:left w:val="nil"/>
              <w:bottom w:val="nil"/>
              <w:right w:val="nil"/>
            </w:tcBorders>
            <w:shd w:val="clear" w:color="auto" w:fill="auto"/>
            <w:noWrap/>
            <w:vAlign w:val="bottom"/>
            <w:hideMark/>
          </w:tcPr>
          <w:p w14:paraId="7DFF129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D7A215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15E27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412,00</w:t>
            </w:r>
          </w:p>
        </w:tc>
        <w:tc>
          <w:tcPr>
            <w:tcW w:w="524" w:type="pct"/>
            <w:tcBorders>
              <w:top w:val="nil"/>
              <w:left w:val="nil"/>
              <w:bottom w:val="nil"/>
              <w:right w:val="nil"/>
            </w:tcBorders>
            <w:shd w:val="clear" w:color="auto" w:fill="auto"/>
            <w:noWrap/>
            <w:vAlign w:val="bottom"/>
            <w:hideMark/>
          </w:tcPr>
          <w:p w14:paraId="6411CD0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9F269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3B96D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412,00</w:t>
            </w:r>
          </w:p>
        </w:tc>
      </w:tr>
      <w:tr w:rsidR="0048131A" w:rsidRPr="0048131A" w14:paraId="510747E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AAB2E3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741925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w:t>
            </w:r>
          </w:p>
        </w:tc>
        <w:tc>
          <w:tcPr>
            <w:tcW w:w="524" w:type="pct"/>
            <w:tcBorders>
              <w:top w:val="nil"/>
              <w:left w:val="nil"/>
              <w:bottom w:val="nil"/>
              <w:right w:val="nil"/>
            </w:tcBorders>
            <w:shd w:val="clear" w:color="000000" w:fill="FFFF99"/>
            <w:noWrap/>
            <w:vAlign w:val="bottom"/>
            <w:hideMark/>
          </w:tcPr>
          <w:p w14:paraId="03BA2BE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183351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3BEFD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w:t>
            </w:r>
          </w:p>
        </w:tc>
      </w:tr>
      <w:tr w:rsidR="0048131A" w:rsidRPr="0048131A" w14:paraId="541CA439" w14:textId="77777777" w:rsidTr="000A5CD7">
        <w:trPr>
          <w:trHeight w:val="255"/>
        </w:trPr>
        <w:tc>
          <w:tcPr>
            <w:tcW w:w="582" w:type="pct"/>
            <w:tcBorders>
              <w:top w:val="nil"/>
              <w:left w:val="nil"/>
              <w:bottom w:val="nil"/>
              <w:right w:val="nil"/>
            </w:tcBorders>
            <w:shd w:val="clear" w:color="auto" w:fill="auto"/>
            <w:noWrap/>
            <w:vAlign w:val="bottom"/>
            <w:hideMark/>
          </w:tcPr>
          <w:p w14:paraId="1F5E9B8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B8224E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ACE59A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w:t>
            </w:r>
          </w:p>
        </w:tc>
        <w:tc>
          <w:tcPr>
            <w:tcW w:w="524" w:type="pct"/>
            <w:tcBorders>
              <w:top w:val="nil"/>
              <w:left w:val="nil"/>
              <w:bottom w:val="nil"/>
              <w:right w:val="nil"/>
            </w:tcBorders>
            <w:shd w:val="clear" w:color="auto" w:fill="auto"/>
            <w:noWrap/>
            <w:vAlign w:val="bottom"/>
            <w:hideMark/>
          </w:tcPr>
          <w:p w14:paraId="795159A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0E9C95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63DDEEB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w:t>
            </w:r>
          </w:p>
        </w:tc>
      </w:tr>
      <w:tr w:rsidR="0048131A" w:rsidRPr="0048131A" w14:paraId="22042A6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9D4F73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K100005 Kulturno Informativni Centar</w:t>
            </w:r>
          </w:p>
        </w:tc>
        <w:tc>
          <w:tcPr>
            <w:tcW w:w="405" w:type="pct"/>
            <w:tcBorders>
              <w:top w:val="nil"/>
              <w:left w:val="nil"/>
              <w:bottom w:val="nil"/>
              <w:right w:val="nil"/>
            </w:tcBorders>
            <w:shd w:val="clear" w:color="000000" w:fill="CCCCFF"/>
            <w:noWrap/>
            <w:vAlign w:val="bottom"/>
            <w:hideMark/>
          </w:tcPr>
          <w:p w14:paraId="2A1C26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9.892,00</w:t>
            </w:r>
          </w:p>
        </w:tc>
        <w:tc>
          <w:tcPr>
            <w:tcW w:w="524" w:type="pct"/>
            <w:tcBorders>
              <w:top w:val="nil"/>
              <w:left w:val="nil"/>
              <w:bottom w:val="nil"/>
              <w:right w:val="nil"/>
            </w:tcBorders>
            <w:shd w:val="clear" w:color="000000" w:fill="CCCCFF"/>
            <w:noWrap/>
            <w:vAlign w:val="bottom"/>
            <w:hideMark/>
          </w:tcPr>
          <w:p w14:paraId="150B9CC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17.444,00</w:t>
            </w:r>
          </w:p>
        </w:tc>
        <w:tc>
          <w:tcPr>
            <w:tcW w:w="385" w:type="pct"/>
            <w:tcBorders>
              <w:top w:val="nil"/>
              <w:left w:val="nil"/>
              <w:bottom w:val="nil"/>
              <w:right w:val="nil"/>
            </w:tcBorders>
            <w:shd w:val="clear" w:color="000000" w:fill="CCCCFF"/>
            <w:noWrap/>
            <w:vAlign w:val="bottom"/>
            <w:hideMark/>
          </w:tcPr>
          <w:p w14:paraId="7989D2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176,34</w:t>
            </w:r>
          </w:p>
        </w:tc>
        <w:tc>
          <w:tcPr>
            <w:tcW w:w="405" w:type="pct"/>
            <w:tcBorders>
              <w:top w:val="nil"/>
              <w:left w:val="nil"/>
              <w:bottom w:val="nil"/>
              <w:right w:val="nil"/>
            </w:tcBorders>
            <w:shd w:val="clear" w:color="000000" w:fill="CCCCFF"/>
            <w:noWrap/>
            <w:vAlign w:val="bottom"/>
            <w:hideMark/>
          </w:tcPr>
          <w:p w14:paraId="3764685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27.336,00</w:t>
            </w:r>
          </w:p>
        </w:tc>
      </w:tr>
      <w:tr w:rsidR="0048131A" w:rsidRPr="0048131A" w14:paraId="5704EC0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4DA6B0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A4806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9.892,00</w:t>
            </w:r>
          </w:p>
        </w:tc>
        <w:tc>
          <w:tcPr>
            <w:tcW w:w="524" w:type="pct"/>
            <w:tcBorders>
              <w:top w:val="nil"/>
              <w:left w:val="nil"/>
              <w:bottom w:val="nil"/>
              <w:right w:val="nil"/>
            </w:tcBorders>
            <w:shd w:val="clear" w:color="000000" w:fill="FFFF99"/>
            <w:noWrap/>
            <w:vAlign w:val="bottom"/>
            <w:hideMark/>
          </w:tcPr>
          <w:p w14:paraId="58215C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17.444,00</w:t>
            </w:r>
          </w:p>
        </w:tc>
        <w:tc>
          <w:tcPr>
            <w:tcW w:w="385" w:type="pct"/>
            <w:tcBorders>
              <w:top w:val="nil"/>
              <w:left w:val="nil"/>
              <w:bottom w:val="nil"/>
              <w:right w:val="nil"/>
            </w:tcBorders>
            <w:shd w:val="clear" w:color="000000" w:fill="FFFF99"/>
            <w:noWrap/>
            <w:vAlign w:val="bottom"/>
            <w:hideMark/>
          </w:tcPr>
          <w:p w14:paraId="12DF47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176,34</w:t>
            </w:r>
          </w:p>
        </w:tc>
        <w:tc>
          <w:tcPr>
            <w:tcW w:w="405" w:type="pct"/>
            <w:tcBorders>
              <w:top w:val="nil"/>
              <w:left w:val="nil"/>
              <w:bottom w:val="nil"/>
              <w:right w:val="nil"/>
            </w:tcBorders>
            <w:shd w:val="clear" w:color="000000" w:fill="FFFF99"/>
            <w:noWrap/>
            <w:vAlign w:val="bottom"/>
            <w:hideMark/>
          </w:tcPr>
          <w:p w14:paraId="1AD421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27.336,00</w:t>
            </w:r>
          </w:p>
        </w:tc>
      </w:tr>
      <w:tr w:rsidR="0048131A" w:rsidRPr="0048131A" w14:paraId="36569616" w14:textId="77777777" w:rsidTr="000A5CD7">
        <w:trPr>
          <w:trHeight w:val="255"/>
        </w:trPr>
        <w:tc>
          <w:tcPr>
            <w:tcW w:w="582" w:type="pct"/>
            <w:tcBorders>
              <w:top w:val="nil"/>
              <w:left w:val="nil"/>
              <w:bottom w:val="nil"/>
              <w:right w:val="nil"/>
            </w:tcBorders>
            <w:shd w:val="clear" w:color="auto" w:fill="auto"/>
            <w:noWrap/>
            <w:vAlign w:val="bottom"/>
            <w:hideMark/>
          </w:tcPr>
          <w:p w14:paraId="72DFAF7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A5C64A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58DC8C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6.636,00</w:t>
            </w:r>
          </w:p>
        </w:tc>
        <w:tc>
          <w:tcPr>
            <w:tcW w:w="524" w:type="pct"/>
            <w:tcBorders>
              <w:top w:val="nil"/>
              <w:left w:val="nil"/>
              <w:bottom w:val="nil"/>
              <w:right w:val="nil"/>
            </w:tcBorders>
            <w:shd w:val="clear" w:color="auto" w:fill="auto"/>
            <w:noWrap/>
            <w:vAlign w:val="bottom"/>
            <w:hideMark/>
          </w:tcPr>
          <w:p w14:paraId="7B5BAAD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6B6F22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3754EA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6.636,00</w:t>
            </w:r>
          </w:p>
        </w:tc>
      </w:tr>
      <w:tr w:rsidR="0048131A" w:rsidRPr="0048131A" w14:paraId="665D637C" w14:textId="77777777" w:rsidTr="000A5CD7">
        <w:trPr>
          <w:trHeight w:val="255"/>
        </w:trPr>
        <w:tc>
          <w:tcPr>
            <w:tcW w:w="582" w:type="pct"/>
            <w:tcBorders>
              <w:top w:val="nil"/>
              <w:left w:val="nil"/>
              <w:bottom w:val="nil"/>
              <w:right w:val="nil"/>
            </w:tcBorders>
            <w:shd w:val="clear" w:color="auto" w:fill="auto"/>
            <w:noWrap/>
            <w:vAlign w:val="bottom"/>
            <w:hideMark/>
          </w:tcPr>
          <w:p w14:paraId="32C89FC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5A6BB0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8621A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3.256,00</w:t>
            </w:r>
          </w:p>
        </w:tc>
        <w:tc>
          <w:tcPr>
            <w:tcW w:w="524" w:type="pct"/>
            <w:tcBorders>
              <w:top w:val="nil"/>
              <w:left w:val="nil"/>
              <w:bottom w:val="nil"/>
              <w:right w:val="nil"/>
            </w:tcBorders>
            <w:shd w:val="clear" w:color="auto" w:fill="auto"/>
            <w:noWrap/>
            <w:vAlign w:val="bottom"/>
            <w:hideMark/>
          </w:tcPr>
          <w:p w14:paraId="668CEBC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17.444,00</w:t>
            </w:r>
          </w:p>
        </w:tc>
        <w:tc>
          <w:tcPr>
            <w:tcW w:w="385" w:type="pct"/>
            <w:tcBorders>
              <w:top w:val="nil"/>
              <w:left w:val="nil"/>
              <w:bottom w:val="nil"/>
              <w:right w:val="nil"/>
            </w:tcBorders>
            <w:shd w:val="clear" w:color="auto" w:fill="auto"/>
            <w:noWrap/>
            <w:vAlign w:val="bottom"/>
            <w:hideMark/>
          </w:tcPr>
          <w:p w14:paraId="473F54D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535,75</w:t>
            </w:r>
          </w:p>
        </w:tc>
        <w:tc>
          <w:tcPr>
            <w:tcW w:w="405" w:type="pct"/>
            <w:tcBorders>
              <w:top w:val="nil"/>
              <w:left w:val="nil"/>
              <w:bottom w:val="nil"/>
              <w:right w:val="nil"/>
            </w:tcBorders>
            <w:shd w:val="clear" w:color="auto" w:fill="auto"/>
            <w:noWrap/>
            <w:vAlign w:val="bottom"/>
            <w:hideMark/>
          </w:tcPr>
          <w:p w14:paraId="63A5AFF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20.700,00</w:t>
            </w:r>
          </w:p>
        </w:tc>
      </w:tr>
      <w:tr w:rsidR="0048131A" w:rsidRPr="0048131A" w14:paraId="4EF6FB2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7BE7F7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K100012 Studijska dokumentacija-VIO Benkovac i JLS aglomeracija</w:t>
            </w:r>
          </w:p>
        </w:tc>
        <w:tc>
          <w:tcPr>
            <w:tcW w:w="405" w:type="pct"/>
            <w:tcBorders>
              <w:top w:val="nil"/>
              <w:left w:val="nil"/>
              <w:bottom w:val="nil"/>
              <w:right w:val="nil"/>
            </w:tcBorders>
            <w:shd w:val="clear" w:color="000000" w:fill="CCCCFF"/>
            <w:noWrap/>
            <w:vAlign w:val="bottom"/>
            <w:hideMark/>
          </w:tcPr>
          <w:p w14:paraId="522BBB0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3.318,00</w:t>
            </w:r>
          </w:p>
        </w:tc>
        <w:tc>
          <w:tcPr>
            <w:tcW w:w="524" w:type="pct"/>
            <w:tcBorders>
              <w:top w:val="nil"/>
              <w:left w:val="nil"/>
              <w:bottom w:val="nil"/>
              <w:right w:val="nil"/>
            </w:tcBorders>
            <w:shd w:val="clear" w:color="000000" w:fill="CCCCFF"/>
            <w:noWrap/>
            <w:vAlign w:val="bottom"/>
            <w:hideMark/>
          </w:tcPr>
          <w:p w14:paraId="72B32F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-1.850,35</w:t>
            </w:r>
          </w:p>
        </w:tc>
        <w:tc>
          <w:tcPr>
            <w:tcW w:w="385" w:type="pct"/>
            <w:tcBorders>
              <w:top w:val="nil"/>
              <w:left w:val="nil"/>
              <w:bottom w:val="nil"/>
              <w:right w:val="nil"/>
            </w:tcBorders>
            <w:shd w:val="clear" w:color="000000" w:fill="CCCCFF"/>
            <w:noWrap/>
            <w:vAlign w:val="bottom"/>
            <w:hideMark/>
          </w:tcPr>
          <w:p w14:paraId="5F3E662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-55,77</w:t>
            </w:r>
          </w:p>
        </w:tc>
        <w:tc>
          <w:tcPr>
            <w:tcW w:w="405" w:type="pct"/>
            <w:tcBorders>
              <w:top w:val="nil"/>
              <w:left w:val="nil"/>
              <w:bottom w:val="nil"/>
              <w:right w:val="nil"/>
            </w:tcBorders>
            <w:shd w:val="clear" w:color="000000" w:fill="CCCCFF"/>
            <w:noWrap/>
            <w:vAlign w:val="bottom"/>
            <w:hideMark/>
          </w:tcPr>
          <w:p w14:paraId="77E2B2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1.467,65</w:t>
            </w:r>
          </w:p>
        </w:tc>
      </w:tr>
      <w:tr w:rsidR="0048131A" w:rsidRPr="0048131A" w14:paraId="47D7D46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40CC9F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lastRenderedPageBreak/>
              <w:t>Izvor  5.1. Tekuće pomoći iz državnog proračuna</w:t>
            </w:r>
          </w:p>
        </w:tc>
        <w:tc>
          <w:tcPr>
            <w:tcW w:w="405" w:type="pct"/>
            <w:tcBorders>
              <w:top w:val="nil"/>
              <w:left w:val="nil"/>
              <w:bottom w:val="nil"/>
              <w:right w:val="nil"/>
            </w:tcBorders>
            <w:shd w:val="clear" w:color="000000" w:fill="FFFF99"/>
            <w:noWrap/>
            <w:vAlign w:val="bottom"/>
            <w:hideMark/>
          </w:tcPr>
          <w:p w14:paraId="29AD3D0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3.318,00</w:t>
            </w:r>
          </w:p>
        </w:tc>
        <w:tc>
          <w:tcPr>
            <w:tcW w:w="524" w:type="pct"/>
            <w:tcBorders>
              <w:top w:val="nil"/>
              <w:left w:val="nil"/>
              <w:bottom w:val="nil"/>
              <w:right w:val="nil"/>
            </w:tcBorders>
            <w:shd w:val="clear" w:color="000000" w:fill="FFFF99"/>
            <w:noWrap/>
            <w:vAlign w:val="bottom"/>
            <w:hideMark/>
          </w:tcPr>
          <w:p w14:paraId="760A50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-1.850,35</w:t>
            </w:r>
          </w:p>
        </w:tc>
        <w:tc>
          <w:tcPr>
            <w:tcW w:w="385" w:type="pct"/>
            <w:tcBorders>
              <w:top w:val="nil"/>
              <w:left w:val="nil"/>
              <w:bottom w:val="nil"/>
              <w:right w:val="nil"/>
            </w:tcBorders>
            <w:shd w:val="clear" w:color="000000" w:fill="FFFF99"/>
            <w:noWrap/>
            <w:vAlign w:val="bottom"/>
            <w:hideMark/>
          </w:tcPr>
          <w:p w14:paraId="04C93D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-55,77</w:t>
            </w:r>
          </w:p>
        </w:tc>
        <w:tc>
          <w:tcPr>
            <w:tcW w:w="405" w:type="pct"/>
            <w:tcBorders>
              <w:top w:val="nil"/>
              <w:left w:val="nil"/>
              <w:bottom w:val="nil"/>
              <w:right w:val="nil"/>
            </w:tcBorders>
            <w:shd w:val="clear" w:color="000000" w:fill="FFFF99"/>
            <w:noWrap/>
            <w:vAlign w:val="bottom"/>
            <w:hideMark/>
          </w:tcPr>
          <w:p w14:paraId="3740B11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1.467,65</w:t>
            </w:r>
          </w:p>
        </w:tc>
      </w:tr>
      <w:tr w:rsidR="0048131A" w:rsidRPr="0048131A" w14:paraId="196ECBE0" w14:textId="77777777" w:rsidTr="000A5CD7">
        <w:trPr>
          <w:trHeight w:val="255"/>
        </w:trPr>
        <w:tc>
          <w:tcPr>
            <w:tcW w:w="582" w:type="pct"/>
            <w:tcBorders>
              <w:top w:val="nil"/>
              <w:left w:val="nil"/>
              <w:bottom w:val="nil"/>
              <w:right w:val="nil"/>
            </w:tcBorders>
            <w:shd w:val="clear" w:color="auto" w:fill="auto"/>
            <w:noWrap/>
            <w:vAlign w:val="bottom"/>
            <w:hideMark/>
          </w:tcPr>
          <w:p w14:paraId="3DFCE4C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9E0E92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45D4E9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3.318,00</w:t>
            </w:r>
          </w:p>
        </w:tc>
        <w:tc>
          <w:tcPr>
            <w:tcW w:w="524" w:type="pct"/>
            <w:tcBorders>
              <w:top w:val="nil"/>
              <w:left w:val="nil"/>
              <w:bottom w:val="nil"/>
              <w:right w:val="nil"/>
            </w:tcBorders>
            <w:shd w:val="clear" w:color="auto" w:fill="auto"/>
            <w:noWrap/>
            <w:vAlign w:val="bottom"/>
            <w:hideMark/>
          </w:tcPr>
          <w:p w14:paraId="7A9DC7E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-1.850,35</w:t>
            </w:r>
          </w:p>
        </w:tc>
        <w:tc>
          <w:tcPr>
            <w:tcW w:w="385" w:type="pct"/>
            <w:tcBorders>
              <w:top w:val="nil"/>
              <w:left w:val="nil"/>
              <w:bottom w:val="nil"/>
              <w:right w:val="nil"/>
            </w:tcBorders>
            <w:shd w:val="clear" w:color="auto" w:fill="auto"/>
            <w:noWrap/>
            <w:vAlign w:val="bottom"/>
            <w:hideMark/>
          </w:tcPr>
          <w:p w14:paraId="120A03B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-55,77</w:t>
            </w:r>
          </w:p>
        </w:tc>
        <w:tc>
          <w:tcPr>
            <w:tcW w:w="405" w:type="pct"/>
            <w:tcBorders>
              <w:top w:val="nil"/>
              <w:left w:val="nil"/>
              <w:bottom w:val="nil"/>
              <w:right w:val="nil"/>
            </w:tcBorders>
            <w:shd w:val="clear" w:color="auto" w:fill="auto"/>
            <w:noWrap/>
            <w:vAlign w:val="bottom"/>
            <w:hideMark/>
          </w:tcPr>
          <w:p w14:paraId="253C680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1.467,65</w:t>
            </w:r>
          </w:p>
        </w:tc>
      </w:tr>
      <w:tr w:rsidR="0048131A" w:rsidRPr="0048131A" w14:paraId="2C4B9CE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A901E3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K100069 Nabava dugotrajne imovine - zemljišta</w:t>
            </w:r>
          </w:p>
        </w:tc>
        <w:tc>
          <w:tcPr>
            <w:tcW w:w="405" w:type="pct"/>
            <w:tcBorders>
              <w:top w:val="nil"/>
              <w:left w:val="nil"/>
              <w:bottom w:val="nil"/>
              <w:right w:val="nil"/>
            </w:tcBorders>
            <w:shd w:val="clear" w:color="000000" w:fill="CCCCFF"/>
            <w:noWrap/>
            <w:vAlign w:val="bottom"/>
            <w:hideMark/>
          </w:tcPr>
          <w:p w14:paraId="15E4665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26.550,00</w:t>
            </w:r>
          </w:p>
        </w:tc>
        <w:tc>
          <w:tcPr>
            <w:tcW w:w="524" w:type="pct"/>
            <w:tcBorders>
              <w:top w:val="nil"/>
              <w:left w:val="nil"/>
              <w:bottom w:val="nil"/>
              <w:right w:val="nil"/>
            </w:tcBorders>
            <w:shd w:val="clear" w:color="000000" w:fill="CCCCFF"/>
            <w:noWrap/>
            <w:vAlign w:val="bottom"/>
            <w:hideMark/>
          </w:tcPr>
          <w:p w14:paraId="76371E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-26.550,00</w:t>
            </w:r>
          </w:p>
        </w:tc>
        <w:tc>
          <w:tcPr>
            <w:tcW w:w="385" w:type="pct"/>
            <w:tcBorders>
              <w:top w:val="nil"/>
              <w:left w:val="nil"/>
              <w:bottom w:val="nil"/>
              <w:right w:val="nil"/>
            </w:tcBorders>
            <w:shd w:val="clear" w:color="000000" w:fill="CCCCFF"/>
            <w:noWrap/>
            <w:vAlign w:val="bottom"/>
            <w:hideMark/>
          </w:tcPr>
          <w:p w14:paraId="3B9BE63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66DC4B8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1ED9299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BCEBEE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757E89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26.550,00</w:t>
            </w:r>
          </w:p>
        </w:tc>
        <w:tc>
          <w:tcPr>
            <w:tcW w:w="524" w:type="pct"/>
            <w:tcBorders>
              <w:top w:val="nil"/>
              <w:left w:val="nil"/>
              <w:bottom w:val="nil"/>
              <w:right w:val="nil"/>
            </w:tcBorders>
            <w:shd w:val="clear" w:color="000000" w:fill="FFFF99"/>
            <w:noWrap/>
            <w:vAlign w:val="bottom"/>
            <w:hideMark/>
          </w:tcPr>
          <w:p w14:paraId="126319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-26.550,00</w:t>
            </w:r>
          </w:p>
        </w:tc>
        <w:tc>
          <w:tcPr>
            <w:tcW w:w="385" w:type="pct"/>
            <w:tcBorders>
              <w:top w:val="nil"/>
              <w:left w:val="nil"/>
              <w:bottom w:val="nil"/>
              <w:right w:val="nil"/>
            </w:tcBorders>
            <w:shd w:val="clear" w:color="000000" w:fill="FFFF99"/>
            <w:noWrap/>
            <w:vAlign w:val="bottom"/>
            <w:hideMark/>
          </w:tcPr>
          <w:p w14:paraId="7ED0CD8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2B6A0F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6D874640" w14:textId="77777777" w:rsidTr="000A5CD7">
        <w:trPr>
          <w:trHeight w:val="255"/>
        </w:trPr>
        <w:tc>
          <w:tcPr>
            <w:tcW w:w="582" w:type="pct"/>
            <w:tcBorders>
              <w:top w:val="nil"/>
              <w:left w:val="nil"/>
              <w:bottom w:val="nil"/>
              <w:right w:val="nil"/>
            </w:tcBorders>
            <w:shd w:val="clear" w:color="auto" w:fill="auto"/>
            <w:noWrap/>
            <w:vAlign w:val="bottom"/>
            <w:hideMark/>
          </w:tcPr>
          <w:p w14:paraId="0C1CE63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BB972F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47C98D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26.550,00</w:t>
            </w:r>
          </w:p>
        </w:tc>
        <w:tc>
          <w:tcPr>
            <w:tcW w:w="524" w:type="pct"/>
            <w:tcBorders>
              <w:top w:val="nil"/>
              <w:left w:val="nil"/>
              <w:bottom w:val="nil"/>
              <w:right w:val="nil"/>
            </w:tcBorders>
            <w:shd w:val="clear" w:color="auto" w:fill="auto"/>
            <w:noWrap/>
            <w:vAlign w:val="bottom"/>
            <w:hideMark/>
          </w:tcPr>
          <w:p w14:paraId="5B01516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-26.550,00</w:t>
            </w:r>
          </w:p>
        </w:tc>
        <w:tc>
          <w:tcPr>
            <w:tcW w:w="385" w:type="pct"/>
            <w:tcBorders>
              <w:top w:val="nil"/>
              <w:left w:val="nil"/>
              <w:bottom w:val="nil"/>
              <w:right w:val="nil"/>
            </w:tcBorders>
            <w:shd w:val="clear" w:color="auto" w:fill="auto"/>
            <w:noWrap/>
            <w:vAlign w:val="bottom"/>
            <w:hideMark/>
          </w:tcPr>
          <w:p w14:paraId="5C9C53E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744A9D7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56CF5EC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99F00A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K100070 Izmjene Prostornog plana uređenja Općine Gračac</w:t>
            </w:r>
          </w:p>
        </w:tc>
        <w:tc>
          <w:tcPr>
            <w:tcW w:w="405" w:type="pct"/>
            <w:tcBorders>
              <w:top w:val="nil"/>
              <w:left w:val="nil"/>
              <w:bottom w:val="nil"/>
              <w:right w:val="nil"/>
            </w:tcBorders>
            <w:shd w:val="clear" w:color="000000" w:fill="CCCCFF"/>
            <w:noWrap/>
            <w:vAlign w:val="bottom"/>
            <w:hideMark/>
          </w:tcPr>
          <w:p w14:paraId="63E90D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c>
          <w:tcPr>
            <w:tcW w:w="524" w:type="pct"/>
            <w:tcBorders>
              <w:top w:val="nil"/>
              <w:left w:val="nil"/>
              <w:bottom w:val="nil"/>
              <w:right w:val="nil"/>
            </w:tcBorders>
            <w:shd w:val="clear" w:color="000000" w:fill="CCCCFF"/>
            <w:noWrap/>
            <w:vAlign w:val="bottom"/>
            <w:hideMark/>
          </w:tcPr>
          <w:p w14:paraId="7EAADF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-8.000,00</w:t>
            </w:r>
          </w:p>
        </w:tc>
        <w:tc>
          <w:tcPr>
            <w:tcW w:w="385" w:type="pct"/>
            <w:tcBorders>
              <w:top w:val="nil"/>
              <w:left w:val="nil"/>
              <w:bottom w:val="nil"/>
              <w:right w:val="nil"/>
            </w:tcBorders>
            <w:shd w:val="clear" w:color="000000" w:fill="CCCCFF"/>
            <w:noWrap/>
            <w:vAlign w:val="bottom"/>
            <w:hideMark/>
          </w:tcPr>
          <w:p w14:paraId="7C5C33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-26,67</w:t>
            </w:r>
          </w:p>
        </w:tc>
        <w:tc>
          <w:tcPr>
            <w:tcW w:w="405" w:type="pct"/>
            <w:tcBorders>
              <w:top w:val="nil"/>
              <w:left w:val="nil"/>
              <w:bottom w:val="nil"/>
              <w:right w:val="nil"/>
            </w:tcBorders>
            <w:shd w:val="clear" w:color="000000" w:fill="CCCCFF"/>
            <w:noWrap/>
            <w:vAlign w:val="bottom"/>
            <w:hideMark/>
          </w:tcPr>
          <w:p w14:paraId="7836510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22.000,00</w:t>
            </w:r>
          </w:p>
        </w:tc>
      </w:tr>
      <w:tr w:rsidR="0048131A" w:rsidRPr="0048131A" w14:paraId="670CC79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C7394B0"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91C1E1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36BA75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c>
          <w:tcPr>
            <w:tcW w:w="385" w:type="pct"/>
            <w:tcBorders>
              <w:top w:val="nil"/>
              <w:left w:val="nil"/>
              <w:bottom w:val="nil"/>
              <w:right w:val="nil"/>
            </w:tcBorders>
            <w:shd w:val="clear" w:color="000000" w:fill="FFFF99"/>
            <w:noWrap/>
            <w:vAlign w:val="bottom"/>
            <w:hideMark/>
          </w:tcPr>
          <w:p w14:paraId="2A35BF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6B0983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r>
      <w:tr w:rsidR="0048131A" w:rsidRPr="0048131A" w14:paraId="141AB264" w14:textId="77777777" w:rsidTr="000A5CD7">
        <w:trPr>
          <w:trHeight w:val="255"/>
        </w:trPr>
        <w:tc>
          <w:tcPr>
            <w:tcW w:w="582" w:type="pct"/>
            <w:tcBorders>
              <w:top w:val="nil"/>
              <w:left w:val="nil"/>
              <w:bottom w:val="nil"/>
              <w:right w:val="nil"/>
            </w:tcBorders>
            <w:shd w:val="clear" w:color="auto" w:fill="auto"/>
            <w:noWrap/>
            <w:vAlign w:val="bottom"/>
            <w:hideMark/>
          </w:tcPr>
          <w:p w14:paraId="70525DA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2DF891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49A0A0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5480430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385" w:type="pct"/>
            <w:tcBorders>
              <w:top w:val="nil"/>
              <w:left w:val="nil"/>
              <w:bottom w:val="nil"/>
              <w:right w:val="nil"/>
            </w:tcBorders>
            <w:shd w:val="clear" w:color="auto" w:fill="auto"/>
            <w:noWrap/>
            <w:vAlign w:val="bottom"/>
            <w:hideMark/>
          </w:tcPr>
          <w:p w14:paraId="5798474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07F3193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r>
      <w:tr w:rsidR="0048131A" w:rsidRPr="0048131A" w14:paraId="3D8C8C5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F3A594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4.7. Naknada za zadržavanje nezakonito izgrađene zgrade</w:t>
            </w:r>
          </w:p>
        </w:tc>
        <w:tc>
          <w:tcPr>
            <w:tcW w:w="405" w:type="pct"/>
            <w:tcBorders>
              <w:top w:val="nil"/>
              <w:left w:val="nil"/>
              <w:bottom w:val="nil"/>
              <w:right w:val="nil"/>
            </w:tcBorders>
            <w:shd w:val="clear" w:color="000000" w:fill="FFFF99"/>
            <w:noWrap/>
            <w:vAlign w:val="bottom"/>
            <w:hideMark/>
          </w:tcPr>
          <w:p w14:paraId="5C7FE66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c>
          <w:tcPr>
            <w:tcW w:w="524" w:type="pct"/>
            <w:tcBorders>
              <w:top w:val="nil"/>
              <w:left w:val="nil"/>
              <w:bottom w:val="nil"/>
              <w:right w:val="nil"/>
            </w:tcBorders>
            <w:shd w:val="clear" w:color="000000" w:fill="FFFF99"/>
            <w:noWrap/>
            <w:vAlign w:val="bottom"/>
            <w:hideMark/>
          </w:tcPr>
          <w:p w14:paraId="31B740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E2DBB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B739E4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r>
      <w:tr w:rsidR="0048131A" w:rsidRPr="0048131A" w14:paraId="6101E2D3" w14:textId="77777777" w:rsidTr="000A5CD7">
        <w:trPr>
          <w:trHeight w:val="255"/>
        </w:trPr>
        <w:tc>
          <w:tcPr>
            <w:tcW w:w="582" w:type="pct"/>
            <w:tcBorders>
              <w:top w:val="nil"/>
              <w:left w:val="nil"/>
              <w:bottom w:val="nil"/>
              <w:right w:val="nil"/>
            </w:tcBorders>
            <w:shd w:val="clear" w:color="auto" w:fill="auto"/>
            <w:noWrap/>
            <w:vAlign w:val="bottom"/>
            <w:hideMark/>
          </w:tcPr>
          <w:p w14:paraId="53F1EC4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30262D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D96C6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9.000,00</w:t>
            </w:r>
          </w:p>
        </w:tc>
        <w:tc>
          <w:tcPr>
            <w:tcW w:w="524" w:type="pct"/>
            <w:tcBorders>
              <w:top w:val="nil"/>
              <w:left w:val="nil"/>
              <w:bottom w:val="nil"/>
              <w:right w:val="nil"/>
            </w:tcBorders>
            <w:shd w:val="clear" w:color="auto" w:fill="auto"/>
            <w:noWrap/>
            <w:vAlign w:val="bottom"/>
            <w:hideMark/>
          </w:tcPr>
          <w:p w14:paraId="6C45E6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0B952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096B74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9.000,00</w:t>
            </w:r>
          </w:p>
        </w:tc>
      </w:tr>
      <w:tr w:rsidR="0048131A" w:rsidRPr="0048131A" w14:paraId="1A9B831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067B62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5.4. Kapitalne pomoći iz županijskog proračuna</w:t>
            </w:r>
          </w:p>
        </w:tc>
        <w:tc>
          <w:tcPr>
            <w:tcW w:w="405" w:type="pct"/>
            <w:tcBorders>
              <w:top w:val="nil"/>
              <w:left w:val="nil"/>
              <w:bottom w:val="nil"/>
              <w:right w:val="nil"/>
            </w:tcBorders>
            <w:shd w:val="clear" w:color="000000" w:fill="FFFF99"/>
            <w:noWrap/>
            <w:vAlign w:val="bottom"/>
            <w:hideMark/>
          </w:tcPr>
          <w:p w14:paraId="45C3FFE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0B3C7B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2A64A8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72A40D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141F73F7" w14:textId="77777777" w:rsidTr="000A5CD7">
        <w:trPr>
          <w:trHeight w:val="255"/>
        </w:trPr>
        <w:tc>
          <w:tcPr>
            <w:tcW w:w="582" w:type="pct"/>
            <w:tcBorders>
              <w:top w:val="nil"/>
              <w:left w:val="nil"/>
              <w:bottom w:val="nil"/>
              <w:right w:val="nil"/>
            </w:tcBorders>
            <w:shd w:val="clear" w:color="auto" w:fill="auto"/>
            <w:noWrap/>
            <w:vAlign w:val="bottom"/>
            <w:hideMark/>
          </w:tcPr>
          <w:p w14:paraId="5B02003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6CF5AE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BDE513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6ADE7EF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74BA08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1FD39C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r>
      <w:tr w:rsidR="0048131A" w:rsidRPr="0048131A" w14:paraId="1E44527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5B07D3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6.1.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Tekuće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donacije</w:t>
            </w:r>
            <w:proofErr w:type="spellEnd"/>
          </w:p>
        </w:tc>
        <w:tc>
          <w:tcPr>
            <w:tcW w:w="405" w:type="pct"/>
            <w:tcBorders>
              <w:top w:val="nil"/>
              <w:left w:val="nil"/>
              <w:bottom w:val="nil"/>
              <w:right w:val="nil"/>
            </w:tcBorders>
            <w:shd w:val="clear" w:color="000000" w:fill="FFFF99"/>
            <w:noWrap/>
            <w:vAlign w:val="bottom"/>
            <w:hideMark/>
          </w:tcPr>
          <w:p w14:paraId="2EC12A9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21.000,00</w:t>
            </w:r>
          </w:p>
        </w:tc>
        <w:tc>
          <w:tcPr>
            <w:tcW w:w="524" w:type="pct"/>
            <w:tcBorders>
              <w:top w:val="nil"/>
              <w:left w:val="nil"/>
              <w:bottom w:val="nil"/>
              <w:right w:val="nil"/>
            </w:tcBorders>
            <w:shd w:val="clear" w:color="000000" w:fill="FFFF99"/>
            <w:noWrap/>
            <w:vAlign w:val="bottom"/>
            <w:hideMark/>
          </w:tcPr>
          <w:p w14:paraId="438C64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-21.000,00</w:t>
            </w:r>
          </w:p>
        </w:tc>
        <w:tc>
          <w:tcPr>
            <w:tcW w:w="385" w:type="pct"/>
            <w:tcBorders>
              <w:top w:val="nil"/>
              <w:left w:val="nil"/>
              <w:bottom w:val="nil"/>
              <w:right w:val="nil"/>
            </w:tcBorders>
            <w:shd w:val="clear" w:color="000000" w:fill="FFFF99"/>
            <w:noWrap/>
            <w:vAlign w:val="bottom"/>
            <w:hideMark/>
          </w:tcPr>
          <w:p w14:paraId="7C0807F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5B27BB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582B8A7A" w14:textId="77777777" w:rsidTr="000A5CD7">
        <w:trPr>
          <w:trHeight w:val="255"/>
        </w:trPr>
        <w:tc>
          <w:tcPr>
            <w:tcW w:w="582" w:type="pct"/>
            <w:tcBorders>
              <w:top w:val="nil"/>
              <w:left w:val="nil"/>
              <w:bottom w:val="nil"/>
              <w:right w:val="nil"/>
            </w:tcBorders>
            <w:shd w:val="clear" w:color="auto" w:fill="auto"/>
            <w:noWrap/>
            <w:vAlign w:val="bottom"/>
            <w:hideMark/>
          </w:tcPr>
          <w:p w14:paraId="3E1B692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C9DEE8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1D4D0C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21.000,00</w:t>
            </w:r>
          </w:p>
        </w:tc>
        <w:tc>
          <w:tcPr>
            <w:tcW w:w="524" w:type="pct"/>
            <w:tcBorders>
              <w:top w:val="nil"/>
              <w:left w:val="nil"/>
              <w:bottom w:val="nil"/>
              <w:right w:val="nil"/>
            </w:tcBorders>
            <w:shd w:val="clear" w:color="auto" w:fill="auto"/>
            <w:noWrap/>
            <w:vAlign w:val="bottom"/>
            <w:hideMark/>
          </w:tcPr>
          <w:p w14:paraId="2C5AB91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-21.000,00</w:t>
            </w:r>
          </w:p>
        </w:tc>
        <w:tc>
          <w:tcPr>
            <w:tcW w:w="385" w:type="pct"/>
            <w:tcBorders>
              <w:top w:val="nil"/>
              <w:left w:val="nil"/>
              <w:bottom w:val="nil"/>
              <w:right w:val="nil"/>
            </w:tcBorders>
            <w:shd w:val="clear" w:color="auto" w:fill="auto"/>
            <w:noWrap/>
            <w:vAlign w:val="bottom"/>
            <w:hideMark/>
          </w:tcPr>
          <w:p w14:paraId="2F7C5E4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513ACF3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3D3E942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96C57F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T100011 Sanacija divljih odlagališta otpada na poljoprivrednom zemljištu</w:t>
            </w:r>
          </w:p>
        </w:tc>
        <w:tc>
          <w:tcPr>
            <w:tcW w:w="405" w:type="pct"/>
            <w:tcBorders>
              <w:top w:val="nil"/>
              <w:left w:val="nil"/>
              <w:bottom w:val="nil"/>
              <w:right w:val="nil"/>
            </w:tcBorders>
            <w:shd w:val="clear" w:color="000000" w:fill="CCCCFF"/>
            <w:noWrap/>
            <w:vAlign w:val="bottom"/>
            <w:hideMark/>
          </w:tcPr>
          <w:p w14:paraId="6C7688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CCCCFF"/>
            <w:noWrap/>
            <w:vAlign w:val="bottom"/>
            <w:hideMark/>
          </w:tcPr>
          <w:p w14:paraId="1A5C89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B084E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8A56C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r>
      <w:tr w:rsidR="0048131A" w:rsidRPr="0048131A" w14:paraId="0849E9D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4C6793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D2596D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FFFF99"/>
            <w:noWrap/>
            <w:vAlign w:val="bottom"/>
            <w:hideMark/>
          </w:tcPr>
          <w:p w14:paraId="561877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3B692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E19A1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r>
      <w:tr w:rsidR="0048131A" w:rsidRPr="0048131A" w14:paraId="7D3FBE1B" w14:textId="77777777" w:rsidTr="000A5CD7">
        <w:trPr>
          <w:trHeight w:val="255"/>
        </w:trPr>
        <w:tc>
          <w:tcPr>
            <w:tcW w:w="582" w:type="pct"/>
            <w:tcBorders>
              <w:top w:val="nil"/>
              <w:left w:val="nil"/>
              <w:bottom w:val="nil"/>
              <w:right w:val="nil"/>
            </w:tcBorders>
            <w:shd w:val="clear" w:color="auto" w:fill="auto"/>
            <w:noWrap/>
            <w:vAlign w:val="bottom"/>
            <w:hideMark/>
          </w:tcPr>
          <w:p w14:paraId="169C751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B44854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EB944F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w:t>
            </w:r>
          </w:p>
        </w:tc>
        <w:tc>
          <w:tcPr>
            <w:tcW w:w="524" w:type="pct"/>
            <w:tcBorders>
              <w:top w:val="nil"/>
              <w:left w:val="nil"/>
              <w:bottom w:val="nil"/>
              <w:right w:val="nil"/>
            </w:tcBorders>
            <w:shd w:val="clear" w:color="auto" w:fill="auto"/>
            <w:noWrap/>
            <w:vAlign w:val="bottom"/>
            <w:hideMark/>
          </w:tcPr>
          <w:p w14:paraId="04987C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8DD8AE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627504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w:t>
            </w:r>
          </w:p>
        </w:tc>
      </w:tr>
      <w:tr w:rsidR="0048131A" w:rsidRPr="0048131A" w14:paraId="4F57F85E"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16D1DD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T100012 Sanacija poljskih puteva</w:t>
            </w:r>
          </w:p>
        </w:tc>
        <w:tc>
          <w:tcPr>
            <w:tcW w:w="405" w:type="pct"/>
            <w:tcBorders>
              <w:top w:val="nil"/>
              <w:left w:val="nil"/>
              <w:bottom w:val="nil"/>
              <w:right w:val="nil"/>
            </w:tcBorders>
            <w:shd w:val="clear" w:color="000000" w:fill="CCCCFF"/>
            <w:noWrap/>
            <w:vAlign w:val="bottom"/>
            <w:hideMark/>
          </w:tcPr>
          <w:p w14:paraId="221EFA6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20.600,00</w:t>
            </w:r>
          </w:p>
        </w:tc>
        <w:tc>
          <w:tcPr>
            <w:tcW w:w="524" w:type="pct"/>
            <w:tcBorders>
              <w:top w:val="nil"/>
              <w:left w:val="nil"/>
              <w:bottom w:val="nil"/>
              <w:right w:val="nil"/>
            </w:tcBorders>
            <w:shd w:val="clear" w:color="000000" w:fill="CCCCFF"/>
            <w:noWrap/>
            <w:vAlign w:val="bottom"/>
            <w:hideMark/>
          </w:tcPr>
          <w:p w14:paraId="197922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739D79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11074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20.600,00</w:t>
            </w:r>
          </w:p>
        </w:tc>
      </w:tr>
      <w:tr w:rsidR="0048131A" w:rsidRPr="0048131A" w14:paraId="7EC9D01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CE015D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BB30EA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20.600,00</w:t>
            </w:r>
          </w:p>
        </w:tc>
        <w:tc>
          <w:tcPr>
            <w:tcW w:w="524" w:type="pct"/>
            <w:tcBorders>
              <w:top w:val="nil"/>
              <w:left w:val="nil"/>
              <w:bottom w:val="nil"/>
              <w:right w:val="nil"/>
            </w:tcBorders>
            <w:shd w:val="clear" w:color="000000" w:fill="FFFF99"/>
            <w:noWrap/>
            <w:vAlign w:val="bottom"/>
            <w:hideMark/>
          </w:tcPr>
          <w:p w14:paraId="5F4621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07AE0E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513AC6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20.600,00</w:t>
            </w:r>
          </w:p>
        </w:tc>
      </w:tr>
      <w:tr w:rsidR="0048131A" w:rsidRPr="0048131A" w14:paraId="71ED3856" w14:textId="77777777" w:rsidTr="000A5CD7">
        <w:trPr>
          <w:trHeight w:val="255"/>
        </w:trPr>
        <w:tc>
          <w:tcPr>
            <w:tcW w:w="582" w:type="pct"/>
            <w:tcBorders>
              <w:top w:val="nil"/>
              <w:left w:val="nil"/>
              <w:bottom w:val="nil"/>
              <w:right w:val="nil"/>
            </w:tcBorders>
            <w:shd w:val="clear" w:color="auto" w:fill="auto"/>
            <w:noWrap/>
            <w:vAlign w:val="bottom"/>
            <w:hideMark/>
          </w:tcPr>
          <w:p w14:paraId="1F4213E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50221E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DDBF3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20.600,00</w:t>
            </w:r>
          </w:p>
        </w:tc>
        <w:tc>
          <w:tcPr>
            <w:tcW w:w="524" w:type="pct"/>
            <w:tcBorders>
              <w:top w:val="nil"/>
              <w:left w:val="nil"/>
              <w:bottom w:val="nil"/>
              <w:right w:val="nil"/>
            </w:tcBorders>
            <w:shd w:val="clear" w:color="auto" w:fill="auto"/>
            <w:noWrap/>
            <w:vAlign w:val="bottom"/>
            <w:hideMark/>
          </w:tcPr>
          <w:p w14:paraId="7A0C4DF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51840D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E7B796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20.600,00</w:t>
            </w:r>
          </w:p>
        </w:tc>
      </w:tr>
      <w:tr w:rsidR="0048131A" w:rsidRPr="0048131A" w14:paraId="0A1747D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49725D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T100013 Održavanje zgrada za redovno  korištenje</w:t>
            </w:r>
          </w:p>
        </w:tc>
        <w:tc>
          <w:tcPr>
            <w:tcW w:w="405" w:type="pct"/>
            <w:tcBorders>
              <w:top w:val="nil"/>
              <w:left w:val="nil"/>
              <w:bottom w:val="nil"/>
              <w:right w:val="nil"/>
            </w:tcBorders>
            <w:shd w:val="clear" w:color="000000" w:fill="CCCCFF"/>
            <w:noWrap/>
            <w:vAlign w:val="bottom"/>
            <w:hideMark/>
          </w:tcPr>
          <w:p w14:paraId="25947B6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c>
          <w:tcPr>
            <w:tcW w:w="524" w:type="pct"/>
            <w:tcBorders>
              <w:top w:val="nil"/>
              <w:left w:val="nil"/>
              <w:bottom w:val="nil"/>
              <w:right w:val="nil"/>
            </w:tcBorders>
            <w:shd w:val="clear" w:color="000000" w:fill="CCCCFF"/>
            <w:noWrap/>
            <w:vAlign w:val="bottom"/>
            <w:hideMark/>
          </w:tcPr>
          <w:p w14:paraId="4C4F22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CCCCFF"/>
            <w:noWrap/>
            <w:vAlign w:val="bottom"/>
            <w:hideMark/>
          </w:tcPr>
          <w:p w14:paraId="12F4A4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-44,44</w:t>
            </w:r>
          </w:p>
        </w:tc>
        <w:tc>
          <w:tcPr>
            <w:tcW w:w="405" w:type="pct"/>
            <w:tcBorders>
              <w:top w:val="nil"/>
              <w:left w:val="nil"/>
              <w:bottom w:val="nil"/>
              <w:right w:val="nil"/>
            </w:tcBorders>
            <w:shd w:val="clear" w:color="000000" w:fill="CCCCFF"/>
            <w:noWrap/>
            <w:vAlign w:val="bottom"/>
            <w:hideMark/>
          </w:tcPr>
          <w:p w14:paraId="4E50BAB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r>
      <w:tr w:rsidR="0048131A" w:rsidRPr="0048131A" w14:paraId="4E3F7E6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A2C8CC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A2272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9.000,00</w:t>
            </w:r>
          </w:p>
        </w:tc>
        <w:tc>
          <w:tcPr>
            <w:tcW w:w="524" w:type="pct"/>
            <w:tcBorders>
              <w:top w:val="nil"/>
              <w:left w:val="nil"/>
              <w:bottom w:val="nil"/>
              <w:right w:val="nil"/>
            </w:tcBorders>
            <w:shd w:val="clear" w:color="000000" w:fill="FFFF99"/>
            <w:noWrap/>
            <w:vAlign w:val="bottom"/>
            <w:hideMark/>
          </w:tcPr>
          <w:p w14:paraId="767E7E4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FFFF99"/>
            <w:noWrap/>
            <w:vAlign w:val="bottom"/>
            <w:hideMark/>
          </w:tcPr>
          <w:p w14:paraId="6DBEE8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-44,44</w:t>
            </w:r>
          </w:p>
        </w:tc>
        <w:tc>
          <w:tcPr>
            <w:tcW w:w="405" w:type="pct"/>
            <w:tcBorders>
              <w:top w:val="nil"/>
              <w:left w:val="nil"/>
              <w:bottom w:val="nil"/>
              <w:right w:val="nil"/>
            </w:tcBorders>
            <w:shd w:val="clear" w:color="000000" w:fill="FFFF99"/>
            <w:noWrap/>
            <w:vAlign w:val="bottom"/>
            <w:hideMark/>
          </w:tcPr>
          <w:p w14:paraId="4FDF8D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r>
      <w:tr w:rsidR="0048131A" w:rsidRPr="0048131A" w14:paraId="11FFD113" w14:textId="77777777" w:rsidTr="000A5CD7">
        <w:trPr>
          <w:trHeight w:val="255"/>
        </w:trPr>
        <w:tc>
          <w:tcPr>
            <w:tcW w:w="582" w:type="pct"/>
            <w:tcBorders>
              <w:top w:val="nil"/>
              <w:left w:val="nil"/>
              <w:bottom w:val="nil"/>
              <w:right w:val="nil"/>
            </w:tcBorders>
            <w:shd w:val="clear" w:color="auto" w:fill="auto"/>
            <w:noWrap/>
            <w:vAlign w:val="bottom"/>
            <w:hideMark/>
          </w:tcPr>
          <w:p w14:paraId="74E1302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E010FD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9CAD7C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9.000,00</w:t>
            </w:r>
          </w:p>
        </w:tc>
        <w:tc>
          <w:tcPr>
            <w:tcW w:w="524" w:type="pct"/>
            <w:tcBorders>
              <w:top w:val="nil"/>
              <w:left w:val="nil"/>
              <w:bottom w:val="nil"/>
              <w:right w:val="nil"/>
            </w:tcBorders>
            <w:shd w:val="clear" w:color="auto" w:fill="auto"/>
            <w:noWrap/>
            <w:vAlign w:val="bottom"/>
            <w:hideMark/>
          </w:tcPr>
          <w:p w14:paraId="45C480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c>
          <w:tcPr>
            <w:tcW w:w="385" w:type="pct"/>
            <w:tcBorders>
              <w:top w:val="nil"/>
              <w:left w:val="nil"/>
              <w:bottom w:val="nil"/>
              <w:right w:val="nil"/>
            </w:tcBorders>
            <w:shd w:val="clear" w:color="auto" w:fill="auto"/>
            <w:noWrap/>
            <w:vAlign w:val="bottom"/>
            <w:hideMark/>
          </w:tcPr>
          <w:p w14:paraId="1E8FEE5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-44,44</w:t>
            </w:r>
          </w:p>
        </w:tc>
        <w:tc>
          <w:tcPr>
            <w:tcW w:w="405" w:type="pct"/>
            <w:tcBorders>
              <w:top w:val="nil"/>
              <w:left w:val="nil"/>
              <w:bottom w:val="nil"/>
              <w:right w:val="nil"/>
            </w:tcBorders>
            <w:shd w:val="clear" w:color="auto" w:fill="auto"/>
            <w:noWrap/>
            <w:vAlign w:val="bottom"/>
            <w:hideMark/>
          </w:tcPr>
          <w:p w14:paraId="12B7032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r>
      <w:tr w:rsidR="0048131A" w:rsidRPr="0048131A" w14:paraId="2C104A1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E046F5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T100014 Izrada projektne dokumentacije</w:t>
            </w:r>
          </w:p>
        </w:tc>
        <w:tc>
          <w:tcPr>
            <w:tcW w:w="405" w:type="pct"/>
            <w:tcBorders>
              <w:top w:val="nil"/>
              <w:left w:val="nil"/>
              <w:bottom w:val="nil"/>
              <w:right w:val="nil"/>
            </w:tcBorders>
            <w:shd w:val="clear" w:color="000000" w:fill="CCCCFF"/>
            <w:noWrap/>
            <w:vAlign w:val="bottom"/>
            <w:hideMark/>
          </w:tcPr>
          <w:p w14:paraId="2B30213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c>
          <w:tcPr>
            <w:tcW w:w="524" w:type="pct"/>
            <w:tcBorders>
              <w:top w:val="nil"/>
              <w:left w:val="nil"/>
              <w:bottom w:val="nil"/>
              <w:right w:val="nil"/>
            </w:tcBorders>
            <w:shd w:val="clear" w:color="000000" w:fill="CCCCFF"/>
            <w:noWrap/>
            <w:vAlign w:val="bottom"/>
            <w:hideMark/>
          </w:tcPr>
          <w:p w14:paraId="707809A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81867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B40B29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r>
      <w:tr w:rsidR="0048131A" w:rsidRPr="0048131A" w14:paraId="79F0508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7F6F1F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7ACED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c>
          <w:tcPr>
            <w:tcW w:w="524" w:type="pct"/>
            <w:tcBorders>
              <w:top w:val="nil"/>
              <w:left w:val="nil"/>
              <w:bottom w:val="nil"/>
              <w:right w:val="nil"/>
            </w:tcBorders>
            <w:shd w:val="clear" w:color="000000" w:fill="FFFF99"/>
            <w:noWrap/>
            <w:vAlign w:val="bottom"/>
            <w:hideMark/>
          </w:tcPr>
          <w:p w14:paraId="302C2C0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9A24F8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2D2BED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r>
      <w:tr w:rsidR="0048131A" w:rsidRPr="0048131A" w14:paraId="54A7121B" w14:textId="77777777" w:rsidTr="000A5CD7">
        <w:trPr>
          <w:trHeight w:val="255"/>
        </w:trPr>
        <w:tc>
          <w:tcPr>
            <w:tcW w:w="582" w:type="pct"/>
            <w:tcBorders>
              <w:top w:val="nil"/>
              <w:left w:val="nil"/>
              <w:bottom w:val="nil"/>
              <w:right w:val="nil"/>
            </w:tcBorders>
            <w:shd w:val="clear" w:color="auto" w:fill="auto"/>
            <w:noWrap/>
            <w:vAlign w:val="bottom"/>
            <w:hideMark/>
          </w:tcPr>
          <w:p w14:paraId="134DAEF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63D4F6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91C2C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20.700,00</w:t>
            </w:r>
          </w:p>
        </w:tc>
        <w:tc>
          <w:tcPr>
            <w:tcW w:w="524" w:type="pct"/>
            <w:tcBorders>
              <w:top w:val="nil"/>
              <w:left w:val="nil"/>
              <w:bottom w:val="nil"/>
              <w:right w:val="nil"/>
            </w:tcBorders>
            <w:shd w:val="clear" w:color="auto" w:fill="auto"/>
            <w:noWrap/>
            <w:vAlign w:val="bottom"/>
            <w:hideMark/>
          </w:tcPr>
          <w:p w14:paraId="68DBCEC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3977A9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5478AD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20.700,00</w:t>
            </w:r>
          </w:p>
        </w:tc>
      </w:tr>
      <w:tr w:rsidR="0048131A" w:rsidRPr="0048131A" w14:paraId="565244D8"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286E7D23" w14:textId="77777777" w:rsidR="0048131A" w:rsidRPr="0048131A" w:rsidRDefault="0048131A" w:rsidP="0048131A">
            <w:pPr>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 xml:space="preserve">Program 1004 </w:t>
            </w:r>
            <w:proofErr w:type="spellStart"/>
            <w:r w:rsidRPr="0048131A">
              <w:rPr>
                <w:rFonts w:ascii="Arial" w:hAnsi="Arial" w:cs="Arial"/>
                <w:b/>
                <w:bCs/>
                <w:color w:val="000000"/>
                <w:sz w:val="18"/>
                <w:szCs w:val="18"/>
                <w:lang w:val="en-US" w:eastAsia="en-US"/>
              </w:rPr>
              <w:t>Zaštita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okoliša</w:t>
            </w:r>
            <w:proofErr w:type="spellEnd"/>
          </w:p>
        </w:tc>
        <w:tc>
          <w:tcPr>
            <w:tcW w:w="405" w:type="pct"/>
            <w:tcBorders>
              <w:top w:val="nil"/>
              <w:left w:val="nil"/>
              <w:bottom w:val="nil"/>
              <w:right w:val="nil"/>
            </w:tcBorders>
            <w:shd w:val="clear" w:color="000000" w:fill="9999FF"/>
            <w:noWrap/>
            <w:vAlign w:val="bottom"/>
            <w:hideMark/>
          </w:tcPr>
          <w:p w14:paraId="31C36DB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189.198,00</w:t>
            </w:r>
          </w:p>
        </w:tc>
        <w:tc>
          <w:tcPr>
            <w:tcW w:w="524" w:type="pct"/>
            <w:tcBorders>
              <w:top w:val="nil"/>
              <w:left w:val="nil"/>
              <w:bottom w:val="nil"/>
              <w:right w:val="nil"/>
            </w:tcBorders>
            <w:shd w:val="clear" w:color="000000" w:fill="9999FF"/>
            <w:noWrap/>
            <w:vAlign w:val="bottom"/>
            <w:hideMark/>
          </w:tcPr>
          <w:p w14:paraId="315438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-34.851,00</w:t>
            </w:r>
          </w:p>
        </w:tc>
        <w:tc>
          <w:tcPr>
            <w:tcW w:w="385" w:type="pct"/>
            <w:tcBorders>
              <w:top w:val="nil"/>
              <w:left w:val="nil"/>
              <w:bottom w:val="nil"/>
              <w:right w:val="nil"/>
            </w:tcBorders>
            <w:shd w:val="clear" w:color="000000" w:fill="9999FF"/>
            <w:noWrap/>
            <w:vAlign w:val="bottom"/>
            <w:hideMark/>
          </w:tcPr>
          <w:p w14:paraId="07097E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-18,42</w:t>
            </w:r>
          </w:p>
        </w:tc>
        <w:tc>
          <w:tcPr>
            <w:tcW w:w="405" w:type="pct"/>
            <w:tcBorders>
              <w:top w:val="nil"/>
              <w:left w:val="nil"/>
              <w:bottom w:val="nil"/>
              <w:right w:val="nil"/>
            </w:tcBorders>
            <w:shd w:val="clear" w:color="000000" w:fill="9999FF"/>
            <w:noWrap/>
            <w:vAlign w:val="bottom"/>
            <w:hideMark/>
          </w:tcPr>
          <w:p w14:paraId="1240ADA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154.347,00</w:t>
            </w:r>
          </w:p>
        </w:tc>
      </w:tr>
      <w:tr w:rsidR="0048131A" w:rsidRPr="0048131A" w14:paraId="223C7F5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D27EB43"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A100011 </w:t>
            </w:r>
            <w:proofErr w:type="spellStart"/>
            <w:r w:rsidRPr="0048131A">
              <w:rPr>
                <w:rFonts w:ascii="Arial" w:hAnsi="Arial" w:cs="Arial"/>
                <w:b/>
                <w:bCs/>
                <w:color w:val="000000"/>
                <w:sz w:val="18"/>
                <w:szCs w:val="18"/>
                <w:lang w:val="en-US" w:eastAsia="en-US"/>
              </w:rPr>
              <w:t>Higijeničarska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služba</w:t>
            </w:r>
            <w:proofErr w:type="spellEnd"/>
          </w:p>
        </w:tc>
        <w:tc>
          <w:tcPr>
            <w:tcW w:w="405" w:type="pct"/>
            <w:tcBorders>
              <w:top w:val="nil"/>
              <w:left w:val="nil"/>
              <w:bottom w:val="nil"/>
              <w:right w:val="nil"/>
            </w:tcBorders>
            <w:shd w:val="clear" w:color="000000" w:fill="CCCCFF"/>
            <w:noWrap/>
            <w:vAlign w:val="bottom"/>
            <w:hideMark/>
          </w:tcPr>
          <w:p w14:paraId="6F7926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24.908,00</w:t>
            </w:r>
          </w:p>
        </w:tc>
        <w:tc>
          <w:tcPr>
            <w:tcW w:w="524" w:type="pct"/>
            <w:tcBorders>
              <w:top w:val="nil"/>
              <w:left w:val="nil"/>
              <w:bottom w:val="nil"/>
              <w:right w:val="nil"/>
            </w:tcBorders>
            <w:shd w:val="clear" w:color="000000" w:fill="CCCCFF"/>
            <w:noWrap/>
            <w:vAlign w:val="bottom"/>
            <w:hideMark/>
          </w:tcPr>
          <w:p w14:paraId="15BA9F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289,00</w:t>
            </w:r>
          </w:p>
        </w:tc>
        <w:tc>
          <w:tcPr>
            <w:tcW w:w="385" w:type="pct"/>
            <w:tcBorders>
              <w:top w:val="nil"/>
              <w:left w:val="nil"/>
              <w:bottom w:val="nil"/>
              <w:right w:val="nil"/>
            </w:tcBorders>
            <w:shd w:val="clear" w:color="000000" w:fill="CCCCFF"/>
            <w:noWrap/>
            <w:vAlign w:val="bottom"/>
            <w:hideMark/>
          </w:tcPr>
          <w:p w14:paraId="33832E6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1,16</w:t>
            </w:r>
          </w:p>
        </w:tc>
        <w:tc>
          <w:tcPr>
            <w:tcW w:w="405" w:type="pct"/>
            <w:tcBorders>
              <w:top w:val="nil"/>
              <w:left w:val="nil"/>
              <w:bottom w:val="nil"/>
              <w:right w:val="nil"/>
            </w:tcBorders>
            <w:shd w:val="clear" w:color="000000" w:fill="CCCCFF"/>
            <w:noWrap/>
            <w:vAlign w:val="bottom"/>
            <w:hideMark/>
          </w:tcPr>
          <w:p w14:paraId="4A971CE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25.197,00</w:t>
            </w:r>
          </w:p>
        </w:tc>
      </w:tr>
      <w:tr w:rsidR="0048131A" w:rsidRPr="0048131A" w14:paraId="4B31DB2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5EE1A0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A68535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c>
          <w:tcPr>
            <w:tcW w:w="524" w:type="pct"/>
            <w:tcBorders>
              <w:top w:val="nil"/>
              <w:left w:val="nil"/>
              <w:bottom w:val="nil"/>
              <w:right w:val="nil"/>
            </w:tcBorders>
            <w:shd w:val="clear" w:color="000000" w:fill="FFFF99"/>
            <w:noWrap/>
            <w:vAlign w:val="bottom"/>
            <w:hideMark/>
          </w:tcPr>
          <w:p w14:paraId="2F51BBD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DA030B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57B031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19.908,00</w:t>
            </w:r>
          </w:p>
        </w:tc>
      </w:tr>
      <w:tr w:rsidR="0048131A" w:rsidRPr="0048131A" w14:paraId="3581D1E5" w14:textId="77777777" w:rsidTr="000A5CD7">
        <w:trPr>
          <w:trHeight w:val="255"/>
        </w:trPr>
        <w:tc>
          <w:tcPr>
            <w:tcW w:w="582" w:type="pct"/>
            <w:tcBorders>
              <w:top w:val="nil"/>
              <w:left w:val="nil"/>
              <w:bottom w:val="nil"/>
              <w:right w:val="nil"/>
            </w:tcBorders>
            <w:shd w:val="clear" w:color="auto" w:fill="auto"/>
            <w:noWrap/>
            <w:vAlign w:val="bottom"/>
            <w:hideMark/>
          </w:tcPr>
          <w:p w14:paraId="52B031B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C6F2FB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0854B5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19.908,00</w:t>
            </w:r>
          </w:p>
        </w:tc>
        <w:tc>
          <w:tcPr>
            <w:tcW w:w="524" w:type="pct"/>
            <w:tcBorders>
              <w:top w:val="nil"/>
              <w:left w:val="nil"/>
              <w:bottom w:val="nil"/>
              <w:right w:val="nil"/>
            </w:tcBorders>
            <w:shd w:val="clear" w:color="auto" w:fill="auto"/>
            <w:noWrap/>
            <w:vAlign w:val="bottom"/>
            <w:hideMark/>
          </w:tcPr>
          <w:p w14:paraId="74A8A26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46BE43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A1E3FC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19.908,00</w:t>
            </w:r>
          </w:p>
        </w:tc>
      </w:tr>
      <w:tr w:rsidR="0048131A" w:rsidRPr="0048131A" w14:paraId="7FA86C2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05E09C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1.4. Ostali opći prihodi i primici</w:t>
            </w:r>
          </w:p>
        </w:tc>
        <w:tc>
          <w:tcPr>
            <w:tcW w:w="405" w:type="pct"/>
            <w:tcBorders>
              <w:top w:val="nil"/>
              <w:left w:val="nil"/>
              <w:bottom w:val="nil"/>
              <w:right w:val="nil"/>
            </w:tcBorders>
            <w:shd w:val="clear" w:color="000000" w:fill="FFFF99"/>
            <w:noWrap/>
            <w:vAlign w:val="bottom"/>
            <w:hideMark/>
          </w:tcPr>
          <w:p w14:paraId="42AA95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1.664,00</w:t>
            </w:r>
          </w:p>
        </w:tc>
        <w:tc>
          <w:tcPr>
            <w:tcW w:w="524" w:type="pct"/>
            <w:tcBorders>
              <w:top w:val="nil"/>
              <w:left w:val="nil"/>
              <w:bottom w:val="nil"/>
              <w:right w:val="nil"/>
            </w:tcBorders>
            <w:shd w:val="clear" w:color="000000" w:fill="FFFF99"/>
            <w:noWrap/>
            <w:vAlign w:val="bottom"/>
            <w:hideMark/>
          </w:tcPr>
          <w:p w14:paraId="2528BBE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6BE6D3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2714D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1.664,00</w:t>
            </w:r>
          </w:p>
        </w:tc>
      </w:tr>
      <w:tr w:rsidR="0048131A" w:rsidRPr="0048131A" w14:paraId="371FA0FD" w14:textId="77777777" w:rsidTr="000A5CD7">
        <w:trPr>
          <w:trHeight w:val="255"/>
        </w:trPr>
        <w:tc>
          <w:tcPr>
            <w:tcW w:w="582" w:type="pct"/>
            <w:tcBorders>
              <w:top w:val="nil"/>
              <w:left w:val="nil"/>
              <w:bottom w:val="nil"/>
              <w:right w:val="nil"/>
            </w:tcBorders>
            <w:shd w:val="clear" w:color="auto" w:fill="auto"/>
            <w:noWrap/>
            <w:vAlign w:val="bottom"/>
            <w:hideMark/>
          </w:tcPr>
          <w:p w14:paraId="7B4B43A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17046C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B56F3D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1.664,00</w:t>
            </w:r>
          </w:p>
        </w:tc>
        <w:tc>
          <w:tcPr>
            <w:tcW w:w="524" w:type="pct"/>
            <w:tcBorders>
              <w:top w:val="nil"/>
              <w:left w:val="nil"/>
              <w:bottom w:val="nil"/>
              <w:right w:val="nil"/>
            </w:tcBorders>
            <w:shd w:val="clear" w:color="auto" w:fill="auto"/>
            <w:noWrap/>
            <w:vAlign w:val="bottom"/>
            <w:hideMark/>
          </w:tcPr>
          <w:p w14:paraId="71D458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A41690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A67B1E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1.664,00</w:t>
            </w:r>
          </w:p>
        </w:tc>
      </w:tr>
      <w:tr w:rsidR="0048131A" w:rsidRPr="0048131A" w14:paraId="510B05BC"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36FCFB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lastRenderedPageBreak/>
              <w:t>Izvor  5.1. Tekuće pomoći iz državnog proračuna</w:t>
            </w:r>
          </w:p>
        </w:tc>
        <w:tc>
          <w:tcPr>
            <w:tcW w:w="405" w:type="pct"/>
            <w:tcBorders>
              <w:top w:val="nil"/>
              <w:left w:val="nil"/>
              <w:bottom w:val="nil"/>
              <w:right w:val="nil"/>
            </w:tcBorders>
            <w:shd w:val="clear" w:color="000000" w:fill="FFFF99"/>
            <w:noWrap/>
            <w:vAlign w:val="bottom"/>
            <w:hideMark/>
          </w:tcPr>
          <w:p w14:paraId="038190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3.336,00</w:t>
            </w:r>
          </w:p>
        </w:tc>
        <w:tc>
          <w:tcPr>
            <w:tcW w:w="524" w:type="pct"/>
            <w:tcBorders>
              <w:top w:val="nil"/>
              <w:left w:val="nil"/>
              <w:bottom w:val="nil"/>
              <w:right w:val="nil"/>
            </w:tcBorders>
            <w:shd w:val="clear" w:color="000000" w:fill="FFFF99"/>
            <w:noWrap/>
            <w:vAlign w:val="bottom"/>
            <w:hideMark/>
          </w:tcPr>
          <w:p w14:paraId="1CA2AD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289,00</w:t>
            </w:r>
          </w:p>
        </w:tc>
        <w:tc>
          <w:tcPr>
            <w:tcW w:w="385" w:type="pct"/>
            <w:tcBorders>
              <w:top w:val="nil"/>
              <w:left w:val="nil"/>
              <w:bottom w:val="nil"/>
              <w:right w:val="nil"/>
            </w:tcBorders>
            <w:shd w:val="clear" w:color="000000" w:fill="FFFF99"/>
            <w:noWrap/>
            <w:vAlign w:val="bottom"/>
            <w:hideMark/>
          </w:tcPr>
          <w:p w14:paraId="27F3083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8,66</w:t>
            </w:r>
          </w:p>
        </w:tc>
        <w:tc>
          <w:tcPr>
            <w:tcW w:w="405" w:type="pct"/>
            <w:tcBorders>
              <w:top w:val="nil"/>
              <w:left w:val="nil"/>
              <w:bottom w:val="nil"/>
              <w:right w:val="nil"/>
            </w:tcBorders>
            <w:shd w:val="clear" w:color="000000" w:fill="FFFF99"/>
            <w:noWrap/>
            <w:vAlign w:val="bottom"/>
            <w:hideMark/>
          </w:tcPr>
          <w:p w14:paraId="318EDEE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3.625,00</w:t>
            </w:r>
          </w:p>
        </w:tc>
      </w:tr>
      <w:tr w:rsidR="0048131A" w:rsidRPr="0048131A" w14:paraId="5786C63F" w14:textId="77777777" w:rsidTr="000A5CD7">
        <w:trPr>
          <w:trHeight w:val="255"/>
        </w:trPr>
        <w:tc>
          <w:tcPr>
            <w:tcW w:w="582" w:type="pct"/>
            <w:tcBorders>
              <w:top w:val="nil"/>
              <w:left w:val="nil"/>
              <w:bottom w:val="nil"/>
              <w:right w:val="nil"/>
            </w:tcBorders>
            <w:shd w:val="clear" w:color="auto" w:fill="auto"/>
            <w:noWrap/>
            <w:vAlign w:val="bottom"/>
            <w:hideMark/>
          </w:tcPr>
          <w:p w14:paraId="2EE7DCC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00CC1B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46F542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3.336,00</w:t>
            </w:r>
          </w:p>
        </w:tc>
        <w:tc>
          <w:tcPr>
            <w:tcW w:w="524" w:type="pct"/>
            <w:tcBorders>
              <w:top w:val="nil"/>
              <w:left w:val="nil"/>
              <w:bottom w:val="nil"/>
              <w:right w:val="nil"/>
            </w:tcBorders>
            <w:shd w:val="clear" w:color="auto" w:fill="auto"/>
            <w:noWrap/>
            <w:vAlign w:val="bottom"/>
            <w:hideMark/>
          </w:tcPr>
          <w:p w14:paraId="4DFC467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289,00</w:t>
            </w:r>
          </w:p>
        </w:tc>
        <w:tc>
          <w:tcPr>
            <w:tcW w:w="385" w:type="pct"/>
            <w:tcBorders>
              <w:top w:val="nil"/>
              <w:left w:val="nil"/>
              <w:bottom w:val="nil"/>
              <w:right w:val="nil"/>
            </w:tcBorders>
            <w:shd w:val="clear" w:color="auto" w:fill="auto"/>
            <w:noWrap/>
            <w:vAlign w:val="bottom"/>
            <w:hideMark/>
          </w:tcPr>
          <w:p w14:paraId="62291FF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8,66</w:t>
            </w:r>
          </w:p>
        </w:tc>
        <w:tc>
          <w:tcPr>
            <w:tcW w:w="405" w:type="pct"/>
            <w:tcBorders>
              <w:top w:val="nil"/>
              <w:left w:val="nil"/>
              <w:bottom w:val="nil"/>
              <w:right w:val="nil"/>
            </w:tcBorders>
            <w:shd w:val="clear" w:color="auto" w:fill="auto"/>
            <w:noWrap/>
            <w:vAlign w:val="bottom"/>
            <w:hideMark/>
          </w:tcPr>
          <w:p w14:paraId="5EBB6E6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3.625,00</w:t>
            </w:r>
          </w:p>
        </w:tc>
      </w:tr>
      <w:tr w:rsidR="0048131A" w:rsidRPr="0048131A" w14:paraId="18CF9C3F"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8704982"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A100057 </w:t>
            </w:r>
            <w:proofErr w:type="spellStart"/>
            <w:r w:rsidRPr="0048131A">
              <w:rPr>
                <w:rFonts w:ascii="Arial" w:hAnsi="Arial" w:cs="Arial"/>
                <w:b/>
                <w:bCs/>
                <w:color w:val="000000"/>
                <w:sz w:val="18"/>
                <w:szCs w:val="18"/>
                <w:lang w:val="en-US" w:eastAsia="en-US"/>
              </w:rPr>
              <w:t>Odvoz</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biootpada</w:t>
            </w:r>
            <w:proofErr w:type="spellEnd"/>
          </w:p>
        </w:tc>
        <w:tc>
          <w:tcPr>
            <w:tcW w:w="405" w:type="pct"/>
            <w:tcBorders>
              <w:top w:val="nil"/>
              <w:left w:val="nil"/>
              <w:bottom w:val="nil"/>
              <w:right w:val="nil"/>
            </w:tcBorders>
            <w:shd w:val="clear" w:color="000000" w:fill="CCCCFF"/>
            <w:noWrap/>
            <w:vAlign w:val="bottom"/>
            <w:hideMark/>
          </w:tcPr>
          <w:p w14:paraId="36C0EC4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13.300,00</w:t>
            </w:r>
          </w:p>
        </w:tc>
        <w:tc>
          <w:tcPr>
            <w:tcW w:w="524" w:type="pct"/>
            <w:tcBorders>
              <w:top w:val="nil"/>
              <w:left w:val="nil"/>
              <w:bottom w:val="nil"/>
              <w:right w:val="nil"/>
            </w:tcBorders>
            <w:shd w:val="clear" w:color="000000" w:fill="CCCCFF"/>
            <w:noWrap/>
            <w:vAlign w:val="bottom"/>
            <w:hideMark/>
          </w:tcPr>
          <w:p w14:paraId="223510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CCCCFF"/>
            <w:noWrap/>
            <w:vAlign w:val="bottom"/>
            <w:hideMark/>
          </w:tcPr>
          <w:p w14:paraId="68C3D4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-75,19</w:t>
            </w:r>
          </w:p>
        </w:tc>
        <w:tc>
          <w:tcPr>
            <w:tcW w:w="405" w:type="pct"/>
            <w:tcBorders>
              <w:top w:val="nil"/>
              <w:left w:val="nil"/>
              <w:bottom w:val="nil"/>
              <w:right w:val="nil"/>
            </w:tcBorders>
            <w:shd w:val="clear" w:color="000000" w:fill="CCCCFF"/>
            <w:noWrap/>
            <w:vAlign w:val="bottom"/>
            <w:hideMark/>
          </w:tcPr>
          <w:p w14:paraId="3BC1E7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3.300,00</w:t>
            </w:r>
          </w:p>
        </w:tc>
      </w:tr>
      <w:tr w:rsidR="0048131A" w:rsidRPr="0048131A" w14:paraId="37905B4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FA9D50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15D89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13.300,00</w:t>
            </w:r>
          </w:p>
        </w:tc>
        <w:tc>
          <w:tcPr>
            <w:tcW w:w="524" w:type="pct"/>
            <w:tcBorders>
              <w:top w:val="nil"/>
              <w:left w:val="nil"/>
              <w:bottom w:val="nil"/>
              <w:right w:val="nil"/>
            </w:tcBorders>
            <w:shd w:val="clear" w:color="000000" w:fill="FFFF99"/>
            <w:noWrap/>
            <w:vAlign w:val="bottom"/>
            <w:hideMark/>
          </w:tcPr>
          <w:p w14:paraId="5C6E741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146961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-75,19</w:t>
            </w:r>
          </w:p>
        </w:tc>
        <w:tc>
          <w:tcPr>
            <w:tcW w:w="405" w:type="pct"/>
            <w:tcBorders>
              <w:top w:val="nil"/>
              <w:left w:val="nil"/>
              <w:bottom w:val="nil"/>
              <w:right w:val="nil"/>
            </w:tcBorders>
            <w:shd w:val="clear" w:color="000000" w:fill="FFFF99"/>
            <w:noWrap/>
            <w:vAlign w:val="bottom"/>
            <w:hideMark/>
          </w:tcPr>
          <w:p w14:paraId="29E0FE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3.300,00</w:t>
            </w:r>
          </w:p>
        </w:tc>
      </w:tr>
      <w:tr w:rsidR="0048131A" w:rsidRPr="0048131A" w14:paraId="450B4F3D" w14:textId="77777777" w:rsidTr="000A5CD7">
        <w:trPr>
          <w:trHeight w:val="255"/>
        </w:trPr>
        <w:tc>
          <w:tcPr>
            <w:tcW w:w="582" w:type="pct"/>
            <w:tcBorders>
              <w:top w:val="nil"/>
              <w:left w:val="nil"/>
              <w:bottom w:val="nil"/>
              <w:right w:val="nil"/>
            </w:tcBorders>
            <w:shd w:val="clear" w:color="auto" w:fill="auto"/>
            <w:noWrap/>
            <w:vAlign w:val="bottom"/>
            <w:hideMark/>
          </w:tcPr>
          <w:p w14:paraId="380B7AE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B76D94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979EE6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13.300,00</w:t>
            </w:r>
          </w:p>
        </w:tc>
        <w:tc>
          <w:tcPr>
            <w:tcW w:w="524" w:type="pct"/>
            <w:tcBorders>
              <w:top w:val="nil"/>
              <w:left w:val="nil"/>
              <w:bottom w:val="nil"/>
              <w:right w:val="nil"/>
            </w:tcBorders>
            <w:shd w:val="clear" w:color="auto" w:fill="auto"/>
            <w:noWrap/>
            <w:vAlign w:val="bottom"/>
            <w:hideMark/>
          </w:tcPr>
          <w:p w14:paraId="25BACF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0AB9965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-75,19</w:t>
            </w:r>
          </w:p>
        </w:tc>
        <w:tc>
          <w:tcPr>
            <w:tcW w:w="405" w:type="pct"/>
            <w:tcBorders>
              <w:top w:val="nil"/>
              <w:left w:val="nil"/>
              <w:bottom w:val="nil"/>
              <w:right w:val="nil"/>
            </w:tcBorders>
            <w:shd w:val="clear" w:color="auto" w:fill="auto"/>
            <w:noWrap/>
            <w:vAlign w:val="bottom"/>
            <w:hideMark/>
          </w:tcPr>
          <w:p w14:paraId="0CCA397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3.300,00</w:t>
            </w:r>
          </w:p>
        </w:tc>
      </w:tr>
      <w:tr w:rsidR="0048131A" w:rsidRPr="0048131A" w14:paraId="580FC31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DEBBC2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A100060 Sufinanciranje mikročipiranja i sterilizacije pasa</w:t>
            </w:r>
          </w:p>
        </w:tc>
        <w:tc>
          <w:tcPr>
            <w:tcW w:w="405" w:type="pct"/>
            <w:tcBorders>
              <w:top w:val="nil"/>
              <w:left w:val="nil"/>
              <w:bottom w:val="nil"/>
              <w:right w:val="nil"/>
            </w:tcBorders>
            <w:shd w:val="clear" w:color="000000" w:fill="CCCCFF"/>
            <w:noWrap/>
            <w:vAlign w:val="bottom"/>
            <w:hideMark/>
          </w:tcPr>
          <w:p w14:paraId="379E6B6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524" w:type="pct"/>
            <w:tcBorders>
              <w:top w:val="nil"/>
              <w:left w:val="nil"/>
              <w:bottom w:val="nil"/>
              <w:right w:val="nil"/>
            </w:tcBorders>
            <w:shd w:val="clear" w:color="000000" w:fill="CCCCFF"/>
            <w:noWrap/>
            <w:vAlign w:val="bottom"/>
            <w:hideMark/>
          </w:tcPr>
          <w:p w14:paraId="538B27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C7A5E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D9429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r>
      <w:tr w:rsidR="0048131A" w:rsidRPr="0048131A" w14:paraId="6626B6B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FBB284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A0457F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524" w:type="pct"/>
            <w:tcBorders>
              <w:top w:val="nil"/>
              <w:left w:val="nil"/>
              <w:bottom w:val="nil"/>
              <w:right w:val="nil"/>
            </w:tcBorders>
            <w:shd w:val="clear" w:color="000000" w:fill="FFFF99"/>
            <w:noWrap/>
            <w:vAlign w:val="bottom"/>
            <w:hideMark/>
          </w:tcPr>
          <w:p w14:paraId="13AED56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53CA4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27DFB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r>
      <w:tr w:rsidR="0048131A" w:rsidRPr="0048131A" w14:paraId="1D1550B7" w14:textId="77777777" w:rsidTr="000A5CD7">
        <w:trPr>
          <w:trHeight w:val="255"/>
        </w:trPr>
        <w:tc>
          <w:tcPr>
            <w:tcW w:w="582" w:type="pct"/>
            <w:tcBorders>
              <w:top w:val="nil"/>
              <w:left w:val="nil"/>
              <w:bottom w:val="nil"/>
              <w:right w:val="nil"/>
            </w:tcBorders>
            <w:shd w:val="clear" w:color="auto" w:fill="auto"/>
            <w:noWrap/>
            <w:vAlign w:val="bottom"/>
            <w:hideMark/>
          </w:tcPr>
          <w:p w14:paraId="763C7A7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934492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5E84B0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c>
          <w:tcPr>
            <w:tcW w:w="524" w:type="pct"/>
            <w:tcBorders>
              <w:top w:val="nil"/>
              <w:left w:val="nil"/>
              <w:bottom w:val="nil"/>
              <w:right w:val="nil"/>
            </w:tcBorders>
            <w:shd w:val="clear" w:color="auto" w:fill="auto"/>
            <w:noWrap/>
            <w:vAlign w:val="bottom"/>
            <w:hideMark/>
          </w:tcPr>
          <w:p w14:paraId="2B93BCF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DC50CA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6B8309A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r>
      <w:tr w:rsidR="0048131A" w:rsidRPr="0048131A" w14:paraId="7032DE3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5C62D4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K100001 Sanacija odlagališta komunalnog otpada Stražbenica</w:t>
            </w:r>
          </w:p>
        </w:tc>
        <w:tc>
          <w:tcPr>
            <w:tcW w:w="405" w:type="pct"/>
            <w:tcBorders>
              <w:top w:val="nil"/>
              <w:left w:val="nil"/>
              <w:bottom w:val="nil"/>
              <w:right w:val="nil"/>
            </w:tcBorders>
            <w:shd w:val="clear" w:color="000000" w:fill="CCCCFF"/>
            <w:noWrap/>
            <w:vAlign w:val="bottom"/>
            <w:hideMark/>
          </w:tcPr>
          <w:p w14:paraId="2EC320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32.650,00</w:t>
            </w:r>
          </w:p>
        </w:tc>
        <w:tc>
          <w:tcPr>
            <w:tcW w:w="524" w:type="pct"/>
            <w:tcBorders>
              <w:top w:val="nil"/>
              <w:left w:val="nil"/>
              <w:bottom w:val="nil"/>
              <w:right w:val="nil"/>
            </w:tcBorders>
            <w:shd w:val="clear" w:color="000000" w:fill="CCCCFF"/>
            <w:noWrap/>
            <w:vAlign w:val="bottom"/>
            <w:hideMark/>
          </w:tcPr>
          <w:p w14:paraId="0EBC312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4B74C1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6EEBF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32.650,00</w:t>
            </w:r>
          </w:p>
        </w:tc>
      </w:tr>
      <w:tr w:rsidR="0048131A" w:rsidRPr="0048131A" w14:paraId="25821FB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A82C19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354A665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7.765,00</w:t>
            </w:r>
          </w:p>
        </w:tc>
        <w:tc>
          <w:tcPr>
            <w:tcW w:w="524" w:type="pct"/>
            <w:tcBorders>
              <w:top w:val="nil"/>
              <w:left w:val="nil"/>
              <w:bottom w:val="nil"/>
              <w:right w:val="nil"/>
            </w:tcBorders>
            <w:shd w:val="clear" w:color="000000" w:fill="FFFF99"/>
            <w:noWrap/>
            <w:vAlign w:val="bottom"/>
            <w:hideMark/>
          </w:tcPr>
          <w:p w14:paraId="024534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401E01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6FE51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7.765,00</w:t>
            </w:r>
          </w:p>
        </w:tc>
      </w:tr>
      <w:tr w:rsidR="0048131A" w:rsidRPr="0048131A" w14:paraId="7480C6A5" w14:textId="77777777" w:rsidTr="000A5CD7">
        <w:trPr>
          <w:trHeight w:val="255"/>
        </w:trPr>
        <w:tc>
          <w:tcPr>
            <w:tcW w:w="582" w:type="pct"/>
            <w:tcBorders>
              <w:top w:val="nil"/>
              <w:left w:val="nil"/>
              <w:bottom w:val="nil"/>
              <w:right w:val="nil"/>
            </w:tcBorders>
            <w:shd w:val="clear" w:color="auto" w:fill="auto"/>
            <w:noWrap/>
            <w:vAlign w:val="bottom"/>
            <w:hideMark/>
          </w:tcPr>
          <w:p w14:paraId="0C07650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2BC9F0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92EB5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c>
          <w:tcPr>
            <w:tcW w:w="524" w:type="pct"/>
            <w:tcBorders>
              <w:top w:val="nil"/>
              <w:left w:val="nil"/>
              <w:bottom w:val="nil"/>
              <w:right w:val="nil"/>
            </w:tcBorders>
            <w:shd w:val="clear" w:color="auto" w:fill="auto"/>
            <w:noWrap/>
            <w:vAlign w:val="bottom"/>
            <w:hideMark/>
          </w:tcPr>
          <w:p w14:paraId="3FE9581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5E43A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F93CF3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r>
      <w:tr w:rsidR="0048131A" w:rsidRPr="0048131A" w14:paraId="326B182B" w14:textId="77777777" w:rsidTr="000A5CD7">
        <w:trPr>
          <w:trHeight w:val="255"/>
        </w:trPr>
        <w:tc>
          <w:tcPr>
            <w:tcW w:w="582" w:type="pct"/>
            <w:tcBorders>
              <w:top w:val="nil"/>
              <w:left w:val="nil"/>
              <w:bottom w:val="nil"/>
              <w:right w:val="nil"/>
            </w:tcBorders>
            <w:shd w:val="clear" w:color="auto" w:fill="auto"/>
            <w:noWrap/>
            <w:vAlign w:val="bottom"/>
            <w:hideMark/>
          </w:tcPr>
          <w:p w14:paraId="0B51901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311AEC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86ADBC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2.765,00</w:t>
            </w:r>
          </w:p>
        </w:tc>
        <w:tc>
          <w:tcPr>
            <w:tcW w:w="524" w:type="pct"/>
            <w:tcBorders>
              <w:top w:val="nil"/>
              <w:left w:val="nil"/>
              <w:bottom w:val="nil"/>
              <w:right w:val="nil"/>
            </w:tcBorders>
            <w:shd w:val="clear" w:color="auto" w:fill="auto"/>
            <w:noWrap/>
            <w:vAlign w:val="bottom"/>
            <w:hideMark/>
          </w:tcPr>
          <w:p w14:paraId="667DAF0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EB00AD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29D950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2.765,00</w:t>
            </w:r>
          </w:p>
        </w:tc>
      </w:tr>
      <w:tr w:rsidR="0048131A" w:rsidRPr="0048131A" w14:paraId="2E588EF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18AEF4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5A0B5A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24.885,00</w:t>
            </w:r>
          </w:p>
        </w:tc>
        <w:tc>
          <w:tcPr>
            <w:tcW w:w="524" w:type="pct"/>
            <w:tcBorders>
              <w:top w:val="nil"/>
              <w:left w:val="nil"/>
              <w:bottom w:val="nil"/>
              <w:right w:val="nil"/>
            </w:tcBorders>
            <w:shd w:val="clear" w:color="000000" w:fill="FFFF99"/>
            <w:noWrap/>
            <w:vAlign w:val="bottom"/>
            <w:hideMark/>
          </w:tcPr>
          <w:p w14:paraId="00951DF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3AA36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3F44DC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24.885,00</w:t>
            </w:r>
          </w:p>
        </w:tc>
      </w:tr>
      <w:tr w:rsidR="0048131A" w:rsidRPr="0048131A" w14:paraId="3B0B45F5" w14:textId="77777777" w:rsidTr="000A5CD7">
        <w:trPr>
          <w:trHeight w:val="255"/>
        </w:trPr>
        <w:tc>
          <w:tcPr>
            <w:tcW w:w="582" w:type="pct"/>
            <w:tcBorders>
              <w:top w:val="nil"/>
              <w:left w:val="nil"/>
              <w:bottom w:val="nil"/>
              <w:right w:val="nil"/>
            </w:tcBorders>
            <w:shd w:val="clear" w:color="auto" w:fill="auto"/>
            <w:noWrap/>
            <w:vAlign w:val="bottom"/>
            <w:hideMark/>
          </w:tcPr>
          <w:p w14:paraId="1671014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84BDEF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1B449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24.885,00</w:t>
            </w:r>
          </w:p>
        </w:tc>
        <w:tc>
          <w:tcPr>
            <w:tcW w:w="524" w:type="pct"/>
            <w:tcBorders>
              <w:top w:val="nil"/>
              <w:left w:val="nil"/>
              <w:bottom w:val="nil"/>
              <w:right w:val="nil"/>
            </w:tcBorders>
            <w:shd w:val="clear" w:color="auto" w:fill="auto"/>
            <w:noWrap/>
            <w:vAlign w:val="bottom"/>
            <w:hideMark/>
          </w:tcPr>
          <w:p w14:paraId="5C6AC83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79071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B529A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24.885,00</w:t>
            </w:r>
          </w:p>
        </w:tc>
      </w:tr>
      <w:tr w:rsidR="0048131A" w:rsidRPr="0048131A" w14:paraId="4884BCD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A879AA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K100066 Odvoz  otpada kao posljedice poplava</w:t>
            </w:r>
          </w:p>
        </w:tc>
        <w:tc>
          <w:tcPr>
            <w:tcW w:w="405" w:type="pct"/>
            <w:tcBorders>
              <w:top w:val="nil"/>
              <w:left w:val="nil"/>
              <w:bottom w:val="nil"/>
              <w:right w:val="nil"/>
            </w:tcBorders>
            <w:shd w:val="clear" w:color="000000" w:fill="CCCCFF"/>
            <w:noWrap/>
            <w:vAlign w:val="bottom"/>
            <w:hideMark/>
          </w:tcPr>
          <w:p w14:paraId="7F44B9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CCCCFF"/>
            <w:noWrap/>
            <w:vAlign w:val="bottom"/>
            <w:hideMark/>
          </w:tcPr>
          <w:p w14:paraId="0A8F61F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385" w:type="pct"/>
            <w:tcBorders>
              <w:top w:val="nil"/>
              <w:left w:val="nil"/>
              <w:bottom w:val="nil"/>
              <w:right w:val="nil"/>
            </w:tcBorders>
            <w:shd w:val="clear" w:color="000000" w:fill="CCCCFF"/>
            <w:noWrap/>
            <w:vAlign w:val="bottom"/>
            <w:hideMark/>
          </w:tcPr>
          <w:p w14:paraId="39AE11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-33,33</w:t>
            </w:r>
          </w:p>
        </w:tc>
        <w:tc>
          <w:tcPr>
            <w:tcW w:w="405" w:type="pct"/>
            <w:tcBorders>
              <w:top w:val="nil"/>
              <w:left w:val="nil"/>
              <w:bottom w:val="nil"/>
              <w:right w:val="nil"/>
            </w:tcBorders>
            <w:shd w:val="clear" w:color="000000" w:fill="CCCCFF"/>
            <w:noWrap/>
            <w:vAlign w:val="bottom"/>
            <w:hideMark/>
          </w:tcPr>
          <w:p w14:paraId="65DF74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697126E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74D97B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66C21A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FFFF99"/>
            <w:noWrap/>
            <w:vAlign w:val="bottom"/>
            <w:hideMark/>
          </w:tcPr>
          <w:p w14:paraId="3F8DE3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385" w:type="pct"/>
            <w:tcBorders>
              <w:top w:val="nil"/>
              <w:left w:val="nil"/>
              <w:bottom w:val="nil"/>
              <w:right w:val="nil"/>
            </w:tcBorders>
            <w:shd w:val="clear" w:color="000000" w:fill="FFFF99"/>
            <w:noWrap/>
            <w:vAlign w:val="bottom"/>
            <w:hideMark/>
          </w:tcPr>
          <w:p w14:paraId="4160AD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-33,33</w:t>
            </w:r>
          </w:p>
        </w:tc>
        <w:tc>
          <w:tcPr>
            <w:tcW w:w="405" w:type="pct"/>
            <w:tcBorders>
              <w:top w:val="nil"/>
              <w:left w:val="nil"/>
              <w:bottom w:val="nil"/>
              <w:right w:val="nil"/>
            </w:tcBorders>
            <w:shd w:val="clear" w:color="000000" w:fill="FFFF99"/>
            <w:noWrap/>
            <w:vAlign w:val="bottom"/>
            <w:hideMark/>
          </w:tcPr>
          <w:p w14:paraId="34F300C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4482C8EB" w14:textId="77777777" w:rsidTr="000A5CD7">
        <w:trPr>
          <w:trHeight w:val="255"/>
        </w:trPr>
        <w:tc>
          <w:tcPr>
            <w:tcW w:w="582" w:type="pct"/>
            <w:tcBorders>
              <w:top w:val="nil"/>
              <w:left w:val="nil"/>
              <w:bottom w:val="nil"/>
              <w:right w:val="nil"/>
            </w:tcBorders>
            <w:shd w:val="clear" w:color="auto" w:fill="auto"/>
            <w:noWrap/>
            <w:vAlign w:val="bottom"/>
            <w:hideMark/>
          </w:tcPr>
          <w:p w14:paraId="34EE8BF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E7C5BF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3E11FB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60.000,00</w:t>
            </w:r>
          </w:p>
        </w:tc>
        <w:tc>
          <w:tcPr>
            <w:tcW w:w="524" w:type="pct"/>
            <w:tcBorders>
              <w:top w:val="nil"/>
              <w:left w:val="nil"/>
              <w:bottom w:val="nil"/>
              <w:right w:val="nil"/>
            </w:tcBorders>
            <w:shd w:val="clear" w:color="auto" w:fill="auto"/>
            <w:noWrap/>
            <w:vAlign w:val="bottom"/>
            <w:hideMark/>
          </w:tcPr>
          <w:p w14:paraId="2E8BB66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c>
          <w:tcPr>
            <w:tcW w:w="385" w:type="pct"/>
            <w:tcBorders>
              <w:top w:val="nil"/>
              <w:left w:val="nil"/>
              <w:bottom w:val="nil"/>
              <w:right w:val="nil"/>
            </w:tcBorders>
            <w:shd w:val="clear" w:color="auto" w:fill="auto"/>
            <w:noWrap/>
            <w:vAlign w:val="bottom"/>
            <w:hideMark/>
          </w:tcPr>
          <w:p w14:paraId="40E098D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-33,33</w:t>
            </w:r>
          </w:p>
        </w:tc>
        <w:tc>
          <w:tcPr>
            <w:tcW w:w="405" w:type="pct"/>
            <w:tcBorders>
              <w:top w:val="nil"/>
              <w:left w:val="nil"/>
              <w:bottom w:val="nil"/>
              <w:right w:val="nil"/>
            </w:tcBorders>
            <w:shd w:val="clear" w:color="auto" w:fill="auto"/>
            <w:noWrap/>
            <w:vAlign w:val="bottom"/>
            <w:hideMark/>
          </w:tcPr>
          <w:p w14:paraId="0353E4F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r>
      <w:tr w:rsidR="0048131A" w:rsidRPr="0048131A" w14:paraId="1203A633"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862B14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K100068 Izgradnja nadzora upravljačkog sustava NUS i mjerača protoka na UPOV</w:t>
            </w:r>
          </w:p>
        </w:tc>
        <w:tc>
          <w:tcPr>
            <w:tcW w:w="405" w:type="pct"/>
            <w:tcBorders>
              <w:top w:val="nil"/>
              <w:left w:val="nil"/>
              <w:bottom w:val="nil"/>
              <w:right w:val="nil"/>
            </w:tcBorders>
            <w:shd w:val="clear" w:color="000000" w:fill="CCCCFF"/>
            <w:noWrap/>
            <w:vAlign w:val="bottom"/>
            <w:hideMark/>
          </w:tcPr>
          <w:p w14:paraId="2D3783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52.340,00</w:t>
            </w:r>
          </w:p>
        </w:tc>
        <w:tc>
          <w:tcPr>
            <w:tcW w:w="524" w:type="pct"/>
            <w:tcBorders>
              <w:top w:val="nil"/>
              <w:left w:val="nil"/>
              <w:bottom w:val="nil"/>
              <w:right w:val="nil"/>
            </w:tcBorders>
            <w:shd w:val="clear" w:color="000000" w:fill="CCCCFF"/>
            <w:noWrap/>
            <w:vAlign w:val="bottom"/>
            <w:hideMark/>
          </w:tcPr>
          <w:p w14:paraId="45A9762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-5.140,00</w:t>
            </w:r>
          </w:p>
        </w:tc>
        <w:tc>
          <w:tcPr>
            <w:tcW w:w="385" w:type="pct"/>
            <w:tcBorders>
              <w:top w:val="nil"/>
              <w:left w:val="nil"/>
              <w:bottom w:val="nil"/>
              <w:right w:val="nil"/>
            </w:tcBorders>
            <w:shd w:val="clear" w:color="000000" w:fill="CCCCFF"/>
            <w:noWrap/>
            <w:vAlign w:val="bottom"/>
            <w:hideMark/>
          </w:tcPr>
          <w:p w14:paraId="1126D09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-9,82</w:t>
            </w:r>
          </w:p>
        </w:tc>
        <w:tc>
          <w:tcPr>
            <w:tcW w:w="405" w:type="pct"/>
            <w:tcBorders>
              <w:top w:val="nil"/>
              <w:left w:val="nil"/>
              <w:bottom w:val="nil"/>
              <w:right w:val="nil"/>
            </w:tcBorders>
            <w:shd w:val="clear" w:color="000000" w:fill="CCCCFF"/>
            <w:noWrap/>
            <w:vAlign w:val="bottom"/>
            <w:hideMark/>
          </w:tcPr>
          <w:p w14:paraId="191D3E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47.200,00</w:t>
            </w:r>
          </w:p>
        </w:tc>
      </w:tr>
      <w:tr w:rsidR="0048131A" w:rsidRPr="0048131A" w14:paraId="184CCB6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10BAA6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795DE6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52.340,00</w:t>
            </w:r>
          </w:p>
        </w:tc>
        <w:tc>
          <w:tcPr>
            <w:tcW w:w="524" w:type="pct"/>
            <w:tcBorders>
              <w:top w:val="nil"/>
              <w:left w:val="nil"/>
              <w:bottom w:val="nil"/>
              <w:right w:val="nil"/>
            </w:tcBorders>
            <w:shd w:val="clear" w:color="000000" w:fill="FFFF99"/>
            <w:noWrap/>
            <w:vAlign w:val="bottom"/>
            <w:hideMark/>
          </w:tcPr>
          <w:p w14:paraId="3B82083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-5.140,00</w:t>
            </w:r>
          </w:p>
        </w:tc>
        <w:tc>
          <w:tcPr>
            <w:tcW w:w="385" w:type="pct"/>
            <w:tcBorders>
              <w:top w:val="nil"/>
              <w:left w:val="nil"/>
              <w:bottom w:val="nil"/>
              <w:right w:val="nil"/>
            </w:tcBorders>
            <w:shd w:val="clear" w:color="000000" w:fill="FFFF99"/>
            <w:noWrap/>
            <w:vAlign w:val="bottom"/>
            <w:hideMark/>
          </w:tcPr>
          <w:p w14:paraId="0681BD9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-9,82</w:t>
            </w:r>
          </w:p>
        </w:tc>
        <w:tc>
          <w:tcPr>
            <w:tcW w:w="405" w:type="pct"/>
            <w:tcBorders>
              <w:top w:val="nil"/>
              <w:left w:val="nil"/>
              <w:bottom w:val="nil"/>
              <w:right w:val="nil"/>
            </w:tcBorders>
            <w:shd w:val="clear" w:color="000000" w:fill="FFFF99"/>
            <w:noWrap/>
            <w:vAlign w:val="bottom"/>
            <w:hideMark/>
          </w:tcPr>
          <w:p w14:paraId="3A52DF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47.200,00</w:t>
            </w:r>
          </w:p>
        </w:tc>
      </w:tr>
      <w:tr w:rsidR="0048131A" w:rsidRPr="0048131A" w14:paraId="5C9D7A5B" w14:textId="77777777" w:rsidTr="000A5CD7">
        <w:trPr>
          <w:trHeight w:val="255"/>
        </w:trPr>
        <w:tc>
          <w:tcPr>
            <w:tcW w:w="582" w:type="pct"/>
            <w:tcBorders>
              <w:top w:val="nil"/>
              <w:left w:val="nil"/>
              <w:bottom w:val="nil"/>
              <w:right w:val="nil"/>
            </w:tcBorders>
            <w:shd w:val="clear" w:color="auto" w:fill="auto"/>
            <w:noWrap/>
            <w:vAlign w:val="bottom"/>
            <w:hideMark/>
          </w:tcPr>
          <w:p w14:paraId="5524577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E3BF4F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D30F92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17.340,00</w:t>
            </w:r>
          </w:p>
        </w:tc>
        <w:tc>
          <w:tcPr>
            <w:tcW w:w="524" w:type="pct"/>
            <w:tcBorders>
              <w:top w:val="nil"/>
              <w:left w:val="nil"/>
              <w:bottom w:val="nil"/>
              <w:right w:val="nil"/>
            </w:tcBorders>
            <w:shd w:val="clear" w:color="auto" w:fill="auto"/>
            <w:noWrap/>
            <w:vAlign w:val="bottom"/>
            <w:hideMark/>
          </w:tcPr>
          <w:p w14:paraId="2AD21B5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-5.140,00</w:t>
            </w:r>
          </w:p>
        </w:tc>
        <w:tc>
          <w:tcPr>
            <w:tcW w:w="385" w:type="pct"/>
            <w:tcBorders>
              <w:top w:val="nil"/>
              <w:left w:val="nil"/>
              <w:bottom w:val="nil"/>
              <w:right w:val="nil"/>
            </w:tcBorders>
            <w:shd w:val="clear" w:color="auto" w:fill="auto"/>
            <w:noWrap/>
            <w:vAlign w:val="bottom"/>
            <w:hideMark/>
          </w:tcPr>
          <w:p w14:paraId="5970975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-29,64</w:t>
            </w:r>
          </w:p>
        </w:tc>
        <w:tc>
          <w:tcPr>
            <w:tcW w:w="405" w:type="pct"/>
            <w:tcBorders>
              <w:top w:val="nil"/>
              <w:left w:val="nil"/>
              <w:bottom w:val="nil"/>
              <w:right w:val="nil"/>
            </w:tcBorders>
            <w:shd w:val="clear" w:color="auto" w:fill="auto"/>
            <w:noWrap/>
            <w:vAlign w:val="bottom"/>
            <w:hideMark/>
          </w:tcPr>
          <w:p w14:paraId="4F6B25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12.200,00</w:t>
            </w:r>
          </w:p>
        </w:tc>
      </w:tr>
      <w:tr w:rsidR="0048131A" w:rsidRPr="0048131A" w14:paraId="79FF5DB8" w14:textId="77777777" w:rsidTr="000A5CD7">
        <w:trPr>
          <w:trHeight w:val="255"/>
        </w:trPr>
        <w:tc>
          <w:tcPr>
            <w:tcW w:w="582" w:type="pct"/>
            <w:tcBorders>
              <w:top w:val="nil"/>
              <w:left w:val="nil"/>
              <w:bottom w:val="nil"/>
              <w:right w:val="nil"/>
            </w:tcBorders>
            <w:shd w:val="clear" w:color="auto" w:fill="auto"/>
            <w:noWrap/>
            <w:vAlign w:val="bottom"/>
            <w:hideMark/>
          </w:tcPr>
          <w:p w14:paraId="206BE34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5FAFC0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8A44FB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35.000,00</w:t>
            </w:r>
          </w:p>
        </w:tc>
        <w:tc>
          <w:tcPr>
            <w:tcW w:w="524" w:type="pct"/>
            <w:tcBorders>
              <w:top w:val="nil"/>
              <w:left w:val="nil"/>
              <w:bottom w:val="nil"/>
              <w:right w:val="nil"/>
            </w:tcBorders>
            <w:shd w:val="clear" w:color="auto" w:fill="auto"/>
            <w:noWrap/>
            <w:vAlign w:val="bottom"/>
            <w:hideMark/>
          </w:tcPr>
          <w:p w14:paraId="02932D4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33B96D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0167E7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35.000,00</w:t>
            </w:r>
          </w:p>
        </w:tc>
      </w:tr>
      <w:tr w:rsidR="0048131A" w:rsidRPr="0048131A" w14:paraId="12CDAB1F"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4BB53A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K100069 Kontejner za povratnu naknadu na reciklažnom dvorištu</w:t>
            </w:r>
          </w:p>
        </w:tc>
        <w:tc>
          <w:tcPr>
            <w:tcW w:w="405" w:type="pct"/>
            <w:tcBorders>
              <w:top w:val="nil"/>
              <w:left w:val="nil"/>
              <w:bottom w:val="nil"/>
              <w:right w:val="nil"/>
            </w:tcBorders>
            <w:shd w:val="clear" w:color="000000" w:fill="CCCCFF"/>
            <w:noWrap/>
            <w:vAlign w:val="bottom"/>
            <w:hideMark/>
          </w:tcPr>
          <w:p w14:paraId="3185263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CCCCFF"/>
            <w:noWrap/>
            <w:vAlign w:val="bottom"/>
            <w:hideMark/>
          </w:tcPr>
          <w:p w14:paraId="5C1862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E9603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C02644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210CA1E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72A87FE"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35B023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FFFF99"/>
            <w:noWrap/>
            <w:vAlign w:val="bottom"/>
            <w:hideMark/>
          </w:tcPr>
          <w:p w14:paraId="4145DB9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00716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AEA13F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r>
      <w:tr w:rsidR="0048131A" w:rsidRPr="0048131A" w14:paraId="778D4AB8" w14:textId="77777777" w:rsidTr="000A5CD7">
        <w:trPr>
          <w:trHeight w:val="255"/>
        </w:trPr>
        <w:tc>
          <w:tcPr>
            <w:tcW w:w="582" w:type="pct"/>
            <w:tcBorders>
              <w:top w:val="nil"/>
              <w:left w:val="nil"/>
              <w:bottom w:val="nil"/>
              <w:right w:val="nil"/>
            </w:tcBorders>
            <w:shd w:val="clear" w:color="auto" w:fill="auto"/>
            <w:noWrap/>
            <w:vAlign w:val="bottom"/>
            <w:hideMark/>
          </w:tcPr>
          <w:p w14:paraId="7CAB029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78F2A2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5A5014B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524" w:type="pct"/>
            <w:tcBorders>
              <w:top w:val="nil"/>
              <w:left w:val="nil"/>
              <w:bottom w:val="nil"/>
              <w:right w:val="nil"/>
            </w:tcBorders>
            <w:shd w:val="clear" w:color="auto" w:fill="auto"/>
            <w:noWrap/>
            <w:vAlign w:val="bottom"/>
            <w:hideMark/>
          </w:tcPr>
          <w:p w14:paraId="4D37C3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F5EFA4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9B3F3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r>
      <w:tr w:rsidR="0048131A" w:rsidRPr="0048131A" w14:paraId="089FDA88"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02787DA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1005 Komunalne djelatnosti i stanovanje</w:t>
            </w:r>
          </w:p>
        </w:tc>
        <w:tc>
          <w:tcPr>
            <w:tcW w:w="405" w:type="pct"/>
            <w:tcBorders>
              <w:top w:val="nil"/>
              <w:left w:val="nil"/>
              <w:bottom w:val="nil"/>
              <w:right w:val="nil"/>
            </w:tcBorders>
            <w:shd w:val="clear" w:color="000000" w:fill="9999FF"/>
            <w:noWrap/>
            <w:vAlign w:val="bottom"/>
            <w:hideMark/>
          </w:tcPr>
          <w:p w14:paraId="6379B0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2.566.770,00</w:t>
            </w:r>
          </w:p>
        </w:tc>
        <w:tc>
          <w:tcPr>
            <w:tcW w:w="524" w:type="pct"/>
            <w:tcBorders>
              <w:top w:val="nil"/>
              <w:left w:val="nil"/>
              <w:bottom w:val="nil"/>
              <w:right w:val="nil"/>
            </w:tcBorders>
            <w:shd w:val="clear" w:color="000000" w:fill="9999FF"/>
            <w:noWrap/>
            <w:vAlign w:val="bottom"/>
            <w:hideMark/>
          </w:tcPr>
          <w:p w14:paraId="4E6DA0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-12.511,53</w:t>
            </w:r>
          </w:p>
        </w:tc>
        <w:tc>
          <w:tcPr>
            <w:tcW w:w="385" w:type="pct"/>
            <w:tcBorders>
              <w:top w:val="nil"/>
              <w:left w:val="nil"/>
              <w:bottom w:val="nil"/>
              <w:right w:val="nil"/>
            </w:tcBorders>
            <w:shd w:val="clear" w:color="000000" w:fill="9999FF"/>
            <w:noWrap/>
            <w:vAlign w:val="bottom"/>
            <w:hideMark/>
          </w:tcPr>
          <w:p w14:paraId="5EB1D6E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-0,49</w:t>
            </w:r>
          </w:p>
        </w:tc>
        <w:tc>
          <w:tcPr>
            <w:tcW w:w="405" w:type="pct"/>
            <w:tcBorders>
              <w:top w:val="nil"/>
              <w:left w:val="nil"/>
              <w:bottom w:val="nil"/>
              <w:right w:val="nil"/>
            </w:tcBorders>
            <w:shd w:val="clear" w:color="000000" w:fill="9999FF"/>
            <w:noWrap/>
            <w:vAlign w:val="bottom"/>
            <w:hideMark/>
          </w:tcPr>
          <w:p w14:paraId="678F89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2.554.258,47</w:t>
            </w:r>
          </w:p>
        </w:tc>
      </w:tr>
      <w:tr w:rsidR="0048131A" w:rsidRPr="0048131A" w14:paraId="2BF16F8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78F3C3D"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A100006 </w:t>
            </w:r>
            <w:proofErr w:type="spellStart"/>
            <w:r w:rsidRPr="0048131A">
              <w:rPr>
                <w:rFonts w:ascii="Arial" w:hAnsi="Arial" w:cs="Arial"/>
                <w:b/>
                <w:bCs/>
                <w:color w:val="000000"/>
                <w:sz w:val="18"/>
                <w:szCs w:val="18"/>
                <w:lang w:val="en-US" w:eastAsia="en-US"/>
              </w:rPr>
              <w:t>Održavanje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groblja</w:t>
            </w:r>
            <w:proofErr w:type="spellEnd"/>
          </w:p>
        </w:tc>
        <w:tc>
          <w:tcPr>
            <w:tcW w:w="405" w:type="pct"/>
            <w:tcBorders>
              <w:top w:val="nil"/>
              <w:left w:val="nil"/>
              <w:bottom w:val="nil"/>
              <w:right w:val="nil"/>
            </w:tcBorders>
            <w:shd w:val="clear" w:color="000000" w:fill="CCCCFF"/>
            <w:noWrap/>
            <w:vAlign w:val="bottom"/>
            <w:hideMark/>
          </w:tcPr>
          <w:p w14:paraId="4D06F0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c>
          <w:tcPr>
            <w:tcW w:w="524" w:type="pct"/>
            <w:tcBorders>
              <w:top w:val="nil"/>
              <w:left w:val="nil"/>
              <w:bottom w:val="nil"/>
              <w:right w:val="nil"/>
            </w:tcBorders>
            <w:shd w:val="clear" w:color="000000" w:fill="CCCCFF"/>
            <w:noWrap/>
            <w:vAlign w:val="bottom"/>
            <w:hideMark/>
          </w:tcPr>
          <w:p w14:paraId="1E3751D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5.500,00</w:t>
            </w:r>
          </w:p>
        </w:tc>
        <w:tc>
          <w:tcPr>
            <w:tcW w:w="385" w:type="pct"/>
            <w:tcBorders>
              <w:top w:val="nil"/>
              <w:left w:val="nil"/>
              <w:bottom w:val="nil"/>
              <w:right w:val="nil"/>
            </w:tcBorders>
            <w:shd w:val="clear" w:color="000000" w:fill="CCCCFF"/>
            <w:noWrap/>
            <w:vAlign w:val="bottom"/>
            <w:hideMark/>
          </w:tcPr>
          <w:p w14:paraId="4B4BB13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10,36</w:t>
            </w:r>
          </w:p>
        </w:tc>
        <w:tc>
          <w:tcPr>
            <w:tcW w:w="405" w:type="pct"/>
            <w:tcBorders>
              <w:top w:val="nil"/>
              <w:left w:val="nil"/>
              <w:bottom w:val="nil"/>
              <w:right w:val="nil"/>
            </w:tcBorders>
            <w:shd w:val="clear" w:color="000000" w:fill="CCCCFF"/>
            <w:noWrap/>
            <w:vAlign w:val="bottom"/>
            <w:hideMark/>
          </w:tcPr>
          <w:p w14:paraId="31DAA4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58.600,00</w:t>
            </w:r>
          </w:p>
        </w:tc>
      </w:tr>
      <w:tr w:rsidR="0048131A" w:rsidRPr="0048131A" w14:paraId="474233F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84FFE6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5FDED0D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c>
          <w:tcPr>
            <w:tcW w:w="524" w:type="pct"/>
            <w:tcBorders>
              <w:top w:val="nil"/>
              <w:left w:val="nil"/>
              <w:bottom w:val="nil"/>
              <w:right w:val="nil"/>
            </w:tcBorders>
            <w:shd w:val="clear" w:color="000000" w:fill="FFFF99"/>
            <w:noWrap/>
            <w:vAlign w:val="bottom"/>
            <w:hideMark/>
          </w:tcPr>
          <w:p w14:paraId="01FF91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5.500,00</w:t>
            </w:r>
          </w:p>
        </w:tc>
        <w:tc>
          <w:tcPr>
            <w:tcW w:w="385" w:type="pct"/>
            <w:tcBorders>
              <w:top w:val="nil"/>
              <w:left w:val="nil"/>
              <w:bottom w:val="nil"/>
              <w:right w:val="nil"/>
            </w:tcBorders>
            <w:shd w:val="clear" w:color="000000" w:fill="FFFF99"/>
            <w:noWrap/>
            <w:vAlign w:val="bottom"/>
            <w:hideMark/>
          </w:tcPr>
          <w:p w14:paraId="4474B58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10,36</w:t>
            </w:r>
          </w:p>
        </w:tc>
        <w:tc>
          <w:tcPr>
            <w:tcW w:w="405" w:type="pct"/>
            <w:tcBorders>
              <w:top w:val="nil"/>
              <w:left w:val="nil"/>
              <w:bottom w:val="nil"/>
              <w:right w:val="nil"/>
            </w:tcBorders>
            <w:shd w:val="clear" w:color="000000" w:fill="FFFF99"/>
            <w:noWrap/>
            <w:vAlign w:val="bottom"/>
            <w:hideMark/>
          </w:tcPr>
          <w:p w14:paraId="4C6484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58.600,00</w:t>
            </w:r>
          </w:p>
        </w:tc>
      </w:tr>
      <w:tr w:rsidR="0048131A" w:rsidRPr="0048131A" w14:paraId="21ED4A2E" w14:textId="77777777" w:rsidTr="000A5CD7">
        <w:trPr>
          <w:trHeight w:val="255"/>
        </w:trPr>
        <w:tc>
          <w:tcPr>
            <w:tcW w:w="582" w:type="pct"/>
            <w:tcBorders>
              <w:top w:val="nil"/>
              <w:left w:val="nil"/>
              <w:bottom w:val="nil"/>
              <w:right w:val="nil"/>
            </w:tcBorders>
            <w:shd w:val="clear" w:color="auto" w:fill="auto"/>
            <w:noWrap/>
            <w:vAlign w:val="bottom"/>
            <w:hideMark/>
          </w:tcPr>
          <w:p w14:paraId="51D06C2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3D159A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169147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53.100,00</w:t>
            </w:r>
          </w:p>
        </w:tc>
        <w:tc>
          <w:tcPr>
            <w:tcW w:w="524" w:type="pct"/>
            <w:tcBorders>
              <w:top w:val="nil"/>
              <w:left w:val="nil"/>
              <w:bottom w:val="nil"/>
              <w:right w:val="nil"/>
            </w:tcBorders>
            <w:shd w:val="clear" w:color="auto" w:fill="auto"/>
            <w:noWrap/>
            <w:vAlign w:val="bottom"/>
            <w:hideMark/>
          </w:tcPr>
          <w:p w14:paraId="4742E6E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5.500,00</w:t>
            </w:r>
          </w:p>
        </w:tc>
        <w:tc>
          <w:tcPr>
            <w:tcW w:w="385" w:type="pct"/>
            <w:tcBorders>
              <w:top w:val="nil"/>
              <w:left w:val="nil"/>
              <w:bottom w:val="nil"/>
              <w:right w:val="nil"/>
            </w:tcBorders>
            <w:shd w:val="clear" w:color="auto" w:fill="auto"/>
            <w:noWrap/>
            <w:vAlign w:val="bottom"/>
            <w:hideMark/>
          </w:tcPr>
          <w:p w14:paraId="6CA2202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10,36</w:t>
            </w:r>
          </w:p>
        </w:tc>
        <w:tc>
          <w:tcPr>
            <w:tcW w:w="405" w:type="pct"/>
            <w:tcBorders>
              <w:top w:val="nil"/>
              <w:left w:val="nil"/>
              <w:bottom w:val="nil"/>
              <w:right w:val="nil"/>
            </w:tcBorders>
            <w:shd w:val="clear" w:color="auto" w:fill="auto"/>
            <w:noWrap/>
            <w:vAlign w:val="bottom"/>
            <w:hideMark/>
          </w:tcPr>
          <w:p w14:paraId="22B8ADB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58.600,00</w:t>
            </w:r>
          </w:p>
        </w:tc>
      </w:tr>
      <w:tr w:rsidR="0048131A" w:rsidRPr="0048131A" w14:paraId="45650F9A"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743947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A100010 Kapitalne pomoći javnom isporučitelju vodne usluge Gračac vodovod i odvodnja d.o.o.</w:t>
            </w:r>
          </w:p>
        </w:tc>
        <w:tc>
          <w:tcPr>
            <w:tcW w:w="405" w:type="pct"/>
            <w:tcBorders>
              <w:top w:val="nil"/>
              <w:left w:val="nil"/>
              <w:bottom w:val="nil"/>
              <w:right w:val="nil"/>
            </w:tcBorders>
            <w:shd w:val="clear" w:color="000000" w:fill="CCCCFF"/>
            <w:noWrap/>
            <w:vAlign w:val="bottom"/>
            <w:hideMark/>
          </w:tcPr>
          <w:p w14:paraId="66A447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c>
          <w:tcPr>
            <w:tcW w:w="524" w:type="pct"/>
            <w:tcBorders>
              <w:top w:val="nil"/>
              <w:left w:val="nil"/>
              <w:bottom w:val="nil"/>
              <w:right w:val="nil"/>
            </w:tcBorders>
            <w:shd w:val="clear" w:color="000000" w:fill="CCCCFF"/>
            <w:noWrap/>
            <w:vAlign w:val="bottom"/>
            <w:hideMark/>
          </w:tcPr>
          <w:p w14:paraId="47601C2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D2615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91BAA6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r>
      <w:tr w:rsidR="0048131A" w:rsidRPr="0048131A" w14:paraId="5FD44AA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1146D2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7AC1B5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c>
          <w:tcPr>
            <w:tcW w:w="524" w:type="pct"/>
            <w:tcBorders>
              <w:top w:val="nil"/>
              <w:left w:val="nil"/>
              <w:bottom w:val="nil"/>
              <w:right w:val="nil"/>
            </w:tcBorders>
            <w:shd w:val="clear" w:color="000000" w:fill="FFFF99"/>
            <w:noWrap/>
            <w:vAlign w:val="bottom"/>
            <w:hideMark/>
          </w:tcPr>
          <w:p w14:paraId="40A22F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90AD8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03301A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53.100,00</w:t>
            </w:r>
          </w:p>
        </w:tc>
      </w:tr>
      <w:tr w:rsidR="0048131A" w:rsidRPr="0048131A" w14:paraId="33D56219" w14:textId="77777777" w:rsidTr="000A5CD7">
        <w:trPr>
          <w:trHeight w:val="255"/>
        </w:trPr>
        <w:tc>
          <w:tcPr>
            <w:tcW w:w="582" w:type="pct"/>
            <w:tcBorders>
              <w:top w:val="nil"/>
              <w:left w:val="nil"/>
              <w:bottom w:val="nil"/>
              <w:right w:val="nil"/>
            </w:tcBorders>
            <w:shd w:val="clear" w:color="auto" w:fill="auto"/>
            <w:noWrap/>
            <w:vAlign w:val="bottom"/>
            <w:hideMark/>
          </w:tcPr>
          <w:p w14:paraId="6E40A55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114993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E46578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53.100,00</w:t>
            </w:r>
          </w:p>
        </w:tc>
        <w:tc>
          <w:tcPr>
            <w:tcW w:w="524" w:type="pct"/>
            <w:tcBorders>
              <w:top w:val="nil"/>
              <w:left w:val="nil"/>
              <w:bottom w:val="nil"/>
              <w:right w:val="nil"/>
            </w:tcBorders>
            <w:shd w:val="clear" w:color="auto" w:fill="auto"/>
            <w:noWrap/>
            <w:vAlign w:val="bottom"/>
            <w:hideMark/>
          </w:tcPr>
          <w:p w14:paraId="7B99992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E9490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46C250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53.100,00</w:t>
            </w:r>
          </w:p>
        </w:tc>
      </w:tr>
      <w:tr w:rsidR="0048131A" w:rsidRPr="0048131A" w14:paraId="512F46A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C2129C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lastRenderedPageBreak/>
              <w:t>Aktivnost A100012 Održavanje nerazvrstanih cesta</w:t>
            </w:r>
          </w:p>
        </w:tc>
        <w:tc>
          <w:tcPr>
            <w:tcW w:w="405" w:type="pct"/>
            <w:tcBorders>
              <w:top w:val="nil"/>
              <w:left w:val="nil"/>
              <w:bottom w:val="nil"/>
              <w:right w:val="nil"/>
            </w:tcBorders>
            <w:shd w:val="clear" w:color="000000" w:fill="CCCCFF"/>
            <w:noWrap/>
            <w:vAlign w:val="bottom"/>
            <w:hideMark/>
          </w:tcPr>
          <w:p w14:paraId="3F4CA92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225.000,00</w:t>
            </w:r>
          </w:p>
        </w:tc>
        <w:tc>
          <w:tcPr>
            <w:tcW w:w="524" w:type="pct"/>
            <w:tcBorders>
              <w:top w:val="nil"/>
              <w:left w:val="nil"/>
              <w:bottom w:val="nil"/>
              <w:right w:val="nil"/>
            </w:tcBorders>
            <w:shd w:val="clear" w:color="000000" w:fill="CCCCFF"/>
            <w:noWrap/>
            <w:vAlign w:val="bottom"/>
            <w:hideMark/>
          </w:tcPr>
          <w:p w14:paraId="7B034D8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385" w:type="pct"/>
            <w:tcBorders>
              <w:top w:val="nil"/>
              <w:left w:val="nil"/>
              <w:bottom w:val="nil"/>
              <w:right w:val="nil"/>
            </w:tcBorders>
            <w:shd w:val="clear" w:color="000000" w:fill="CCCCFF"/>
            <w:noWrap/>
            <w:vAlign w:val="bottom"/>
            <w:hideMark/>
          </w:tcPr>
          <w:p w14:paraId="48C1617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6,67</w:t>
            </w:r>
          </w:p>
        </w:tc>
        <w:tc>
          <w:tcPr>
            <w:tcW w:w="405" w:type="pct"/>
            <w:tcBorders>
              <w:top w:val="nil"/>
              <w:left w:val="nil"/>
              <w:bottom w:val="nil"/>
              <w:right w:val="nil"/>
            </w:tcBorders>
            <w:shd w:val="clear" w:color="000000" w:fill="CCCCFF"/>
            <w:noWrap/>
            <w:vAlign w:val="bottom"/>
            <w:hideMark/>
          </w:tcPr>
          <w:p w14:paraId="3DC532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240.000,00</w:t>
            </w:r>
          </w:p>
        </w:tc>
      </w:tr>
      <w:tr w:rsidR="0048131A" w:rsidRPr="0048131A" w14:paraId="38800C9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DB6023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A8066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175.000,00</w:t>
            </w:r>
          </w:p>
        </w:tc>
        <w:tc>
          <w:tcPr>
            <w:tcW w:w="524" w:type="pct"/>
            <w:tcBorders>
              <w:top w:val="nil"/>
              <w:left w:val="nil"/>
              <w:bottom w:val="nil"/>
              <w:right w:val="nil"/>
            </w:tcBorders>
            <w:shd w:val="clear" w:color="000000" w:fill="FFFF99"/>
            <w:noWrap/>
            <w:vAlign w:val="bottom"/>
            <w:hideMark/>
          </w:tcPr>
          <w:p w14:paraId="5AEB16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385" w:type="pct"/>
            <w:tcBorders>
              <w:top w:val="nil"/>
              <w:left w:val="nil"/>
              <w:bottom w:val="nil"/>
              <w:right w:val="nil"/>
            </w:tcBorders>
            <w:shd w:val="clear" w:color="000000" w:fill="FFFF99"/>
            <w:noWrap/>
            <w:vAlign w:val="bottom"/>
            <w:hideMark/>
          </w:tcPr>
          <w:p w14:paraId="07C165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8,57</w:t>
            </w:r>
          </w:p>
        </w:tc>
        <w:tc>
          <w:tcPr>
            <w:tcW w:w="405" w:type="pct"/>
            <w:tcBorders>
              <w:top w:val="nil"/>
              <w:left w:val="nil"/>
              <w:bottom w:val="nil"/>
              <w:right w:val="nil"/>
            </w:tcBorders>
            <w:shd w:val="clear" w:color="000000" w:fill="FFFF99"/>
            <w:noWrap/>
            <w:vAlign w:val="bottom"/>
            <w:hideMark/>
          </w:tcPr>
          <w:p w14:paraId="216847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190.000,00</w:t>
            </w:r>
          </w:p>
        </w:tc>
      </w:tr>
      <w:tr w:rsidR="0048131A" w:rsidRPr="0048131A" w14:paraId="0571637C" w14:textId="77777777" w:rsidTr="000A5CD7">
        <w:trPr>
          <w:trHeight w:val="255"/>
        </w:trPr>
        <w:tc>
          <w:tcPr>
            <w:tcW w:w="582" w:type="pct"/>
            <w:tcBorders>
              <w:top w:val="nil"/>
              <w:left w:val="nil"/>
              <w:bottom w:val="nil"/>
              <w:right w:val="nil"/>
            </w:tcBorders>
            <w:shd w:val="clear" w:color="auto" w:fill="auto"/>
            <w:noWrap/>
            <w:vAlign w:val="bottom"/>
            <w:hideMark/>
          </w:tcPr>
          <w:p w14:paraId="237035B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2C9185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7B805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175.000,00</w:t>
            </w:r>
          </w:p>
        </w:tc>
        <w:tc>
          <w:tcPr>
            <w:tcW w:w="524" w:type="pct"/>
            <w:tcBorders>
              <w:top w:val="nil"/>
              <w:left w:val="nil"/>
              <w:bottom w:val="nil"/>
              <w:right w:val="nil"/>
            </w:tcBorders>
            <w:shd w:val="clear" w:color="auto" w:fill="auto"/>
            <w:noWrap/>
            <w:vAlign w:val="bottom"/>
            <w:hideMark/>
          </w:tcPr>
          <w:p w14:paraId="09CABE3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c>
          <w:tcPr>
            <w:tcW w:w="385" w:type="pct"/>
            <w:tcBorders>
              <w:top w:val="nil"/>
              <w:left w:val="nil"/>
              <w:bottom w:val="nil"/>
              <w:right w:val="nil"/>
            </w:tcBorders>
            <w:shd w:val="clear" w:color="auto" w:fill="auto"/>
            <w:noWrap/>
            <w:vAlign w:val="bottom"/>
            <w:hideMark/>
          </w:tcPr>
          <w:p w14:paraId="41EEF3E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8,57</w:t>
            </w:r>
          </w:p>
        </w:tc>
        <w:tc>
          <w:tcPr>
            <w:tcW w:w="405" w:type="pct"/>
            <w:tcBorders>
              <w:top w:val="nil"/>
              <w:left w:val="nil"/>
              <w:bottom w:val="nil"/>
              <w:right w:val="nil"/>
            </w:tcBorders>
            <w:shd w:val="clear" w:color="auto" w:fill="auto"/>
            <w:noWrap/>
            <w:vAlign w:val="bottom"/>
            <w:hideMark/>
          </w:tcPr>
          <w:p w14:paraId="070FD52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190.000,00</w:t>
            </w:r>
          </w:p>
        </w:tc>
      </w:tr>
      <w:tr w:rsidR="0048131A" w:rsidRPr="0048131A" w14:paraId="44F47D4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A023A8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728B32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50.000,00</w:t>
            </w:r>
          </w:p>
        </w:tc>
        <w:tc>
          <w:tcPr>
            <w:tcW w:w="524" w:type="pct"/>
            <w:tcBorders>
              <w:top w:val="nil"/>
              <w:left w:val="nil"/>
              <w:bottom w:val="nil"/>
              <w:right w:val="nil"/>
            </w:tcBorders>
            <w:shd w:val="clear" w:color="000000" w:fill="FFFF99"/>
            <w:noWrap/>
            <w:vAlign w:val="bottom"/>
            <w:hideMark/>
          </w:tcPr>
          <w:p w14:paraId="610AA46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0522BC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B6677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50.000,00</w:t>
            </w:r>
          </w:p>
        </w:tc>
      </w:tr>
      <w:tr w:rsidR="0048131A" w:rsidRPr="0048131A" w14:paraId="2F59D159" w14:textId="77777777" w:rsidTr="000A5CD7">
        <w:trPr>
          <w:trHeight w:val="255"/>
        </w:trPr>
        <w:tc>
          <w:tcPr>
            <w:tcW w:w="582" w:type="pct"/>
            <w:tcBorders>
              <w:top w:val="nil"/>
              <w:left w:val="nil"/>
              <w:bottom w:val="nil"/>
              <w:right w:val="nil"/>
            </w:tcBorders>
            <w:shd w:val="clear" w:color="auto" w:fill="auto"/>
            <w:noWrap/>
            <w:vAlign w:val="bottom"/>
            <w:hideMark/>
          </w:tcPr>
          <w:p w14:paraId="7276322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B6DFE1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5B8C98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50.000,00</w:t>
            </w:r>
          </w:p>
        </w:tc>
        <w:tc>
          <w:tcPr>
            <w:tcW w:w="524" w:type="pct"/>
            <w:tcBorders>
              <w:top w:val="nil"/>
              <w:left w:val="nil"/>
              <w:bottom w:val="nil"/>
              <w:right w:val="nil"/>
            </w:tcBorders>
            <w:shd w:val="clear" w:color="auto" w:fill="auto"/>
            <w:noWrap/>
            <w:vAlign w:val="bottom"/>
            <w:hideMark/>
          </w:tcPr>
          <w:p w14:paraId="1D1874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E2D88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3EB279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50.000,00</w:t>
            </w:r>
          </w:p>
        </w:tc>
      </w:tr>
      <w:tr w:rsidR="0048131A" w:rsidRPr="0048131A" w14:paraId="541380C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3C11DD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A100015 Održavanje građevina, uređaja i predmeta javne namjene</w:t>
            </w:r>
          </w:p>
        </w:tc>
        <w:tc>
          <w:tcPr>
            <w:tcW w:w="405" w:type="pct"/>
            <w:tcBorders>
              <w:top w:val="nil"/>
              <w:left w:val="nil"/>
              <w:bottom w:val="nil"/>
              <w:right w:val="nil"/>
            </w:tcBorders>
            <w:shd w:val="clear" w:color="000000" w:fill="CCCCFF"/>
            <w:noWrap/>
            <w:vAlign w:val="bottom"/>
            <w:hideMark/>
          </w:tcPr>
          <w:p w14:paraId="42A2D17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CCCCFF"/>
            <w:noWrap/>
            <w:vAlign w:val="bottom"/>
            <w:hideMark/>
          </w:tcPr>
          <w:p w14:paraId="7B4BA9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0AFFF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AE166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4D2D577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B3FCCD4"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29A18A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FFFF99"/>
            <w:noWrap/>
            <w:vAlign w:val="bottom"/>
            <w:hideMark/>
          </w:tcPr>
          <w:p w14:paraId="354C28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5C026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78BE71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133BC4AD" w14:textId="77777777" w:rsidTr="000A5CD7">
        <w:trPr>
          <w:trHeight w:val="255"/>
        </w:trPr>
        <w:tc>
          <w:tcPr>
            <w:tcW w:w="582" w:type="pct"/>
            <w:tcBorders>
              <w:top w:val="nil"/>
              <w:left w:val="nil"/>
              <w:bottom w:val="nil"/>
              <w:right w:val="nil"/>
            </w:tcBorders>
            <w:shd w:val="clear" w:color="auto" w:fill="auto"/>
            <w:noWrap/>
            <w:vAlign w:val="bottom"/>
            <w:hideMark/>
          </w:tcPr>
          <w:p w14:paraId="5F82333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0F4D3C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B6C3AB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c>
          <w:tcPr>
            <w:tcW w:w="524" w:type="pct"/>
            <w:tcBorders>
              <w:top w:val="nil"/>
              <w:left w:val="nil"/>
              <w:bottom w:val="nil"/>
              <w:right w:val="nil"/>
            </w:tcBorders>
            <w:shd w:val="clear" w:color="auto" w:fill="auto"/>
            <w:noWrap/>
            <w:vAlign w:val="bottom"/>
            <w:hideMark/>
          </w:tcPr>
          <w:p w14:paraId="3216B4F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C2919B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FCC148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r>
      <w:tr w:rsidR="0048131A" w:rsidRPr="0048131A" w14:paraId="5F50F50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6F4E794"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A100018 Održavanje javnih površina na kojima nije dopušten promet motornih vozila</w:t>
            </w:r>
          </w:p>
        </w:tc>
        <w:tc>
          <w:tcPr>
            <w:tcW w:w="405" w:type="pct"/>
            <w:tcBorders>
              <w:top w:val="nil"/>
              <w:left w:val="nil"/>
              <w:bottom w:val="nil"/>
              <w:right w:val="nil"/>
            </w:tcBorders>
            <w:shd w:val="clear" w:color="000000" w:fill="CCCCFF"/>
            <w:noWrap/>
            <w:vAlign w:val="bottom"/>
            <w:hideMark/>
          </w:tcPr>
          <w:p w14:paraId="2C65049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14.000,00</w:t>
            </w:r>
          </w:p>
        </w:tc>
        <w:tc>
          <w:tcPr>
            <w:tcW w:w="524" w:type="pct"/>
            <w:tcBorders>
              <w:top w:val="nil"/>
              <w:left w:val="nil"/>
              <w:bottom w:val="nil"/>
              <w:right w:val="nil"/>
            </w:tcBorders>
            <w:shd w:val="clear" w:color="000000" w:fill="CCCCFF"/>
            <w:noWrap/>
            <w:vAlign w:val="bottom"/>
            <w:hideMark/>
          </w:tcPr>
          <w:p w14:paraId="3A6DD7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2DE9D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141AB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14.000,00</w:t>
            </w:r>
          </w:p>
        </w:tc>
      </w:tr>
      <w:tr w:rsidR="0048131A" w:rsidRPr="0048131A" w14:paraId="215B2B5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FD3F36A"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12E11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14.000,00</w:t>
            </w:r>
          </w:p>
        </w:tc>
        <w:tc>
          <w:tcPr>
            <w:tcW w:w="524" w:type="pct"/>
            <w:tcBorders>
              <w:top w:val="nil"/>
              <w:left w:val="nil"/>
              <w:bottom w:val="nil"/>
              <w:right w:val="nil"/>
            </w:tcBorders>
            <w:shd w:val="clear" w:color="000000" w:fill="FFFF99"/>
            <w:noWrap/>
            <w:vAlign w:val="bottom"/>
            <w:hideMark/>
          </w:tcPr>
          <w:p w14:paraId="1F5CC6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5443C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5CA6A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14.000,00</w:t>
            </w:r>
          </w:p>
        </w:tc>
      </w:tr>
      <w:tr w:rsidR="0048131A" w:rsidRPr="0048131A" w14:paraId="18389091" w14:textId="77777777" w:rsidTr="000A5CD7">
        <w:trPr>
          <w:trHeight w:val="255"/>
        </w:trPr>
        <w:tc>
          <w:tcPr>
            <w:tcW w:w="582" w:type="pct"/>
            <w:tcBorders>
              <w:top w:val="nil"/>
              <w:left w:val="nil"/>
              <w:bottom w:val="nil"/>
              <w:right w:val="nil"/>
            </w:tcBorders>
            <w:shd w:val="clear" w:color="auto" w:fill="auto"/>
            <w:noWrap/>
            <w:vAlign w:val="bottom"/>
            <w:hideMark/>
          </w:tcPr>
          <w:p w14:paraId="419B49E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D6F08D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27B23B5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14.000,00</w:t>
            </w:r>
          </w:p>
        </w:tc>
        <w:tc>
          <w:tcPr>
            <w:tcW w:w="524" w:type="pct"/>
            <w:tcBorders>
              <w:top w:val="nil"/>
              <w:left w:val="nil"/>
              <w:bottom w:val="nil"/>
              <w:right w:val="nil"/>
            </w:tcBorders>
            <w:shd w:val="clear" w:color="auto" w:fill="auto"/>
            <w:noWrap/>
            <w:vAlign w:val="bottom"/>
            <w:hideMark/>
          </w:tcPr>
          <w:p w14:paraId="7B9AD3A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DB70BE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250938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14.000,00</w:t>
            </w:r>
          </w:p>
        </w:tc>
      </w:tr>
      <w:tr w:rsidR="0048131A" w:rsidRPr="0048131A" w14:paraId="5D2E2EDA"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D0EBB27"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A100019 Održavanje čistoće javnih površina</w:t>
            </w:r>
          </w:p>
        </w:tc>
        <w:tc>
          <w:tcPr>
            <w:tcW w:w="405" w:type="pct"/>
            <w:tcBorders>
              <w:top w:val="nil"/>
              <w:left w:val="nil"/>
              <w:bottom w:val="nil"/>
              <w:right w:val="nil"/>
            </w:tcBorders>
            <w:shd w:val="clear" w:color="000000" w:fill="CCCCFF"/>
            <w:noWrap/>
            <w:vAlign w:val="bottom"/>
            <w:hideMark/>
          </w:tcPr>
          <w:p w14:paraId="492EB5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CCCCFF"/>
            <w:noWrap/>
            <w:vAlign w:val="bottom"/>
            <w:hideMark/>
          </w:tcPr>
          <w:p w14:paraId="1FE318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63DE24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F1D96C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r>
      <w:tr w:rsidR="0048131A" w:rsidRPr="0048131A" w14:paraId="1E22953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FC8440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0E68A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c>
          <w:tcPr>
            <w:tcW w:w="524" w:type="pct"/>
            <w:tcBorders>
              <w:top w:val="nil"/>
              <w:left w:val="nil"/>
              <w:bottom w:val="nil"/>
              <w:right w:val="nil"/>
            </w:tcBorders>
            <w:shd w:val="clear" w:color="000000" w:fill="FFFF99"/>
            <w:noWrap/>
            <w:vAlign w:val="bottom"/>
            <w:hideMark/>
          </w:tcPr>
          <w:p w14:paraId="37592E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366031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B9214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w:t>
            </w:r>
          </w:p>
        </w:tc>
      </w:tr>
      <w:tr w:rsidR="0048131A" w:rsidRPr="0048131A" w14:paraId="4F780DDC" w14:textId="77777777" w:rsidTr="000A5CD7">
        <w:trPr>
          <w:trHeight w:val="255"/>
        </w:trPr>
        <w:tc>
          <w:tcPr>
            <w:tcW w:w="582" w:type="pct"/>
            <w:tcBorders>
              <w:top w:val="nil"/>
              <w:left w:val="nil"/>
              <w:bottom w:val="nil"/>
              <w:right w:val="nil"/>
            </w:tcBorders>
            <w:shd w:val="clear" w:color="auto" w:fill="auto"/>
            <w:noWrap/>
            <w:vAlign w:val="bottom"/>
            <w:hideMark/>
          </w:tcPr>
          <w:p w14:paraId="2FC20E8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2B444C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8C0850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w:t>
            </w:r>
          </w:p>
        </w:tc>
        <w:tc>
          <w:tcPr>
            <w:tcW w:w="524" w:type="pct"/>
            <w:tcBorders>
              <w:top w:val="nil"/>
              <w:left w:val="nil"/>
              <w:bottom w:val="nil"/>
              <w:right w:val="nil"/>
            </w:tcBorders>
            <w:shd w:val="clear" w:color="auto" w:fill="auto"/>
            <w:noWrap/>
            <w:vAlign w:val="bottom"/>
            <w:hideMark/>
          </w:tcPr>
          <w:p w14:paraId="2CBC307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A9D08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54F54E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w:t>
            </w:r>
          </w:p>
        </w:tc>
      </w:tr>
      <w:tr w:rsidR="0048131A" w:rsidRPr="0048131A" w14:paraId="24128C1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BB88DC2"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A100028 Održavanje javnih zelenih površina</w:t>
            </w:r>
          </w:p>
        </w:tc>
        <w:tc>
          <w:tcPr>
            <w:tcW w:w="405" w:type="pct"/>
            <w:tcBorders>
              <w:top w:val="nil"/>
              <w:left w:val="nil"/>
              <w:bottom w:val="nil"/>
              <w:right w:val="nil"/>
            </w:tcBorders>
            <w:shd w:val="clear" w:color="000000" w:fill="CCCCFF"/>
            <w:noWrap/>
            <w:vAlign w:val="bottom"/>
            <w:hideMark/>
          </w:tcPr>
          <w:p w14:paraId="022327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70.000,00</w:t>
            </w:r>
          </w:p>
        </w:tc>
        <w:tc>
          <w:tcPr>
            <w:tcW w:w="524" w:type="pct"/>
            <w:tcBorders>
              <w:top w:val="nil"/>
              <w:left w:val="nil"/>
              <w:bottom w:val="nil"/>
              <w:right w:val="nil"/>
            </w:tcBorders>
            <w:shd w:val="clear" w:color="000000" w:fill="CCCCFF"/>
            <w:noWrap/>
            <w:vAlign w:val="bottom"/>
            <w:hideMark/>
          </w:tcPr>
          <w:p w14:paraId="19A9029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3D5D1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CD3CAA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70.000,00</w:t>
            </w:r>
          </w:p>
        </w:tc>
      </w:tr>
      <w:tr w:rsidR="0048131A" w:rsidRPr="0048131A" w14:paraId="52148ED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69507E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4E5CEF9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c>
          <w:tcPr>
            <w:tcW w:w="524" w:type="pct"/>
            <w:tcBorders>
              <w:top w:val="nil"/>
              <w:left w:val="nil"/>
              <w:bottom w:val="nil"/>
              <w:right w:val="nil"/>
            </w:tcBorders>
            <w:shd w:val="clear" w:color="000000" w:fill="FFFF99"/>
            <w:noWrap/>
            <w:vAlign w:val="bottom"/>
            <w:hideMark/>
          </w:tcPr>
          <w:p w14:paraId="5E5FBF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1A3BED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8020F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r>
      <w:tr w:rsidR="0048131A" w:rsidRPr="0048131A" w14:paraId="77BC35E9" w14:textId="77777777" w:rsidTr="000A5CD7">
        <w:trPr>
          <w:trHeight w:val="255"/>
        </w:trPr>
        <w:tc>
          <w:tcPr>
            <w:tcW w:w="582" w:type="pct"/>
            <w:tcBorders>
              <w:top w:val="nil"/>
              <w:left w:val="nil"/>
              <w:bottom w:val="nil"/>
              <w:right w:val="nil"/>
            </w:tcBorders>
            <w:shd w:val="clear" w:color="auto" w:fill="auto"/>
            <w:noWrap/>
            <w:vAlign w:val="bottom"/>
            <w:hideMark/>
          </w:tcPr>
          <w:p w14:paraId="79B7E9E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F96088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9D3194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c>
          <w:tcPr>
            <w:tcW w:w="524" w:type="pct"/>
            <w:tcBorders>
              <w:top w:val="nil"/>
              <w:left w:val="nil"/>
              <w:bottom w:val="nil"/>
              <w:right w:val="nil"/>
            </w:tcBorders>
            <w:shd w:val="clear" w:color="auto" w:fill="auto"/>
            <w:noWrap/>
            <w:vAlign w:val="bottom"/>
            <w:hideMark/>
          </w:tcPr>
          <w:p w14:paraId="127ED0D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61F1D4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2B2FDB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r>
      <w:tr w:rsidR="0048131A" w:rsidRPr="0048131A" w14:paraId="0DA4039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A6D2315"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7E7A4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c>
          <w:tcPr>
            <w:tcW w:w="524" w:type="pct"/>
            <w:tcBorders>
              <w:top w:val="nil"/>
              <w:left w:val="nil"/>
              <w:bottom w:val="nil"/>
              <w:right w:val="nil"/>
            </w:tcBorders>
            <w:shd w:val="clear" w:color="000000" w:fill="FFFF99"/>
            <w:noWrap/>
            <w:vAlign w:val="bottom"/>
            <w:hideMark/>
          </w:tcPr>
          <w:p w14:paraId="2CA989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F17CA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ECF9C1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3E4F6390" w14:textId="77777777" w:rsidTr="000A5CD7">
        <w:trPr>
          <w:trHeight w:val="255"/>
        </w:trPr>
        <w:tc>
          <w:tcPr>
            <w:tcW w:w="582" w:type="pct"/>
            <w:tcBorders>
              <w:top w:val="nil"/>
              <w:left w:val="nil"/>
              <w:bottom w:val="nil"/>
              <w:right w:val="nil"/>
            </w:tcBorders>
            <w:shd w:val="clear" w:color="auto" w:fill="auto"/>
            <w:noWrap/>
            <w:vAlign w:val="bottom"/>
            <w:hideMark/>
          </w:tcPr>
          <w:p w14:paraId="682A542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AEC358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2CDC3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c>
          <w:tcPr>
            <w:tcW w:w="524" w:type="pct"/>
            <w:tcBorders>
              <w:top w:val="nil"/>
              <w:left w:val="nil"/>
              <w:bottom w:val="nil"/>
              <w:right w:val="nil"/>
            </w:tcBorders>
            <w:shd w:val="clear" w:color="auto" w:fill="auto"/>
            <w:noWrap/>
            <w:vAlign w:val="bottom"/>
            <w:hideMark/>
          </w:tcPr>
          <w:p w14:paraId="7ACDED9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9212D1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8CAFCC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r>
      <w:tr w:rsidR="0048131A" w:rsidRPr="0048131A" w14:paraId="223F174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6AB50E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A100029 Održavanje građevina javne odvodnje oborinskih voda</w:t>
            </w:r>
          </w:p>
        </w:tc>
        <w:tc>
          <w:tcPr>
            <w:tcW w:w="405" w:type="pct"/>
            <w:tcBorders>
              <w:top w:val="nil"/>
              <w:left w:val="nil"/>
              <w:bottom w:val="nil"/>
              <w:right w:val="nil"/>
            </w:tcBorders>
            <w:shd w:val="clear" w:color="000000" w:fill="CCCCFF"/>
            <w:noWrap/>
            <w:vAlign w:val="bottom"/>
            <w:hideMark/>
          </w:tcPr>
          <w:p w14:paraId="754C3DC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50.000,00</w:t>
            </w:r>
          </w:p>
        </w:tc>
        <w:tc>
          <w:tcPr>
            <w:tcW w:w="524" w:type="pct"/>
            <w:tcBorders>
              <w:top w:val="nil"/>
              <w:left w:val="nil"/>
              <w:bottom w:val="nil"/>
              <w:right w:val="nil"/>
            </w:tcBorders>
            <w:shd w:val="clear" w:color="000000" w:fill="CCCCFF"/>
            <w:noWrap/>
            <w:vAlign w:val="bottom"/>
            <w:hideMark/>
          </w:tcPr>
          <w:p w14:paraId="08EA15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CCCCFF"/>
            <w:noWrap/>
            <w:vAlign w:val="bottom"/>
            <w:hideMark/>
          </w:tcPr>
          <w:p w14:paraId="173516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w:t>
            </w:r>
          </w:p>
        </w:tc>
        <w:tc>
          <w:tcPr>
            <w:tcW w:w="405" w:type="pct"/>
            <w:tcBorders>
              <w:top w:val="nil"/>
              <w:left w:val="nil"/>
              <w:bottom w:val="nil"/>
              <w:right w:val="nil"/>
            </w:tcBorders>
            <w:shd w:val="clear" w:color="000000" w:fill="CCCCFF"/>
            <w:noWrap/>
            <w:vAlign w:val="bottom"/>
            <w:hideMark/>
          </w:tcPr>
          <w:p w14:paraId="6AB44EC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5AC85CE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96C3F8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8CEF8B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50.000,00</w:t>
            </w:r>
          </w:p>
        </w:tc>
        <w:tc>
          <w:tcPr>
            <w:tcW w:w="524" w:type="pct"/>
            <w:tcBorders>
              <w:top w:val="nil"/>
              <w:left w:val="nil"/>
              <w:bottom w:val="nil"/>
              <w:right w:val="nil"/>
            </w:tcBorders>
            <w:shd w:val="clear" w:color="000000" w:fill="FFFF99"/>
            <w:noWrap/>
            <w:vAlign w:val="bottom"/>
            <w:hideMark/>
          </w:tcPr>
          <w:p w14:paraId="37292F7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420DF8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w:t>
            </w:r>
          </w:p>
        </w:tc>
        <w:tc>
          <w:tcPr>
            <w:tcW w:w="405" w:type="pct"/>
            <w:tcBorders>
              <w:top w:val="nil"/>
              <w:left w:val="nil"/>
              <w:bottom w:val="nil"/>
              <w:right w:val="nil"/>
            </w:tcBorders>
            <w:shd w:val="clear" w:color="000000" w:fill="FFFF99"/>
            <w:noWrap/>
            <w:vAlign w:val="bottom"/>
            <w:hideMark/>
          </w:tcPr>
          <w:p w14:paraId="2D0959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14F0C991" w14:textId="77777777" w:rsidTr="000A5CD7">
        <w:trPr>
          <w:trHeight w:val="255"/>
        </w:trPr>
        <w:tc>
          <w:tcPr>
            <w:tcW w:w="582" w:type="pct"/>
            <w:tcBorders>
              <w:top w:val="nil"/>
              <w:left w:val="nil"/>
              <w:bottom w:val="nil"/>
              <w:right w:val="nil"/>
            </w:tcBorders>
            <w:shd w:val="clear" w:color="auto" w:fill="auto"/>
            <w:noWrap/>
            <w:vAlign w:val="bottom"/>
            <w:hideMark/>
          </w:tcPr>
          <w:p w14:paraId="53A0F4E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0E09D8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240853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50.000,00</w:t>
            </w:r>
          </w:p>
        </w:tc>
        <w:tc>
          <w:tcPr>
            <w:tcW w:w="524" w:type="pct"/>
            <w:tcBorders>
              <w:top w:val="nil"/>
              <w:left w:val="nil"/>
              <w:bottom w:val="nil"/>
              <w:right w:val="nil"/>
            </w:tcBorders>
            <w:shd w:val="clear" w:color="auto" w:fill="auto"/>
            <w:noWrap/>
            <w:vAlign w:val="bottom"/>
            <w:hideMark/>
          </w:tcPr>
          <w:p w14:paraId="6E6AFCD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1971F59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w:t>
            </w:r>
          </w:p>
        </w:tc>
        <w:tc>
          <w:tcPr>
            <w:tcW w:w="405" w:type="pct"/>
            <w:tcBorders>
              <w:top w:val="nil"/>
              <w:left w:val="nil"/>
              <w:bottom w:val="nil"/>
              <w:right w:val="nil"/>
            </w:tcBorders>
            <w:shd w:val="clear" w:color="auto" w:fill="auto"/>
            <w:noWrap/>
            <w:vAlign w:val="bottom"/>
            <w:hideMark/>
          </w:tcPr>
          <w:p w14:paraId="43E721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r>
      <w:tr w:rsidR="0048131A" w:rsidRPr="0048131A" w14:paraId="042705A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47169B5"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A100030 Održavanje javne rasvjete</w:t>
            </w:r>
          </w:p>
        </w:tc>
        <w:tc>
          <w:tcPr>
            <w:tcW w:w="405" w:type="pct"/>
            <w:tcBorders>
              <w:top w:val="nil"/>
              <w:left w:val="nil"/>
              <w:bottom w:val="nil"/>
              <w:right w:val="nil"/>
            </w:tcBorders>
            <w:shd w:val="clear" w:color="000000" w:fill="CCCCFF"/>
            <w:noWrap/>
            <w:vAlign w:val="bottom"/>
            <w:hideMark/>
          </w:tcPr>
          <w:p w14:paraId="3DF141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176.895,00</w:t>
            </w:r>
          </w:p>
        </w:tc>
        <w:tc>
          <w:tcPr>
            <w:tcW w:w="524" w:type="pct"/>
            <w:tcBorders>
              <w:top w:val="nil"/>
              <w:left w:val="nil"/>
              <w:bottom w:val="nil"/>
              <w:right w:val="nil"/>
            </w:tcBorders>
            <w:shd w:val="clear" w:color="000000" w:fill="CCCCFF"/>
            <w:noWrap/>
            <w:vAlign w:val="bottom"/>
            <w:hideMark/>
          </w:tcPr>
          <w:p w14:paraId="6B5CA3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BF079D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37E02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176.895,00</w:t>
            </w:r>
          </w:p>
        </w:tc>
      </w:tr>
      <w:tr w:rsidR="0048131A" w:rsidRPr="0048131A" w14:paraId="2469C0DC"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810375F"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1292CB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c>
          <w:tcPr>
            <w:tcW w:w="524" w:type="pct"/>
            <w:tcBorders>
              <w:top w:val="nil"/>
              <w:left w:val="nil"/>
              <w:bottom w:val="nil"/>
              <w:right w:val="nil"/>
            </w:tcBorders>
            <w:shd w:val="clear" w:color="000000" w:fill="FFFF99"/>
            <w:noWrap/>
            <w:vAlign w:val="bottom"/>
            <w:hideMark/>
          </w:tcPr>
          <w:p w14:paraId="33A4AC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F6D98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A853C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r>
      <w:tr w:rsidR="0048131A" w:rsidRPr="0048131A" w14:paraId="0A1A942A" w14:textId="77777777" w:rsidTr="000A5CD7">
        <w:trPr>
          <w:trHeight w:val="255"/>
        </w:trPr>
        <w:tc>
          <w:tcPr>
            <w:tcW w:w="582" w:type="pct"/>
            <w:tcBorders>
              <w:top w:val="nil"/>
              <w:left w:val="nil"/>
              <w:bottom w:val="nil"/>
              <w:right w:val="nil"/>
            </w:tcBorders>
            <w:shd w:val="clear" w:color="auto" w:fill="auto"/>
            <w:noWrap/>
            <w:vAlign w:val="bottom"/>
            <w:hideMark/>
          </w:tcPr>
          <w:p w14:paraId="0818822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F46D26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B02ECB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4A40423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E39C72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999BDF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r>
      <w:tr w:rsidR="0048131A" w:rsidRPr="0048131A" w14:paraId="2FDFA6B6" w14:textId="77777777" w:rsidTr="000A5CD7">
        <w:trPr>
          <w:trHeight w:val="255"/>
        </w:trPr>
        <w:tc>
          <w:tcPr>
            <w:tcW w:w="582" w:type="pct"/>
            <w:tcBorders>
              <w:top w:val="nil"/>
              <w:left w:val="nil"/>
              <w:bottom w:val="nil"/>
              <w:right w:val="nil"/>
            </w:tcBorders>
            <w:shd w:val="clear" w:color="auto" w:fill="auto"/>
            <w:noWrap/>
            <w:vAlign w:val="bottom"/>
            <w:hideMark/>
          </w:tcPr>
          <w:p w14:paraId="38B2CF6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ECB421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6B4260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10.700,00</w:t>
            </w:r>
          </w:p>
        </w:tc>
        <w:tc>
          <w:tcPr>
            <w:tcW w:w="524" w:type="pct"/>
            <w:tcBorders>
              <w:top w:val="nil"/>
              <w:left w:val="nil"/>
              <w:bottom w:val="nil"/>
              <w:right w:val="nil"/>
            </w:tcBorders>
            <w:shd w:val="clear" w:color="auto" w:fill="auto"/>
            <w:noWrap/>
            <w:vAlign w:val="bottom"/>
            <w:hideMark/>
          </w:tcPr>
          <w:p w14:paraId="1822DB8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C4D1B8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52678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10.700,00</w:t>
            </w:r>
          </w:p>
        </w:tc>
      </w:tr>
      <w:tr w:rsidR="0048131A" w:rsidRPr="0048131A" w14:paraId="15E55A7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20B52D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777590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c>
          <w:tcPr>
            <w:tcW w:w="524" w:type="pct"/>
            <w:tcBorders>
              <w:top w:val="nil"/>
              <w:left w:val="nil"/>
              <w:bottom w:val="nil"/>
              <w:right w:val="nil"/>
            </w:tcBorders>
            <w:shd w:val="clear" w:color="000000" w:fill="FFFF99"/>
            <w:noWrap/>
            <w:vAlign w:val="bottom"/>
            <w:hideMark/>
          </w:tcPr>
          <w:p w14:paraId="743506D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15360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698FB1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40.000,00</w:t>
            </w:r>
          </w:p>
        </w:tc>
      </w:tr>
      <w:tr w:rsidR="0048131A" w:rsidRPr="0048131A" w14:paraId="7005871C" w14:textId="77777777" w:rsidTr="000A5CD7">
        <w:trPr>
          <w:trHeight w:val="255"/>
        </w:trPr>
        <w:tc>
          <w:tcPr>
            <w:tcW w:w="582" w:type="pct"/>
            <w:tcBorders>
              <w:top w:val="nil"/>
              <w:left w:val="nil"/>
              <w:bottom w:val="nil"/>
              <w:right w:val="nil"/>
            </w:tcBorders>
            <w:shd w:val="clear" w:color="auto" w:fill="auto"/>
            <w:noWrap/>
            <w:vAlign w:val="bottom"/>
            <w:hideMark/>
          </w:tcPr>
          <w:p w14:paraId="1ACBD75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9116EE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CD8CAF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c>
          <w:tcPr>
            <w:tcW w:w="524" w:type="pct"/>
            <w:tcBorders>
              <w:top w:val="nil"/>
              <w:left w:val="nil"/>
              <w:bottom w:val="nil"/>
              <w:right w:val="nil"/>
            </w:tcBorders>
            <w:shd w:val="clear" w:color="auto" w:fill="auto"/>
            <w:noWrap/>
            <w:vAlign w:val="bottom"/>
            <w:hideMark/>
          </w:tcPr>
          <w:p w14:paraId="33EF5C4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0B3842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1E2ACA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40.000,00</w:t>
            </w:r>
          </w:p>
        </w:tc>
      </w:tr>
      <w:tr w:rsidR="0048131A" w:rsidRPr="0048131A" w14:paraId="28AC13F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F1D34B8"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E7C45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115.000,00</w:t>
            </w:r>
          </w:p>
        </w:tc>
        <w:tc>
          <w:tcPr>
            <w:tcW w:w="524" w:type="pct"/>
            <w:tcBorders>
              <w:top w:val="nil"/>
              <w:left w:val="nil"/>
              <w:bottom w:val="nil"/>
              <w:right w:val="nil"/>
            </w:tcBorders>
            <w:shd w:val="clear" w:color="000000" w:fill="FFFF99"/>
            <w:noWrap/>
            <w:vAlign w:val="bottom"/>
            <w:hideMark/>
          </w:tcPr>
          <w:p w14:paraId="4086AE6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9DCE17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9C229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115.000,00</w:t>
            </w:r>
          </w:p>
        </w:tc>
      </w:tr>
      <w:tr w:rsidR="0048131A" w:rsidRPr="0048131A" w14:paraId="2B9D45C9" w14:textId="77777777" w:rsidTr="000A5CD7">
        <w:trPr>
          <w:trHeight w:val="255"/>
        </w:trPr>
        <w:tc>
          <w:tcPr>
            <w:tcW w:w="582" w:type="pct"/>
            <w:tcBorders>
              <w:top w:val="nil"/>
              <w:left w:val="nil"/>
              <w:bottom w:val="nil"/>
              <w:right w:val="nil"/>
            </w:tcBorders>
            <w:shd w:val="clear" w:color="auto" w:fill="auto"/>
            <w:noWrap/>
            <w:vAlign w:val="bottom"/>
            <w:hideMark/>
          </w:tcPr>
          <w:p w14:paraId="6C867CF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E73E25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EBF3E2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115.000,00</w:t>
            </w:r>
          </w:p>
        </w:tc>
        <w:tc>
          <w:tcPr>
            <w:tcW w:w="524" w:type="pct"/>
            <w:tcBorders>
              <w:top w:val="nil"/>
              <w:left w:val="nil"/>
              <w:bottom w:val="nil"/>
              <w:right w:val="nil"/>
            </w:tcBorders>
            <w:shd w:val="clear" w:color="auto" w:fill="auto"/>
            <w:noWrap/>
            <w:vAlign w:val="bottom"/>
            <w:hideMark/>
          </w:tcPr>
          <w:p w14:paraId="49C1606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A9CF6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2B457E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115.000,00</w:t>
            </w:r>
          </w:p>
        </w:tc>
      </w:tr>
      <w:tr w:rsidR="0048131A" w:rsidRPr="0048131A" w14:paraId="4E64A67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B8AF61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7.2. Prihodi s naslova osiguranja, refundacije štete i totalne št</w:t>
            </w:r>
          </w:p>
        </w:tc>
        <w:tc>
          <w:tcPr>
            <w:tcW w:w="405" w:type="pct"/>
            <w:tcBorders>
              <w:top w:val="nil"/>
              <w:left w:val="nil"/>
              <w:bottom w:val="nil"/>
              <w:right w:val="nil"/>
            </w:tcBorders>
            <w:shd w:val="clear" w:color="000000" w:fill="FFFF99"/>
            <w:noWrap/>
            <w:vAlign w:val="bottom"/>
            <w:hideMark/>
          </w:tcPr>
          <w:p w14:paraId="2D0F30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1.195,00</w:t>
            </w:r>
          </w:p>
        </w:tc>
        <w:tc>
          <w:tcPr>
            <w:tcW w:w="524" w:type="pct"/>
            <w:tcBorders>
              <w:top w:val="nil"/>
              <w:left w:val="nil"/>
              <w:bottom w:val="nil"/>
              <w:right w:val="nil"/>
            </w:tcBorders>
            <w:shd w:val="clear" w:color="000000" w:fill="FFFF99"/>
            <w:noWrap/>
            <w:vAlign w:val="bottom"/>
            <w:hideMark/>
          </w:tcPr>
          <w:p w14:paraId="3ACD837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93997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170C5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1.195,00</w:t>
            </w:r>
          </w:p>
        </w:tc>
      </w:tr>
      <w:tr w:rsidR="0048131A" w:rsidRPr="0048131A" w14:paraId="389D47F3" w14:textId="77777777" w:rsidTr="000A5CD7">
        <w:trPr>
          <w:trHeight w:val="255"/>
        </w:trPr>
        <w:tc>
          <w:tcPr>
            <w:tcW w:w="582" w:type="pct"/>
            <w:tcBorders>
              <w:top w:val="nil"/>
              <w:left w:val="nil"/>
              <w:bottom w:val="nil"/>
              <w:right w:val="nil"/>
            </w:tcBorders>
            <w:shd w:val="clear" w:color="auto" w:fill="auto"/>
            <w:noWrap/>
            <w:vAlign w:val="bottom"/>
            <w:hideMark/>
          </w:tcPr>
          <w:p w14:paraId="065275D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47EF6A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5C8ED5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1.195,00</w:t>
            </w:r>
          </w:p>
        </w:tc>
        <w:tc>
          <w:tcPr>
            <w:tcW w:w="524" w:type="pct"/>
            <w:tcBorders>
              <w:top w:val="nil"/>
              <w:left w:val="nil"/>
              <w:bottom w:val="nil"/>
              <w:right w:val="nil"/>
            </w:tcBorders>
            <w:shd w:val="clear" w:color="auto" w:fill="auto"/>
            <w:noWrap/>
            <w:vAlign w:val="bottom"/>
            <w:hideMark/>
          </w:tcPr>
          <w:p w14:paraId="7846BE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D18A35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53FB8B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1.195,00</w:t>
            </w:r>
          </w:p>
        </w:tc>
      </w:tr>
      <w:tr w:rsidR="0048131A" w:rsidRPr="0048131A" w14:paraId="3D9EE41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4DE137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lastRenderedPageBreak/>
              <w:t>Aktivnost A100031 Električna energija za vodocrpilišta</w:t>
            </w:r>
          </w:p>
        </w:tc>
        <w:tc>
          <w:tcPr>
            <w:tcW w:w="405" w:type="pct"/>
            <w:tcBorders>
              <w:top w:val="nil"/>
              <w:left w:val="nil"/>
              <w:bottom w:val="nil"/>
              <w:right w:val="nil"/>
            </w:tcBorders>
            <w:shd w:val="clear" w:color="000000" w:fill="CCCCFF"/>
            <w:noWrap/>
            <w:vAlign w:val="bottom"/>
            <w:hideMark/>
          </w:tcPr>
          <w:p w14:paraId="569D7C1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CCCCFF"/>
            <w:noWrap/>
            <w:vAlign w:val="bottom"/>
            <w:hideMark/>
          </w:tcPr>
          <w:p w14:paraId="72AD8F1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75722F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4E483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r>
      <w:tr w:rsidR="0048131A" w:rsidRPr="0048131A" w14:paraId="64EEA2E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3A13EE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BF77AD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FFFF99"/>
            <w:noWrap/>
            <w:vAlign w:val="bottom"/>
            <w:hideMark/>
          </w:tcPr>
          <w:p w14:paraId="502F554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2E85FB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7ACA2C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r>
      <w:tr w:rsidR="0048131A" w:rsidRPr="0048131A" w14:paraId="42EAE013" w14:textId="77777777" w:rsidTr="000A5CD7">
        <w:trPr>
          <w:trHeight w:val="255"/>
        </w:trPr>
        <w:tc>
          <w:tcPr>
            <w:tcW w:w="582" w:type="pct"/>
            <w:tcBorders>
              <w:top w:val="nil"/>
              <w:left w:val="nil"/>
              <w:bottom w:val="nil"/>
              <w:right w:val="nil"/>
            </w:tcBorders>
            <w:shd w:val="clear" w:color="auto" w:fill="auto"/>
            <w:noWrap/>
            <w:vAlign w:val="bottom"/>
            <w:hideMark/>
          </w:tcPr>
          <w:p w14:paraId="31ED8C7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13231F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DB43CF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60.000,00</w:t>
            </w:r>
          </w:p>
        </w:tc>
        <w:tc>
          <w:tcPr>
            <w:tcW w:w="524" w:type="pct"/>
            <w:tcBorders>
              <w:top w:val="nil"/>
              <w:left w:val="nil"/>
              <w:bottom w:val="nil"/>
              <w:right w:val="nil"/>
            </w:tcBorders>
            <w:shd w:val="clear" w:color="auto" w:fill="auto"/>
            <w:noWrap/>
            <w:vAlign w:val="bottom"/>
            <w:hideMark/>
          </w:tcPr>
          <w:p w14:paraId="069438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F358D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47E78B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60.000,00</w:t>
            </w:r>
          </w:p>
        </w:tc>
      </w:tr>
      <w:tr w:rsidR="0048131A" w:rsidRPr="0048131A" w14:paraId="78BC719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7A3049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A100034 Poticajna naknada za smanjenje količine miješanog komunalnog otpada</w:t>
            </w:r>
          </w:p>
        </w:tc>
        <w:tc>
          <w:tcPr>
            <w:tcW w:w="405" w:type="pct"/>
            <w:tcBorders>
              <w:top w:val="nil"/>
              <w:left w:val="nil"/>
              <w:bottom w:val="nil"/>
              <w:right w:val="nil"/>
            </w:tcBorders>
            <w:shd w:val="clear" w:color="000000" w:fill="CCCCFF"/>
            <w:noWrap/>
            <w:vAlign w:val="bottom"/>
            <w:hideMark/>
          </w:tcPr>
          <w:p w14:paraId="53F38D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CCCCFF"/>
            <w:noWrap/>
            <w:vAlign w:val="bottom"/>
            <w:hideMark/>
          </w:tcPr>
          <w:p w14:paraId="417A5CB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E43D2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B020D1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615F33F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05E5F9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F86AE8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FFFF99"/>
            <w:noWrap/>
            <w:vAlign w:val="bottom"/>
            <w:hideMark/>
          </w:tcPr>
          <w:p w14:paraId="1CE236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D46358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980E8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r>
      <w:tr w:rsidR="0048131A" w:rsidRPr="0048131A" w14:paraId="624D1E77" w14:textId="77777777" w:rsidTr="000A5CD7">
        <w:trPr>
          <w:trHeight w:val="255"/>
        </w:trPr>
        <w:tc>
          <w:tcPr>
            <w:tcW w:w="582" w:type="pct"/>
            <w:tcBorders>
              <w:top w:val="nil"/>
              <w:left w:val="nil"/>
              <w:bottom w:val="nil"/>
              <w:right w:val="nil"/>
            </w:tcBorders>
            <w:shd w:val="clear" w:color="auto" w:fill="auto"/>
            <w:noWrap/>
            <w:vAlign w:val="bottom"/>
            <w:hideMark/>
          </w:tcPr>
          <w:p w14:paraId="1C587DA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9D8D54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E7B7A7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4216B18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BA550A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013CA8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r>
      <w:tr w:rsidR="0048131A" w:rsidRPr="0048131A" w14:paraId="3DBF8E3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396A66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A100035 Kapitalna potpora Gračac vodovod i odvodnji-proj.dokum. vodovod industrijska zona,Tomingaj,Kijani</w:t>
            </w:r>
          </w:p>
        </w:tc>
        <w:tc>
          <w:tcPr>
            <w:tcW w:w="405" w:type="pct"/>
            <w:tcBorders>
              <w:top w:val="nil"/>
              <w:left w:val="nil"/>
              <w:bottom w:val="nil"/>
              <w:right w:val="nil"/>
            </w:tcBorders>
            <w:shd w:val="clear" w:color="000000" w:fill="CCCCFF"/>
            <w:noWrap/>
            <w:vAlign w:val="bottom"/>
            <w:hideMark/>
          </w:tcPr>
          <w:p w14:paraId="0579A7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12.000,00</w:t>
            </w:r>
          </w:p>
        </w:tc>
        <w:tc>
          <w:tcPr>
            <w:tcW w:w="524" w:type="pct"/>
            <w:tcBorders>
              <w:top w:val="nil"/>
              <w:left w:val="nil"/>
              <w:bottom w:val="nil"/>
              <w:right w:val="nil"/>
            </w:tcBorders>
            <w:shd w:val="clear" w:color="000000" w:fill="CCCCFF"/>
            <w:noWrap/>
            <w:vAlign w:val="bottom"/>
            <w:hideMark/>
          </w:tcPr>
          <w:p w14:paraId="27156E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C4693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AA096A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12.000,00</w:t>
            </w:r>
          </w:p>
        </w:tc>
      </w:tr>
      <w:tr w:rsidR="0048131A" w:rsidRPr="0048131A" w14:paraId="1FE5913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8BF5A6C"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5FFCD2E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12.000,00</w:t>
            </w:r>
          </w:p>
        </w:tc>
        <w:tc>
          <w:tcPr>
            <w:tcW w:w="524" w:type="pct"/>
            <w:tcBorders>
              <w:top w:val="nil"/>
              <w:left w:val="nil"/>
              <w:bottom w:val="nil"/>
              <w:right w:val="nil"/>
            </w:tcBorders>
            <w:shd w:val="clear" w:color="000000" w:fill="FFFF99"/>
            <w:noWrap/>
            <w:vAlign w:val="bottom"/>
            <w:hideMark/>
          </w:tcPr>
          <w:p w14:paraId="0133B0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707DE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3FEC5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12.000,00</w:t>
            </w:r>
          </w:p>
        </w:tc>
      </w:tr>
      <w:tr w:rsidR="0048131A" w:rsidRPr="0048131A" w14:paraId="477BB51F" w14:textId="77777777" w:rsidTr="000A5CD7">
        <w:trPr>
          <w:trHeight w:val="255"/>
        </w:trPr>
        <w:tc>
          <w:tcPr>
            <w:tcW w:w="582" w:type="pct"/>
            <w:tcBorders>
              <w:top w:val="nil"/>
              <w:left w:val="nil"/>
              <w:bottom w:val="nil"/>
              <w:right w:val="nil"/>
            </w:tcBorders>
            <w:shd w:val="clear" w:color="auto" w:fill="auto"/>
            <w:noWrap/>
            <w:vAlign w:val="bottom"/>
            <w:hideMark/>
          </w:tcPr>
          <w:p w14:paraId="4500D96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CA1FA6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D0FDFB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12.000,00</w:t>
            </w:r>
          </w:p>
        </w:tc>
        <w:tc>
          <w:tcPr>
            <w:tcW w:w="524" w:type="pct"/>
            <w:tcBorders>
              <w:top w:val="nil"/>
              <w:left w:val="nil"/>
              <w:bottom w:val="nil"/>
              <w:right w:val="nil"/>
            </w:tcBorders>
            <w:shd w:val="clear" w:color="auto" w:fill="auto"/>
            <w:noWrap/>
            <w:vAlign w:val="bottom"/>
            <w:hideMark/>
          </w:tcPr>
          <w:p w14:paraId="65054B7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72CD6B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E3522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12.000,00</w:t>
            </w:r>
          </w:p>
        </w:tc>
      </w:tr>
      <w:tr w:rsidR="0048131A" w:rsidRPr="0048131A" w14:paraId="2E87ACD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FE032B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K100007 Izgradnja javne rasvjete u naseljima</w:t>
            </w:r>
          </w:p>
        </w:tc>
        <w:tc>
          <w:tcPr>
            <w:tcW w:w="405" w:type="pct"/>
            <w:tcBorders>
              <w:top w:val="nil"/>
              <w:left w:val="nil"/>
              <w:bottom w:val="nil"/>
              <w:right w:val="nil"/>
            </w:tcBorders>
            <w:shd w:val="clear" w:color="000000" w:fill="CCCCFF"/>
            <w:noWrap/>
            <w:vAlign w:val="bottom"/>
            <w:hideMark/>
          </w:tcPr>
          <w:p w14:paraId="07056E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60.368,00</w:t>
            </w:r>
          </w:p>
        </w:tc>
        <w:tc>
          <w:tcPr>
            <w:tcW w:w="524" w:type="pct"/>
            <w:tcBorders>
              <w:top w:val="nil"/>
              <w:left w:val="nil"/>
              <w:bottom w:val="nil"/>
              <w:right w:val="nil"/>
            </w:tcBorders>
            <w:shd w:val="clear" w:color="000000" w:fill="CCCCFF"/>
            <w:noWrap/>
            <w:vAlign w:val="bottom"/>
            <w:hideMark/>
          </w:tcPr>
          <w:p w14:paraId="766408E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-10.466,55</w:t>
            </w:r>
          </w:p>
        </w:tc>
        <w:tc>
          <w:tcPr>
            <w:tcW w:w="385" w:type="pct"/>
            <w:tcBorders>
              <w:top w:val="nil"/>
              <w:left w:val="nil"/>
              <w:bottom w:val="nil"/>
              <w:right w:val="nil"/>
            </w:tcBorders>
            <w:shd w:val="clear" w:color="000000" w:fill="CCCCFF"/>
            <w:noWrap/>
            <w:vAlign w:val="bottom"/>
            <w:hideMark/>
          </w:tcPr>
          <w:p w14:paraId="76B797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-17,34</w:t>
            </w:r>
          </w:p>
        </w:tc>
        <w:tc>
          <w:tcPr>
            <w:tcW w:w="405" w:type="pct"/>
            <w:tcBorders>
              <w:top w:val="nil"/>
              <w:left w:val="nil"/>
              <w:bottom w:val="nil"/>
              <w:right w:val="nil"/>
            </w:tcBorders>
            <w:shd w:val="clear" w:color="000000" w:fill="CCCCFF"/>
            <w:noWrap/>
            <w:vAlign w:val="bottom"/>
            <w:hideMark/>
          </w:tcPr>
          <w:p w14:paraId="7C42EC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49.901,45</w:t>
            </w:r>
          </w:p>
        </w:tc>
      </w:tr>
      <w:tr w:rsidR="0048131A" w:rsidRPr="0048131A" w14:paraId="4841F2B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5FE9A3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36FB96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14.750,00</w:t>
            </w:r>
          </w:p>
        </w:tc>
        <w:tc>
          <w:tcPr>
            <w:tcW w:w="524" w:type="pct"/>
            <w:tcBorders>
              <w:top w:val="nil"/>
              <w:left w:val="nil"/>
              <w:bottom w:val="nil"/>
              <w:right w:val="nil"/>
            </w:tcBorders>
            <w:shd w:val="clear" w:color="000000" w:fill="FFFF99"/>
            <w:noWrap/>
            <w:vAlign w:val="bottom"/>
            <w:hideMark/>
          </w:tcPr>
          <w:p w14:paraId="60277FF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66472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68C87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14.750,00</w:t>
            </w:r>
          </w:p>
        </w:tc>
      </w:tr>
      <w:tr w:rsidR="0048131A" w:rsidRPr="0048131A" w14:paraId="2B85B310" w14:textId="77777777" w:rsidTr="000A5CD7">
        <w:trPr>
          <w:trHeight w:val="255"/>
        </w:trPr>
        <w:tc>
          <w:tcPr>
            <w:tcW w:w="582" w:type="pct"/>
            <w:tcBorders>
              <w:top w:val="nil"/>
              <w:left w:val="nil"/>
              <w:bottom w:val="nil"/>
              <w:right w:val="nil"/>
            </w:tcBorders>
            <w:shd w:val="clear" w:color="auto" w:fill="auto"/>
            <w:noWrap/>
            <w:vAlign w:val="bottom"/>
            <w:hideMark/>
          </w:tcPr>
          <w:p w14:paraId="25089E3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6AA47A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5D8B707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14.750,00</w:t>
            </w:r>
          </w:p>
        </w:tc>
        <w:tc>
          <w:tcPr>
            <w:tcW w:w="524" w:type="pct"/>
            <w:tcBorders>
              <w:top w:val="nil"/>
              <w:left w:val="nil"/>
              <w:bottom w:val="nil"/>
              <w:right w:val="nil"/>
            </w:tcBorders>
            <w:shd w:val="clear" w:color="auto" w:fill="auto"/>
            <w:noWrap/>
            <w:vAlign w:val="bottom"/>
            <w:hideMark/>
          </w:tcPr>
          <w:p w14:paraId="496651C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55D3E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524455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14.750,00</w:t>
            </w:r>
          </w:p>
        </w:tc>
      </w:tr>
      <w:tr w:rsidR="0048131A" w:rsidRPr="0048131A" w14:paraId="67DB107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3334215"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r w:rsidRPr="0048131A">
              <w:rPr>
                <w:rFonts w:ascii="Arial" w:hAnsi="Arial" w:cs="Arial"/>
                <w:b/>
                <w:bCs/>
                <w:color w:val="000000"/>
                <w:sz w:val="18"/>
                <w:szCs w:val="18"/>
                <w:lang w:val="en-US" w:eastAsia="en-US"/>
              </w:rPr>
              <w:t xml:space="preserve"> za </w:t>
            </w:r>
            <w:proofErr w:type="spellStart"/>
            <w:r w:rsidRPr="0048131A">
              <w:rPr>
                <w:rFonts w:ascii="Arial" w:hAnsi="Arial" w:cs="Arial"/>
                <w:b/>
                <w:bCs/>
                <w:color w:val="000000"/>
                <w:sz w:val="18"/>
                <w:szCs w:val="18"/>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207AEE3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15.618,00</w:t>
            </w:r>
          </w:p>
        </w:tc>
        <w:tc>
          <w:tcPr>
            <w:tcW w:w="524" w:type="pct"/>
            <w:tcBorders>
              <w:top w:val="nil"/>
              <w:left w:val="nil"/>
              <w:bottom w:val="nil"/>
              <w:right w:val="nil"/>
            </w:tcBorders>
            <w:shd w:val="clear" w:color="000000" w:fill="FFFF99"/>
            <w:noWrap/>
            <w:vAlign w:val="bottom"/>
            <w:hideMark/>
          </w:tcPr>
          <w:p w14:paraId="271215A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-10.466,55</w:t>
            </w:r>
          </w:p>
        </w:tc>
        <w:tc>
          <w:tcPr>
            <w:tcW w:w="385" w:type="pct"/>
            <w:tcBorders>
              <w:top w:val="nil"/>
              <w:left w:val="nil"/>
              <w:bottom w:val="nil"/>
              <w:right w:val="nil"/>
            </w:tcBorders>
            <w:shd w:val="clear" w:color="000000" w:fill="FFFF99"/>
            <w:noWrap/>
            <w:vAlign w:val="bottom"/>
            <w:hideMark/>
          </w:tcPr>
          <w:p w14:paraId="7BD5F8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-67,02</w:t>
            </w:r>
          </w:p>
        </w:tc>
        <w:tc>
          <w:tcPr>
            <w:tcW w:w="405" w:type="pct"/>
            <w:tcBorders>
              <w:top w:val="nil"/>
              <w:left w:val="nil"/>
              <w:bottom w:val="nil"/>
              <w:right w:val="nil"/>
            </w:tcBorders>
            <w:shd w:val="clear" w:color="000000" w:fill="FFFF99"/>
            <w:noWrap/>
            <w:vAlign w:val="bottom"/>
            <w:hideMark/>
          </w:tcPr>
          <w:p w14:paraId="5AAADC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5.151,45</w:t>
            </w:r>
          </w:p>
        </w:tc>
      </w:tr>
      <w:tr w:rsidR="0048131A" w:rsidRPr="0048131A" w14:paraId="022FE7D8" w14:textId="77777777" w:rsidTr="000A5CD7">
        <w:trPr>
          <w:trHeight w:val="255"/>
        </w:trPr>
        <w:tc>
          <w:tcPr>
            <w:tcW w:w="582" w:type="pct"/>
            <w:tcBorders>
              <w:top w:val="nil"/>
              <w:left w:val="nil"/>
              <w:bottom w:val="nil"/>
              <w:right w:val="nil"/>
            </w:tcBorders>
            <w:shd w:val="clear" w:color="auto" w:fill="auto"/>
            <w:noWrap/>
            <w:vAlign w:val="bottom"/>
            <w:hideMark/>
          </w:tcPr>
          <w:p w14:paraId="5A1394D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C43219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66BFA3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15.618,00</w:t>
            </w:r>
          </w:p>
        </w:tc>
        <w:tc>
          <w:tcPr>
            <w:tcW w:w="524" w:type="pct"/>
            <w:tcBorders>
              <w:top w:val="nil"/>
              <w:left w:val="nil"/>
              <w:bottom w:val="nil"/>
              <w:right w:val="nil"/>
            </w:tcBorders>
            <w:shd w:val="clear" w:color="auto" w:fill="auto"/>
            <w:noWrap/>
            <w:vAlign w:val="bottom"/>
            <w:hideMark/>
          </w:tcPr>
          <w:p w14:paraId="2769F1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-10.466,55</w:t>
            </w:r>
          </w:p>
        </w:tc>
        <w:tc>
          <w:tcPr>
            <w:tcW w:w="385" w:type="pct"/>
            <w:tcBorders>
              <w:top w:val="nil"/>
              <w:left w:val="nil"/>
              <w:bottom w:val="nil"/>
              <w:right w:val="nil"/>
            </w:tcBorders>
            <w:shd w:val="clear" w:color="auto" w:fill="auto"/>
            <w:noWrap/>
            <w:vAlign w:val="bottom"/>
            <w:hideMark/>
          </w:tcPr>
          <w:p w14:paraId="26741A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-67,02</w:t>
            </w:r>
          </w:p>
        </w:tc>
        <w:tc>
          <w:tcPr>
            <w:tcW w:w="405" w:type="pct"/>
            <w:tcBorders>
              <w:top w:val="nil"/>
              <w:left w:val="nil"/>
              <w:bottom w:val="nil"/>
              <w:right w:val="nil"/>
            </w:tcBorders>
            <w:shd w:val="clear" w:color="auto" w:fill="auto"/>
            <w:noWrap/>
            <w:vAlign w:val="bottom"/>
            <w:hideMark/>
          </w:tcPr>
          <w:p w14:paraId="4F36BE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5.151,45</w:t>
            </w:r>
          </w:p>
        </w:tc>
      </w:tr>
      <w:tr w:rsidR="0048131A" w:rsidRPr="0048131A" w14:paraId="477616B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2DE08B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1B00ED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c>
          <w:tcPr>
            <w:tcW w:w="524" w:type="pct"/>
            <w:tcBorders>
              <w:top w:val="nil"/>
              <w:left w:val="nil"/>
              <w:bottom w:val="nil"/>
              <w:right w:val="nil"/>
            </w:tcBorders>
            <w:shd w:val="clear" w:color="000000" w:fill="FFFF99"/>
            <w:noWrap/>
            <w:vAlign w:val="bottom"/>
            <w:hideMark/>
          </w:tcPr>
          <w:p w14:paraId="0D9BD8B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ED5B6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7C54F0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r>
      <w:tr w:rsidR="0048131A" w:rsidRPr="0048131A" w14:paraId="6D5C14CB" w14:textId="77777777" w:rsidTr="000A5CD7">
        <w:trPr>
          <w:trHeight w:val="255"/>
        </w:trPr>
        <w:tc>
          <w:tcPr>
            <w:tcW w:w="582" w:type="pct"/>
            <w:tcBorders>
              <w:top w:val="nil"/>
              <w:left w:val="nil"/>
              <w:bottom w:val="nil"/>
              <w:right w:val="nil"/>
            </w:tcBorders>
            <w:shd w:val="clear" w:color="auto" w:fill="auto"/>
            <w:noWrap/>
            <w:vAlign w:val="bottom"/>
            <w:hideMark/>
          </w:tcPr>
          <w:p w14:paraId="18531DE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7AF57E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CCBEDB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c>
          <w:tcPr>
            <w:tcW w:w="524" w:type="pct"/>
            <w:tcBorders>
              <w:top w:val="nil"/>
              <w:left w:val="nil"/>
              <w:bottom w:val="nil"/>
              <w:right w:val="nil"/>
            </w:tcBorders>
            <w:shd w:val="clear" w:color="auto" w:fill="auto"/>
            <w:noWrap/>
            <w:vAlign w:val="bottom"/>
            <w:hideMark/>
          </w:tcPr>
          <w:p w14:paraId="266C6E0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8C62B3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574653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r>
      <w:tr w:rsidR="0048131A" w:rsidRPr="0048131A" w14:paraId="3D77DF8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096AED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K100008 Izrada Urbanističkog plana uređenja</w:t>
            </w:r>
          </w:p>
        </w:tc>
        <w:tc>
          <w:tcPr>
            <w:tcW w:w="405" w:type="pct"/>
            <w:tcBorders>
              <w:top w:val="nil"/>
              <w:left w:val="nil"/>
              <w:bottom w:val="nil"/>
              <w:right w:val="nil"/>
            </w:tcBorders>
            <w:shd w:val="clear" w:color="000000" w:fill="CCCCFF"/>
            <w:noWrap/>
            <w:vAlign w:val="bottom"/>
            <w:hideMark/>
          </w:tcPr>
          <w:p w14:paraId="2FBDB0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524" w:type="pct"/>
            <w:tcBorders>
              <w:top w:val="nil"/>
              <w:left w:val="nil"/>
              <w:bottom w:val="nil"/>
              <w:right w:val="nil"/>
            </w:tcBorders>
            <w:shd w:val="clear" w:color="000000" w:fill="CCCCFF"/>
            <w:noWrap/>
            <w:vAlign w:val="bottom"/>
            <w:hideMark/>
          </w:tcPr>
          <w:p w14:paraId="1B37E5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A64DBC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A5156B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r>
      <w:tr w:rsidR="0048131A" w:rsidRPr="0048131A" w14:paraId="6F76009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AC80BD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77B65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524" w:type="pct"/>
            <w:tcBorders>
              <w:top w:val="nil"/>
              <w:left w:val="nil"/>
              <w:bottom w:val="nil"/>
              <w:right w:val="nil"/>
            </w:tcBorders>
            <w:shd w:val="clear" w:color="000000" w:fill="FFFF99"/>
            <w:noWrap/>
            <w:vAlign w:val="bottom"/>
            <w:hideMark/>
          </w:tcPr>
          <w:p w14:paraId="43F8F35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09B573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26DF5A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r>
      <w:tr w:rsidR="0048131A" w:rsidRPr="0048131A" w14:paraId="69026110" w14:textId="77777777" w:rsidTr="000A5CD7">
        <w:trPr>
          <w:trHeight w:val="255"/>
        </w:trPr>
        <w:tc>
          <w:tcPr>
            <w:tcW w:w="582" w:type="pct"/>
            <w:tcBorders>
              <w:top w:val="nil"/>
              <w:left w:val="nil"/>
              <w:bottom w:val="nil"/>
              <w:right w:val="nil"/>
            </w:tcBorders>
            <w:shd w:val="clear" w:color="auto" w:fill="auto"/>
            <w:noWrap/>
            <w:vAlign w:val="bottom"/>
            <w:hideMark/>
          </w:tcPr>
          <w:p w14:paraId="1D01F43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F033EA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A8717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c>
          <w:tcPr>
            <w:tcW w:w="524" w:type="pct"/>
            <w:tcBorders>
              <w:top w:val="nil"/>
              <w:left w:val="nil"/>
              <w:bottom w:val="nil"/>
              <w:right w:val="nil"/>
            </w:tcBorders>
            <w:shd w:val="clear" w:color="auto" w:fill="auto"/>
            <w:noWrap/>
            <w:vAlign w:val="bottom"/>
            <w:hideMark/>
          </w:tcPr>
          <w:p w14:paraId="5B9043D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887F8B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35E056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r>
      <w:tr w:rsidR="0048131A" w:rsidRPr="0048131A" w14:paraId="36408AA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B528D7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K100015 Nabava opreme trgovačkom društvu "Gračac Čistoća"</w:t>
            </w:r>
          </w:p>
        </w:tc>
        <w:tc>
          <w:tcPr>
            <w:tcW w:w="405" w:type="pct"/>
            <w:tcBorders>
              <w:top w:val="nil"/>
              <w:left w:val="nil"/>
              <w:bottom w:val="nil"/>
              <w:right w:val="nil"/>
            </w:tcBorders>
            <w:shd w:val="clear" w:color="000000" w:fill="CCCCFF"/>
            <w:noWrap/>
            <w:vAlign w:val="bottom"/>
            <w:hideMark/>
          </w:tcPr>
          <w:p w14:paraId="4908C75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35.000,00</w:t>
            </w:r>
          </w:p>
        </w:tc>
        <w:tc>
          <w:tcPr>
            <w:tcW w:w="524" w:type="pct"/>
            <w:tcBorders>
              <w:top w:val="nil"/>
              <w:left w:val="nil"/>
              <w:bottom w:val="nil"/>
              <w:right w:val="nil"/>
            </w:tcBorders>
            <w:shd w:val="clear" w:color="000000" w:fill="CCCCFF"/>
            <w:noWrap/>
            <w:vAlign w:val="bottom"/>
            <w:hideMark/>
          </w:tcPr>
          <w:p w14:paraId="70D55E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-26.225,00</w:t>
            </w:r>
          </w:p>
        </w:tc>
        <w:tc>
          <w:tcPr>
            <w:tcW w:w="385" w:type="pct"/>
            <w:tcBorders>
              <w:top w:val="nil"/>
              <w:left w:val="nil"/>
              <w:bottom w:val="nil"/>
              <w:right w:val="nil"/>
            </w:tcBorders>
            <w:shd w:val="clear" w:color="000000" w:fill="CCCCFF"/>
            <w:noWrap/>
            <w:vAlign w:val="bottom"/>
            <w:hideMark/>
          </w:tcPr>
          <w:p w14:paraId="449750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-74,93</w:t>
            </w:r>
          </w:p>
        </w:tc>
        <w:tc>
          <w:tcPr>
            <w:tcW w:w="405" w:type="pct"/>
            <w:tcBorders>
              <w:top w:val="nil"/>
              <w:left w:val="nil"/>
              <w:bottom w:val="nil"/>
              <w:right w:val="nil"/>
            </w:tcBorders>
            <w:shd w:val="clear" w:color="000000" w:fill="CCCCFF"/>
            <w:noWrap/>
            <w:vAlign w:val="bottom"/>
            <w:hideMark/>
          </w:tcPr>
          <w:p w14:paraId="7BEFB6B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8.775,00</w:t>
            </w:r>
          </w:p>
        </w:tc>
      </w:tr>
      <w:tr w:rsidR="0048131A" w:rsidRPr="0048131A" w14:paraId="72A6797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514074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C68FE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35.000,00</w:t>
            </w:r>
          </w:p>
        </w:tc>
        <w:tc>
          <w:tcPr>
            <w:tcW w:w="524" w:type="pct"/>
            <w:tcBorders>
              <w:top w:val="nil"/>
              <w:left w:val="nil"/>
              <w:bottom w:val="nil"/>
              <w:right w:val="nil"/>
            </w:tcBorders>
            <w:shd w:val="clear" w:color="000000" w:fill="FFFF99"/>
            <w:noWrap/>
            <w:vAlign w:val="bottom"/>
            <w:hideMark/>
          </w:tcPr>
          <w:p w14:paraId="72FCF7F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-26.225,00</w:t>
            </w:r>
          </w:p>
        </w:tc>
        <w:tc>
          <w:tcPr>
            <w:tcW w:w="385" w:type="pct"/>
            <w:tcBorders>
              <w:top w:val="nil"/>
              <w:left w:val="nil"/>
              <w:bottom w:val="nil"/>
              <w:right w:val="nil"/>
            </w:tcBorders>
            <w:shd w:val="clear" w:color="000000" w:fill="FFFF99"/>
            <w:noWrap/>
            <w:vAlign w:val="bottom"/>
            <w:hideMark/>
          </w:tcPr>
          <w:p w14:paraId="6DC0E51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-74,93</w:t>
            </w:r>
          </w:p>
        </w:tc>
        <w:tc>
          <w:tcPr>
            <w:tcW w:w="405" w:type="pct"/>
            <w:tcBorders>
              <w:top w:val="nil"/>
              <w:left w:val="nil"/>
              <w:bottom w:val="nil"/>
              <w:right w:val="nil"/>
            </w:tcBorders>
            <w:shd w:val="clear" w:color="000000" w:fill="FFFF99"/>
            <w:noWrap/>
            <w:vAlign w:val="bottom"/>
            <w:hideMark/>
          </w:tcPr>
          <w:p w14:paraId="1C22807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8.775,00</w:t>
            </w:r>
          </w:p>
        </w:tc>
      </w:tr>
      <w:tr w:rsidR="0048131A" w:rsidRPr="0048131A" w14:paraId="1F2D9777" w14:textId="77777777" w:rsidTr="000A5CD7">
        <w:trPr>
          <w:trHeight w:val="255"/>
        </w:trPr>
        <w:tc>
          <w:tcPr>
            <w:tcW w:w="582" w:type="pct"/>
            <w:tcBorders>
              <w:top w:val="nil"/>
              <w:left w:val="nil"/>
              <w:bottom w:val="nil"/>
              <w:right w:val="nil"/>
            </w:tcBorders>
            <w:shd w:val="clear" w:color="auto" w:fill="auto"/>
            <w:noWrap/>
            <w:vAlign w:val="bottom"/>
            <w:hideMark/>
          </w:tcPr>
          <w:p w14:paraId="778DD0B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68C253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97B8B4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35.000,00</w:t>
            </w:r>
          </w:p>
        </w:tc>
        <w:tc>
          <w:tcPr>
            <w:tcW w:w="524" w:type="pct"/>
            <w:tcBorders>
              <w:top w:val="nil"/>
              <w:left w:val="nil"/>
              <w:bottom w:val="nil"/>
              <w:right w:val="nil"/>
            </w:tcBorders>
            <w:shd w:val="clear" w:color="auto" w:fill="auto"/>
            <w:noWrap/>
            <w:vAlign w:val="bottom"/>
            <w:hideMark/>
          </w:tcPr>
          <w:p w14:paraId="339A679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-26.225,00</w:t>
            </w:r>
          </w:p>
        </w:tc>
        <w:tc>
          <w:tcPr>
            <w:tcW w:w="385" w:type="pct"/>
            <w:tcBorders>
              <w:top w:val="nil"/>
              <w:left w:val="nil"/>
              <w:bottom w:val="nil"/>
              <w:right w:val="nil"/>
            </w:tcBorders>
            <w:shd w:val="clear" w:color="auto" w:fill="auto"/>
            <w:noWrap/>
            <w:vAlign w:val="bottom"/>
            <w:hideMark/>
          </w:tcPr>
          <w:p w14:paraId="458545C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-74,93</w:t>
            </w:r>
          </w:p>
        </w:tc>
        <w:tc>
          <w:tcPr>
            <w:tcW w:w="405" w:type="pct"/>
            <w:tcBorders>
              <w:top w:val="nil"/>
              <w:left w:val="nil"/>
              <w:bottom w:val="nil"/>
              <w:right w:val="nil"/>
            </w:tcBorders>
            <w:shd w:val="clear" w:color="auto" w:fill="auto"/>
            <w:noWrap/>
            <w:vAlign w:val="bottom"/>
            <w:hideMark/>
          </w:tcPr>
          <w:p w14:paraId="24D1C98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8.775,00</w:t>
            </w:r>
          </w:p>
        </w:tc>
      </w:tr>
      <w:tr w:rsidR="0048131A" w:rsidRPr="0048131A" w14:paraId="3286325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3186C0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K100029 Sanacija i uređenje ulica u naselju Gračac</w:t>
            </w:r>
          </w:p>
        </w:tc>
        <w:tc>
          <w:tcPr>
            <w:tcW w:w="405" w:type="pct"/>
            <w:tcBorders>
              <w:top w:val="nil"/>
              <w:left w:val="nil"/>
              <w:bottom w:val="nil"/>
              <w:right w:val="nil"/>
            </w:tcBorders>
            <w:shd w:val="clear" w:color="000000" w:fill="CCCCFF"/>
            <w:noWrap/>
            <w:vAlign w:val="bottom"/>
            <w:hideMark/>
          </w:tcPr>
          <w:p w14:paraId="4AF4FA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640.000,00</w:t>
            </w:r>
          </w:p>
        </w:tc>
        <w:tc>
          <w:tcPr>
            <w:tcW w:w="524" w:type="pct"/>
            <w:tcBorders>
              <w:top w:val="nil"/>
              <w:left w:val="nil"/>
              <w:bottom w:val="nil"/>
              <w:right w:val="nil"/>
            </w:tcBorders>
            <w:shd w:val="clear" w:color="000000" w:fill="CCCCFF"/>
            <w:noWrap/>
            <w:vAlign w:val="bottom"/>
            <w:hideMark/>
          </w:tcPr>
          <w:p w14:paraId="332A60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c>
          <w:tcPr>
            <w:tcW w:w="385" w:type="pct"/>
            <w:tcBorders>
              <w:top w:val="nil"/>
              <w:left w:val="nil"/>
              <w:bottom w:val="nil"/>
              <w:right w:val="nil"/>
            </w:tcBorders>
            <w:shd w:val="clear" w:color="000000" w:fill="CCCCFF"/>
            <w:noWrap/>
            <w:vAlign w:val="bottom"/>
            <w:hideMark/>
          </w:tcPr>
          <w:p w14:paraId="7BD25C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1,17</w:t>
            </w:r>
          </w:p>
        </w:tc>
        <w:tc>
          <w:tcPr>
            <w:tcW w:w="405" w:type="pct"/>
            <w:tcBorders>
              <w:top w:val="nil"/>
              <w:left w:val="nil"/>
              <w:bottom w:val="nil"/>
              <w:right w:val="nil"/>
            </w:tcBorders>
            <w:shd w:val="clear" w:color="000000" w:fill="CCCCFF"/>
            <w:noWrap/>
            <w:vAlign w:val="bottom"/>
            <w:hideMark/>
          </w:tcPr>
          <w:p w14:paraId="5038EA6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647.500,00</w:t>
            </w:r>
          </w:p>
        </w:tc>
      </w:tr>
      <w:tr w:rsidR="0048131A" w:rsidRPr="0048131A" w14:paraId="5741DE0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145E5CE"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518E04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123.268,00</w:t>
            </w:r>
          </w:p>
        </w:tc>
        <w:tc>
          <w:tcPr>
            <w:tcW w:w="524" w:type="pct"/>
            <w:tcBorders>
              <w:top w:val="nil"/>
              <w:left w:val="nil"/>
              <w:bottom w:val="nil"/>
              <w:right w:val="nil"/>
            </w:tcBorders>
            <w:shd w:val="clear" w:color="000000" w:fill="FFFF99"/>
            <w:noWrap/>
            <w:vAlign w:val="bottom"/>
            <w:hideMark/>
          </w:tcPr>
          <w:p w14:paraId="504F75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c>
          <w:tcPr>
            <w:tcW w:w="385" w:type="pct"/>
            <w:tcBorders>
              <w:top w:val="nil"/>
              <w:left w:val="nil"/>
              <w:bottom w:val="nil"/>
              <w:right w:val="nil"/>
            </w:tcBorders>
            <w:shd w:val="clear" w:color="000000" w:fill="FFFF99"/>
            <w:noWrap/>
            <w:vAlign w:val="bottom"/>
            <w:hideMark/>
          </w:tcPr>
          <w:p w14:paraId="1350D39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6,08</w:t>
            </w:r>
          </w:p>
        </w:tc>
        <w:tc>
          <w:tcPr>
            <w:tcW w:w="405" w:type="pct"/>
            <w:tcBorders>
              <w:top w:val="nil"/>
              <w:left w:val="nil"/>
              <w:bottom w:val="nil"/>
              <w:right w:val="nil"/>
            </w:tcBorders>
            <w:shd w:val="clear" w:color="000000" w:fill="FFFF99"/>
            <w:noWrap/>
            <w:vAlign w:val="bottom"/>
            <w:hideMark/>
          </w:tcPr>
          <w:p w14:paraId="1ED11C9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130.768,00</w:t>
            </w:r>
          </w:p>
        </w:tc>
      </w:tr>
      <w:tr w:rsidR="0048131A" w:rsidRPr="0048131A" w14:paraId="38DDD7F0" w14:textId="77777777" w:rsidTr="000A5CD7">
        <w:trPr>
          <w:trHeight w:val="255"/>
        </w:trPr>
        <w:tc>
          <w:tcPr>
            <w:tcW w:w="582" w:type="pct"/>
            <w:tcBorders>
              <w:top w:val="nil"/>
              <w:left w:val="nil"/>
              <w:bottom w:val="nil"/>
              <w:right w:val="nil"/>
            </w:tcBorders>
            <w:shd w:val="clear" w:color="auto" w:fill="auto"/>
            <w:noWrap/>
            <w:vAlign w:val="bottom"/>
            <w:hideMark/>
          </w:tcPr>
          <w:p w14:paraId="14EFE6A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271216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91C8E1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37830D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c>
          <w:tcPr>
            <w:tcW w:w="385" w:type="pct"/>
            <w:tcBorders>
              <w:top w:val="nil"/>
              <w:left w:val="nil"/>
              <w:bottom w:val="nil"/>
              <w:right w:val="nil"/>
            </w:tcBorders>
            <w:shd w:val="clear" w:color="auto" w:fill="auto"/>
            <w:noWrap/>
            <w:vAlign w:val="bottom"/>
            <w:hideMark/>
          </w:tcPr>
          <w:p w14:paraId="39B7185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402DD1F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r>
      <w:tr w:rsidR="0048131A" w:rsidRPr="0048131A" w14:paraId="66B133F0" w14:textId="77777777" w:rsidTr="000A5CD7">
        <w:trPr>
          <w:trHeight w:val="255"/>
        </w:trPr>
        <w:tc>
          <w:tcPr>
            <w:tcW w:w="582" w:type="pct"/>
            <w:tcBorders>
              <w:top w:val="nil"/>
              <w:left w:val="nil"/>
              <w:bottom w:val="nil"/>
              <w:right w:val="nil"/>
            </w:tcBorders>
            <w:shd w:val="clear" w:color="auto" w:fill="auto"/>
            <w:noWrap/>
            <w:vAlign w:val="bottom"/>
            <w:hideMark/>
          </w:tcPr>
          <w:p w14:paraId="31B1E3C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107C687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FBF89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123.268,00</w:t>
            </w:r>
          </w:p>
        </w:tc>
        <w:tc>
          <w:tcPr>
            <w:tcW w:w="524" w:type="pct"/>
            <w:tcBorders>
              <w:top w:val="nil"/>
              <w:left w:val="nil"/>
              <w:bottom w:val="nil"/>
              <w:right w:val="nil"/>
            </w:tcBorders>
            <w:shd w:val="clear" w:color="auto" w:fill="auto"/>
            <w:noWrap/>
            <w:vAlign w:val="bottom"/>
            <w:hideMark/>
          </w:tcPr>
          <w:p w14:paraId="4206D96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BD046D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039DBC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123.268,00</w:t>
            </w:r>
          </w:p>
        </w:tc>
      </w:tr>
      <w:tr w:rsidR="0048131A" w:rsidRPr="0048131A" w14:paraId="5C0F5FE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722657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r w:rsidRPr="0048131A">
              <w:rPr>
                <w:rFonts w:ascii="Arial" w:hAnsi="Arial" w:cs="Arial"/>
                <w:b/>
                <w:bCs/>
                <w:color w:val="000000"/>
                <w:sz w:val="18"/>
                <w:szCs w:val="18"/>
                <w:lang w:val="en-US" w:eastAsia="en-US"/>
              </w:rPr>
              <w:t xml:space="preserve"> za </w:t>
            </w:r>
            <w:proofErr w:type="spellStart"/>
            <w:r w:rsidRPr="0048131A">
              <w:rPr>
                <w:rFonts w:ascii="Arial" w:hAnsi="Arial" w:cs="Arial"/>
                <w:b/>
                <w:bCs/>
                <w:color w:val="000000"/>
                <w:sz w:val="18"/>
                <w:szCs w:val="18"/>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3D9A5F1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89.732,00</w:t>
            </w:r>
          </w:p>
        </w:tc>
        <w:tc>
          <w:tcPr>
            <w:tcW w:w="524" w:type="pct"/>
            <w:tcBorders>
              <w:top w:val="nil"/>
              <w:left w:val="nil"/>
              <w:bottom w:val="nil"/>
              <w:right w:val="nil"/>
            </w:tcBorders>
            <w:shd w:val="clear" w:color="000000" w:fill="FFFF99"/>
            <w:noWrap/>
            <w:vAlign w:val="bottom"/>
            <w:hideMark/>
          </w:tcPr>
          <w:p w14:paraId="663DDFC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EBF800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39F94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89.732,00</w:t>
            </w:r>
          </w:p>
        </w:tc>
      </w:tr>
      <w:tr w:rsidR="0048131A" w:rsidRPr="0048131A" w14:paraId="070FFF50" w14:textId="77777777" w:rsidTr="000A5CD7">
        <w:trPr>
          <w:trHeight w:val="255"/>
        </w:trPr>
        <w:tc>
          <w:tcPr>
            <w:tcW w:w="582" w:type="pct"/>
            <w:tcBorders>
              <w:top w:val="nil"/>
              <w:left w:val="nil"/>
              <w:bottom w:val="nil"/>
              <w:right w:val="nil"/>
            </w:tcBorders>
            <w:shd w:val="clear" w:color="auto" w:fill="auto"/>
            <w:noWrap/>
            <w:vAlign w:val="bottom"/>
            <w:hideMark/>
          </w:tcPr>
          <w:p w14:paraId="54DE6C5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3EE4BF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7E657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89.732,00</w:t>
            </w:r>
          </w:p>
        </w:tc>
        <w:tc>
          <w:tcPr>
            <w:tcW w:w="524" w:type="pct"/>
            <w:tcBorders>
              <w:top w:val="nil"/>
              <w:left w:val="nil"/>
              <w:bottom w:val="nil"/>
              <w:right w:val="nil"/>
            </w:tcBorders>
            <w:shd w:val="clear" w:color="auto" w:fill="auto"/>
            <w:noWrap/>
            <w:vAlign w:val="bottom"/>
            <w:hideMark/>
          </w:tcPr>
          <w:p w14:paraId="7AA61FE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223CC9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26DBD9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89.732,00</w:t>
            </w:r>
          </w:p>
        </w:tc>
      </w:tr>
      <w:tr w:rsidR="0048131A" w:rsidRPr="0048131A" w14:paraId="3B5C295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BC25A4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3A0E5B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427.000,00</w:t>
            </w:r>
          </w:p>
        </w:tc>
        <w:tc>
          <w:tcPr>
            <w:tcW w:w="524" w:type="pct"/>
            <w:tcBorders>
              <w:top w:val="nil"/>
              <w:left w:val="nil"/>
              <w:bottom w:val="nil"/>
              <w:right w:val="nil"/>
            </w:tcBorders>
            <w:shd w:val="clear" w:color="000000" w:fill="FFFF99"/>
            <w:noWrap/>
            <w:vAlign w:val="bottom"/>
            <w:hideMark/>
          </w:tcPr>
          <w:p w14:paraId="53CC40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DCEDF8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462BF9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427.000,00</w:t>
            </w:r>
          </w:p>
        </w:tc>
      </w:tr>
      <w:tr w:rsidR="0048131A" w:rsidRPr="0048131A" w14:paraId="7B956918" w14:textId="77777777" w:rsidTr="000A5CD7">
        <w:trPr>
          <w:trHeight w:val="255"/>
        </w:trPr>
        <w:tc>
          <w:tcPr>
            <w:tcW w:w="582" w:type="pct"/>
            <w:tcBorders>
              <w:top w:val="nil"/>
              <w:left w:val="nil"/>
              <w:bottom w:val="nil"/>
              <w:right w:val="nil"/>
            </w:tcBorders>
            <w:shd w:val="clear" w:color="auto" w:fill="auto"/>
            <w:noWrap/>
            <w:vAlign w:val="bottom"/>
            <w:hideMark/>
          </w:tcPr>
          <w:p w14:paraId="59AADE9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B2B68C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B6088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427.000,00</w:t>
            </w:r>
          </w:p>
        </w:tc>
        <w:tc>
          <w:tcPr>
            <w:tcW w:w="524" w:type="pct"/>
            <w:tcBorders>
              <w:top w:val="nil"/>
              <w:left w:val="nil"/>
              <w:bottom w:val="nil"/>
              <w:right w:val="nil"/>
            </w:tcBorders>
            <w:shd w:val="clear" w:color="auto" w:fill="auto"/>
            <w:noWrap/>
            <w:vAlign w:val="bottom"/>
            <w:hideMark/>
          </w:tcPr>
          <w:p w14:paraId="614EF1D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CA0D6F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1649AD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427.000,00</w:t>
            </w:r>
          </w:p>
        </w:tc>
      </w:tr>
      <w:tr w:rsidR="0048131A" w:rsidRPr="0048131A" w14:paraId="44BC5B6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DEDBDFF"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K100035 Nabava urbane opreme i galanterije</w:t>
            </w:r>
          </w:p>
        </w:tc>
        <w:tc>
          <w:tcPr>
            <w:tcW w:w="405" w:type="pct"/>
            <w:tcBorders>
              <w:top w:val="nil"/>
              <w:left w:val="nil"/>
              <w:bottom w:val="nil"/>
              <w:right w:val="nil"/>
            </w:tcBorders>
            <w:shd w:val="clear" w:color="000000" w:fill="CCCCFF"/>
            <w:noWrap/>
            <w:vAlign w:val="bottom"/>
            <w:hideMark/>
          </w:tcPr>
          <w:p w14:paraId="149EB8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CCCCFF"/>
            <w:noWrap/>
            <w:vAlign w:val="bottom"/>
            <w:hideMark/>
          </w:tcPr>
          <w:p w14:paraId="2810511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c>
          <w:tcPr>
            <w:tcW w:w="385" w:type="pct"/>
            <w:tcBorders>
              <w:top w:val="nil"/>
              <w:left w:val="nil"/>
              <w:bottom w:val="nil"/>
              <w:right w:val="nil"/>
            </w:tcBorders>
            <w:shd w:val="clear" w:color="000000" w:fill="CCCCFF"/>
            <w:noWrap/>
            <w:vAlign w:val="bottom"/>
            <w:hideMark/>
          </w:tcPr>
          <w:p w14:paraId="1502A16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w:t>
            </w:r>
          </w:p>
        </w:tc>
        <w:tc>
          <w:tcPr>
            <w:tcW w:w="405" w:type="pct"/>
            <w:tcBorders>
              <w:top w:val="nil"/>
              <w:left w:val="nil"/>
              <w:bottom w:val="nil"/>
              <w:right w:val="nil"/>
            </w:tcBorders>
            <w:shd w:val="clear" w:color="000000" w:fill="CCCCFF"/>
            <w:noWrap/>
            <w:vAlign w:val="bottom"/>
            <w:hideMark/>
          </w:tcPr>
          <w:p w14:paraId="20F727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w:t>
            </w:r>
          </w:p>
        </w:tc>
      </w:tr>
      <w:tr w:rsidR="0048131A" w:rsidRPr="0048131A" w14:paraId="5F069BC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90B147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lastRenderedPageBreak/>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091C42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FFFF99"/>
            <w:noWrap/>
            <w:vAlign w:val="bottom"/>
            <w:hideMark/>
          </w:tcPr>
          <w:p w14:paraId="1C373B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c>
          <w:tcPr>
            <w:tcW w:w="385" w:type="pct"/>
            <w:tcBorders>
              <w:top w:val="nil"/>
              <w:left w:val="nil"/>
              <w:bottom w:val="nil"/>
              <w:right w:val="nil"/>
            </w:tcBorders>
            <w:shd w:val="clear" w:color="000000" w:fill="FFFF99"/>
            <w:noWrap/>
            <w:vAlign w:val="bottom"/>
            <w:hideMark/>
          </w:tcPr>
          <w:p w14:paraId="0DF7FD6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w:t>
            </w:r>
          </w:p>
        </w:tc>
        <w:tc>
          <w:tcPr>
            <w:tcW w:w="405" w:type="pct"/>
            <w:tcBorders>
              <w:top w:val="nil"/>
              <w:left w:val="nil"/>
              <w:bottom w:val="nil"/>
              <w:right w:val="nil"/>
            </w:tcBorders>
            <w:shd w:val="clear" w:color="000000" w:fill="FFFF99"/>
            <w:noWrap/>
            <w:vAlign w:val="bottom"/>
            <w:hideMark/>
          </w:tcPr>
          <w:p w14:paraId="7DC08DA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w:t>
            </w:r>
          </w:p>
        </w:tc>
      </w:tr>
      <w:tr w:rsidR="0048131A" w:rsidRPr="0048131A" w14:paraId="6705FE75" w14:textId="77777777" w:rsidTr="000A5CD7">
        <w:trPr>
          <w:trHeight w:val="255"/>
        </w:trPr>
        <w:tc>
          <w:tcPr>
            <w:tcW w:w="582" w:type="pct"/>
            <w:tcBorders>
              <w:top w:val="nil"/>
              <w:left w:val="nil"/>
              <w:bottom w:val="nil"/>
              <w:right w:val="nil"/>
            </w:tcBorders>
            <w:shd w:val="clear" w:color="auto" w:fill="auto"/>
            <w:noWrap/>
            <w:vAlign w:val="bottom"/>
            <w:hideMark/>
          </w:tcPr>
          <w:p w14:paraId="1B92FAF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0B3594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B7500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42AC12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385" w:type="pct"/>
            <w:tcBorders>
              <w:top w:val="nil"/>
              <w:left w:val="nil"/>
              <w:bottom w:val="nil"/>
              <w:right w:val="nil"/>
            </w:tcBorders>
            <w:shd w:val="clear" w:color="auto" w:fill="auto"/>
            <w:noWrap/>
            <w:vAlign w:val="bottom"/>
            <w:hideMark/>
          </w:tcPr>
          <w:p w14:paraId="5E5F349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w:t>
            </w:r>
          </w:p>
        </w:tc>
        <w:tc>
          <w:tcPr>
            <w:tcW w:w="405" w:type="pct"/>
            <w:tcBorders>
              <w:top w:val="nil"/>
              <w:left w:val="nil"/>
              <w:bottom w:val="nil"/>
              <w:right w:val="nil"/>
            </w:tcBorders>
            <w:shd w:val="clear" w:color="auto" w:fill="auto"/>
            <w:noWrap/>
            <w:vAlign w:val="bottom"/>
            <w:hideMark/>
          </w:tcPr>
          <w:p w14:paraId="05714F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7.000,00</w:t>
            </w:r>
          </w:p>
        </w:tc>
      </w:tr>
      <w:tr w:rsidR="0048131A" w:rsidRPr="0048131A" w14:paraId="6FB00DF2"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BFFC2B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K100039 Uređenje poučnog puta prema Vrelu Zrmanje</w:t>
            </w:r>
          </w:p>
        </w:tc>
        <w:tc>
          <w:tcPr>
            <w:tcW w:w="405" w:type="pct"/>
            <w:tcBorders>
              <w:top w:val="nil"/>
              <w:left w:val="nil"/>
              <w:bottom w:val="nil"/>
              <w:right w:val="nil"/>
            </w:tcBorders>
            <w:shd w:val="clear" w:color="000000" w:fill="CCCCFF"/>
            <w:noWrap/>
            <w:vAlign w:val="bottom"/>
            <w:hideMark/>
          </w:tcPr>
          <w:p w14:paraId="4DDDDC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106.750,00</w:t>
            </w:r>
          </w:p>
        </w:tc>
        <w:tc>
          <w:tcPr>
            <w:tcW w:w="524" w:type="pct"/>
            <w:tcBorders>
              <w:top w:val="nil"/>
              <w:left w:val="nil"/>
              <w:bottom w:val="nil"/>
              <w:right w:val="nil"/>
            </w:tcBorders>
            <w:shd w:val="clear" w:color="000000" w:fill="CCCCFF"/>
            <w:noWrap/>
            <w:vAlign w:val="bottom"/>
            <w:hideMark/>
          </w:tcPr>
          <w:p w14:paraId="53524B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72C4C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97D1C3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106.750,00</w:t>
            </w:r>
          </w:p>
        </w:tc>
      </w:tr>
      <w:tr w:rsidR="0048131A" w:rsidRPr="0048131A" w14:paraId="3697701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013DDF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r w:rsidRPr="0048131A">
              <w:rPr>
                <w:rFonts w:ascii="Arial" w:hAnsi="Arial" w:cs="Arial"/>
                <w:b/>
                <w:bCs/>
                <w:color w:val="000000"/>
                <w:sz w:val="18"/>
                <w:szCs w:val="18"/>
                <w:lang w:val="en-US" w:eastAsia="en-US"/>
              </w:rPr>
              <w:t xml:space="preserve"> za </w:t>
            </w:r>
            <w:proofErr w:type="spellStart"/>
            <w:r w:rsidRPr="0048131A">
              <w:rPr>
                <w:rFonts w:ascii="Arial" w:hAnsi="Arial" w:cs="Arial"/>
                <w:b/>
                <w:bCs/>
                <w:color w:val="000000"/>
                <w:sz w:val="18"/>
                <w:szCs w:val="18"/>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25366F7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52.750,00</w:t>
            </w:r>
          </w:p>
        </w:tc>
        <w:tc>
          <w:tcPr>
            <w:tcW w:w="524" w:type="pct"/>
            <w:tcBorders>
              <w:top w:val="nil"/>
              <w:left w:val="nil"/>
              <w:bottom w:val="nil"/>
              <w:right w:val="nil"/>
            </w:tcBorders>
            <w:shd w:val="clear" w:color="000000" w:fill="FFFF99"/>
            <w:noWrap/>
            <w:vAlign w:val="bottom"/>
            <w:hideMark/>
          </w:tcPr>
          <w:p w14:paraId="345E3C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1E4EB2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C2B5C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52.750,00</w:t>
            </w:r>
          </w:p>
        </w:tc>
      </w:tr>
      <w:tr w:rsidR="0048131A" w:rsidRPr="0048131A" w14:paraId="5E6A32F0" w14:textId="77777777" w:rsidTr="000A5CD7">
        <w:trPr>
          <w:trHeight w:val="255"/>
        </w:trPr>
        <w:tc>
          <w:tcPr>
            <w:tcW w:w="582" w:type="pct"/>
            <w:tcBorders>
              <w:top w:val="nil"/>
              <w:left w:val="nil"/>
              <w:bottom w:val="nil"/>
              <w:right w:val="nil"/>
            </w:tcBorders>
            <w:shd w:val="clear" w:color="auto" w:fill="auto"/>
            <w:noWrap/>
            <w:vAlign w:val="bottom"/>
            <w:hideMark/>
          </w:tcPr>
          <w:p w14:paraId="6AB322D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54BF30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DB685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52.750,00</w:t>
            </w:r>
          </w:p>
        </w:tc>
        <w:tc>
          <w:tcPr>
            <w:tcW w:w="524" w:type="pct"/>
            <w:tcBorders>
              <w:top w:val="nil"/>
              <w:left w:val="nil"/>
              <w:bottom w:val="nil"/>
              <w:right w:val="nil"/>
            </w:tcBorders>
            <w:shd w:val="clear" w:color="auto" w:fill="auto"/>
            <w:noWrap/>
            <w:vAlign w:val="bottom"/>
            <w:hideMark/>
          </w:tcPr>
          <w:p w14:paraId="5E255C5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A54C02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05BD79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52.750,00</w:t>
            </w:r>
          </w:p>
        </w:tc>
      </w:tr>
      <w:tr w:rsidR="0048131A" w:rsidRPr="0048131A" w14:paraId="672281E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B3109C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135162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c>
          <w:tcPr>
            <w:tcW w:w="524" w:type="pct"/>
            <w:tcBorders>
              <w:top w:val="nil"/>
              <w:left w:val="nil"/>
              <w:bottom w:val="nil"/>
              <w:right w:val="nil"/>
            </w:tcBorders>
            <w:shd w:val="clear" w:color="000000" w:fill="FFFF99"/>
            <w:noWrap/>
            <w:vAlign w:val="bottom"/>
            <w:hideMark/>
          </w:tcPr>
          <w:p w14:paraId="342E34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B8DBDB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7B2F30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r>
      <w:tr w:rsidR="0048131A" w:rsidRPr="0048131A" w14:paraId="7BD115B4" w14:textId="77777777" w:rsidTr="000A5CD7">
        <w:trPr>
          <w:trHeight w:val="255"/>
        </w:trPr>
        <w:tc>
          <w:tcPr>
            <w:tcW w:w="582" w:type="pct"/>
            <w:tcBorders>
              <w:top w:val="nil"/>
              <w:left w:val="nil"/>
              <w:bottom w:val="nil"/>
              <w:right w:val="nil"/>
            </w:tcBorders>
            <w:shd w:val="clear" w:color="auto" w:fill="auto"/>
            <w:noWrap/>
            <w:vAlign w:val="bottom"/>
            <w:hideMark/>
          </w:tcPr>
          <w:p w14:paraId="31DE486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78C1D7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554133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54.000,00</w:t>
            </w:r>
          </w:p>
        </w:tc>
        <w:tc>
          <w:tcPr>
            <w:tcW w:w="524" w:type="pct"/>
            <w:tcBorders>
              <w:top w:val="nil"/>
              <w:left w:val="nil"/>
              <w:bottom w:val="nil"/>
              <w:right w:val="nil"/>
            </w:tcBorders>
            <w:shd w:val="clear" w:color="auto" w:fill="auto"/>
            <w:noWrap/>
            <w:vAlign w:val="bottom"/>
            <w:hideMark/>
          </w:tcPr>
          <w:p w14:paraId="5572C1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E86BF3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261C5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54.000,00</w:t>
            </w:r>
          </w:p>
        </w:tc>
      </w:tr>
      <w:tr w:rsidR="0048131A" w:rsidRPr="0048131A" w14:paraId="1B409D7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F3A8B0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K100070 Proširenje i modernizacija javne rasvjete u naselju Gračac</w:t>
            </w:r>
          </w:p>
        </w:tc>
        <w:tc>
          <w:tcPr>
            <w:tcW w:w="405" w:type="pct"/>
            <w:tcBorders>
              <w:top w:val="nil"/>
              <w:left w:val="nil"/>
              <w:bottom w:val="nil"/>
              <w:right w:val="nil"/>
            </w:tcBorders>
            <w:shd w:val="clear" w:color="000000" w:fill="CCCCFF"/>
            <w:noWrap/>
            <w:vAlign w:val="bottom"/>
            <w:hideMark/>
          </w:tcPr>
          <w:p w14:paraId="23F3BCC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20.500,00</w:t>
            </w:r>
          </w:p>
        </w:tc>
        <w:tc>
          <w:tcPr>
            <w:tcW w:w="524" w:type="pct"/>
            <w:tcBorders>
              <w:top w:val="nil"/>
              <w:left w:val="nil"/>
              <w:bottom w:val="nil"/>
              <w:right w:val="nil"/>
            </w:tcBorders>
            <w:shd w:val="clear" w:color="000000" w:fill="CCCCFF"/>
            <w:noWrap/>
            <w:vAlign w:val="bottom"/>
            <w:hideMark/>
          </w:tcPr>
          <w:p w14:paraId="589E95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6D0D2D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2434DE4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20.500,00</w:t>
            </w:r>
          </w:p>
        </w:tc>
      </w:tr>
      <w:tr w:rsidR="0048131A" w:rsidRPr="0048131A" w14:paraId="4F009E3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8E5BD3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4099B3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20.500,00</w:t>
            </w:r>
          </w:p>
        </w:tc>
        <w:tc>
          <w:tcPr>
            <w:tcW w:w="524" w:type="pct"/>
            <w:tcBorders>
              <w:top w:val="nil"/>
              <w:left w:val="nil"/>
              <w:bottom w:val="nil"/>
              <w:right w:val="nil"/>
            </w:tcBorders>
            <w:shd w:val="clear" w:color="000000" w:fill="FFFF99"/>
            <w:noWrap/>
            <w:vAlign w:val="bottom"/>
            <w:hideMark/>
          </w:tcPr>
          <w:p w14:paraId="637FE77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CDF81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588DF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20.500,00</w:t>
            </w:r>
          </w:p>
        </w:tc>
      </w:tr>
      <w:tr w:rsidR="0048131A" w:rsidRPr="0048131A" w14:paraId="3E960E62" w14:textId="77777777" w:rsidTr="000A5CD7">
        <w:trPr>
          <w:trHeight w:val="255"/>
        </w:trPr>
        <w:tc>
          <w:tcPr>
            <w:tcW w:w="582" w:type="pct"/>
            <w:tcBorders>
              <w:top w:val="nil"/>
              <w:left w:val="nil"/>
              <w:bottom w:val="nil"/>
              <w:right w:val="nil"/>
            </w:tcBorders>
            <w:shd w:val="clear" w:color="auto" w:fill="auto"/>
            <w:noWrap/>
            <w:vAlign w:val="bottom"/>
            <w:hideMark/>
          </w:tcPr>
          <w:p w14:paraId="65C26CA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ECF709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71EA7C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20.500,00</w:t>
            </w:r>
          </w:p>
        </w:tc>
        <w:tc>
          <w:tcPr>
            <w:tcW w:w="524" w:type="pct"/>
            <w:tcBorders>
              <w:top w:val="nil"/>
              <w:left w:val="nil"/>
              <w:bottom w:val="nil"/>
              <w:right w:val="nil"/>
            </w:tcBorders>
            <w:shd w:val="clear" w:color="auto" w:fill="auto"/>
            <w:noWrap/>
            <w:vAlign w:val="bottom"/>
            <w:hideMark/>
          </w:tcPr>
          <w:p w14:paraId="5E18024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A1BDDA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A12CED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20.500,00</w:t>
            </w:r>
          </w:p>
        </w:tc>
      </w:tr>
      <w:tr w:rsidR="0048131A" w:rsidRPr="0048131A" w14:paraId="123A5E31"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DB29E3F"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K100074 Postavljanje nadzornih kamera na divljim odlagalištima</w:t>
            </w:r>
          </w:p>
        </w:tc>
        <w:tc>
          <w:tcPr>
            <w:tcW w:w="405" w:type="pct"/>
            <w:tcBorders>
              <w:top w:val="nil"/>
              <w:left w:val="nil"/>
              <w:bottom w:val="nil"/>
              <w:right w:val="nil"/>
            </w:tcBorders>
            <w:shd w:val="clear" w:color="000000" w:fill="CCCCFF"/>
            <w:noWrap/>
            <w:vAlign w:val="bottom"/>
            <w:hideMark/>
          </w:tcPr>
          <w:p w14:paraId="686D85C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CCCCFF"/>
            <w:noWrap/>
            <w:vAlign w:val="bottom"/>
            <w:hideMark/>
          </w:tcPr>
          <w:p w14:paraId="4CB28B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CCCCFF"/>
            <w:noWrap/>
            <w:vAlign w:val="bottom"/>
            <w:hideMark/>
          </w:tcPr>
          <w:p w14:paraId="78989D8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11E17B0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71FABCA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43C47A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7796BBC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FFFF99"/>
            <w:noWrap/>
            <w:vAlign w:val="bottom"/>
            <w:hideMark/>
          </w:tcPr>
          <w:p w14:paraId="6CAF55E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1D80569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5F87A61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25C588B1" w14:textId="77777777" w:rsidTr="000A5CD7">
        <w:trPr>
          <w:trHeight w:val="255"/>
        </w:trPr>
        <w:tc>
          <w:tcPr>
            <w:tcW w:w="582" w:type="pct"/>
            <w:tcBorders>
              <w:top w:val="nil"/>
              <w:left w:val="nil"/>
              <w:bottom w:val="nil"/>
              <w:right w:val="nil"/>
            </w:tcBorders>
            <w:shd w:val="clear" w:color="auto" w:fill="auto"/>
            <w:noWrap/>
            <w:vAlign w:val="bottom"/>
            <w:hideMark/>
          </w:tcPr>
          <w:p w14:paraId="3B23604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730698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74CC6D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57760B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669BEB3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069BE5A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10EBC3E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619A60D"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K100075 Građevinski radovi na grobljima</w:t>
            </w:r>
          </w:p>
        </w:tc>
        <w:tc>
          <w:tcPr>
            <w:tcW w:w="405" w:type="pct"/>
            <w:tcBorders>
              <w:top w:val="nil"/>
              <w:left w:val="nil"/>
              <w:bottom w:val="nil"/>
              <w:right w:val="nil"/>
            </w:tcBorders>
            <w:shd w:val="clear" w:color="000000" w:fill="CCCCFF"/>
            <w:noWrap/>
            <w:vAlign w:val="bottom"/>
            <w:hideMark/>
          </w:tcPr>
          <w:p w14:paraId="4103F9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c>
          <w:tcPr>
            <w:tcW w:w="524" w:type="pct"/>
            <w:tcBorders>
              <w:top w:val="nil"/>
              <w:left w:val="nil"/>
              <w:bottom w:val="nil"/>
              <w:right w:val="nil"/>
            </w:tcBorders>
            <w:shd w:val="clear" w:color="000000" w:fill="CCCCFF"/>
            <w:noWrap/>
            <w:vAlign w:val="bottom"/>
            <w:hideMark/>
          </w:tcPr>
          <w:p w14:paraId="508B10E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213B80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98867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r>
      <w:tr w:rsidR="0048131A" w:rsidRPr="0048131A" w14:paraId="146A217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FC7647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r w:rsidRPr="0048131A">
              <w:rPr>
                <w:rFonts w:ascii="Arial" w:hAnsi="Arial" w:cs="Arial"/>
                <w:b/>
                <w:bCs/>
                <w:color w:val="000000"/>
                <w:sz w:val="18"/>
                <w:szCs w:val="18"/>
                <w:lang w:val="en-US" w:eastAsia="en-US"/>
              </w:rPr>
              <w:t xml:space="preserve"> za </w:t>
            </w:r>
            <w:proofErr w:type="spellStart"/>
            <w:r w:rsidRPr="0048131A">
              <w:rPr>
                <w:rFonts w:ascii="Arial" w:hAnsi="Arial" w:cs="Arial"/>
                <w:b/>
                <w:bCs/>
                <w:color w:val="000000"/>
                <w:sz w:val="18"/>
                <w:szCs w:val="18"/>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5F66D4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c>
          <w:tcPr>
            <w:tcW w:w="524" w:type="pct"/>
            <w:tcBorders>
              <w:top w:val="nil"/>
              <w:left w:val="nil"/>
              <w:bottom w:val="nil"/>
              <w:right w:val="nil"/>
            </w:tcBorders>
            <w:shd w:val="clear" w:color="000000" w:fill="FFFF99"/>
            <w:noWrap/>
            <w:vAlign w:val="bottom"/>
            <w:hideMark/>
          </w:tcPr>
          <w:p w14:paraId="06F8917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8F230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E2FA21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30.000,00</w:t>
            </w:r>
          </w:p>
        </w:tc>
      </w:tr>
      <w:tr w:rsidR="0048131A" w:rsidRPr="0048131A" w14:paraId="6A960F38" w14:textId="77777777" w:rsidTr="000A5CD7">
        <w:trPr>
          <w:trHeight w:val="255"/>
        </w:trPr>
        <w:tc>
          <w:tcPr>
            <w:tcW w:w="582" w:type="pct"/>
            <w:tcBorders>
              <w:top w:val="nil"/>
              <w:left w:val="nil"/>
              <w:bottom w:val="nil"/>
              <w:right w:val="nil"/>
            </w:tcBorders>
            <w:shd w:val="clear" w:color="auto" w:fill="auto"/>
            <w:noWrap/>
            <w:vAlign w:val="bottom"/>
            <w:hideMark/>
          </w:tcPr>
          <w:p w14:paraId="469305F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1159650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D854DC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c>
          <w:tcPr>
            <w:tcW w:w="524" w:type="pct"/>
            <w:tcBorders>
              <w:top w:val="nil"/>
              <w:left w:val="nil"/>
              <w:bottom w:val="nil"/>
              <w:right w:val="nil"/>
            </w:tcBorders>
            <w:shd w:val="clear" w:color="auto" w:fill="auto"/>
            <w:noWrap/>
            <w:vAlign w:val="bottom"/>
            <w:hideMark/>
          </w:tcPr>
          <w:p w14:paraId="6E069B4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E7F923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F18197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30.000,00</w:t>
            </w:r>
          </w:p>
        </w:tc>
      </w:tr>
      <w:tr w:rsidR="0048131A" w:rsidRPr="0048131A" w14:paraId="3368A8E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9D2D68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K100076 Sanacija javnih površina</w:t>
            </w:r>
          </w:p>
        </w:tc>
        <w:tc>
          <w:tcPr>
            <w:tcW w:w="405" w:type="pct"/>
            <w:tcBorders>
              <w:top w:val="nil"/>
              <w:left w:val="nil"/>
              <w:bottom w:val="nil"/>
              <w:right w:val="nil"/>
            </w:tcBorders>
            <w:shd w:val="clear" w:color="000000" w:fill="CCCCFF"/>
            <w:noWrap/>
            <w:vAlign w:val="bottom"/>
            <w:hideMark/>
          </w:tcPr>
          <w:p w14:paraId="487BA9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9.725,00</w:t>
            </w:r>
          </w:p>
        </w:tc>
        <w:tc>
          <w:tcPr>
            <w:tcW w:w="524" w:type="pct"/>
            <w:tcBorders>
              <w:top w:val="nil"/>
              <w:left w:val="nil"/>
              <w:bottom w:val="nil"/>
              <w:right w:val="nil"/>
            </w:tcBorders>
            <w:shd w:val="clear" w:color="000000" w:fill="CCCCFF"/>
            <w:noWrap/>
            <w:vAlign w:val="bottom"/>
            <w:hideMark/>
          </w:tcPr>
          <w:p w14:paraId="4B1C5B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3.750,00</w:t>
            </w:r>
          </w:p>
        </w:tc>
        <w:tc>
          <w:tcPr>
            <w:tcW w:w="385" w:type="pct"/>
            <w:tcBorders>
              <w:top w:val="nil"/>
              <w:left w:val="nil"/>
              <w:bottom w:val="nil"/>
              <w:right w:val="nil"/>
            </w:tcBorders>
            <w:shd w:val="clear" w:color="000000" w:fill="CCCCFF"/>
            <w:noWrap/>
            <w:vAlign w:val="bottom"/>
            <w:hideMark/>
          </w:tcPr>
          <w:p w14:paraId="19E86E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38,56</w:t>
            </w:r>
          </w:p>
        </w:tc>
        <w:tc>
          <w:tcPr>
            <w:tcW w:w="405" w:type="pct"/>
            <w:tcBorders>
              <w:top w:val="nil"/>
              <w:left w:val="nil"/>
              <w:bottom w:val="nil"/>
              <w:right w:val="nil"/>
            </w:tcBorders>
            <w:shd w:val="clear" w:color="000000" w:fill="CCCCFF"/>
            <w:noWrap/>
            <w:vAlign w:val="bottom"/>
            <w:hideMark/>
          </w:tcPr>
          <w:p w14:paraId="04E3D4D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13.475,00</w:t>
            </w:r>
          </w:p>
        </w:tc>
      </w:tr>
      <w:tr w:rsidR="0048131A" w:rsidRPr="0048131A" w14:paraId="46B4AC25"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12552C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FE49AF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5.225,00</w:t>
            </w:r>
          </w:p>
        </w:tc>
        <w:tc>
          <w:tcPr>
            <w:tcW w:w="524" w:type="pct"/>
            <w:tcBorders>
              <w:top w:val="nil"/>
              <w:left w:val="nil"/>
              <w:bottom w:val="nil"/>
              <w:right w:val="nil"/>
            </w:tcBorders>
            <w:shd w:val="clear" w:color="000000" w:fill="FFFF99"/>
            <w:noWrap/>
            <w:vAlign w:val="bottom"/>
            <w:hideMark/>
          </w:tcPr>
          <w:p w14:paraId="2019E24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3.750,00</w:t>
            </w:r>
          </w:p>
        </w:tc>
        <w:tc>
          <w:tcPr>
            <w:tcW w:w="385" w:type="pct"/>
            <w:tcBorders>
              <w:top w:val="nil"/>
              <w:left w:val="nil"/>
              <w:bottom w:val="nil"/>
              <w:right w:val="nil"/>
            </w:tcBorders>
            <w:shd w:val="clear" w:color="000000" w:fill="FFFF99"/>
            <w:noWrap/>
            <w:vAlign w:val="bottom"/>
            <w:hideMark/>
          </w:tcPr>
          <w:p w14:paraId="1C0B856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71,77</w:t>
            </w:r>
          </w:p>
        </w:tc>
        <w:tc>
          <w:tcPr>
            <w:tcW w:w="405" w:type="pct"/>
            <w:tcBorders>
              <w:top w:val="nil"/>
              <w:left w:val="nil"/>
              <w:bottom w:val="nil"/>
              <w:right w:val="nil"/>
            </w:tcBorders>
            <w:shd w:val="clear" w:color="000000" w:fill="FFFF99"/>
            <w:noWrap/>
            <w:vAlign w:val="bottom"/>
            <w:hideMark/>
          </w:tcPr>
          <w:p w14:paraId="0108B92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8.975,00</w:t>
            </w:r>
          </w:p>
        </w:tc>
      </w:tr>
      <w:tr w:rsidR="0048131A" w:rsidRPr="0048131A" w14:paraId="3133EBF1" w14:textId="77777777" w:rsidTr="000A5CD7">
        <w:trPr>
          <w:trHeight w:val="255"/>
        </w:trPr>
        <w:tc>
          <w:tcPr>
            <w:tcW w:w="582" w:type="pct"/>
            <w:tcBorders>
              <w:top w:val="nil"/>
              <w:left w:val="nil"/>
              <w:bottom w:val="nil"/>
              <w:right w:val="nil"/>
            </w:tcBorders>
            <w:shd w:val="clear" w:color="auto" w:fill="auto"/>
            <w:noWrap/>
            <w:vAlign w:val="bottom"/>
            <w:hideMark/>
          </w:tcPr>
          <w:p w14:paraId="1C3CD52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4C9B93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9D4605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5.225,00</w:t>
            </w:r>
          </w:p>
        </w:tc>
        <w:tc>
          <w:tcPr>
            <w:tcW w:w="524" w:type="pct"/>
            <w:tcBorders>
              <w:top w:val="nil"/>
              <w:left w:val="nil"/>
              <w:bottom w:val="nil"/>
              <w:right w:val="nil"/>
            </w:tcBorders>
            <w:shd w:val="clear" w:color="auto" w:fill="auto"/>
            <w:noWrap/>
            <w:vAlign w:val="bottom"/>
            <w:hideMark/>
          </w:tcPr>
          <w:p w14:paraId="53806A6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3.750,00</w:t>
            </w:r>
          </w:p>
        </w:tc>
        <w:tc>
          <w:tcPr>
            <w:tcW w:w="385" w:type="pct"/>
            <w:tcBorders>
              <w:top w:val="nil"/>
              <w:left w:val="nil"/>
              <w:bottom w:val="nil"/>
              <w:right w:val="nil"/>
            </w:tcBorders>
            <w:shd w:val="clear" w:color="auto" w:fill="auto"/>
            <w:noWrap/>
            <w:vAlign w:val="bottom"/>
            <w:hideMark/>
          </w:tcPr>
          <w:p w14:paraId="007FD7B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71,77</w:t>
            </w:r>
          </w:p>
        </w:tc>
        <w:tc>
          <w:tcPr>
            <w:tcW w:w="405" w:type="pct"/>
            <w:tcBorders>
              <w:top w:val="nil"/>
              <w:left w:val="nil"/>
              <w:bottom w:val="nil"/>
              <w:right w:val="nil"/>
            </w:tcBorders>
            <w:shd w:val="clear" w:color="auto" w:fill="auto"/>
            <w:noWrap/>
            <w:vAlign w:val="bottom"/>
            <w:hideMark/>
          </w:tcPr>
          <w:p w14:paraId="4383C54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8.975,00</w:t>
            </w:r>
          </w:p>
        </w:tc>
      </w:tr>
      <w:tr w:rsidR="0048131A" w:rsidRPr="0048131A" w14:paraId="228C8B3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FEF55D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5.4. Kapitalne pomoći iz županijskog proračuna</w:t>
            </w:r>
          </w:p>
        </w:tc>
        <w:tc>
          <w:tcPr>
            <w:tcW w:w="405" w:type="pct"/>
            <w:tcBorders>
              <w:top w:val="nil"/>
              <w:left w:val="nil"/>
              <w:bottom w:val="nil"/>
              <w:right w:val="nil"/>
            </w:tcBorders>
            <w:shd w:val="clear" w:color="000000" w:fill="FFFF99"/>
            <w:noWrap/>
            <w:vAlign w:val="bottom"/>
            <w:hideMark/>
          </w:tcPr>
          <w:p w14:paraId="0BBDEC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4.500,00</w:t>
            </w:r>
          </w:p>
        </w:tc>
        <w:tc>
          <w:tcPr>
            <w:tcW w:w="524" w:type="pct"/>
            <w:tcBorders>
              <w:top w:val="nil"/>
              <w:left w:val="nil"/>
              <w:bottom w:val="nil"/>
              <w:right w:val="nil"/>
            </w:tcBorders>
            <w:shd w:val="clear" w:color="000000" w:fill="FFFF99"/>
            <w:noWrap/>
            <w:vAlign w:val="bottom"/>
            <w:hideMark/>
          </w:tcPr>
          <w:p w14:paraId="103650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EADDA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E962EC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4.500,00</w:t>
            </w:r>
          </w:p>
        </w:tc>
      </w:tr>
      <w:tr w:rsidR="0048131A" w:rsidRPr="0048131A" w14:paraId="567DBA7F" w14:textId="77777777" w:rsidTr="000A5CD7">
        <w:trPr>
          <w:trHeight w:val="255"/>
        </w:trPr>
        <w:tc>
          <w:tcPr>
            <w:tcW w:w="582" w:type="pct"/>
            <w:tcBorders>
              <w:top w:val="nil"/>
              <w:left w:val="nil"/>
              <w:bottom w:val="nil"/>
              <w:right w:val="nil"/>
            </w:tcBorders>
            <w:shd w:val="clear" w:color="auto" w:fill="auto"/>
            <w:noWrap/>
            <w:vAlign w:val="bottom"/>
            <w:hideMark/>
          </w:tcPr>
          <w:p w14:paraId="04C676E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CCD652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EAE30B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4.500,00</w:t>
            </w:r>
          </w:p>
        </w:tc>
        <w:tc>
          <w:tcPr>
            <w:tcW w:w="524" w:type="pct"/>
            <w:tcBorders>
              <w:top w:val="nil"/>
              <w:left w:val="nil"/>
              <w:bottom w:val="nil"/>
              <w:right w:val="nil"/>
            </w:tcBorders>
            <w:shd w:val="clear" w:color="auto" w:fill="auto"/>
            <w:noWrap/>
            <w:vAlign w:val="bottom"/>
            <w:hideMark/>
          </w:tcPr>
          <w:p w14:paraId="7B904C2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9C736E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A91628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4.500,00</w:t>
            </w:r>
          </w:p>
        </w:tc>
      </w:tr>
      <w:tr w:rsidR="0048131A" w:rsidRPr="0048131A" w14:paraId="3530D40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06871B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K100078 Nabava komunalne opreme - pres kontejner za plastiku</w:t>
            </w:r>
          </w:p>
        </w:tc>
        <w:tc>
          <w:tcPr>
            <w:tcW w:w="405" w:type="pct"/>
            <w:tcBorders>
              <w:top w:val="nil"/>
              <w:left w:val="nil"/>
              <w:bottom w:val="nil"/>
              <w:right w:val="nil"/>
            </w:tcBorders>
            <w:shd w:val="clear" w:color="000000" w:fill="CCCCFF"/>
            <w:noWrap/>
            <w:vAlign w:val="bottom"/>
            <w:hideMark/>
          </w:tcPr>
          <w:p w14:paraId="31DFD3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c>
          <w:tcPr>
            <w:tcW w:w="524" w:type="pct"/>
            <w:tcBorders>
              <w:top w:val="nil"/>
              <w:left w:val="nil"/>
              <w:bottom w:val="nil"/>
              <w:right w:val="nil"/>
            </w:tcBorders>
            <w:shd w:val="clear" w:color="000000" w:fill="CCCCFF"/>
            <w:noWrap/>
            <w:vAlign w:val="bottom"/>
            <w:hideMark/>
          </w:tcPr>
          <w:p w14:paraId="72BCC57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EEF69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1AB56E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r>
      <w:tr w:rsidR="0048131A" w:rsidRPr="0048131A" w14:paraId="2BEBD6D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D41CACF"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00E33A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w:t>
            </w:r>
          </w:p>
        </w:tc>
        <w:tc>
          <w:tcPr>
            <w:tcW w:w="524" w:type="pct"/>
            <w:tcBorders>
              <w:top w:val="nil"/>
              <w:left w:val="nil"/>
              <w:bottom w:val="nil"/>
              <w:right w:val="nil"/>
            </w:tcBorders>
            <w:shd w:val="clear" w:color="000000" w:fill="FFFF99"/>
            <w:noWrap/>
            <w:vAlign w:val="bottom"/>
            <w:hideMark/>
          </w:tcPr>
          <w:p w14:paraId="4BDF65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443F54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E263C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w:t>
            </w:r>
          </w:p>
        </w:tc>
      </w:tr>
      <w:tr w:rsidR="0048131A" w:rsidRPr="0048131A" w14:paraId="0254BC29" w14:textId="77777777" w:rsidTr="000A5CD7">
        <w:trPr>
          <w:trHeight w:val="255"/>
        </w:trPr>
        <w:tc>
          <w:tcPr>
            <w:tcW w:w="582" w:type="pct"/>
            <w:tcBorders>
              <w:top w:val="nil"/>
              <w:left w:val="nil"/>
              <w:bottom w:val="nil"/>
              <w:right w:val="nil"/>
            </w:tcBorders>
            <w:shd w:val="clear" w:color="auto" w:fill="auto"/>
            <w:noWrap/>
            <w:vAlign w:val="bottom"/>
            <w:hideMark/>
          </w:tcPr>
          <w:p w14:paraId="119CBB0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4BF269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437AFF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w:t>
            </w:r>
          </w:p>
        </w:tc>
        <w:tc>
          <w:tcPr>
            <w:tcW w:w="524" w:type="pct"/>
            <w:tcBorders>
              <w:top w:val="nil"/>
              <w:left w:val="nil"/>
              <w:bottom w:val="nil"/>
              <w:right w:val="nil"/>
            </w:tcBorders>
            <w:shd w:val="clear" w:color="auto" w:fill="auto"/>
            <w:noWrap/>
            <w:vAlign w:val="bottom"/>
            <w:hideMark/>
          </w:tcPr>
          <w:p w14:paraId="17676DE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5F00D7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54139D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w:t>
            </w:r>
          </w:p>
        </w:tc>
      </w:tr>
      <w:tr w:rsidR="0048131A" w:rsidRPr="0048131A" w14:paraId="3A8D3C3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7C3163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p>
        </w:tc>
        <w:tc>
          <w:tcPr>
            <w:tcW w:w="405" w:type="pct"/>
            <w:tcBorders>
              <w:top w:val="nil"/>
              <w:left w:val="nil"/>
              <w:bottom w:val="nil"/>
              <w:right w:val="nil"/>
            </w:tcBorders>
            <w:shd w:val="clear" w:color="000000" w:fill="FFFF99"/>
            <w:noWrap/>
            <w:vAlign w:val="bottom"/>
            <w:hideMark/>
          </w:tcPr>
          <w:p w14:paraId="6237DAA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524" w:type="pct"/>
            <w:tcBorders>
              <w:top w:val="nil"/>
              <w:left w:val="nil"/>
              <w:bottom w:val="nil"/>
              <w:right w:val="nil"/>
            </w:tcBorders>
            <w:shd w:val="clear" w:color="000000" w:fill="FFFF99"/>
            <w:noWrap/>
            <w:vAlign w:val="bottom"/>
            <w:hideMark/>
          </w:tcPr>
          <w:p w14:paraId="13CB28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3CF0F6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98F53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r>
      <w:tr w:rsidR="0048131A" w:rsidRPr="0048131A" w14:paraId="57B0DBD3" w14:textId="77777777" w:rsidTr="000A5CD7">
        <w:trPr>
          <w:trHeight w:val="255"/>
        </w:trPr>
        <w:tc>
          <w:tcPr>
            <w:tcW w:w="582" w:type="pct"/>
            <w:tcBorders>
              <w:top w:val="nil"/>
              <w:left w:val="nil"/>
              <w:bottom w:val="nil"/>
              <w:right w:val="nil"/>
            </w:tcBorders>
            <w:shd w:val="clear" w:color="auto" w:fill="auto"/>
            <w:noWrap/>
            <w:vAlign w:val="bottom"/>
            <w:hideMark/>
          </w:tcPr>
          <w:p w14:paraId="574C557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6785CC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28BF2E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c>
          <w:tcPr>
            <w:tcW w:w="524" w:type="pct"/>
            <w:tcBorders>
              <w:top w:val="nil"/>
              <w:left w:val="nil"/>
              <w:bottom w:val="nil"/>
              <w:right w:val="nil"/>
            </w:tcBorders>
            <w:shd w:val="clear" w:color="auto" w:fill="auto"/>
            <w:noWrap/>
            <w:vAlign w:val="bottom"/>
            <w:hideMark/>
          </w:tcPr>
          <w:p w14:paraId="7DF2024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84F05F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AA56F7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r>
      <w:tr w:rsidR="0048131A" w:rsidRPr="0048131A" w14:paraId="3DEE3D7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6EE1A1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676B1E5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19.500,00</w:t>
            </w:r>
          </w:p>
        </w:tc>
        <w:tc>
          <w:tcPr>
            <w:tcW w:w="524" w:type="pct"/>
            <w:tcBorders>
              <w:top w:val="nil"/>
              <w:left w:val="nil"/>
              <w:bottom w:val="nil"/>
              <w:right w:val="nil"/>
            </w:tcBorders>
            <w:shd w:val="clear" w:color="000000" w:fill="FFFF99"/>
            <w:noWrap/>
            <w:vAlign w:val="bottom"/>
            <w:hideMark/>
          </w:tcPr>
          <w:p w14:paraId="137909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575835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83CC21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19.500,00</w:t>
            </w:r>
          </w:p>
        </w:tc>
      </w:tr>
      <w:tr w:rsidR="0048131A" w:rsidRPr="0048131A" w14:paraId="213C6D0C" w14:textId="77777777" w:rsidTr="000A5CD7">
        <w:trPr>
          <w:trHeight w:val="255"/>
        </w:trPr>
        <w:tc>
          <w:tcPr>
            <w:tcW w:w="582" w:type="pct"/>
            <w:tcBorders>
              <w:top w:val="nil"/>
              <w:left w:val="nil"/>
              <w:bottom w:val="nil"/>
              <w:right w:val="nil"/>
            </w:tcBorders>
            <w:shd w:val="clear" w:color="auto" w:fill="auto"/>
            <w:noWrap/>
            <w:vAlign w:val="bottom"/>
            <w:hideMark/>
          </w:tcPr>
          <w:p w14:paraId="77B849D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3F631AB"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46DC688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19.500,00</w:t>
            </w:r>
          </w:p>
        </w:tc>
        <w:tc>
          <w:tcPr>
            <w:tcW w:w="524" w:type="pct"/>
            <w:tcBorders>
              <w:top w:val="nil"/>
              <w:left w:val="nil"/>
              <w:bottom w:val="nil"/>
              <w:right w:val="nil"/>
            </w:tcBorders>
            <w:shd w:val="clear" w:color="auto" w:fill="auto"/>
            <w:noWrap/>
            <w:vAlign w:val="bottom"/>
            <w:hideMark/>
          </w:tcPr>
          <w:p w14:paraId="10A2E3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3F210E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87F932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19.500,00</w:t>
            </w:r>
          </w:p>
        </w:tc>
      </w:tr>
      <w:tr w:rsidR="0048131A" w:rsidRPr="0048131A" w14:paraId="3E1F76F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6303C3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K100079 Sanacija nerazvrstanih cesta nakon prirodne nepogode</w:t>
            </w:r>
          </w:p>
        </w:tc>
        <w:tc>
          <w:tcPr>
            <w:tcW w:w="405" w:type="pct"/>
            <w:tcBorders>
              <w:top w:val="nil"/>
              <w:left w:val="nil"/>
              <w:bottom w:val="nil"/>
              <w:right w:val="nil"/>
            </w:tcBorders>
            <w:shd w:val="clear" w:color="000000" w:fill="CCCCFF"/>
            <w:noWrap/>
            <w:vAlign w:val="bottom"/>
            <w:hideMark/>
          </w:tcPr>
          <w:p w14:paraId="23825E6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713.000,00</w:t>
            </w:r>
          </w:p>
        </w:tc>
        <w:tc>
          <w:tcPr>
            <w:tcW w:w="524" w:type="pct"/>
            <w:tcBorders>
              <w:top w:val="nil"/>
              <w:left w:val="nil"/>
              <w:bottom w:val="nil"/>
              <w:right w:val="nil"/>
            </w:tcBorders>
            <w:shd w:val="clear" w:color="000000" w:fill="CCCCFF"/>
            <w:noWrap/>
            <w:vAlign w:val="bottom"/>
            <w:hideMark/>
          </w:tcPr>
          <w:p w14:paraId="5B6B47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8.750,00</w:t>
            </w:r>
          </w:p>
        </w:tc>
        <w:tc>
          <w:tcPr>
            <w:tcW w:w="385" w:type="pct"/>
            <w:tcBorders>
              <w:top w:val="nil"/>
              <w:left w:val="nil"/>
              <w:bottom w:val="nil"/>
              <w:right w:val="nil"/>
            </w:tcBorders>
            <w:shd w:val="clear" w:color="000000" w:fill="CCCCFF"/>
            <w:noWrap/>
            <w:vAlign w:val="bottom"/>
            <w:hideMark/>
          </w:tcPr>
          <w:p w14:paraId="3D9AC7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1,23</w:t>
            </w:r>
          </w:p>
        </w:tc>
        <w:tc>
          <w:tcPr>
            <w:tcW w:w="405" w:type="pct"/>
            <w:tcBorders>
              <w:top w:val="nil"/>
              <w:left w:val="nil"/>
              <w:bottom w:val="nil"/>
              <w:right w:val="nil"/>
            </w:tcBorders>
            <w:shd w:val="clear" w:color="000000" w:fill="CCCCFF"/>
            <w:noWrap/>
            <w:vAlign w:val="bottom"/>
            <w:hideMark/>
          </w:tcPr>
          <w:p w14:paraId="75E3C59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721.750,00</w:t>
            </w:r>
          </w:p>
        </w:tc>
      </w:tr>
      <w:tr w:rsidR="0048131A" w:rsidRPr="0048131A" w14:paraId="66D55FD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8239E3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978D46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23.000,00</w:t>
            </w:r>
          </w:p>
        </w:tc>
        <w:tc>
          <w:tcPr>
            <w:tcW w:w="524" w:type="pct"/>
            <w:tcBorders>
              <w:top w:val="nil"/>
              <w:left w:val="nil"/>
              <w:bottom w:val="nil"/>
              <w:right w:val="nil"/>
            </w:tcBorders>
            <w:shd w:val="clear" w:color="000000" w:fill="FFFF99"/>
            <w:noWrap/>
            <w:vAlign w:val="bottom"/>
            <w:hideMark/>
          </w:tcPr>
          <w:p w14:paraId="5B7977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8.750,00</w:t>
            </w:r>
          </w:p>
        </w:tc>
        <w:tc>
          <w:tcPr>
            <w:tcW w:w="385" w:type="pct"/>
            <w:tcBorders>
              <w:top w:val="nil"/>
              <w:left w:val="nil"/>
              <w:bottom w:val="nil"/>
              <w:right w:val="nil"/>
            </w:tcBorders>
            <w:shd w:val="clear" w:color="000000" w:fill="FFFF99"/>
            <w:noWrap/>
            <w:vAlign w:val="bottom"/>
            <w:hideMark/>
          </w:tcPr>
          <w:p w14:paraId="5DE525F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38,04</w:t>
            </w:r>
          </w:p>
        </w:tc>
        <w:tc>
          <w:tcPr>
            <w:tcW w:w="405" w:type="pct"/>
            <w:tcBorders>
              <w:top w:val="nil"/>
              <w:left w:val="nil"/>
              <w:bottom w:val="nil"/>
              <w:right w:val="nil"/>
            </w:tcBorders>
            <w:shd w:val="clear" w:color="000000" w:fill="FFFF99"/>
            <w:noWrap/>
            <w:vAlign w:val="bottom"/>
            <w:hideMark/>
          </w:tcPr>
          <w:p w14:paraId="3AEE663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31.750,00</w:t>
            </w:r>
          </w:p>
        </w:tc>
      </w:tr>
      <w:tr w:rsidR="0048131A" w:rsidRPr="0048131A" w14:paraId="21A3065C" w14:textId="77777777" w:rsidTr="000A5CD7">
        <w:trPr>
          <w:trHeight w:val="255"/>
        </w:trPr>
        <w:tc>
          <w:tcPr>
            <w:tcW w:w="582" w:type="pct"/>
            <w:tcBorders>
              <w:top w:val="nil"/>
              <w:left w:val="nil"/>
              <w:bottom w:val="nil"/>
              <w:right w:val="nil"/>
            </w:tcBorders>
            <w:shd w:val="clear" w:color="auto" w:fill="auto"/>
            <w:noWrap/>
            <w:vAlign w:val="bottom"/>
            <w:hideMark/>
          </w:tcPr>
          <w:p w14:paraId="22CABCF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6BFD48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8490A8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524" w:type="pct"/>
            <w:tcBorders>
              <w:top w:val="nil"/>
              <w:left w:val="nil"/>
              <w:bottom w:val="nil"/>
              <w:right w:val="nil"/>
            </w:tcBorders>
            <w:shd w:val="clear" w:color="auto" w:fill="auto"/>
            <w:noWrap/>
            <w:vAlign w:val="bottom"/>
            <w:hideMark/>
          </w:tcPr>
          <w:p w14:paraId="4524809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8.750,00</w:t>
            </w:r>
          </w:p>
        </w:tc>
        <w:tc>
          <w:tcPr>
            <w:tcW w:w="385" w:type="pct"/>
            <w:tcBorders>
              <w:top w:val="nil"/>
              <w:left w:val="nil"/>
              <w:bottom w:val="nil"/>
              <w:right w:val="nil"/>
            </w:tcBorders>
            <w:shd w:val="clear" w:color="auto" w:fill="auto"/>
            <w:noWrap/>
            <w:vAlign w:val="bottom"/>
            <w:hideMark/>
          </w:tcPr>
          <w:p w14:paraId="246685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291,67</w:t>
            </w:r>
          </w:p>
        </w:tc>
        <w:tc>
          <w:tcPr>
            <w:tcW w:w="405" w:type="pct"/>
            <w:tcBorders>
              <w:top w:val="nil"/>
              <w:left w:val="nil"/>
              <w:bottom w:val="nil"/>
              <w:right w:val="nil"/>
            </w:tcBorders>
            <w:shd w:val="clear" w:color="auto" w:fill="auto"/>
            <w:noWrap/>
            <w:vAlign w:val="bottom"/>
            <w:hideMark/>
          </w:tcPr>
          <w:p w14:paraId="0C15211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11.750,00</w:t>
            </w:r>
          </w:p>
        </w:tc>
      </w:tr>
      <w:tr w:rsidR="0048131A" w:rsidRPr="0048131A" w14:paraId="104D151A" w14:textId="77777777" w:rsidTr="000A5CD7">
        <w:trPr>
          <w:trHeight w:val="255"/>
        </w:trPr>
        <w:tc>
          <w:tcPr>
            <w:tcW w:w="582" w:type="pct"/>
            <w:tcBorders>
              <w:top w:val="nil"/>
              <w:left w:val="nil"/>
              <w:bottom w:val="nil"/>
              <w:right w:val="nil"/>
            </w:tcBorders>
            <w:shd w:val="clear" w:color="auto" w:fill="auto"/>
            <w:noWrap/>
            <w:vAlign w:val="bottom"/>
            <w:hideMark/>
          </w:tcPr>
          <w:p w14:paraId="0637C83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507F8A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3DDB44B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c>
          <w:tcPr>
            <w:tcW w:w="524" w:type="pct"/>
            <w:tcBorders>
              <w:top w:val="nil"/>
              <w:left w:val="nil"/>
              <w:bottom w:val="nil"/>
              <w:right w:val="nil"/>
            </w:tcBorders>
            <w:shd w:val="clear" w:color="auto" w:fill="auto"/>
            <w:noWrap/>
            <w:vAlign w:val="bottom"/>
            <w:hideMark/>
          </w:tcPr>
          <w:p w14:paraId="1FE7C16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8F24FC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2EA445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r>
      <w:tr w:rsidR="0048131A" w:rsidRPr="0048131A" w14:paraId="521BD5C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82F493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lastRenderedPageBreak/>
              <w:t>Izvor  5.3. Kapitalne pomoći iz državnog proračuna</w:t>
            </w:r>
          </w:p>
        </w:tc>
        <w:tc>
          <w:tcPr>
            <w:tcW w:w="405" w:type="pct"/>
            <w:tcBorders>
              <w:top w:val="nil"/>
              <w:left w:val="nil"/>
              <w:bottom w:val="nil"/>
              <w:right w:val="nil"/>
            </w:tcBorders>
            <w:shd w:val="clear" w:color="000000" w:fill="FFFF99"/>
            <w:noWrap/>
            <w:vAlign w:val="bottom"/>
            <w:hideMark/>
          </w:tcPr>
          <w:p w14:paraId="49184A0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690.000,00</w:t>
            </w:r>
          </w:p>
        </w:tc>
        <w:tc>
          <w:tcPr>
            <w:tcW w:w="524" w:type="pct"/>
            <w:tcBorders>
              <w:top w:val="nil"/>
              <w:left w:val="nil"/>
              <w:bottom w:val="nil"/>
              <w:right w:val="nil"/>
            </w:tcBorders>
            <w:shd w:val="clear" w:color="000000" w:fill="FFFF99"/>
            <w:noWrap/>
            <w:vAlign w:val="bottom"/>
            <w:hideMark/>
          </w:tcPr>
          <w:p w14:paraId="43DCA50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2B3665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768FF6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690.000,00</w:t>
            </w:r>
          </w:p>
        </w:tc>
      </w:tr>
      <w:tr w:rsidR="0048131A" w:rsidRPr="0048131A" w14:paraId="1FD2955F" w14:textId="77777777" w:rsidTr="000A5CD7">
        <w:trPr>
          <w:trHeight w:val="255"/>
        </w:trPr>
        <w:tc>
          <w:tcPr>
            <w:tcW w:w="582" w:type="pct"/>
            <w:tcBorders>
              <w:top w:val="nil"/>
              <w:left w:val="nil"/>
              <w:bottom w:val="nil"/>
              <w:right w:val="nil"/>
            </w:tcBorders>
            <w:shd w:val="clear" w:color="auto" w:fill="auto"/>
            <w:noWrap/>
            <w:vAlign w:val="bottom"/>
            <w:hideMark/>
          </w:tcPr>
          <w:p w14:paraId="10E6558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F6C8C3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324AED5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690.000,00</w:t>
            </w:r>
          </w:p>
        </w:tc>
        <w:tc>
          <w:tcPr>
            <w:tcW w:w="524" w:type="pct"/>
            <w:tcBorders>
              <w:top w:val="nil"/>
              <w:left w:val="nil"/>
              <w:bottom w:val="nil"/>
              <w:right w:val="nil"/>
            </w:tcBorders>
            <w:shd w:val="clear" w:color="auto" w:fill="auto"/>
            <w:noWrap/>
            <w:vAlign w:val="bottom"/>
            <w:hideMark/>
          </w:tcPr>
          <w:p w14:paraId="7F8035F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4A40FC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4FD988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690.000,00</w:t>
            </w:r>
          </w:p>
        </w:tc>
      </w:tr>
      <w:tr w:rsidR="0048131A" w:rsidRPr="0048131A" w14:paraId="25CC1FA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CB914C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K100080 Izrada elaborata ucrtavanja nerazvrstanih cesta</w:t>
            </w:r>
          </w:p>
        </w:tc>
        <w:tc>
          <w:tcPr>
            <w:tcW w:w="405" w:type="pct"/>
            <w:tcBorders>
              <w:top w:val="nil"/>
              <w:left w:val="nil"/>
              <w:bottom w:val="nil"/>
              <w:right w:val="nil"/>
            </w:tcBorders>
            <w:shd w:val="clear" w:color="000000" w:fill="CCCCFF"/>
            <w:noWrap/>
            <w:vAlign w:val="bottom"/>
            <w:hideMark/>
          </w:tcPr>
          <w:p w14:paraId="136024F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c>
          <w:tcPr>
            <w:tcW w:w="524" w:type="pct"/>
            <w:tcBorders>
              <w:top w:val="nil"/>
              <w:left w:val="nil"/>
              <w:bottom w:val="nil"/>
              <w:right w:val="nil"/>
            </w:tcBorders>
            <w:shd w:val="clear" w:color="000000" w:fill="CCCCFF"/>
            <w:noWrap/>
            <w:vAlign w:val="bottom"/>
            <w:hideMark/>
          </w:tcPr>
          <w:p w14:paraId="6A77C50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0FCE12C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FB249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r>
      <w:tr w:rsidR="0048131A" w:rsidRPr="0048131A" w14:paraId="3423846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2E7605A"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21681AE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c>
          <w:tcPr>
            <w:tcW w:w="524" w:type="pct"/>
            <w:tcBorders>
              <w:top w:val="nil"/>
              <w:left w:val="nil"/>
              <w:bottom w:val="nil"/>
              <w:right w:val="nil"/>
            </w:tcBorders>
            <w:shd w:val="clear" w:color="000000" w:fill="FFFF99"/>
            <w:noWrap/>
            <w:vAlign w:val="bottom"/>
            <w:hideMark/>
          </w:tcPr>
          <w:p w14:paraId="31DC47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AA2E1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5BCB97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20.700,00</w:t>
            </w:r>
          </w:p>
        </w:tc>
      </w:tr>
      <w:tr w:rsidR="0048131A" w:rsidRPr="0048131A" w14:paraId="3211DA15" w14:textId="77777777" w:rsidTr="000A5CD7">
        <w:trPr>
          <w:trHeight w:val="255"/>
        </w:trPr>
        <w:tc>
          <w:tcPr>
            <w:tcW w:w="582" w:type="pct"/>
            <w:tcBorders>
              <w:top w:val="nil"/>
              <w:left w:val="nil"/>
              <w:bottom w:val="nil"/>
              <w:right w:val="nil"/>
            </w:tcBorders>
            <w:shd w:val="clear" w:color="auto" w:fill="auto"/>
            <w:noWrap/>
            <w:vAlign w:val="bottom"/>
            <w:hideMark/>
          </w:tcPr>
          <w:p w14:paraId="519A9D5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393B2A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4438AD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20.700,00</w:t>
            </w:r>
          </w:p>
        </w:tc>
        <w:tc>
          <w:tcPr>
            <w:tcW w:w="524" w:type="pct"/>
            <w:tcBorders>
              <w:top w:val="nil"/>
              <w:left w:val="nil"/>
              <w:bottom w:val="nil"/>
              <w:right w:val="nil"/>
            </w:tcBorders>
            <w:shd w:val="clear" w:color="auto" w:fill="auto"/>
            <w:noWrap/>
            <w:vAlign w:val="bottom"/>
            <w:hideMark/>
          </w:tcPr>
          <w:p w14:paraId="4D526D2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E33922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B7A68C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20.700,00</w:t>
            </w:r>
          </w:p>
        </w:tc>
      </w:tr>
      <w:tr w:rsidR="0048131A" w:rsidRPr="0048131A" w14:paraId="6E917C1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1E817E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Tekući projekt T100001 Program Hrvatskih voda - sanacija gubitaka na vodoopskrbnim sustavima</w:t>
            </w:r>
          </w:p>
        </w:tc>
        <w:tc>
          <w:tcPr>
            <w:tcW w:w="405" w:type="pct"/>
            <w:tcBorders>
              <w:top w:val="nil"/>
              <w:left w:val="nil"/>
              <w:bottom w:val="nil"/>
              <w:right w:val="nil"/>
            </w:tcBorders>
            <w:shd w:val="clear" w:color="000000" w:fill="CCCCFF"/>
            <w:noWrap/>
            <w:vAlign w:val="bottom"/>
            <w:hideMark/>
          </w:tcPr>
          <w:p w14:paraId="6FEA66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CCCCFF"/>
            <w:noWrap/>
            <w:vAlign w:val="bottom"/>
            <w:hideMark/>
          </w:tcPr>
          <w:p w14:paraId="0E65EF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79FFDB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FD6629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7A66318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E528FDD"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206607E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FFFF99"/>
            <w:noWrap/>
            <w:vAlign w:val="bottom"/>
            <w:hideMark/>
          </w:tcPr>
          <w:p w14:paraId="0549CA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AEF9F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5B4211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7FF64F06" w14:textId="77777777" w:rsidTr="000A5CD7">
        <w:trPr>
          <w:trHeight w:val="255"/>
        </w:trPr>
        <w:tc>
          <w:tcPr>
            <w:tcW w:w="582" w:type="pct"/>
            <w:tcBorders>
              <w:top w:val="nil"/>
              <w:left w:val="nil"/>
              <w:bottom w:val="nil"/>
              <w:right w:val="nil"/>
            </w:tcBorders>
            <w:shd w:val="clear" w:color="auto" w:fill="auto"/>
            <w:noWrap/>
            <w:vAlign w:val="bottom"/>
            <w:hideMark/>
          </w:tcPr>
          <w:p w14:paraId="3D867DB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B9139D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D64793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c>
          <w:tcPr>
            <w:tcW w:w="524" w:type="pct"/>
            <w:tcBorders>
              <w:top w:val="nil"/>
              <w:left w:val="nil"/>
              <w:bottom w:val="nil"/>
              <w:right w:val="nil"/>
            </w:tcBorders>
            <w:shd w:val="clear" w:color="auto" w:fill="auto"/>
            <w:noWrap/>
            <w:vAlign w:val="bottom"/>
            <w:hideMark/>
          </w:tcPr>
          <w:p w14:paraId="528C29D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62E3A0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6741FD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r>
      <w:tr w:rsidR="0048131A" w:rsidRPr="0048131A" w14:paraId="54D97F0B"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74283C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T100007 Uređenje okoliša TIC-a</w:t>
            </w:r>
          </w:p>
        </w:tc>
        <w:tc>
          <w:tcPr>
            <w:tcW w:w="405" w:type="pct"/>
            <w:tcBorders>
              <w:top w:val="nil"/>
              <w:left w:val="nil"/>
              <w:bottom w:val="nil"/>
              <w:right w:val="nil"/>
            </w:tcBorders>
            <w:shd w:val="clear" w:color="000000" w:fill="CCCCFF"/>
            <w:noWrap/>
            <w:vAlign w:val="bottom"/>
            <w:hideMark/>
          </w:tcPr>
          <w:p w14:paraId="3DC73B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CCCCFF"/>
            <w:noWrap/>
            <w:vAlign w:val="bottom"/>
            <w:hideMark/>
          </w:tcPr>
          <w:p w14:paraId="1F4614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-7.837,98</w:t>
            </w:r>
          </w:p>
        </w:tc>
        <w:tc>
          <w:tcPr>
            <w:tcW w:w="385" w:type="pct"/>
            <w:tcBorders>
              <w:top w:val="nil"/>
              <w:left w:val="nil"/>
              <w:bottom w:val="nil"/>
              <w:right w:val="nil"/>
            </w:tcBorders>
            <w:shd w:val="clear" w:color="000000" w:fill="CCCCFF"/>
            <w:noWrap/>
            <w:vAlign w:val="bottom"/>
            <w:hideMark/>
          </w:tcPr>
          <w:p w14:paraId="5E80FA0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-13,06</w:t>
            </w:r>
          </w:p>
        </w:tc>
        <w:tc>
          <w:tcPr>
            <w:tcW w:w="405" w:type="pct"/>
            <w:tcBorders>
              <w:top w:val="nil"/>
              <w:left w:val="nil"/>
              <w:bottom w:val="nil"/>
              <w:right w:val="nil"/>
            </w:tcBorders>
            <w:shd w:val="clear" w:color="000000" w:fill="CCCCFF"/>
            <w:noWrap/>
            <w:vAlign w:val="bottom"/>
            <w:hideMark/>
          </w:tcPr>
          <w:p w14:paraId="1503FB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52.162,02</w:t>
            </w:r>
          </w:p>
        </w:tc>
      </w:tr>
      <w:tr w:rsidR="0048131A" w:rsidRPr="0048131A" w14:paraId="53FB022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6EBB93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C2E36C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60.000,00</w:t>
            </w:r>
          </w:p>
        </w:tc>
        <w:tc>
          <w:tcPr>
            <w:tcW w:w="524" w:type="pct"/>
            <w:tcBorders>
              <w:top w:val="nil"/>
              <w:left w:val="nil"/>
              <w:bottom w:val="nil"/>
              <w:right w:val="nil"/>
            </w:tcBorders>
            <w:shd w:val="clear" w:color="000000" w:fill="FFFF99"/>
            <w:noWrap/>
            <w:vAlign w:val="bottom"/>
            <w:hideMark/>
          </w:tcPr>
          <w:p w14:paraId="63F7123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-7.837,98</w:t>
            </w:r>
          </w:p>
        </w:tc>
        <w:tc>
          <w:tcPr>
            <w:tcW w:w="385" w:type="pct"/>
            <w:tcBorders>
              <w:top w:val="nil"/>
              <w:left w:val="nil"/>
              <w:bottom w:val="nil"/>
              <w:right w:val="nil"/>
            </w:tcBorders>
            <w:shd w:val="clear" w:color="000000" w:fill="FFFF99"/>
            <w:noWrap/>
            <w:vAlign w:val="bottom"/>
            <w:hideMark/>
          </w:tcPr>
          <w:p w14:paraId="1882466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-13,06</w:t>
            </w:r>
          </w:p>
        </w:tc>
        <w:tc>
          <w:tcPr>
            <w:tcW w:w="405" w:type="pct"/>
            <w:tcBorders>
              <w:top w:val="nil"/>
              <w:left w:val="nil"/>
              <w:bottom w:val="nil"/>
              <w:right w:val="nil"/>
            </w:tcBorders>
            <w:shd w:val="clear" w:color="000000" w:fill="FFFF99"/>
            <w:noWrap/>
            <w:vAlign w:val="bottom"/>
            <w:hideMark/>
          </w:tcPr>
          <w:p w14:paraId="58D3E4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52.162,02</w:t>
            </w:r>
          </w:p>
        </w:tc>
      </w:tr>
      <w:tr w:rsidR="0048131A" w:rsidRPr="0048131A" w14:paraId="6CA0349E" w14:textId="77777777" w:rsidTr="000A5CD7">
        <w:trPr>
          <w:trHeight w:val="255"/>
        </w:trPr>
        <w:tc>
          <w:tcPr>
            <w:tcW w:w="582" w:type="pct"/>
            <w:tcBorders>
              <w:top w:val="nil"/>
              <w:left w:val="nil"/>
              <w:bottom w:val="nil"/>
              <w:right w:val="nil"/>
            </w:tcBorders>
            <w:shd w:val="clear" w:color="auto" w:fill="auto"/>
            <w:noWrap/>
            <w:vAlign w:val="bottom"/>
            <w:hideMark/>
          </w:tcPr>
          <w:p w14:paraId="5F8E3D5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ED38AF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448722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60.000,00</w:t>
            </w:r>
          </w:p>
        </w:tc>
        <w:tc>
          <w:tcPr>
            <w:tcW w:w="524" w:type="pct"/>
            <w:tcBorders>
              <w:top w:val="nil"/>
              <w:left w:val="nil"/>
              <w:bottom w:val="nil"/>
              <w:right w:val="nil"/>
            </w:tcBorders>
            <w:shd w:val="clear" w:color="auto" w:fill="auto"/>
            <w:noWrap/>
            <w:vAlign w:val="bottom"/>
            <w:hideMark/>
          </w:tcPr>
          <w:p w14:paraId="0F45B97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-7.837,98</w:t>
            </w:r>
          </w:p>
        </w:tc>
        <w:tc>
          <w:tcPr>
            <w:tcW w:w="385" w:type="pct"/>
            <w:tcBorders>
              <w:top w:val="nil"/>
              <w:left w:val="nil"/>
              <w:bottom w:val="nil"/>
              <w:right w:val="nil"/>
            </w:tcBorders>
            <w:shd w:val="clear" w:color="auto" w:fill="auto"/>
            <w:noWrap/>
            <w:vAlign w:val="bottom"/>
            <w:hideMark/>
          </w:tcPr>
          <w:p w14:paraId="00E8EB3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-13,06</w:t>
            </w:r>
          </w:p>
        </w:tc>
        <w:tc>
          <w:tcPr>
            <w:tcW w:w="405" w:type="pct"/>
            <w:tcBorders>
              <w:top w:val="nil"/>
              <w:left w:val="nil"/>
              <w:bottom w:val="nil"/>
              <w:right w:val="nil"/>
            </w:tcBorders>
            <w:shd w:val="clear" w:color="auto" w:fill="auto"/>
            <w:noWrap/>
            <w:vAlign w:val="bottom"/>
            <w:hideMark/>
          </w:tcPr>
          <w:p w14:paraId="02936BE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52.162,02</w:t>
            </w:r>
          </w:p>
        </w:tc>
      </w:tr>
      <w:tr w:rsidR="0048131A" w:rsidRPr="0048131A" w14:paraId="7D6BEE1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90F8EB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T100016 Rušenje objekata koji ugrožavaju sigurnost prometa</w:t>
            </w:r>
          </w:p>
        </w:tc>
        <w:tc>
          <w:tcPr>
            <w:tcW w:w="405" w:type="pct"/>
            <w:tcBorders>
              <w:top w:val="nil"/>
              <w:left w:val="nil"/>
              <w:bottom w:val="nil"/>
              <w:right w:val="nil"/>
            </w:tcBorders>
            <w:shd w:val="clear" w:color="000000" w:fill="CCCCFF"/>
            <w:noWrap/>
            <w:vAlign w:val="bottom"/>
            <w:hideMark/>
          </w:tcPr>
          <w:p w14:paraId="44E2D0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524" w:type="pct"/>
            <w:tcBorders>
              <w:top w:val="nil"/>
              <w:left w:val="nil"/>
              <w:bottom w:val="nil"/>
              <w:right w:val="nil"/>
            </w:tcBorders>
            <w:shd w:val="clear" w:color="000000" w:fill="CCCCFF"/>
            <w:noWrap/>
            <w:vAlign w:val="bottom"/>
            <w:hideMark/>
          </w:tcPr>
          <w:p w14:paraId="4C6A9BA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385" w:type="pct"/>
            <w:tcBorders>
              <w:top w:val="nil"/>
              <w:left w:val="nil"/>
              <w:bottom w:val="nil"/>
              <w:right w:val="nil"/>
            </w:tcBorders>
            <w:shd w:val="clear" w:color="000000" w:fill="CCCCFF"/>
            <w:noWrap/>
            <w:vAlign w:val="bottom"/>
            <w:hideMark/>
          </w:tcPr>
          <w:p w14:paraId="30E18C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57D0B99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0D78F04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0995F84"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Komunalna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06F214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524" w:type="pct"/>
            <w:tcBorders>
              <w:top w:val="nil"/>
              <w:left w:val="nil"/>
              <w:bottom w:val="nil"/>
              <w:right w:val="nil"/>
            </w:tcBorders>
            <w:shd w:val="clear" w:color="000000" w:fill="FFFF99"/>
            <w:noWrap/>
            <w:vAlign w:val="bottom"/>
            <w:hideMark/>
          </w:tcPr>
          <w:p w14:paraId="1001ED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385" w:type="pct"/>
            <w:tcBorders>
              <w:top w:val="nil"/>
              <w:left w:val="nil"/>
              <w:bottom w:val="nil"/>
              <w:right w:val="nil"/>
            </w:tcBorders>
            <w:shd w:val="clear" w:color="000000" w:fill="FFFF99"/>
            <w:noWrap/>
            <w:vAlign w:val="bottom"/>
            <w:hideMark/>
          </w:tcPr>
          <w:p w14:paraId="350F4F5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27629E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06467B44" w14:textId="77777777" w:rsidTr="000A5CD7">
        <w:trPr>
          <w:trHeight w:val="255"/>
        </w:trPr>
        <w:tc>
          <w:tcPr>
            <w:tcW w:w="582" w:type="pct"/>
            <w:tcBorders>
              <w:top w:val="nil"/>
              <w:left w:val="nil"/>
              <w:bottom w:val="nil"/>
              <w:right w:val="nil"/>
            </w:tcBorders>
            <w:shd w:val="clear" w:color="auto" w:fill="auto"/>
            <w:noWrap/>
            <w:vAlign w:val="bottom"/>
            <w:hideMark/>
          </w:tcPr>
          <w:p w14:paraId="73A59985"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2FF6E1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C2F3C0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c>
          <w:tcPr>
            <w:tcW w:w="524" w:type="pct"/>
            <w:tcBorders>
              <w:top w:val="nil"/>
              <w:left w:val="nil"/>
              <w:bottom w:val="nil"/>
              <w:right w:val="nil"/>
            </w:tcBorders>
            <w:shd w:val="clear" w:color="auto" w:fill="auto"/>
            <w:noWrap/>
            <w:vAlign w:val="bottom"/>
            <w:hideMark/>
          </w:tcPr>
          <w:p w14:paraId="0B1F947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c>
          <w:tcPr>
            <w:tcW w:w="385" w:type="pct"/>
            <w:tcBorders>
              <w:top w:val="nil"/>
              <w:left w:val="nil"/>
              <w:bottom w:val="nil"/>
              <w:right w:val="nil"/>
            </w:tcBorders>
            <w:shd w:val="clear" w:color="auto" w:fill="auto"/>
            <w:noWrap/>
            <w:vAlign w:val="bottom"/>
            <w:hideMark/>
          </w:tcPr>
          <w:p w14:paraId="558E85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5794E5F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351B44B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8F386F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T100025 Izrada elaborata prometne regulacije</w:t>
            </w:r>
          </w:p>
        </w:tc>
        <w:tc>
          <w:tcPr>
            <w:tcW w:w="405" w:type="pct"/>
            <w:tcBorders>
              <w:top w:val="nil"/>
              <w:left w:val="nil"/>
              <w:bottom w:val="nil"/>
              <w:right w:val="nil"/>
            </w:tcBorders>
            <w:shd w:val="clear" w:color="000000" w:fill="CCCCFF"/>
            <w:noWrap/>
            <w:vAlign w:val="bottom"/>
            <w:hideMark/>
          </w:tcPr>
          <w:p w14:paraId="118D92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524" w:type="pct"/>
            <w:tcBorders>
              <w:top w:val="nil"/>
              <w:left w:val="nil"/>
              <w:bottom w:val="nil"/>
              <w:right w:val="nil"/>
            </w:tcBorders>
            <w:shd w:val="clear" w:color="000000" w:fill="CCCCFF"/>
            <w:noWrap/>
            <w:vAlign w:val="bottom"/>
            <w:hideMark/>
          </w:tcPr>
          <w:p w14:paraId="7F38A5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385" w:type="pct"/>
            <w:tcBorders>
              <w:top w:val="nil"/>
              <w:left w:val="nil"/>
              <w:bottom w:val="nil"/>
              <w:right w:val="nil"/>
            </w:tcBorders>
            <w:shd w:val="clear" w:color="000000" w:fill="CCCCFF"/>
            <w:noWrap/>
            <w:vAlign w:val="bottom"/>
            <w:hideMark/>
          </w:tcPr>
          <w:p w14:paraId="3B3DFA7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53BDD82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7E3FD38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227D87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DA7A7E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524" w:type="pct"/>
            <w:tcBorders>
              <w:top w:val="nil"/>
              <w:left w:val="nil"/>
              <w:bottom w:val="nil"/>
              <w:right w:val="nil"/>
            </w:tcBorders>
            <w:shd w:val="clear" w:color="000000" w:fill="FFFF99"/>
            <w:noWrap/>
            <w:vAlign w:val="bottom"/>
            <w:hideMark/>
          </w:tcPr>
          <w:p w14:paraId="23E1AA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-3.982,00</w:t>
            </w:r>
          </w:p>
        </w:tc>
        <w:tc>
          <w:tcPr>
            <w:tcW w:w="385" w:type="pct"/>
            <w:tcBorders>
              <w:top w:val="nil"/>
              <w:left w:val="nil"/>
              <w:bottom w:val="nil"/>
              <w:right w:val="nil"/>
            </w:tcBorders>
            <w:shd w:val="clear" w:color="000000" w:fill="FFFF99"/>
            <w:noWrap/>
            <w:vAlign w:val="bottom"/>
            <w:hideMark/>
          </w:tcPr>
          <w:p w14:paraId="2363535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34821A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57E4B967" w14:textId="77777777" w:rsidTr="000A5CD7">
        <w:trPr>
          <w:trHeight w:val="255"/>
        </w:trPr>
        <w:tc>
          <w:tcPr>
            <w:tcW w:w="582" w:type="pct"/>
            <w:tcBorders>
              <w:top w:val="nil"/>
              <w:left w:val="nil"/>
              <w:bottom w:val="nil"/>
              <w:right w:val="nil"/>
            </w:tcBorders>
            <w:shd w:val="clear" w:color="auto" w:fill="auto"/>
            <w:noWrap/>
            <w:vAlign w:val="bottom"/>
            <w:hideMark/>
          </w:tcPr>
          <w:p w14:paraId="71A1D36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837101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37068A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3.982,00</w:t>
            </w:r>
          </w:p>
        </w:tc>
        <w:tc>
          <w:tcPr>
            <w:tcW w:w="524" w:type="pct"/>
            <w:tcBorders>
              <w:top w:val="nil"/>
              <w:left w:val="nil"/>
              <w:bottom w:val="nil"/>
              <w:right w:val="nil"/>
            </w:tcBorders>
            <w:shd w:val="clear" w:color="auto" w:fill="auto"/>
            <w:noWrap/>
            <w:vAlign w:val="bottom"/>
            <w:hideMark/>
          </w:tcPr>
          <w:p w14:paraId="2A6C31B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-3.982,00</w:t>
            </w:r>
          </w:p>
        </w:tc>
        <w:tc>
          <w:tcPr>
            <w:tcW w:w="385" w:type="pct"/>
            <w:tcBorders>
              <w:top w:val="nil"/>
              <w:left w:val="nil"/>
              <w:bottom w:val="nil"/>
              <w:right w:val="nil"/>
            </w:tcBorders>
            <w:shd w:val="clear" w:color="auto" w:fill="auto"/>
            <w:noWrap/>
            <w:vAlign w:val="bottom"/>
            <w:hideMark/>
          </w:tcPr>
          <w:p w14:paraId="13BB881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1C6132C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5E3296E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CA99375"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Tekući projekt T100033 Sanacija dijela gravitacijske seoske vodovodne mreže</w:t>
            </w:r>
          </w:p>
        </w:tc>
        <w:tc>
          <w:tcPr>
            <w:tcW w:w="405" w:type="pct"/>
            <w:tcBorders>
              <w:top w:val="nil"/>
              <w:left w:val="nil"/>
              <w:bottom w:val="nil"/>
              <w:right w:val="nil"/>
            </w:tcBorders>
            <w:shd w:val="clear" w:color="000000" w:fill="CCCCFF"/>
            <w:noWrap/>
            <w:vAlign w:val="bottom"/>
            <w:hideMark/>
          </w:tcPr>
          <w:p w14:paraId="108AF70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16.000,00</w:t>
            </w:r>
          </w:p>
        </w:tc>
        <w:tc>
          <w:tcPr>
            <w:tcW w:w="524" w:type="pct"/>
            <w:tcBorders>
              <w:top w:val="nil"/>
              <w:left w:val="nil"/>
              <w:bottom w:val="nil"/>
              <w:right w:val="nil"/>
            </w:tcBorders>
            <w:shd w:val="clear" w:color="000000" w:fill="CCCCFF"/>
            <w:noWrap/>
            <w:vAlign w:val="bottom"/>
            <w:hideMark/>
          </w:tcPr>
          <w:p w14:paraId="3E3477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DE5CC2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3D56F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16.000,00</w:t>
            </w:r>
          </w:p>
        </w:tc>
      </w:tr>
      <w:tr w:rsidR="0048131A" w:rsidRPr="0048131A" w14:paraId="269F4D4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5D41FB7"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3.1.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Vlastiti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proračuna</w:t>
            </w:r>
            <w:proofErr w:type="spellEnd"/>
          </w:p>
        </w:tc>
        <w:tc>
          <w:tcPr>
            <w:tcW w:w="405" w:type="pct"/>
            <w:tcBorders>
              <w:top w:val="nil"/>
              <w:left w:val="nil"/>
              <w:bottom w:val="nil"/>
              <w:right w:val="nil"/>
            </w:tcBorders>
            <w:shd w:val="clear" w:color="000000" w:fill="FFFF99"/>
            <w:noWrap/>
            <w:vAlign w:val="bottom"/>
            <w:hideMark/>
          </w:tcPr>
          <w:p w14:paraId="45D19C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16.000,00</w:t>
            </w:r>
          </w:p>
        </w:tc>
        <w:tc>
          <w:tcPr>
            <w:tcW w:w="524" w:type="pct"/>
            <w:tcBorders>
              <w:top w:val="nil"/>
              <w:left w:val="nil"/>
              <w:bottom w:val="nil"/>
              <w:right w:val="nil"/>
            </w:tcBorders>
            <w:shd w:val="clear" w:color="000000" w:fill="FFFF99"/>
            <w:noWrap/>
            <w:vAlign w:val="bottom"/>
            <w:hideMark/>
          </w:tcPr>
          <w:p w14:paraId="15765EF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92609E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43581EB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16.000,00</w:t>
            </w:r>
          </w:p>
        </w:tc>
      </w:tr>
      <w:tr w:rsidR="0048131A" w:rsidRPr="0048131A" w14:paraId="5FE69E0F" w14:textId="77777777" w:rsidTr="000A5CD7">
        <w:trPr>
          <w:trHeight w:val="255"/>
        </w:trPr>
        <w:tc>
          <w:tcPr>
            <w:tcW w:w="582" w:type="pct"/>
            <w:tcBorders>
              <w:top w:val="nil"/>
              <w:left w:val="nil"/>
              <w:bottom w:val="nil"/>
              <w:right w:val="nil"/>
            </w:tcBorders>
            <w:shd w:val="clear" w:color="auto" w:fill="auto"/>
            <w:noWrap/>
            <w:vAlign w:val="bottom"/>
            <w:hideMark/>
          </w:tcPr>
          <w:p w14:paraId="4864DE8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0BAE32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CA9026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16.000,00</w:t>
            </w:r>
          </w:p>
        </w:tc>
        <w:tc>
          <w:tcPr>
            <w:tcW w:w="524" w:type="pct"/>
            <w:tcBorders>
              <w:top w:val="nil"/>
              <w:left w:val="nil"/>
              <w:bottom w:val="nil"/>
              <w:right w:val="nil"/>
            </w:tcBorders>
            <w:shd w:val="clear" w:color="auto" w:fill="auto"/>
            <w:noWrap/>
            <w:vAlign w:val="bottom"/>
            <w:hideMark/>
          </w:tcPr>
          <w:p w14:paraId="7ACEA5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4C333D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FA8202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16.000,00</w:t>
            </w:r>
          </w:p>
        </w:tc>
      </w:tr>
      <w:tr w:rsidR="0048131A" w:rsidRPr="0048131A" w14:paraId="5E42873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D4A852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T100043 Popravak mostova</w:t>
            </w:r>
          </w:p>
        </w:tc>
        <w:tc>
          <w:tcPr>
            <w:tcW w:w="405" w:type="pct"/>
            <w:tcBorders>
              <w:top w:val="nil"/>
              <w:left w:val="nil"/>
              <w:bottom w:val="nil"/>
              <w:right w:val="nil"/>
            </w:tcBorders>
            <w:shd w:val="clear" w:color="000000" w:fill="CCCCFF"/>
            <w:noWrap/>
            <w:vAlign w:val="bottom"/>
            <w:hideMark/>
          </w:tcPr>
          <w:p w14:paraId="1EE2417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10.650,00</w:t>
            </w:r>
          </w:p>
        </w:tc>
        <w:tc>
          <w:tcPr>
            <w:tcW w:w="524" w:type="pct"/>
            <w:tcBorders>
              <w:top w:val="nil"/>
              <w:left w:val="nil"/>
              <w:bottom w:val="nil"/>
              <w:right w:val="nil"/>
            </w:tcBorders>
            <w:shd w:val="clear" w:color="000000" w:fill="CCCCFF"/>
            <w:noWrap/>
            <w:vAlign w:val="bottom"/>
            <w:hideMark/>
          </w:tcPr>
          <w:p w14:paraId="68F6637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F51F7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69E9E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10.650,00</w:t>
            </w:r>
          </w:p>
        </w:tc>
      </w:tr>
      <w:tr w:rsidR="0048131A" w:rsidRPr="0048131A" w14:paraId="21F9C7B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94A228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6C1B247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10.650,00</w:t>
            </w:r>
          </w:p>
        </w:tc>
        <w:tc>
          <w:tcPr>
            <w:tcW w:w="524" w:type="pct"/>
            <w:tcBorders>
              <w:top w:val="nil"/>
              <w:left w:val="nil"/>
              <w:bottom w:val="nil"/>
              <w:right w:val="nil"/>
            </w:tcBorders>
            <w:shd w:val="clear" w:color="000000" w:fill="FFFF99"/>
            <w:noWrap/>
            <w:vAlign w:val="bottom"/>
            <w:hideMark/>
          </w:tcPr>
          <w:p w14:paraId="6853463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DB8B8F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29CBC8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10.650,00</w:t>
            </w:r>
          </w:p>
        </w:tc>
      </w:tr>
      <w:tr w:rsidR="0048131A" w:rsidRPr="0048131A" w14:paraId="7196EA34" w14:textId="77777777" w:rsidTr="000A5CD7">
        <w:trPr>
          <w:trHeight w:val="255"/>
        </w:trPr>
        <w:tc>
          <w:tcPr>
            <w:tcW w:w="582" w:type="pct"/>
            <w:tcBorders>
              <w:top w:val="nil"/>
              <w:left w:val="nil"/>
              <w:bottom w:val="nil"/>
              <w:right w:val="nil"/>
            </w:tcBorders>
            <w:shd w:val="clear" w:color="auto" w:fill="auto"/>
            <w:noWrap/>
            <w:vAlign w:val="bottom"/>
            <w:hideMark/>
          </w:tcPr>
          <w:p w14:paraId="066E5E5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325FA4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300863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10.650,00</w:t>
            </w:r>
          </w:p>
        </w:tc>
        <w:tc>
          <w:tcPr>
            <w:tcW w:w="524" w:type="pct"/>
            <w:tcBorders>
              <w:top w:val="nil"/>
              <w:left w:val="nil"/>
              <w:bottom w:val="nil"/>
              <w:right w:val="nil"/>
            </w:tcBorders>
            <w:shd w:val="clear" w:color="auto" w:fill="auto"/>
            <w:noWrap/>
            <w:vAlign w:val="bottom"/>
            <w:hideMark/>
          </w:tcPr>
          <w:p w14:paraId="7629937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40B31F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C87D2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10.650,00</w:t>
            </w:r>
          </w:p>
        </w:tc>
      </w:tr>
      <w:tr w:rsidR="0048131A" w:rsidRPr="0048131A" w14:paraId="169626B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5A3AF4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T100044 Opremanje unutarnjeg prostora TIC-a</w:t>
            </w:r>
          </w:p>
        </w:tc>
        <w:tc>
          <w:tcPr>
            <w:tcW w:w="405" w:type="pct"/>
            <w:tcBorders>
              <w:top w:val="nil"/>
              <w:left w:val="nil"/>
              <w:bottom w:val="nil"/>
              <w:right w:val="nil"/>
            </w:tcBorders>
            <w:shd w:val="clear" w:color="000000" w:fill="CCCCFF"/>
            <w:noWrap/>
            <w:vAlign w:val="bottom"/>
            <w:hideMark/>
          </w:tcPr>
          <w:p w14:paraId="3387D6F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CCCCFF"/>
            <w:noWrap/>
            <w:vAlign w:val="bottom"/>
            <w:hideMark/>
          </w:tcPr>
          <w:p w14:paraId="7D4D8C1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385" w:type="pct"/>
            <w:tcBorders>
              <w:top w:val="nil"/>
              <w:left w:val="nil"/>
              <w:bottom w:val="nil"/>
              <w:right w:val="nil"/>
            </w:tcBorders>
            <w:shd w:val="clear" w:color="000000" w:fill="CCCCFF"/>
            <w:noWrap/>
            <w:vAlign w:val="bottom"/>
            <w:hideMark/>
          </w:tcPr>
          <w:p w14:paraId="2304B64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w:t>
            </w:r>
          </w:p>
        </w:tc>
        <w:tc>
          <w:tcPr>
            <w:tcW w:w="405" w:type="pct"/>
            <w:tcBorders>
              <w:top w:val="nil"/>
              <w:left w:val="nil"/>
              <w:bottom w:val="nil"/>
              <w:right w:val="nil"/>
            </w:tcBorders>
            <w:shd w:val="clear" w:color="000000" w:fill="CCCCFF"/>
            <w:noWrap/>
            <w:vAlign w:val="bottom"/>
            <w:hideMark/>
          </w:tcPr>
          <w:p w14:paraId="06D0E2B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r>
      <w:tr w:rsidR="0048131A" w:rsidRPr="0048131A" w14:paraId="3809D97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9577EEA"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4CACA15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15B641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385" w:type="pct"/>
            <w:tcBorders>
              <w:top w:val="nil"/>
              <w:left w:val="nil"/>
              <w:bottom w:val="nil"/>
              <w:right w:val="nil"/>
            </w:tcBorders>
            <w:shd w:val="clear" w:color="000000" w:fill="FFFF99"/>
            <w:noWrap/>
            <w:vAlign w:val="bottom"/>
            <w:hideMark/>
          </w:tcPr>
          <w:p w14:paraId="0BF2FC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03DC5D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r>
      <w:tr w:rsidR="0048131A" w:rsidRPr="0048131A" w14:paraId="7D80FBA5" w14:textId="77777777" w:rsidTr="000A5CD7">
        <w:trPr>
          <w:trHeight w:val="255"/>
        </w:trPr>
        <w:tc>
          <w:tcPr>
            <w:tcW w:w="582" w:type="pct"/>
            <w:tcBorders>
              <w:top w:val="nil"/>
              <w:left w:val="nil"/>
              <w:bottom w:val="nil"/>
              <w:right w:val="nil"/>
            </w:tcBorders>
            <w:shd w:val="clear" w:color="auto" w:fill="auto"/>
            <w:noWrap/>
            <w:vAlign w:val="bottom"/>
            <w:hideMark/>
          </w:tcPr>
          <w:p w14:paraId="6CE8F04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F563D7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A80D34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6B36047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c>
          <w:tcPr>
            <w:tcW w:w="385" w:type="pct"/>
            <w:tcBorders>
              <w:top w:val="nil"/>
              <w:left w:val="nil"/>
              <w:bottom w:val="nil"/>
              <w:right w:val="nil"/>
            </w:tcBorders>
            <w:shd w:val="clear" w:color="auto" w:fill="auto"/>
            <w:noWrap/>
            <w:vAlign w:val="bottom"/>
            <w:hideMark/>
          </w:tcPr>
          <w:p w14:paraId="1257040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2F41770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r>
      <w:tr w:rsidR="0048131A" w:rsidRPr="0048131A" w14:paraId="061F441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842E58C"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96D08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524" w:type="pct"/>
            <w:tcBorders>
              <w:top w:val="nil"/>
              <w:left w:val="nil"/>
              <w:bottom w:val="nil"/>
              <w:right w:val="nil"/>
            </w:tcBorders>
            <w:shd w:val="clear" w:color="000000" w:fill="FFFF99"/>
            <w:noWrap/>
            <w:vAlign w:val="bottom"/>
            <w:hideMark/>
          </w:tcPr>
          <w:p w14:paraId="06E7F10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-10.000,00</w:t>
            </w:r>
          </w:p>
        </w:tc>
        <w:tc>
          <w:tcPr>
            <w:tcW w:w="385" w:type="pct"/>
            <w:tcBorders>
              <w:top w:val="nil"/>
              <w:left w:val="nil"/>
              <w:bottom w:val="nil"/>
              <w:right w:val="nil"/>
            </w:tcBorders>
            <w:shd w:val="clear" w:color="000000" w:fill="FFFF99"/>
            <w:noWrap/>
            <w:vAlign w:val="bottom"/>
            <w:hideMark/>
          </w:tcPr>
          <w:p w14:paraId="0B1711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0F0677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518FE5E2" w14:textId="77777777" w:rsidTr="000A5CD7">
        <w:trPr>
          <w:trHeight w:val="255"/>
        </w:trPr>
        <w:tc>
          <w:tcPr>
            <w:tcW w:w="582" w:type="pct"/>
            <w:tcBorders>
              <w:top w:val="nil"/>
              <w:left w:val="nil"/>
              <w:bottom w:val="nil"/>
              <w:right w:val="nil"/>
            </w:tcBorders>
            <w:shd w:val="clear" w:color="auto" w:fill="auto"/>
            <w:noWrap/>
            <w:vAlign w:val="bottom"/>
            <w:hideMark/>
          </w:tcPr>
          <w:p w14:paraId="7885185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5040C4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758336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7DB8929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385" w:type="pct"/>
            <w:tcBorders>
              <w:top w:val="nil"/>
              <w:left w:val="nil"/>
              <w:bottom w:val="nil"/>
              <w:right w:val="nil"/>
            </w:tcBorders>
            <w:shd w:val="clear" w:color="auto" w:fill="auto"/>
            <w:noWrap/>
            <w:vAlign w:val="bottom"/>
            <w:hideMark/>
          </w:tcPr>
          <w:p w14:paraId="2CDC901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24905EC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26CA869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872EBC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0BCC72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3D4A16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c>
          <w:tcPr>
            <w:tcW w:w="385" w:type="pct"/>
            <w:tcBorders>
              <w:top w:val="nil"/>
              <w:left w:val="nil"/>
              <w:bottom w:val="nil"/>
              <w:right w:val="nil"/>
            </w:tcBorders>
            <w:shd w:val="clear" w:color="000000" w:fill="FFFF99"/>
            <w:noWrap/>
            <w:vAlign w:val="bottom"/>
            <w:hideMark/>
          </w:tcPr>
          <w:p w14:paraId="5E5EF8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7C5D6A7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20.000,00</w:t>
            </w:r>
          </w:p>
        </w:tc>
      </w:tr>
      <w:tr w:rsidR="0048131A" w:rsidRPr="0048131A" w14:paraId="65887B24" w14:textId="77777777" w:rsidTr="000A5CD7">
        <w:trPr>
          <w:trHeight w:val="255"/>
        </w:trPr>
        <w:tc>
          <w:tcPr>
            <w:tcW w:w="582" w:type="pct"/>
            <w:tcBorders>
              <w:top w:val="nil"/>
              <w:left w:val="nil"/>
              <w:bottom w:val="nil"/>
              <w:right w:val="nil"/>
            </w:tcBorders>
            <w:shd w:val="clear" w:color="auto" w:fill="auto"/>
            <w:noWrap/>
            <w:vAlign w:val="bottom"/>
            <w:hideMark/>
          </w:tcPr>
          <w:p w14:paraId="42991DA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713534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B6DB8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0B44846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c>
          <w:tcPr>
            <w:tcW w:w="385" w:type="pct"/>
            <w:tcBorders>
              <w:top w:val="nil"/>
              <w:left w:val="nil"/>
              <w:bottom w:val="nil"/>
              <w:right w:val="nil"/>
            </w:tcBorders>
            <w:shd w:val="clear" w:color="auto" w:fill="auto"/>
            <w:noWrap/>
            <w:vAlign w:val="bottom"/>
            <w:hideMark/>
          </w:tcPr>
          <w:p w14:paraId="5E98CEE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2746E3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20.000,00</w:t>
            </w:r>
          </w:p>
        </w:tc>
      </w:tr>
      <w:tr w:rsidR="0048131A" w:rsidRPr="0048131A" w14:paraId="2ADC01EA"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FE90811"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T100046 Akcijski planovi vanjske rasvjete</w:t>
            </w:r>
          </w:p>
        </w:tc>
        <w:tc>
          <w:tcPr>
            <w:tcW w:w="405" w:type="pct"/>
            <w:tcBorders>
              <w:top w:val="nil"/>
              <w:left w:val="nil"/>
              <w:bottom w:val="nil"/>
              <w:right w:val="nil"/>
            </w:tcBorders>
            <w:shd w:val="clear" w:color="000000" w:fill="CCCCFF"/>
            <w:noWrap/>
            <w:vAlign w:val="bottom"/>
            <w:hideMark/>
          </w:tcPr>
          <w:p w14:paraId="69E754E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CCCCFF"/>
            <w:noWrap/>
            <w:vAlign w:val="bottom"/>
            <w:hideMark/>
          </w:tcPr>
          <w:p w14:paraId="6AB1353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8.500,00</w:t>
            </w:r>
          </w:p>
        </w:tc>
        <w:tc>
          <w:tcPr>
            <w:tcW w:w="385" w:type="pct"/>
            <w:tcBorders>
              <w:top w:val="nil"/>
              <w:left w:val="nil"/>
              <w:bottom w:val="nil"/>
              <w:right w:val="nil"/>
            </w:tcBorders>
            <w:shd w:val="clear" w:color="000000" w:fill="CCCCFF"/>
            <w:noWrap/>
            <w:vAlign w:val="bottom"/>
            <w:hideMark/>
          </w:tcPr>
          <w:p w14:paraId="2B53CF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495DB4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8.500,00</w:t>
            </w:r>
          </w:p>
        </w:tc>
      </w:tr>
      <w:tr w:rsidR="0048131A" w:rsidRPr="0048131A" w14:paraId="2064130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5422A1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655F4D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0A9EF4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8.500,00</w:t>
            </w:r>
          </w:p>
        </w:tc>
        <w:tc>
          <w:tcPr>
            <w:tcW w:w="385" w:type="pct"/>
            <w:tcBorders>
              <w:top w:val="nil"/>
              <w:left w:val="nil"/>
              <w:bottom w:val="nil"/>
              <w:right w:val="nil"/>
            </w:tcBorders>
            <w:shd w:val="clear" w:color="000000" w:fill="FFFF99"/>
            <w:noWrap/>
            <w:vAlign w:val="bottom"/>
            <w:hideMark/>
          </w:tcPr>
          <w:p w14:paraId="0F1CCA5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5E8B48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8.500,00</w:t>
            </w:r>
          </w:p>
        </w:tc>
      </w:tr>
      <w:tr w:rsidR="0048131A" w:rsidRPr="0048131A" w14:paraId="7D490D1F" w14:textId="77777777" w:rsidTr="000A5CD7">
        <w:trPr>
          <w:trHeight w:val="255"/>
        </w:trPr>
        <w:tc>
          <w:tcPr>
            <w:tcW w:w="582" w:type="pct"/>
            <w:tcBorders>
              <w:top w:val="nil"/>
              <w:left w:val="nil"/>
              <w:bottom w:val="nil"/>
              <w:right w:val="nil"/>
            </w:tcBorders>
            <w:shd w:val="clear" w:color="auto" w:fill="auto"/>
            <w:noWrap/>
            <w:vAlign w:val="bottom"/>
            <w:hideMark/>
          </w:tcPr>
          <w:p w14:paraId="3A3B5F1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lastRenderedPageBreak/>
              <w:t>4</w:t>
            </w:r>
          </w:p>
        </w:tc>
        <w:tc>
          <w:tcPr>
            <w:tcW w:w="2700" w:type="pct"/>
            <w:tcBorders>
              <w:top w:val="nil"/>
              <w:left w:val="nil"/>
              <w:bottom w:val="nil"/>
              <w:right w:val="nil"/>
            </w:tcBorders>
            <w:shd w:val="clear" w:color="auto" w:fill="auto"/>
            <w:noWrap/>
            <w:vAlign w:val="bottom"/>
            <w:hideMark/>
          </w:tcPr>
          <w:p w14:paraId="12BCDEB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2B9AE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585B28E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8.500,00</w:t>
            </w:r>
          </w:p>
        </w:tc>
        <w:tc>
          <w:tcPr>
            <w:tcW w:w="385" w:type="pct"/>
            <w:tcBorders>
              <w:top w:val="nil"/>
              <w:left w:val="nil"/>
              <w:bottom w:val="nil"/>
              <w:right w:val="nil"/>
            </w:tcBorders>
            <w:shd w:val="clear" w:color="auto" w:fill="auto"/>
            <w:noWrap/>
            <w:vAlign w:val="bottom"/>
            <w:hideMark/>
          </w:tcPr>
          <w:p w14:paraId="3C3CB67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003145A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8.500,00</w:t>
            </w:r>
          </w:p>
        </w:tc>
      </w:tr>
      <w:tr w:rsidR="0048131A" w:rsidRPr="0048131A" w14:paraId="19AD3E35"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76896415"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1006 Javne potrebe u sportu</w:t>
            </w:r>
          </w:p>
        </w:tc>
        <w:tc>
          <w:tcPr>
            <w:tcW w:w="405" w:type="pct"/>
            <w:tcBorders>
              <w:top w:val="nil"/>
              <w:left w:val="nil"/>
              <w:bottom w:val="nil"/>
              <w:right w:val="nil"/>
            </w:tcBorders>
            <w:shd w:val="clear" w:color="000000" w:fill="9999FF"/>
            <w:noWrap/>
            <w:vAlign w:val="bottom"/>
            <w:hideMark/>
          </w:tcPr>
          <w:p w14:paraId="0FD1719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84.966,36</w:t>
            </w:r>
          </w:p>
        </w:tc>
        <w:tc>
          <w:tcPr>
            <w:tcW w:w="524" w:type="pct"/>
            <w:tcBorders>
              <w:top w:val="nil"/>
              <w:left w:val="nil"/>
              <w:bottom w:val="nil"/>
              <w:right w:val="nil"/>
            </w:tcBorders>
            <w:shd w:val="clear" w:color="000000" w:fill="9999FF"/>
            <w:noWrap/>
            <w:vAlign w:val="bottom"/>
            <w:hideMark/>
          </w:tcPr>
          <w:p w14:paraId="70FF805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-1.062,50</w:t>
            </w:r>
          </w:p>
        </w:tc>
        <w:tc>
          <w:tcPr>
            <w:tcW w:w="385" w:type="pct"/>
            <w:tcBorders>
              <w:top w:val="nil"/>
              <w:left w:val="nil"/>
              <w:bottom w:val="nil"/>
              <w:right w:val="nil"/>
            </w:tcBorders>
            <w:shd w:val="clear" w:color="000000" w:fill="9999FF"/>
            <w:noWrap/>
            <w:vAlign w:val="bottom"/>
            <w:hideMark/>
          </w:tcPr>
          <w:p w14:paraId="14EBD6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-1,25</w:t>
            </w:r>
          </w:p>
        </w:tc>
        <w:tc>
          <w:tcPr>
            <w:tcW w:w="405" w:type="pct"/>
            <w:tcBorders>
              <w:top w:val="nil"/>
              <w:left w:val="nil"/>
              <w:bottom w:val="nil"/>
              <w:right w:val="nil"/>
            </w:tcBorders>
            <w:shd w:val="clear" w:color="000000" w:fill="9999FF"/>
            <w:noWrap/>
            <w:vAlign w:val="bottom"/>
            <w:hideMark/>
          </w:tcPr>
          <w:p w14:paraId="367DF85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83.903,86</w:t>
            </w:r>
          </w:p>
        </w:tc>
      </w:tr>
      <w:tr w:rsidR="0048131A" w:rsidRPr="0048131A" w14:paraId="15770001"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63842DC"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A100032 </w:t>
            </w:r>
            <w:proofErr w:type="spellStart"/>
            <w:r w:rsidRPr="0048131A">
              <w:rPr>
                <w:rFonts w:ascii="Arial" w:hAnsi="Arial" w:cs="Arial"/>
                <w:b/>
                <w:bCs/>
                <w:color w:val="000000"/>
                <w:sz w:val="18"/>
                <w:szCs w:val="18"/>
                <w:lang w:val="en-US" w:eastAsia="en-US"/>
              </w:rPr>
              <w:t>Financiranje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programa</w:t>
            </w:r>
            <w:proofErr w:type="spellEnd"/>
          </w:p>
        </w:tc>
        <w:tc>
          <w:tcPr>
            <w:tcW w:w="405" w:type="pct"/>
            <w:tcBorders>
              <w:top w:val="nil"/>
              <w:left w:val="nil"/>
              <w:bottom w:val="nil"/>
              <w:right w:val="nil"/>
            </w:tcBorders>
            <w:shd w:val="clear" w:color="000000" w:fill="CCCCFF"/>
            <w:noWrap/>
            <w:vAlign w:val="bottom"/>
            <w:hideMark/>
          </w:tcPr>
          <w:p w14:paraId="5769AFF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25.250,00</w:t>
            </w:r>
          </w:p>
        </w:tc>
        <w:tc>
          <w:tcPr>
            <w:tcW w:w="524" w:type="pct"/>
            <w:tcBorders>
              <w:top w:val="nil"/>
              <w:left w:val="nil"/>
              <w:bottom w:val="nil"/>
              <w:right w:val="nil"/>
            </w:tcBorders>
            <w:shd w:val="clear" w:color="000000" w:fill="CCCCFF"/>
            <w:noWrap/>
            <w:vAlign w:val="bottom"/>
            <w:hideMark/>
          </w:tcPr>
          <w:p w14:paraId="0C90597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8C60A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008F53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25.250,00</w:t>
            </w:r>
          </w:p>
        </w:tc>
      </w:tr>
      <w:tr w:rsidR="0048131A" w:rsidRPr="0048131A" w14:paraId="2E4133B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147D63F"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BF2F0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25.250,00</w:t>
            </w:r>
          </w:p>
        </w:tc>
        <w:tc>
          <w:tcPr>
            <w:tcW w:w="524" w:type="pct"/>
            <w:tcBorders>
              <w:top w:val="nil"/>
              <w:left w:val="nil"/>
              <w:bottom w:val="nil"/>
              <w:right w:val="nil"/>
            </w:tcBorders>
            <w:shd w:val="clear" w:color="000000" w:fill="FFFF99"/>
            <w:noWrap/>
            <w:vAlign w:val="bottom"/>
            <w:hideMark/>
          </w:tcPr>
          <w:p w14:paraId="0200B31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FE2E9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F1C5DA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25.250,00</w:t>
            </w:r>
          </w:p>
        </w:tc>
      </w:tr>
      <w:tr w:rsidR="0048131A" w:rsidRPr="0048131A" w14:paraId="0DC16850" w14:textId="77777777" w:rsidTr="000A5CD7">
        <w:trPr>
          <w:trHeight w:val="255"/>
        </w:trPr>
        <w:tc>
          <w:tcPr>
            <w:tcW w:w="582" w:type="pct"/>
            <w:tcBorders>
              <w:top w:val="nil"/>
              <w:left w:val="nil"/>
              <w:bottom w:val="nil"/>
              <w:right w:val="nil"/>
            </w:tcBorders>
            <w:shd w:val="clear" w:color="auto" w:fill="auto"/>
            <w:noWrap/>
            <w:vAlign w:val="bottom"/>
            <w:hideMark/>
          </w:tcPr>
          <w:p w14:paraId="1669FD4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B2641B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5B3064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25.250,00</w:t>
            </w:r>
          </w:p>
        </w:tc>
        <w:tc>
          <w:tcPr>
            <w:tcW w:w="524" w:type="pct"/>
            <w:tcBorders>
              <w:top w:val="nil"/>
              <w:left w:val="nil"/>
              <w:bottom w:val="nil"/>
              <w:right w:val="nil"/>
            </w:tcBorders>
            <w:shd w:val="clear" w:color="auto" w:fill="auto"/>
            <w:noWrap/>
            <w:vAlign w:val="bottom"/>
            <w:hideMark/>
          </w:tcPr>
          <w:p w14:paraId="4004D0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3AE38A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DC0EF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25.250,00</w:t>
            </w:r>
          </w:p>
        </w:tc>
      </w:tr>
      <w:tr w:rsidR="0048131A" w:rsidRPr="0048131A" w14:paraId="2F236F4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FCB794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A100033 Održavanje sportskih natjecanja i manifestacija</w:t>
            </w:r>
          </w:p>
        </w:tc>
        <w:tc>
          <w:tcPr>
            <w:tcW w:w="405" w:type="pct"/>
            <w:tcBorders>
              <w:top w:val="nil"/>
              <w:left w:val="nil"/>
              <w:bottom w:val="nil"/>
              <w:right w:val="nil"/>
            </w:tcBorders>
            <w:shd w:val="clear" w:color="000000" w:fill="CCCCFF"/>
            <w:noWrap/>
            <w:vAlign w:val="bottom"/>
            <w:hideMark/>
          </w:tcPr>
          <w:p w14:paraId="4BF8D6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c>
          <w:tcPr>
            <w:tcW w:w="524" w:type="pct"/>
            <w:tcBorders>
              <w:top w:val="nil"/>
              <w:left w:val="nil"/>
              <w:bottom w:val="nil"/>
              <w:right w:val="nil"/>
            </w:tcBorders>
            <w:shd w:val="clear" w:color="000000" w:fill="CCCCFF"/>
            <w:noWrap/>
            <w:vAlign w:val="bottom"/>
            <w:hideMark/>
          </w:tcPr>
          <w:p w14:paraId="244A362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E0B88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50A81D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r>
      <w:tr w:rsidR="0048131A" w:rsidRPr="0048131A" w14:paraId="0113DA1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D706807"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C53DD1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c>
          <w:tcPr>
            <w:tcW w:w="524" w:type="pct"/>
            <w:tcBorders>
              <w:top w:val="nil"/>
              <w:left w:val="nil"/>
              <w:bottom w:val="nil"/>
              <w:right w:val="nil"/>
            </w:tcBorders>
            <w:shd w:val="clear" w:color="000000" w:fill="FFFF99"/>
            <w:noWrap/>
            <w:vAlign w:val="bottom"/>
            <w:hideMark/>
          </w:tcPr>
          <w:p w14:paraId="185486D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DC6437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A1635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r>
      <w:tr w:rsidR="0048131A" w:rsidRPr="0048131A" w14:paraId="3ACFA2CE" w14:textId="77777777" w:rsidTr="000A5CD7">
        <w:trPr>
          <w:trHeight w:val="255"/>
        </w:trPr>
        <w:tc>
          <w:tcPr>
            <w:tcW w:w="582" w:type="pct"/>
            <w:tcBorders>
              <w:top w:val="nil"/>
              <w:left w:val="nil"/>
              <w:bottom w:val="nil"/>
              <w:right w:val="nil"/>
            </w:tcBorders>
            <w:shd w:val="clear" w:color="auto" w:fill="auto"/>
            <w:noWrap/>
            <w:vAlign w:val="bottom"/>
            <w:hideMark/>
          </w:tcPr>
          <w:p w14:paraId="71A1BF0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52B3FB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73968A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1.300,00</w:t>
            </w:r>
          </w:p>
        </w:tc>
        <w:tc>
          <w:tcPr>
            <w:tcW w:w="524" w:type="pct"/>
            <w:tcBorders>
              <w:top w:val="nil"/>
              <w:left w:val="nil"/>
              <w:bottom w:val="nil"/>
              <w:right w:val="nil"/>
            </w:tcBorders>
            <w:shd w:val="clear" w:color="auto" w:fill="auto"/>
            <w:noWrap/>
            <w:vAlign w:val="bottom"/>
            <w:hideMark/>
          </w:tcPr>
          <w:p w14:paraId="0071194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DE3724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69A35A6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1.300,00</w:t>
            </w:r>
          </w:p>
        </w:tc>
      </w:tr>
      <w:tr w:rsidR="0048131A" w:rsidRPr="0048131A" w14:paraId="1A953CCF"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AA58D5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K100050 Izgradnja svlačionica i tribina na nogometnom stadionu Gračac</w:t>
            </w:r>
          </w:p>
        </w:tc>
        <w:tc>
          <w:tcPr>
            <w:tcW w:w="405" w:type="pct"/>
            <w:tcBorders>
              <w:top w:val="nil"/>
              <w:left w:val="nil"/>
              <w:bottom w:val="nil"/>
              <w:right w:val="nil"/>
            </w:tcBorders>
            <w:shd w:val="clear" w:color="000000" w:fill="CCCCFF"/>
            <w:noWrap/>
            <w:vAlign w:val="bottom"/>
            <w:hideMark/>
          </w:tcPr>
          <w:p w14:paraId="4C2CB1B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43.416,36</w:t>
            </w:r>
          </w:p>
        </w:tc>
        <w:tc>
          <w:tcPr>
            <w:tcW w:w="524" w:type="pct"/>
            <w:tcBorders>
              <w:top w:val="nil"/>
              <w:left w:val="nil"/>
              <w:bottom w:val="nil"/>
              <w:right w:val="nil"/>
            </w:tcBorders>
            <w:shd w:val="clear" w:color="000000" w:fill="CCCCFF"/>
            <w:noWrap/>
            <w:vAlign w:val="bottom"/>
            <w:hideMark/>
          </w:tcPr>
          <w:p w14:paraId="69AA11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-1.062,50</w:t>
            </w:r>
          </w:p>
        </w:tc>
        <w:tc>
          <w:tcPr>
            <w:tcW w:w="385" w:type="pct"/>
            <w:tcBorders>
              <w:top w:val="nil"/>
              <w:left w:val="nil"/>
              <w:bottom w:val="nil"/>
              <w:right w:val="nil"/>
            </w:tcBorders>
            <w:shd w:val="clear" w:color="000000" w:fill="CCCCFF"/>
            <w:noWrap/>
            <w:vAlign w:val="bottom"/>
            <w:hideMark/>
          </w:tcPr>
          <w:p w14:paraId="3C6D02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-2,45</w:t>
            </w:r>
          </w:p>
        </w:tc>
        <w:tc>
          <w:tcPr>
            <w:tcW w:w="405" w:type="pct"/>
            <w:tcBorders>
              <w:top w:val="nil"/>
              <w:left w:val="nil"/>
              <w:bottom w:val="nil"/>
              <w:right w:val="nil"/>
            </w:tcBorders>
            <w:shd w:val="clear" w:color="000000" w:fill="CCCCFF"/>
            <w:noWrap/>
            <w:vAlign w:val="bottom"/>
            <w:hideMark/>
          </w:tcPr>
          <w:p w14:paraId="3D08ED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42.353,86</w:t>
            </w:r>
          </w:p>
        </w:tc>
      </w:tr>
      <w:tr w:rsidR="0048131A" w:rsidRPr="0048131A" w14:paraId="62F7BFD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A4AA02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4.3.</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Doprinos</w:t>
            </w:r>
            <w:proofErr w:type="spellEnd"/>
            <w:r w:rsidRPr="0048131A">
              <w:rPr>
                <w:rFonts w:ascii="Arial" w:hAnsi="Arial" w:cs="Arial"/>
                <w:b/>
                <w:bCs/>
                <w:color w:val="000000"/>
                <w:sz w:val="18"/>
                <w:szCs w:val="18"/>
                <w:lang w:val="en-US" w:eastAsia="en-US"/>
              </w:rPr>
              <w:t xml:space="preserve"> za </w:t>
            </w:r>
            <w:proofErr w:type="spellStart"/>
            <w:r w:rsidRPr="0048131A">
              <w:rPr>
                <w:rFonts w:ascii="Arial" w:hAnsi="Arial" w:cs="Arial"/>
                <w:b/>
                <w:bCs/>
                <w:color w:val="000000"/>
                <w:sz w:val="18"/>
                <w:szCs w:val="18"/>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4BEFA30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43.416,36</w:t>
            </w:r>
          </w:p>
        </w:tc>
        <w:tc>
          <w:tcPr>
            <w:tcW w:w="524" w:type="pct"/>
            <w:tcBorders>
              <w:top w:val="nil"/>
              <w:left w:val="nil"/>
              <w:bottom w:val="nil"/>
              <w:right w:val="nil"/>
            </w:tcBorders>
            <w:shd w:val="clear" w:color="000000" w:fill="FFFF99"/>
            <w:noWrap/>
            <w:vAlign w:val="bottom"/>
            <w:hideMark/>
          </w:tcPr>
          <w:p w14:paraId="434F3F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-1.062,50</w:t>
            </w:r>
          </w:p>
        </w:tc>
        <w:tc>
          <w:tcPr>
            <w:tcW w:w="385" w:type="pct"/>
            <w:tcBorders>
              <w:top w:val="nil"/>
              <w:left w:val="nil"/>
              <w:bottom w:val="nil"/>
              <w:right w:val="nil"/>
            </w:tcBorders>
            <w:shd w:val="clear" w:color="000000" w:fill="FFFF99"/>
            <w:noWrap/>
            <w:vAlign w:val="bottom"/>
            <w:hideMark/>
          </w:tcPr>
          <w:p w14:paraId="5246F56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-2,45</w:t>
            </w:r>
          </w:p>
        </w:tc>
        <w:tc>
          <w:tcPr>
            <w:tcW w:w="405" w:type="pct"/>
            <w:tcBorders>
              <w:top w:val="nil"/>
              <w:left w:val="nil"/>
              <w:bottom w:val="nil"/>
              <w:right w:val="nil"/>
            </w:tcBorders>
            <w:shd w:val="clear" w:color="000000" w:fill="FFFF99"/>
            <w:noWrap/>
            <w:vAlign w:val="bottom"/>
            <w:hideMark/>
          </w:tcPr>
          <w:p w14:paraId="0740FB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42.353,86</w:t>
            </w:r>
          </w:p>
        </w:tc>
      </w:tr>
      <w:tr w:rsidR="0048131A" w:rsidRPr="0048131A" w14:paraId="2D96EED2" w14:textId="77777777" w:rsidTr="000A5CD7">
        <w:trPr>
          <w:trHeight w:val="255"/>
        </w:trPr>
        <w:tc>
          <w:tcPr>
            <w:tcW w:w="582" w:type="pct"/>
            <w:tcBorders>
              <w:top w:val="nil"/>
              <w:left w:val="nil"/>
              <w:bottom w:val="nil"/>
              <w:right w:val="nil"/>
            </w:tcBorders>
            <w:shd w:val="clear" w:color="auto" w:fill="auto"/>
            <w:noWrap/>
            <w:vAlign w:val="bottom"/>
            <w:hideMark/>
          </w:tcPr>
          <w:p w14:paraId="558705D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7F7596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72C9D0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43.416,36</w:t>
            </w:r>
          </w:p>
        </w:tc>
        <w:tc>
          <w:tcPr>
            <w:tcW w:w="524" w:type="pct"/>
            <w:tcBorders>
              <w:top w:val="nil"/>
              <w:left w:val="nil"/>
              <w:bottom w:val="nil"/>
              <w:right w:val="nil"/>
            </w:tcBorders>
            <w:shd w:val="clear" w:color="auto" w:fill="auto"/>
            <w:noWrap/>
            <w:vAlign w:val="bottom"/>
            <w:hideMark/>
          </w:tcPr>
          <w:p w14:paraId="7590F79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-1.062,50</w:t>
            </w:r>
          </w:p>
        </w:tc>
        <w:tc>
          <w:tcPr>
            <w:tcW w:w="385" w:type="pct"/>
            <w:tcBorders>
              <w:top w:val="nil"/>
              <w:left w:val="nil"/>
              <w:bottom w:val="nil"/>
              <w:right w:val="nil"/>
            </w:tcBorders>
            <w:shd w:val="clear" w:color="auto" w:fill="auto"/>
            <w:noWrap/>
            <w:vAlign w:val="bottom"/>
            <w:hideMark/>
          </w:tcPr>
          <w:p w14:paraId="557886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-2,45</w:t>
            </w:r>
          </w:p>
        </w:tc>
        <w:tc>
          <w:tcPr>
            <w:tcW w:w="405" w:type="pct"/>
            <w:tcBorders>
              <w:top w:val="nil"/>
              <w:left w:val="nil"/>
              <w:bottom w:val="nil"/>
              <w:right w:val="nil"/>
            </w:tcBorders>
            <w:shd w:val="clear" w:color="auto" w:fill="auto"/>
            <w:noWrap/>
            <w:vAlign w:val="bottom"/>
            <w:hideMark/>
          </w:tcPr>
          <w:p w14:paraId="0BBB5AC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42.353,86</w:t>
            </w:r>
          </w:p>
        </w:tc>
      </w:tr>
      <w:tr w:rsidR="0048131A" w:rsidRPr="0048131A" w14:paraId="312D43D3"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254B64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K100052 Izgradnja boćališta</w:t>
            </w:r>
          </w:p>
        </w:tc>
        <w:tc>
          <w:tcPr>
            <w:tcW w:w="405" w:type="pct"/>
            <w:tcBorders>
              <w:top w:val="nil"/>
              <w:left w:val="nil"/>
              <w:bottom w:val="nil"/>
              <w:right w:val="nil"/>
            </w:tcBorders>
            <w:shd w:val="clear" w:color="000000" w:fill="CCCCFF"/>
            <w:noWrap/>
            <w:vAlign w:val="bottom"/>
            <w:hideMark/>
          </w:tcPr>
          <w:p w14:paraId="56E24A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CCCCFF"/>
            <w:noWrap/>
            <w:vAlign w:val="bottom"/>
            <w:hideMark/>
          </w:tcPr>
          <w:p w14:paraId="424E99C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C6F5B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728BE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1B09099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08FBEB5"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59403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FFFF99"/>
            <w:noWrap/>
            <w:vAlign w:val="bottom"/>
            <w:hideMark/>
          </w:tcPr>
          <w:p w14:paraId="6A53D54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D2A8BA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43BF3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r>
      <w:tr w:rsidR="0048131A" w:rsidRPr="0048131A" w14:paraId="25038F72" w14:textId="77777777" w:rsidTr="000A5CD7">
        <w:trPr>
          <w:trHeight w:val="255"/>
        </w:trPr>
        <w:tc>
          <w:tcPr>
            <w:tcW w:w="582" w:type="pct"/>
            <w:tcBorders>
              <w:top w:val="nil"/>
              <w:left w:val="nil"/>
              <w:bottom w:val="nil"/>
              <w:right w:val="nil"/>
            </w:tcBorders>
            <w:shd w:val="clear" w:color="auto" w:fill="auto"/>
            <w:noWrap/>
            <w:vAlign w:val="bottom"/>
            <w:hideMark/>
          </w:tcPr>
          <w:p w14:paraId="44C288F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760CC5F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3137FF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c>
          <w:tcPr>
            <w:tcW w:w="524" w:type="pct"/>
            <w:tcBorders>
              <w:top w:val="nil"/>
              <w:left w:val="nil"/>
              <w:bottom w:val="nil"/>
              <w:right w:val="nil"/>
            </w:tcBorders>
            <w:shd w:val="clear" w:color="auto" w:fill="auto"/>
            <w:noWrap/>
            <w:vAlign w:val="bottom"/>
            <w:hideMark/>
          </w:tcPr>
          <w:p w14:paraId="7E208AC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178FE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9B58D8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r>
      <w:tr w:rsidR="0048131A" w:rsidRPr="0048131A" w14:paraId="36C40A77"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14A2D79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1007 Javne potrebe u kulturi i religiji</w:t>
            </w:r>
          </w:p>
        </w:tc>
        <w:tc>
          <w:tcPr>
            <w:tcW w:w="405" w:type="pct"/>
            <w:tcBorders>
              <w:top w:val="nil"/>
              <w:left w:val="nil"/>
              <w:bottom w:val="nil"/>
              <w:right w:val="nil"/>
            </w:tcBorders>
            <w:shd w:val="clear" w:color="000000" w:fill="9999FF"/>
            <w:noWrap/>
            <w:vAlign w:val="bottom"/>
            <w:hideMark/>
          </w:tcPr>
          <w:p w14:paraId="46367B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71.215,00</w:t>
            </w:r>
          </w:p>
        </w:tc>
        <w:tc>
          <w:tcPr>
            <w:tcW w:w="524" w:type="pct"/>
            <w:tcBorders>
              <w:top w:val="nil"/>
              <w:left w:val="nil"/>
              <w:bottom w:val="nil"/>
              <w:right w:val="nil"/>
            </w:tcBorders>
            <w:shd w:val="clear" w:color="000000" w:fill="9999FF"/>
            <w:noWrap/>
            <w:vAlign w:val="bottom"/>
            <w:hideMark/>
          </w:tcPr>
          <w:p w14:paraId="333272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4.044,15</w:t>
            </w:r>
          </w:p>
        </w:tc>
        <w:tc>
          <w:tcPr>
            <w:tcW w:w="385" w:type="pct"/>
            <w:tcBorders>
              <w:top w:val="nil"/>
              <w:left w:val="nil"/>
              <w:bottom w:val="nil"/>
              <w:right w:val="nil"/>
            </w:tcBorders>
            <w:shd w:val="clear" w:color="000000" w:fill="9999FF"/>
            <w:noWrap/>
            <w:vAlign w:val="bottom"/>
            <w:hideMark/>
          </w:tcPr>
          <w:p w14:paraId="315CF21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5,68</w:t>
            </w:r>
          </w:p>
        </w:tc>
        <w:tc>
          <w:tcPr>
            <w:tcW w:w="405" w:type="pct"/>
            <w:tcBorders>
              <w:top w:val="nil"/>
              <w:left w:val="nil"/>
              <w:bottom w:val="nil"/>
              <w:right w:val="nil"/>
            </w:tcBorders>
            <w:shd w:val="clear" w:color="000000" w:fill="9999FF"/>
            <w:noWrap/>
            <w:vAlign w:val="bottom"/>
            <w:hideMark/>
          </w:tcPr>
          <w:p w14:paraId="55BFB6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75.259,15</w:t>
            </w:r>
          </w:p>
        </w:tc>
      </w:tr>
      <w:tr w:rsidR="0048131A" w:rsidRPr="0048131A" w14:paraId="17F7AEC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9D25AA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A100034 Financiranje programa javnih potreba u kulturi</w:t>
            </w:r>
          </w:p>
        </w:tc>
        <w:tc>
          <w:tcPr>
            <w:tcW w:w="405" w:type="pct"/>
            <w:tcBorders>
              <w:top w:val="nil"/>
              <w:left w:val="nil"/>
              <w:bottom w:val="nil"/>
              <w:right w:val="nil"/>
            </w:tcBorders>
            <w:shd w:val="clear" w:color="000000" w:fill="CCCCFF"/>
            <w:noWrap/>
            <w:vAlign w:val="bottom"/>
            <w:hideMark/>
          </w:tcPr>
          <w:p w14:paraId="35ECE0A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4.900,00</w:t>
            </w:r>
          </w:p>
        </w:tc>
        <w:tc>
          <w:tcPr>
            <w:tcW w:w="524" w:type="pct"/>
            <w:tcBorders>
              <w:top w:val="nil"/>
              <w:left w:val="nil"/>
              <w:bottom w:val="nil"/>
              <w:right w:val="nil"/>
            </w:tcBorders>
            <w:shd w:val="clear" w:color="000000" w:fill="CCCCFF"/>
            <w:noWrap/>
            <w:vAlign w:val="bottom"/>
            <w:hideMark/>
          </w:tcPr>
          <w:p w14:paraId="5B7370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69CFAE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F526B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4.900,00</w:t>
            </w:r>
          </w:p>
        </w:tc>
      </w:tr>
      <w:tr w:rsidR="0048131A" w:rsidRPr="0048131A" w14:paraId="6E9B6CB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3F886B9"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05521C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4.900,00</w:t>
            </w:r>
          </w:p>
        </w:tc>
        <w:tc>
          <w:tcPr>
            <w:tcW w:w="524" w:type="pct"/>
            <w:tcBorders>
              <w:top w:val="nil"/>
              <w:left w:val="nil"/>
              <w:bottom w:val="nil"/>
              <w:right w:val="nil"/>
            </w:tcBorders>
            <w:shd w:val="clear" w:color="000000" w:fill="FFFF99"/>
            <w:noWrap/>
            <w:vAlign w:val="bottom"/>
            <w:hideMark/>
          </w:tcPr>
          <w:p w14:paraId="1CFE90F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D0BFEE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003E3C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4.900,00</w:t>
            </w:r>
          </w:p>
        </w:tc>
      </w:tr>
      <w:tr w:rsidR="0048131A" w:rsidRPr="0048131A" w14:paraId="20C6437D" w14:textId="77777777" w:rsidTr="000A5CD7">
        <w:trPr>
          <w:trHeight w:val="255"/>
        </w:trPr>
        <w:tc>
          <w:tcPr>
            <w:tcW w:w="582" w:type="pct"/>
            <w:tcBorders>
              <w:top w:val="nil"/>
              <w:left w:val="nil"/>
              <w:bottom w:val="nil"/>
              <w:right w:val="nil"/>
            </w:tcBorders>
            <w:shd w:val="clear" w:color="auto" w:fill="auto"/>
            <w:noWrap/>
            <w:vAlign w:val="bottom"/>
            <w:hideMark/>
          </w:tcPr>
          <w:p w14:paraId="5BA5E10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5B59A4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22ECC1D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4.900,00</w:t>
            </w:r>
          </w:p>
        </w:tc>
        <w:tc>
          <w:tcPr>
            <w:tcW w:w="524" w:type="pct"/>
            <w:tcBorders>
              <w:top w:val="nil"/>
              <w:left w:val="nil"/>
              <w:bottom w:val="nil"/>
              <w:right w:val="nil"/>
            </w:tcBorders>
            <w:shd w:val="clear" w:color="auto" w:fill="auto"/>
            <w:noWrap/>
            <w:vAlign w:val="bottom"/>
            <w:hideMark/>
          </w:tcPr>
          <w:p w14:paraId="6FD4BDA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F7C8F2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88BA85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4.900,00</w:t>
            </w:r>
          </w:p>
        </w:tc>
      </w:tr>
      <w:tr w:rsidR="0048131A" w:rsidRPr="0048131A" w14:paraId="5C50CD8C"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117CE4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A100035 Donacije vjerskim zajednicama</w:t>
            </w:r>
          </w:p>
        </w:tc>
        <w:tc>
          <w:tcPr>
            <w:tcW w:w="405" w:type="pct"/>
            <w:tcBorders>
              <w:top w:val="nil"/>
              <w:left w:val="nil"/>
              <w:bottom w:val="nil"/>
              <w:right w:val="nil"/>
            </w:tcBorders>
            <w:shd w:val="clear" w:color="000000" w:fill="CCCCFF"/>
            <w:noWrap/>
            <w:vAlign w:val="bottom"/>
            <w:hideMark/>
          </w:tcPr>
          <w:p w14:paraId="395158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c>
          <w:tcPr>
            <w:tcW w:w="524" w:type="pct"/>
            <w:tcBorders>
              <w:top w:val="nil"/>
              <w:left w:val="nil"/>
              <w:bottom w:val="nil"/>
              <w:right w:val="nil"/>
            </w:tcBorders>
            <w:shd w:val="clear" w:color="000000" w:fill="CCCCFF"/>
            <w:noWrap/>
            <w:vAlign w:val="bottom"/>
            <w:hideMark/>
          </w:tcPr>
          <w:p w14:paraId="00C2D7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DBF47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E263F2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r>
      <w:tr w:rsidR="0048131A" w:rsidRPr="0048131A" w14:paraId="2122FA2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2EA57A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331EC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c>
          <w:tcPr>
            <w:tcW w:w="524" w:type="pct"/>
            <w:tcBorders>
              <w:top w:val="nil"/>
              <w:left w:val="nil"/>
              <w:bottom w:val="nil"/>
              <w:right w:val="nil"/>
            </w:tcBorders>
            <w:shd w:val="clear" w:color="000000" w:fill="FFFF99"/>
            <w:noWrap/>
            <w:vAlign w:val="bottom"/>
            <w:hideMark/>
          </w:tcPr>
          <w:p w14:paraId="7D4AB8D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36A3431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050A6F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r>
      <w:tr w:rsidR="0048131A" w:rsidRPr="0048131A" w14:paraId="28011B61" w14:textId="77777777" w:rsidTr="000A5CD7">
        <w:trPr>
          <w:trHeight w:val="255"/>
        </w:trPr>
        <w:tc>
          <w:tcPr>
            <w:tcW w:w="582" w:type="pct"/>
            <w:tcBorders>
              <w:top w:val="nil"/>
              <w:left w:val="nil"/>
              <w:bottom w:val="nil"/>
              <w:right w:val="nil"/>
            </w:tcBorders>
            <w:shd w:val="clear" w:color="auto" w:fill="auto"/>
            <w:noWrap/>
            <w:vAlign w:val="bottom"/>
            <w:hideMark/>
          </w:tcPr>
          <w:p w14:paraId="55E34D2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C13F11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413E47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6.636,00</w:t>
            </w:r>
          </w:p>
        </w:tc>
        <w:tc>
          <w:tcPr>
            <w:tcW w:w="524" w:type="pct"/>
            <w:tcBorders>
              <w:top w:val="nil"/>
              <w:left w:val="nil"/>
              <w:bottom w:val="nil"/>
              <w:right w:val="nil"/>
            </w:tcBorders>
            <w:shd w:val="clear" w:color="auto" w:fill="auto"/>
            <w:noWrap/>
            <w:vAlign w:val="bottom"/>
            <w:hideMark/>
          </w:tcPr>
          <w:p w14:paraId="3A310B3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0688103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CE3535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6.636,00</w:t>
            </w:r>
          </w:p>
        </w:tc>
      </w:tr>
      <w:tr w:rsidR="0048131A" w:rsidRPr="0048131A" w14:paraId="59F5504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D842BD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A100036 Sajam - Jesen u Gračacu</w:t>
            </w:r>
          </w:p>
        </w:tc>
        <w:tc>
          <w:tcPr>
            <w:tcW w:w="405" w:type="pct"/>
            <w:tcBorders>
              <w:top w:val="nil"/>
              <w:left w:val="nil"/>
              <w:bottom w:val="nil"/>
              <w:right w:val="nil"/>
            </w:tcBorders>
            <w:shd w:val="clear" w:color="000000" w:fill="CCCCFF"/>
            <w:noWrap/>
            <w:vAlign w:val="bottom"/>
            <w:hideMark/>
          </w:tcPr>
          <w:p w14:paraId="629365A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4.800,00</w:t>
            </w:r>
          </w:p>
        </w:tc>
        <w:tc>
          <w:tcPr>
            <w:tcW w:w="524" w:type="pct"/>
            <w:tcBorders>
              <w:top w:val="nil"/>
              <w:left w:val="nil"/>
              <w:bottom w:val="nil"/>
              <w:right w:val="nil"/>
            </w:tcBorders>
            <w:shd w:val="clear" w:color="000000" w:fill="CCCCFF"/>
            <w:noWrap/>
            <w:vAlign w:val="bottom"/>
            <w:hideMark/>
          </w:tcPr>
          <w:p w14:paraId="4BB04D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-455,85</w:t>
            </w:r>
          </w:p>
        </w:tc>
        <w:tc>
          <w:tcPr>
            <w:tcW w:w="385" w:type="pct"/>
            <w:tcBorders>
              <w:top w:val="nil"/>
              <w:left w:val="nil"/>
              <w:bottom w:val="nil"/>
              <w:right w:val="nil"/>
            </w:tcBorders>
            <w:shd w:val="clear" w:color="000000" w:fill="CCCCFF"/>
            <w:noWrap/>
            <w:vAlign w:val="bottom"/>
            <w:hideMark/>
          </w:tcPr>
          <w:p w14:paraId="459FD52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-9,50</w:t>
            </w:r>
          </w:p>
        </w:tc>
        <w:tc>
          <w:tcPr>
            <w:tcW w:w="405" w:type="pct"/>
            <w:tcBorders>
              <w:top w:val="nil"/>
              <w:left w:val="nil"/>
              <w:bottom w:val="nil"/>
              <w:right w:val="nil"/>
            </w:tcBorders>
            <w:shd w:val="clear" w:color="000000" w:fill="CCCCFF"/>
            <w:noWrap/>
            <w:vAlign w:val="bottom"/>
            <w:hideMark/>
          </w:tcPr>
          <w:p w14:paraId="1FC1696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4.344,15</w:t>
            </w:r>
          </w:p>
        </w:tc>
      </w:tr>
      <w:tr w:rsidR="0048131A" w:rsidRPr="0048131A" w14:paraId="6E3E2EE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315DF6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927646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4.800,00</w:t>
            </w:r>
          </w:p>
        </w:tc>
        <w:tc>
          <w:tcPr>
            <w:tcW w:w="524" w:type="pct"/>
            <w:tcBorders>
              <w:top w:val="nil"/>
              <w:left w:val="nil"/>
              <w:bottom w:val="nil"/>
              <w:right w:val="nil"/>
            </w:tcBorders>
            <w:shd w:val="clear" w:color="000000" w:fill="FFFF99"/>
            <w:noWrap/>
            <w:vAlign w:val="bottom"/>
            <w:hideMark/>
          </w:tcPr>
          <w:p w14:paraId="2744A1C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-455,85</w:t>
            </w:r>
          </w:p>
        </w:tc>
        <w:tc>
          <w:tcPr>
            <w:tcW w:w="385" w:type="pct"/>
            <w:tcBorders>
              <w:top w:val="nil"/>
              <w:left w:val="nil"/>
              <w:bottom w:val="nil"/>
              <w:right w:val="nil"/>
            </w:tcBorders>
            <w:shd w:val="clear" w:color="000000" w:fill="FFFF99"/>
            <w:noWrap/>
            <w:vAlign w:val="bottom"/>
            <w:hideMark/>
          </w:tcPr>
          <w:p w14:paraId="0EFF5CF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-9,50</w:t>
            </w:r>
          </w:p>
        </w:tc>
        <w:tc>
          <w:tcPr>
            <w:tcW w:w="405" w:type="pct"/>
            <w:tcBorders>
              <w:top w:val="nil"/>
              <w:left w:val="nil"/>
              <w:bottom w:val="nil"/>
              <w:right w:val="nil"/>
            </w:tcBorders>
            <w:shd w:val="clear" w:color="000000" w:fill="FFFF99"/>
            <w:noWrap/>
            <w:vAlign w:val="bottom"/>
            <w:hideMark/>
          </w:tcPr>
          <w:p w14:paraId="759EF5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4.344,15</w:t>
            </w:r>
          </w:p>
        </w:tc>
      </w:tr>
      <w:tr w:rsidR="0048131A" w:rsidRPr="0048131A" w14:paraId="62B75652" w14:textId="77777777" w:rsidTr="000A5CD7">
        <w:trPr>
          <w:trHeight w:val="255"/>
        </w:trPr>
        <w:tc>
          <w:tcPr>
            <w:tcW w:w="582" w:type="pct"/>
            <w:tcBorders>
              <w:top w:val="nil"/>
              <w:left w:val="nil"/>
              <w:bottom w:val="nil"/>
              <w:right w:val="nil"/>
            </w:tcBorders>
            <w:shd w:val="clear" w:color="auto" w:fill="auto"/>
            <w:noWrap/>
            <w:vAlign w:val="bottom"/>
            <w:hideMark/>
          </w:tcPr>
          <w:p w14:paraId="629A65A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83A9CB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B9C268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4.800,00</w:t>
            </w:r>
          </w:p>
        </w:tc>
        <w:tc>
          <w:tcPr>
            <w:tcW w:w="524" w:type="pct"/>
            <w:tcBorders>
              <w:top w:val="nil"/>
              <w:left w:val="nil"/>
              <w:bottom w:val="nil"/>
              <w:right w:val="nil"/>
            </w:tcBorders>
            <w:shd w:val="clear" w:color="auto" w:fill="auto"/>
            <w:noWrap/>
            <w:vAlign w:val="bottom"/>
            <w:hideMark/>
          </w:tcPr>
          <w:p w14:paraId="107DD18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-455,85</w:t>
            </w:r>
          </w:p>
        </w:tc>
        <w:tc>
          <w:tcPr>
            <w:tcW w:w="385" w:type="pct"/>
            <w:tcBorders>
              <w:top w:val="nil"/>
              <w:left w:val="nil"/>
              <w:bottom w:val="nil"/>
              <w:right w:val="nil"/>
            </w:tcBorders>
            <w:shd w:val="clear" w:color="auto" w:fill="auto"/>
            <w:noWrap/>
            <w:vAlign w:val="bottom"/>
            <w:hideMark/>
          </w:tcPr>
          <w:p w14:paraId="45DCA18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-9,50</w:t>
            </w:r>
          </w:p>
        </w:tc>
        <w:tc>
          <w:tcPr>
            <w:tcW w:w="405" w:type="pct"/>
            <w:tcBorders>
              <w:top w:val="nil"/>
              <w:left w:val="nil"/>
              <w:bottom w:val="nil"/>
              <w:right w:val="nil"/>
            </w:tcBorders>
            <w:shd w:val="clear" w:color="auto" w:fill="auto"/>
            <w:noWrap/>
            <w:vAlign w:val="bottom"/>
            <w:hideMark/>
          </w:tcPr>
          <w:p w14:paraId="3C2E99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4.344,15</w:t>
            </w:r>
          </w:p>
        </w:tc>
      </w:tr>
      <w:tr w:rsidR="0048131A" w:rsidRPr="0048131A" w14:paraId="51DD86BB"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E77751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T100017 Obilježavanje Dana Općine, blagdana i praznika</w:t>
            </w:r>
          </w:p>
        </w:tc>
        <w:tc>
          <w:tcPr>
            <w:tcW w:w="405" w:type="pct"/>
            <w:tcBorders>
              <w:top w:val="nil"/>
              <w:left w:val="nil"/>
              <w:bottom w:val="nil"/>
              <w:right w:val="nil"/>
            </w:tcBorders>
            <w:shd w:val="clear" w:color="000000" w:fill="CCCCFF"/>
            <w:noWrap/>
            <w:vAlign w:val="bottom"/>
            <w:hideMark/>
          </w:tcPr>
          <w:p w14:paraId="37D48D8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19.279,00</w:t>
            </w:r>
          </w:p>
        </w:tc>
        <w:tc>
          <w:tcPr>
            <w:tcW w:w="524" w:type="pct"/>
            <w:tcBorders>
              <w:top w:val="nil"/>
              <w:left w:val="nil"/>
              <w:bottom w:val="nil"/>
              <w:right w:val="nil"/>
            </w:tcBorders>
            <w:shd w:val="clear" w:color="000000" w:fill="CCCCFF"/>
            <w:noWrap/>
            <w:vAlign w:val="bottom"/>
            <w:hideMark/>
          </w:tcPr>
          <w:p w14:paraId="70469CD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FFC607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700D861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19.279,00</w:t>
            </w:r>
          </w:p>
        </w:tc>
      </w:tr>
      <w:tr w:rsidR="0048131A" w:rsidRPr="0048131A" w14:paraId="06A6EF0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A868947"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64D3E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19.279,00</w:t>
            </w:r>
          </w:p>
        </w:tc>
        <w:tc>
          <w:tcPr>
            <w:tcW w:w="524" w:type="pct"/>
            <w:tcBorders>
              <w:top w:val="nil"/>
              <w:left w:val="nil"/>
              <w:bottom w:val="nil"/>
              <w:right w:val="nil"/>
            </w:tcBorders>
            <w:shd w:val="clear" w:color="000000" w:fill="FFFF99"/>
            <w:noWrap/>
            <w:vAlign w:val="bottom"/>
            <w:hideMark/>
          </w:tcPr>
          <w:p w14:paraId="6C5E39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5DFE44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9463D3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19.279,00</w:t>
            </w:r>
          </w:p>
        </w:tc>
      </w:tr>
      <w:tr w:rsidR="0048131A" w:rsidRPr="0048131A" w14:paraId="5ECBAC9A" w14:textId="77777777" w:rsidTr="000A5CD7">
        <w:trPr>
          <w:trHeight w:val="255"/>
        </w:trPr>
        <w:tc>
          <w:tcPr>
            <w:tcW w:w="582" w:type="pct"/>
            <w:tcBorders>
              <w:top w:val="nil"/>
              <w:left w:val="nil"/>
              <w:bottom w:val="nil"/>
              <w:right w:val="nil"/>
            </w:tcBorders>
            <w:shd w:val="clear" w:color="auto" w:fill="auto"/>
            <w:noWrap/>
            <w:vAlign w:val="bottom"/>
            <w:hideMark/>
          </w:tcPr>
          <w:p w14:paraId="4D2B972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C53CB2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5A5724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19.279,00</w:t>
            </w:r>
          </w:p>
        </w:tc>
        <w:tc>
          <w:tcPr>
            <w:tcW w:w="524" w:type="pct"/>
            <w:tcBorders>
              <w:top w:val="nil"/>
              <w:left w:val="nil"/>
              <w:bottom w:val="nil"/>
              <w:right w:val="nil"/>
            </w:tcBorders>
            <w:shd w:val="clear" w:color="auto" w:fill="auto"/>
            <w:noWrap/>
            <w:vAlign w:val="bottom"/>
            <w:hideMark/>
          </w:tcPr>
          <w:p w14:paraId="471E093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653C99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769541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19.279,00</w:t>
            </w:r>
          </w:p>
        </w:tc>
      </w:tr>
      <w:tr w:rsidR="0048131A" w:rsidRPr="0048131A" w14:paraId="17A2DDA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6A97D44"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T100018 Sajam - Božić u Gračacu</w:t>
            </w:r>
          </w:p>
        </w:tc>
        <w:tc>
          <w:tcPr>
            <w:tcW w:w="405" w:type="pct"/>
            <w:tcBorders>
              <w:top w:val="nil"/>
              <w:left w:val="nil"/>
              <w:bottom w:val="nil"/>
              <w:right w:val="nil"/>
            </w:tcBorders>
            <w:shd w:val="clear" w:color="000000" w:fill="CCCCFF"/>
            <w:noWrap/>
            <w:vAlign w:val="bottom"/>
            <w:hideMark/>
          </w:tcPr>
          <w:p w14:paraId="6F37741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17.300,00</w:t>
            </w:r>
          </w:p>
        </w:tc>
        <w:tc>
          <w:tcPr>
            <w:tcW w:w="524" w:type="pct"/>
            <w:tcBorders>
              <w:top w:val="nil"/>
              <w:left w:val="nil"/>
              <w:bottom w:val="nil"/>
              <w:right w:val="nil"/>
            </w:tcBorders>
            <w:shd w:val="clear" w:color="000000" w:fill="CCCCFF"/>
            <w:noWrap/>
            <w:vAlign w:val="bottom"/>
            <w:hideMark/>
          </w:tcPr>
          <w:p w14:paraId="3D6C8C4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4.500,00</w:t>
            </w:r>
          </w:p>
        </w:tc>
        <w:tc>
          <w:tcPr>
            <w:tcW w:w="385" w:type="pct"/>
            <w:tcBorders>
              <w:top w:val="nil"/>
              <w:left w:val="nil"/>
              <w:bottom w:val="nil"/>
              <w:right w:val="nil"/>
            </w:tcBorders>
            <w:shd w:val="clear" w:color="000000" w:fill="CCCCFF"/>
            <w:noWrap/>
            <w:vAlign w:val="bottom"/>
            <w:hideMark/>
          </w:tcPr>
          <w:p w14:paraId="084DC9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26,01</w:t>
            </w:r>
          </w:p>
        </w:tc>
        <w:tc>
          <w:tcPr>
            <w:tcW w:w="405" w:type="pct"/>
            <w:tcBorders>
              <w:top w:val="nil"/>
              <w:left w:val="nil"/>
              <w:bottom w:val="nil"/>
              <w:right w:val="nil"/>
            </w:tcBorders>
            <w:shd w:val="clear" w:color="000000" w:fill="CCCCFF"/>
            <w:noWrap/>
            <w:vAlign w:val="bottom"/>
            <w:hideMark/>
          </w:tcPr>
          <w:p w14:paraId="2B31269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21.800,00</w:t>
            </w:r>
          </w:p>
        </w:tc>
      </w:tr>
      <w:tr w:rsidR="0048131A" w:rsidRPr="0048131A" w14:paraId="3F5DD48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E1E253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58759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17.300,00</w:t>
            </w:r>
          </w:p>
        </w:tc>
        <w:tc>
          <w:tcPr>
            <w:tcW w:w="524" w:type="pct"/>
            <w:tcBorders>
              <w:top w:val="nil"/>
              <w:left w:val="nil"/>
              <w:bottom w:val="nil"/>
              <w:right w:val="nil"/>
            </w:tcBorders>
            <w:shd w:val="clear" w:color="000000" w:fill="FFFF99"/>
            <w:noWrap/>
            <w:vAlign w:val="bottom"/>
            <w:hideMark/>
          </w:tcPr>
          <w:p w14:paraId="74788A2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4.500,00</w:t>
            </w:r>
          </w:p>
        </w:tc>
        <w:tc>
          <w:tcPr>
            <w:tcW w:w="385" w:type="pct"/>
            <w:tcBorders>
              <w:top w:val="nil"/>
              <w:left w:val="nil"/>
              <w:bottom w:val="nil"/>
              <w:right w:val="nil"/>
            </w:tcBorders>
            <w:shd w:val="clear" w:color="000000" w:fill="FFFF99"/>
            <w:noWrap/>
            <w:vAlign w:val="bottom"/>
            <w:hideMark/>
          </w:tcPr>
          <w:p w14:paraId="4F59BF9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26,01</w:t>
            </w:r>
          </w:p>
        </w:tc>
        <w:tc>
          <w:tcPr>
            <w:tcW w:w="405" w:type="pct"/>
            <w:tcBorders>
              <w:top w:val="nil"/>
              <w:left w:val="nil"/>
              <w:bottom w:val="nil"/>
              <w:right w:val="nil"/>
            </w:tcBorders>
            <w:shd w:val="clear" w:color="000000" w:fill="FFFF99"/>
            <w:noWrap/>
            <w:vAlign w:val="bottom"/>
            <w:hideMark/>
          </w:tcPr>
          <w:p w14:paraId="41178B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21.800,00</w:t>
            </w:r>
          </w:p>
        </w:tc>
      </w:tr>
      <w:tr w:rsidR="0048131A" w:rsidRPr="0048131A" w14:paraId="35B92624" w14:textId="77777777" w:rsidTr="000A5CD7">
        <w:trPr>
          <w:trHeight w:val="255"/>
        </w:trPr>
        <w:tc>
          <w:tcPr>
            <w:tcW w:w="582" w:type="pct"/>
            <w:tcBorders>
              <w:top w:val="nil"/>
              <w:left w:val="nil"/>
              <w:bottom w:val="nil"/>
              <w:right w:val="nil"/>
            </w:tcBorders>
            <w:shd w:val="clear" w:color="auto" w:fill="auto"/>
            <w:noWrap/>
            <w:vAlign w:val="bottom"/>
            <w:hideMark/>
          </w:tcPr>
          <w:p w14:paraId="0DB0570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10782A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82C3C1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17.300,00</w:t>
            </w:r>
          </w:p>
        </w:tc>
        <w:tc>
          <w:tcPr>
            <w:tcW w:w="524" w:type="pct"/>
            <w:tcBorders>
              <w:top w:val="nil"/>
              <w:left w:val="nil"/>
              <w:bottom w:val="nil"/>
              <w:right w:val="nil"/>
            </w:tcBorders>
            <w:shd w:val="clear" w:color="auto" w:fill="auto"/>
            <w:noWrap/>
            <w:vAlign w:val="bottom"/>
            <w:hideMark/>
          </w:tcPr>
          <w:p w14:paraId="340984F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4.500,00</w:t>
            </w:r>
          </w:p>
        </w:tc>
        <w:tc>
          <w:tcPr>
            <w:tcW w:w="385" w:type="pct"/>
            <w:tcBorders>
              <w:top w:val="nil"/>
              <w:left w:val="nil"/>
              <w:bottom w:val="nil"/>
              <w:right w:val="nil"/>
            </w:tcBorders>
            <w:shd w:val="clear" w:color="auto" w:fill="auto"/>
            <w:noWrap/>
            <w:vAlign w:val="bottom"/>
            <w:hideMark/>
          </w:tcPr>
          <w:p w14:paraId="6C3EA5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26,01</w:t>
            </w:r>
          </w:p>
        </w:tc>
        <w:tc>
          <w:tcPr>
            <w:tcW w:w="405" w:type="pct"/>
            <w:tcBorders>
              <w:top w:val="nil"/>
              <w:left w:val="nil"/>
              <w:bottom w:val="nil"/>
              <w:right w:val="nil"/>
            </w:tcBorders>
            <w:shd w:val="clear" w:color="auto" w:fill="auto"/>
            <w:noWrap/>
            <w:vAlign w:val="bottom"/>
            <w:hideMark/>
          </w:tcPr>
          <w:p w14:paraId="3A71AAF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21.800,00</w:t>
            </w:r>
          </w:p>
        </w:tc>
      </w:tr>
      <w:tr w:rsidR="0048131A" w:rsidRPr="0048131A" w14:paraId="28EF52E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AF90D7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T100021 Kulturno ljeto Gračac</w:t>
            </w:r>
          </w:p>
        </w:tc>
        <w:tc>
          <w:tcPr>
            <w:tcW w:w="405" w:type="pct"/>
            <w:tcBorders>
              <w:top w:val="nil"/>
              <w:left w:val="nil"/>
              <w:bottom w:val="nil"/>
              <w:right w:val="nil"/>
            </w:tcBorders>
            <w:shd w:val="clear" w:color="000000" w:fill="CCCCFF"/>
            <w:noWrap/>
            <w:vAlign w:val="bottom"/>
            <w:hideMark/>
          </w:tcPr>
          <w:p w14:paraId="5F8584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17.000,00</w:t>
            </w:r>
          </w:p>
        </w:tc>
        <w:tc>
          <w:tcPr>
            <w:tcW w:w="524" w:type="pct"/>
            <w:tcBorders>
              <w:top w:val="nil"/>
              <w:left w:val="nil"/>
              <w:bottom w:val="nil"/>
              <w:right w:val="nil"/>
            </w:tcBorders>
            <w:shd w:val="clear" w:color="000000" w:fill="CCCCFF"/>
            <w:noWrap/>
            <w:vAlign w:val="bottom"/>
            <w:hideMark/>
          </w:tcPr>
          <w:p w14:paraId="202B159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FE9459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23204B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17.000,00</w:t>
            </w:r>
          </w:p>
        </w:tc>
      </w:tr>
      <w:tr w:rsidR="0048131A" w:rsidRPr="0048131A" w14:paraId="1153F40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04C7C48"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1487C2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17.000,00</w:t>
            </w:r>
          </w:p>
        </w:tc>
        <w:tc>
          <w:tcPr>
            <w:tcW w:w="524" w:type="pct"/>
            <w:tcBorders>
              <w:top w:val="nil"/>
              <w:left w:val="nil"/>
              <w:bottom w:val="nil"/>
              <w:right w:val="nil"/>
            </w:tcBorders>
            <w:shd w:val="clear" w:color="000000" w:fill="FFFF99"/>
            <w:noWrap/>
            <w:vAlign w:val="bottom"/>
            <w:hideMark/>
          </w:tcPr>
          <w:p w14:paraId="24CF74C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5C0D1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123467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17.000,00</w:t>
            </w:r>
          </w:p>
        </w:tc>
      </w:tr>
      <w:tr w:rsidR="0048131A" w:rsidRPr="0048131A" w14:paraId="0D671245" w14:textId="77777777" w:rsidTr="000A5CD7">
        <w:trPr>
          <w:trHeight w:val="255"/>
        </w:trPr>
        <w:tc>
          <w:tcPr>
            <w:tcW w:w="582" w:type="pct"/>
            <w:tcBorders>
              <w:top w:val="nil"/>
              <w:left w:val="nil"/>
              <w:bottom w:val="nil"/>
              <w:right w:val="nil"/>
            </w:tcBorders>
            <w:shd w:val="clear" w:color="auto" w:fill="auto"/>
            <w:noWrap/>
            <w:vAlign w:val="bottom"/>
            <w:hideMark/>
          </w:tcPr>
          <w:p w14:paraId="5CC5FA2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lastRenderedPageBreak/>
              <w:t>3</w:t>
            </w:r>
          </w:p>
        </w:tc>
        <w:tc>
          <w:tcPr>
            <w:tcW w:w="2700" w:type="pct"/>
            <w:tcBorders>
              <w:top w:val="nil"/>
              <w:left w:val="nil"/>
              <w:bottom w:val="nil"/>
              <w:right w:val="nil"/>
            </w:tcBorders>
            <w:shd w:val="clear" w:color="auto" w:fill="auto"/>
            <w:noWrap/>
            <w:vAlign w:val="bottom"/>
            <w:hideMark/>
          </w:tcPr>
          <w:p w14:paraId="321B625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F97B2B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17.000,00</w:t>
            </w:r>
          </w:p>
        </w:tc>
        <w:tc>
          <w:tcPr>
            <w:tcW w:w="524" w:type="pct"/>
            <w:tcBorders>
              <w:top w:val="nil"/>
              <w:left w:val="nil"/>
              <w:bottom w:val="nil"/>
              <w:right w:val="nil"/>
            </w:tcBorders>
            <w:shd w:val="clear" w:color="auto" w:fill="auto"/>
            <w:noWrap/>
            <w:vAlign w:val="bottom"/>
            <w:hideMark/>
          </w:tcPr>
          <w:p w14:paraId="59AEEE0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6EEE94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3676FA2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17.000,00</w:t>
            </w:r>
          </w:p>
        </w:tc>
      </w:tr>
      <w:tr w:rsidR="0048131A" w:rsidRPr="0048131A" w14:paraId="6E2F21F9"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63496B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Tekući projekt T100041 Uskrs u Gračacu</w:t>
            </w:r>
          </w:p>
        </w:tc>
        <w:tc>
          <w:tcPr>
            <w:tcW w:w="405" w:type="pct"/>
            <w:tcBorders>
              <w:top w:val="nil"/>
              <w:left w:val="nil"/>
              <w:bottom w:val="nil"/>
              <w:right w:val="nil"/>
            </w:tcBorders>
            <w:shd w:val="clear" w:color="000000" w:fill="CCCCFF"/>
            <w:noWrap/>
            <w:vAlign w:val="bottom"/>
            <w:hideMark/>
          </w:tcPr>
          <w:p w14:paraId="6A86C66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c>
          <w:tcPr>
            <w:tcW w:w="524" w:type="pct"/>
            <w:tcBorders>
              <w:top w:val="nil"/>
              <w:left w:val="nil"/>
              <w:bottom w:val="nil"/>
              <w:right w:val="nil"/>
            </w:tcBorders>
            <w:shd w:val="clear" w:color="000000" w:fill="CCCCFF"/>
            <w:noWrap/>
            <w:vAlign w:val="bottom"/>
            <w:hideMark/>
          </w:tcPr>
          <w:p w14:paraId="4F76CB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1B76D0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81DE6E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r>
      <w:tr w:rsidR="0048131A" w:rsidRPr="0048131A" w14:paraId="7FD3116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1373E4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F5DD8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c>
          <w:tcPr>
            <w:tcW w:w="524" w:type="pct"/>
            <w:tcBorders>
              <w:top w:val="nil"/>
              <w:left w:val="nil"/>
              <w:bottom w:val="nil"/>
              <w:right w:val="nil"/>
            </w:tcBorders>
            <w:shd w:val="clear" w:color="000000" w:fill="FFFF99"/>
            <w:noWrap/>
            <w:vAlign w:val="bottom"/>
            <w:hideMark/>
          </w:tcPr>
          <w:p w14:paraId="2E503FB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7A9621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825DE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1.300,00</w:t>
            </w:r>
          </w:p>
        </w:tc>
      </w:tr>
      <w:tr w:rsidR="0048131A" w:rsidRPr="0048131A" w14:paraId="2FE227E4" w14:textId="77777777" w:rsidTr="000A5CD7">
        <w:trPr>
          <w:trHeight w:val="255"/>
        </w:trPr>
        <w:tc>
          <w:tcPr>
            <w:tcW w:w="582" w:type="pct"/>
            <w:tcBorders>
              <w:top w:val="nil"/>
              <w:left w:val="nil"/>
              <w:bottom w:val="nil"/>
              <w:right w:val="nil"/>
            </w:tcBorders>
            <w:shd w:val="clear" w:color="auto" w:fill="auto"/>
            <w:noWrap/>
            <w:vAlign w:val="bottom"/>
            <w:hideMark/>
          </w:tcPr>
          <w:p w14:paraId="5F4E93E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48CBA7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5DB48B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1.300,00</w:t>
            </w:r>
          </w:p>
        </w:tc>
        <w:tc>
          <w:tcPr>
            <w:tcW w:w="524" w:type="pct"/>
            <w:tcBorders>
              <w:top w:val="nil"/>
              <w:left w:val="nil"/>
              <w:bottom w:val="nil"/>
              <w:right w:val="nil"/>
            </w:tcBorders>
            <w:shd w:val="clear" w:color="auto" w:fill="auto"/>
            <w:noWrap/>
            <w:vAlign w:val="bottom"/>
            <w:hideMark/>
          </w:tcPr>
          <w:p w14:paraId="48827A1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093834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61F0A7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1.300,00</w:t>
            </w:r>
          </w:p>
        </w:tc>
      </w:tr>
      <w:tr w:rsidR="0048131A" w:rsidRPr="0048131A" w14:paraId="4A708DE8"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12211E70"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1008 Javne potrebe u školstvu i predškolskom odgoju</w:t>
            </w:r>
          </w:p>
        </w:tc>
        <w:tc>
          <w:tcPr>
            <w:tcW w:w="405" w:type="pct"/>
            <w:tcBorders>
              <w:top w:val="nil"/>
              <w:left w:val="nil"/>
              <w:bottom w:val="nil"/>
              <w:right w:val="nil"/>
            </w:tcBorders>
            <w:shd w:val="clear" w:color="000000" w:fill="9999FF"/>
            <w:noWrap/>
            <w:vAlign w:val="bottom"/>
            <w:hideMark/>
          </w:tcPr>
          <w:p w14:paraId="1B99628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93.759,00</w:t>
            </w:r>
          </w:p>
        </w:tc>
        <w:tc>
          <w:tcPr>
            <w:tcW w:w="524" w:type="pct"/>
            <w:tcBorders>
              <w:top w:val="nil"/>
              <w:left w:val="nil"/>
              <w:bottom w:val="nil"/>
              <w:right w:val="nil"/>
            </w:tcBorders>
            <w:shd w:val="clear" w:color="000000" w:fill="9999FF"/>
            <w:noWrap/>
            <w:vAlign w:val="bottom"/>
            <w:hideMark/>
          </w:tcPr>
          <w:p w14:paraId="666616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-2.636,00</w:t>
            </w:r>
          </w:p>
        </w:tc>
        <w:tc>
          <w:tcPr>
            <w:tcW w:w="385" w:type="pct"/>
            <w:tcBorders>
              <w:top w:val="nil"/>
              <w:left w:val="nil"/>
              <w:bottom w:val="nil"/>
              <w:right w:val="nil"/>
            </w:tcBorders>
            <w:shd w:val="clear" w:color="000000" w:fill="9999FF"/>
            <w:noWrap/>
            <w:vAlign w:val="bottom"/>
            <w:hideMark/>
          </w:tcPr>
          <w:p w14:paraId="7571B3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-2,81</w:t>
            </w:r>
          </w:p>
        </w:tc>
        <w:tc>
          <w:tcPr>
            <w:tcW w:w="405" w:type="pct"/>
            <w:tcBorders>
              <w:top w:val="nil"/>
              <w:left w:val="nil"/>
              <w:bottom w:val="nil"/>
              <w:right w:val="nil"/>
            </w:tcBorders>
            <w:shd w:val="clear" w:color="000000" w:fill="9999FF"/>
            <w:noWrap/>
            <w:vAlign w:val="bottom"/>
            <w:hideMark/>
          </w:tcPr>
          <w:p w14:paraId="25F8877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91.123,00</w:t>
            </w:r>
          </w:p>
        </w:tc>
      </w:tr>
      <w:tr w:rsidR="0048131A" w:rsidRPr="0048131A" w14:paraId="54BFE93F"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B00DC4A"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A100005 </w:t>
            </w:r>
            <w:proofErr w:type="spellStart"/>
            <w:r w:rsidRPr="0048131A">
              <w:rPr>
                <w:rFonts w:ascii="Arial" w:hAnsi="Arial" w:cs="Arial"/>
                <w:b/>
                <w:bCs/>
                <w:color w:val="000000"/>
                <w:sz w:val="18"/>
                <w:szCs w:val="18"/>
                <w:lang w:val="en-US" w:eastAsia="en-US"/>
              </w:rPr>
              <w:t>Stipendiranje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studenata</w:t>
            </w:r>
            <w:proofErr w:type="spellEnd"/>
          </w:p>
        </w:tc>
        <w:tc>
          <w:tcPr>
            <w:tcW w:w="405" w:type="pct"/>
            <w:tcBorders>
              <w:top w:val="nil"/>
              <w:left w:val="nil"/>
              <w:bottom w:val="nil"/>
              <w:right w:val="nil"/>
            </w:tcBorders>
            <w:shd w:val="clear" w:color="000000" w:fill="CCCCFF"/>
            <w:noWrap/>
            <w:vAlign w:val="bottom"/>
            <w:hideMark/>
          </w:tcPr>
          <w:p w14:paraId="4B0FE90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c>
          <w:tcPr>
            <w:tcW w:w="524" w:type="pct"/>
            <w:tcBorders>
              <w:top w:val="nil"/>
              <w:left w:val="nil"/>
              <w:bottom w:val="nil"/>
              <w:right w:val="nil"/>
            </w:tcBorders>
            <w:shd w:val="clear" w:color="000000" w:fill="CCCCFF"/>
            <w:noWrap/>
            <w:vAlign w:val="bottom"/>
            <w:hideMark/>
          </w:tcPr>
          <w:p w14:paraId="3C6AE1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B6045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74B74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r>
      <w:tr w:rsidR="0048131A" w:rsidRPr="0048131A" w14:paraId="1E68529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16404E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551DFF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c>
          <w:tcPr>
            <w:tcW w:w="524" w:type="pct"/>
            <w:tcBorders>
              <w:top w:val="nil"/>
              <w:left w:val="nil"/>
              <w:bottom w:val="nil"/>
              <w:right w:val="nil"/>
            </w:tcBorders>
            <w:shd w:val="clear" w:color="000000" w:fill="FFFF99"/>
            <w:noWrap/>
            <w:vAlign w:val="bottom"/>
            <w:hideMark/>
          </w:tcPr>
          <w:p w14:paraId="7AE526F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414E39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06CF10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54.000,00</w:t>
            </w:r>
          </w:p>
        </w:tc>
      </w:tr>
      <w:tr w:rsidR="0048131A" w:rsidRPr="0048131A" w14:paraId="159AA4AE" w14:textId="77777777" w:rsidTr="000A5CD7">
        <w:trPr>
          <w:trHeight w:val="255"/>
        </w:trPr>
        <w:tc>
          <w:tcPr>
            <w:tcW w:w="582" w:type="pct"/>
            <w:tcBorders>
              <w:top w:val="nil"/>
              <w:left w:val="nil"/>
              <w:bottom w:val="nil"/>
              <w:right w:val="nil"/>
            </w:tcBorders>
            <w:shd w:val="clear" w:color="auto" w:fill="auto"/>
            <w:noWrap/>
            <w:vAlign w:val="bottom"/>
            <w:hideMark/>
          </w:tcPr>
          <w:p w14:paraId="2335672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2C376D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2FB32C5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54.000,00</w:t>
            </w:r>
          </w:p>
        </w:tc>
        <w:tc>
          <w:tcPr>
            <w:tcW w:w="524" w:type="pct"/>
            <w:tcBorders>
              <w:top w:val="nil"/>
              <w:left w:val="nil"/>
              <w:bottom w:val="nil"/>
              <w:right w:val="nil"/>
            </w:tcBorders>
            <w:shd w:val="clear" w:color="auto" w:fill="auto"/>
            <w:noWrap/>
            <w:vAlign w:val="bottom"/>
            <w:hideMark/>
          </w:tcPr>
          <w:p w14:paraId="07B8C05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5B7FFC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EDB7EC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54.000,00</w:t>
            </w:r>
          </w:p>
        </w:tc>
      </w:tr>
      <w:tr w:rsidR="0048131A" w:rsidRPr="0048131A" w14:paraId="2824A60C"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8AC76A2" w14:textId="77777777" w:rsidR="0048131A" w:rsidRPr="0048131A" w:rsidRDefault="0048131A" w:rsidP="0048131A">
            <w:pPr>
              <w:rPr>
                <w:rFonts w:ascii="Arial" w:hAnsi="Arial" w:cs="Arial"/>
                <w:b/>
                <w:bCs/>
                <w:color w:val="000000"/>
                <w:sz w:val="18"/>
                <w:szCs w:val="18"/>
                <w:lang w:val="en-US" w:eastAsia="en-US"/>
              </w:rPr>
            </w:pPr>
            <w:proofErr w:type="spellStart"/>
            <w:r w:rsidRPr="0048131A">
              <w:rPr>
                <w:rFonts w:ascii="Arial" w:hAnsi="Arial" w:cs="Arial"/>
                <w:b/>
                <w:bCs/>
                <w:color w:val="000000"/>
                <w:sz w:val="18"/>
                <w:szCs w:val="18"/>
                <w:lang w:val="en-US" w:eastAsia="en-US"/>
              </w:rPr>
              <w:t>Aktivnost</w:t>
            </w:r>
            <w:proofErr w:type="spellEnd"/>
            <w:r w:rsidRPr="0048131A">
              <w:rPr>
                <w:rFonts w:ascii="Arial" w:hAnsi="Arial" w:cs="Arial"/>
                <w:b/>
                <w:bCs/>
                <w:color w:val="000000"/>
                <w:sz w:val="18"/>
                <w:szCs w:val="18"/>
                <w:lang w:val="en-US" w:eastAsia="en-US"/>
              </w:rPr>
              <w:t xml:space="preserve"> A100038 </w:t>
            </w:r>
            <w:proofErr w:type="spellStart"/>
            <w:r w:rsidRPr="0048131A">
              <w:rPr>
                <w:rFonts w:ascii="Arial" w:hAnsi="Arial" w:cs="Arial"/>
                <w:b/>
                <w:bCs/>
                <w:color w:val="000000"/>
                <w:sz w:val="18"/>
                <w:szCs w:val="18"/>
                <w:lang w:val="en-US" w:eastAsia="en-US"/>
              </w:rPr>
              <w:t>Sufinanciranje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programa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škola</w:t>
            </w:r>
            <w:proofErr w:type="spellEnd"/>
          </w:p>
        </w:tc>
        <w:tc>
          <w:tcPr>
            <w:tcW w:w="405" w:type="pct"/>
            <w:tcBorders>
              <w:top w:val="nil"/>
              <w:left w:val="nil"/>
              <w:bottom w:val="nil"/>
              <w:right w:val="nil"/>
            </w:tcBorders>
            <w:shd w:val="clear" w:color="000000" w:fill="CCCCFF"/>
            <w:noWrap/>
            <w:vAlign w:val="bottom"/>
            <w:hideMark/>
          </w:tcPr>
          <w:p w14:paraId="3B50135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11.949,00</w:t>
            </w:r>
          </w:p>
        </w:tc>
        <w:tc>
          <w:tcPr>
            <w:tcW w:w="524" w:type="pct"/>
            <w:tcBorders>
              <w:top w:val="nil"/>
              <w:left w:val="nil"/>
              <w:bottom w:val="nil"/>
              <w:right w:val="nil"/>
            </w:tcBorders>
            <w:shd w:val="clear" w:color="000000" w:fill="CCCCFF"/>
            <w:noWrap/>
            <w:vAlign w:val="bottom"/>
            <w:hideMark/>
          </w:tcPr>
          <w:p w14:paraId="0A03FA4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5A55CA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43E0F5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11.949,00</w:t>
            </w:r>
          </w:p>
        </w:tc>
      </w:tr>
      <w:tr w:rsidR="0048131A" w:rsidRPr="0048131A" w14:paraId="22A8BA4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102DD0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5E6E22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11.949,00</w:t>
            </w:r>
          </w:p>
        </w:tc>
        <w:tc>
          <w:tcPr>
            <w:tcW w:w="524" w:type="pct"/>
            <w:tcBorders>
              <w:top w:val="nil"/>
              <w:left w:val="nil"/>
              <w:bottom w:val="nil"/>
              <w:right w:val="nil"/>
            </w:tcBorders>
            <w:shd w:val="clear" w:color="000000" w:fill="FFFF99"/>
            <w:noWrap/>
            <w:vAlign w:val="bottom"/>
            <w:hideMark/>
          </w:tcPr>
          <w:p w14:paraId="057F1F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8F009F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BBA3C5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11.949,00</w:t>
            </w:r>
          </w:p>
        </w:tc>
      </w:tr>
      <w:tr w:rsidR="0048131A" w:rsidRPr="0048131A" w14:paraId="29A5935D" w14:textId="77777777" w:rsidTr="000A5CD7">
        <w:trPr>
          <w:trHeight w:val="255"/>
        </w:trPr>
        <w:tc>
          <w:tcPr>
            <w:tcW w:w="582" w:type="pct"/>
            <w:tcBorders>
              <w:top w:val="nil"/>
              <w:left w:val="nil"/>
              <w:bottom w:val="nil"/>
              <w:right w:val="nil"/>
            </w:tcBorders>
            <w:shd w:val="clear" w:color="auto" w:fill="auto"/>
            <w:noWrap/>
            <w:vAlign w:val="bottom"/>
            <w:hideMark/>
          </w:tcPr>
          <w:p w14:paraId="3DFF213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FAB0D2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023A16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11.949,00</w:t>
            </w:r>
          </w:p>
        </w:tc>
        <w:tc>
          <w:tcPr>
            <w:tcW w:w="524" w:type="pct"/>
            <w:tcBorders>
              <w:top w:val="nil"/>
              <w:left w:val="nil"/>
              <w:bottom w:val="nil"/>
              <w:right w:val="nil"/>
            </w:tcBorders>
            <w:shd w:val="clear" w:color="auto" w:fill="auto"/>
            <w:noWrap/>
            <w:vAlign w:val="bottom"/>
            <w:hideMark/>
          </w:tcPr>
          <w:p w14:paraId="51F2B96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7BFF3A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9F3D0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11.949,00</w:t>
            </w:r>
          </w:p>
        </w:tc>
      </w:tr>
      <w:tr w:rsidR="0048131A" w:rsidRPr="0048131A" w14:paraId="4395793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01330A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A100039 Sufinanciranje cijene javnog prijevoza redovnih učenika srednjih škola</w:t>
            </w:r>
          </w:p>
        </w:tc>
        <w:tc>
          <w:tcPr>
            <w:tcW w:w="405" w:type="pct"/>
            <w:tcBorders>
              <w:top w:val="nil"/>
              <w:left w:val="nil"/>
              <w:bottom w:val="nil"/>
              <w:right w:val="nil"/>
            </w:tcBorders>
            <w:shd w:val="clear" w:color="000000" w:fill="CCCCFF"/>
            <w:noWrap/>
            <w:vAlign w:val="bottom"/>
            <w:hideMark/>
          </w:tcPr>
          <w:p w14:paraId="0B3D3BC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c>
          <w:tcPr>
            <w:tcW w:w="524" w:type="pct"/>
            <w:tcBorders>
              <w:top w:val="nil"/>
              <w:left w:val="nil"/>
              <w:bottom w:val="nil"/>
              <w:right w:val="nil"/>
            </w:tcBorders>
            <w:shd w:val="clear" w:color="000000" w:fill="CCCCFF"/>
            <w:noWrap/>
            <w:vAlign w:val="bottom"/>
            <w:hideMark/>
          </w:tcPr>
          <w:p w14:paraId="472BDA8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86A2EB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C8F615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r>
      <w:tr w:rsidR="0048131A" w:rsidRPr="0048131A" w14:paraId="56277AA1"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857A7B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4.5.</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Ostali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nespomenuti</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p>
        </w:tc>
        <w:tc>
          <w:tcPr>
            <w:tcW w:w="405" w:type="pct"/>
            <w:tcBorders>
              <w:top w:val="nil"/>
              <w:left w:val="nil"/>
              <w:bottom w:val="nil"/>
              <w:right w:val="nil"/>
            </w:tcBorders>
            <w:shd w:val="clear" w:color="000000" w:fill="FFFF99"/>
            <w:noWrap/>
            <w:vAlign w:val="bottom"/>
            <w:hideMark/>
          </w:tcPr>
          <w:p w14:paraId="35CAF46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c>
          <w:tcPr>
            <w:tcW w:w="524" w:type="pct"/>
            <w:tcBorders>
              <w:top w:val="nil"/>
              <w:left w:val="nil"/>
              <w:bottom w:val="nil"/>
              <w:right w:val="nil"/>
            </w:tcBorders>
            <w:shd w:val="clear" w:color="000000" w:fill="FFFF99"/>
            <w:noWrap/>
            <w:vAlign w:val="bottom"/>
            <w:hideMark/>
          </w:tcPr>
          <w:p w14:paraId="460FA9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1DCEA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3105F5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17.260,00</w:t>
            </w:r>
          </w:p>
        </w:tc>
      </w:tr>
      <w:tr w:rsidR="0048131A" w:rsidRPr="0048131A" w14:paraId="7E7C5578" w14:textId="77777777" w:rsidTr="000A5CD7">
        <w:trPr>
          <w:trHeight w:val="255"/>
        </w:trPr>
        <w:tc>
          <w:tcPr>
            <w:tcW w:w="582" w:type="pct"/>
            <w:tcBorders>
              <w:top w:val="nil"/>
              <w:left w:val="nil"/>
              <w:bottom w:val="nil"/>
              <w:right w:val="nil"/>
            </w:tcBorders>
            <w:shd w:val="clear" w:color="auto" w:fill="auto"/>
            <w:noWrap/>
            <w:vAlign w:val="bottom"/>
            <w:hideMark/>
          </w:tcPr>
          <w:p w14:paraId="4398587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686AF3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7FD811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17.260,00</w:t>
            </w:r>
          </w:p>
        </w:tc>
        <w:tc>
          <w:tcPr>
            <w:tcW w:w="524" w:type="pct"/>
            <w:tcBorders>
              <w:top w:val="nil"/>
              <w:left w:val="nil"/>
              <w:bottom w:val="nil"/>
              <w:right w:val="nil"/>
            </w:tcBorders>
            <w:shd w:val="clear" w:color="auto" w:fill="auto"/>
            <w:noWrap/>
            <w:vAlign w:val="bottom"/>
            <w:hideMark/>
          </w:tcPr>
          <w:p w14:paraId="134F1A1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CA8B50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F36A59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17.260,00</w:t>
            </w:r>
          </w:p>
        </w:tc>
      </w:tr>
      <w:tr w:rsidR="0048131A" w:rsidRPr="0048131A" w14:paraId="7173B9B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2E7C9D8"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A100040 Sufinanciranje Bibliobusa na području Općine Gračac</w:t>
            </w:r>
          </w:p>
        </w:tc>
        <w:tc>
          <w:tcPr>
            <w:tcW w:w="405" w:type="pct"/>
            <w:tcBorders>
              <w:top w:val="nil"/>
              <w:left w:val="nil"/>
              <w:bottom w:val="nil"/>
              <w:right w:val="nil"/>
            </w:tcBorders>
            <w:shd w:val="clear" w:color="000000" w:fill="CCCCFF"/>
            <w:noWrap/>
            <w:vAlign w:val="bottom"/>
            <w:hideMark/>
          </w:tcPr>
          <w:p w14:paraId="113710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664,00</w:t>
            </w:r>
          </w:p>
        </w:tc>
        <w:tc>
          <w:tcPr>
            <w:tcW w:w="524" w:type="pct"/>
            <w:tcBorders>
              <w:top w:val="nil"/>
              <w:left w:val="nil"/>
              <w:bottom w:val="nil"/>
              <w:right w:val="nil"/>
            </w:tcBorders>
            <w:shd w:val="clear" w:color="000000" w:fill="CCCCFF"/>
            <w:noWrap/>
            <w:vAlign w:val="bottom"/>
            <w:hideMark/>
          </w:tcPr>
          <w:p w14:paraId="08869E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F7993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60BE59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664,00</w:t>
            </w:r>
          </w:p>
        </w:tc>
      </w:tr>
      <w:tr w:rsidR="0048131A" w:rsidRPr="0048131A" w14:paraId="27755AF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FA82526"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0A61F4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664,00</w:t>
            </w:r>
          </w:p>
        </w:tc>
        <w:tc>
          <w:tcPr>
            <w:tcW w:w="524" w:type="pct"/>
            <w:tcBorders>
              <w:top w:val="nil"/>
              <w:left w:val="nil"/>
              <w:bottom w:val="nil"/>
              <w:right w:val="nil"/>
            </w:tcBorders>
            <w:shd w:val="clear" w:color="000000" w:fill="FFFF99"/>
            <w:noWrap/>
            <w:vAlign w:val="bottom"/>
            <w:hideMark/>
          </w:tcPr>
          <w:p w14:paraId="300A1B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EDEB4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0CD1A4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664,00</w:t>
            </w:r>
          </w:p>
        </w:tc>
      </w:tr>
      <w:tr w:rsidR="0048131A" w:rsidRPr="0048131A" w14:paraId="0513AC56" w14:textId="77777777" w:rsidTr="000A5CD7">
        <w:trPr>
          <w:trHeight w:val="255"/>
        </w:trPr>
        <w:tc>
          <w:tcPr>
            <w:tcW w:w="582" w:type="pct"/>
            <w:tcBorders>
              <w:top w:val="nil"/>
              <w:left w:val="nil"/>
              <w:bottom w:val="nil"/>
              <w:right w:val="nil"/>
            </w:tcBorders>
            <w:shd w:val="clear" w:color="auto" w:fill="auto"/>
            <w:noWrap/>
            <w:vAlign w:val="bottom"/>
            <w:hideMark/>
          </w:tcPr>
          <w:p w14:paraId="5C2FEC1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581A5F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9C9E77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664,00</w:t>
            </w:r>
          </w:p>
        </w:tc>
        <w:tc>
          <w:tcPr>
            <w:tcW w:w="524" w:type="pct"/>
            <w:tcBorders>
              <w:top w:val="nil"/>
              <w:left w:val="nil"/>
              <w:bottom w:val="nil"/>
              <w:right w:val="nil"/>
            </w:tcBorders>
            <w:shd w:val="clear" w:color="auto" w:fill="auto"/>
            <w:noWrap/>
            <w:vAlign w:val="bottom"/>
            <w:hideMark/>
          </w:tcPr>
          <w:p w14:paraId="61C203D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B1B3F9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F63DCA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664,00</w:t>
            </w:r>
          </w:p>
        </w:tc>
      </w:tr>
      <w:tr w:rsidR="0048131A" w:rsidRPr="0048131A" w14:paraId="4ECFCEE6"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EC71A4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A100041 Prijevoz predškolske djece</w:t>
            </w:r>
          </w:p>
        </w:tc>
        <w:tc>
          <w:tcPr>
            <w:tcW w:w="405" w:type="pct"/>
            <w:tcBorders>
              <w:top w:val="nil"/>
              <w:left w:val="nil"/>
              <w:bottom w:val="nil"/>
              <w:right w:val="nil"/>
            </w:tcBorders>
            <w:shd w:val="clear" w:color="000000" w:fill="CCCCFF"/>
            <w:noWrap/>
            <w:vAlign w:val="bottom"/>
            <w:hideMark/>
          </w:tcPr>
          <w:p w14:paraId="1748417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c>
          <w:tcPr>
            <w:tcW w:w="524" w:type="pct"/>
            <w:tcBorders>
              <w:top w:val="nil"/>
              <w:left w:val="nil"/>
              <w:bottom w:val="nil"/>
              <w:right w:val="nil"/>
            </w:tcBorders>
            <w:shd w:val="clear" w:color="000000" w:fill="CCCCFF"/>
            <w:noWrap/>
            <w:vAlign w:val="bottom"/>
            <w:hideMark/>
          </w:tcPr>
          <w:p w14:paraId="4A03DE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-2.636,00</w:t>
            </w:r>
          </w:p>
        </w:tc>
        <w:tc>
          <w:tcPr>
            <w:tcW w:w="385" w:type="pct"/>
            <w:tcBorders>
              <w:top w:val="nil"/>
              <w:left w:val="nil"/>
              <w:bottom w:val="nil"/>
              <w:right w:val="nil"/>
            </w:tcBorders>
            <w:shd w:val="clear" w:color="000000" w:fill="CCCCFF"/>
            <w:noWrap/>
            <w:vAlign w:val="bottom"/>
            <w:hideMark/>
          </w:tcPr>
          <w:p w14:paraId="1173FDA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-39,72</w:t>
            </w:r>
          </w:p>
        </w:tc>
        <w:tc>
          <w:tcPr>
            <w:tcW w:w="405" w:type="pct"/>
            <w:tcBorders>
              <w:top w:val="nil"/>
              <w:left w:val="nil"/>
              <w:bottom w:val="nil"/>
              <w:right w:val="nil"/>
            </w:tcBorders>
            <w:shd w:val="clear" w:color="000000" w:fill="CCCCFF"/>
            <w:noWrap/>
            <w:vAlign w:val="bottom"/>
            <w:hideMark/>
          </w:tcPr>
          <w:p w14:paraId="29D797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r>
      <w:tr w:rsidR="0048131A" w:rsidRPr="0048131A" w14:paraId="00FAEC2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5412BD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03AB7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6.636,00</w:t>
            </w:r>
          </w:p>
        </w:tc>
        <w:tc>
          <w:tcPr>
            <w:tcW w:w="524" w:type="pct"/>
            <w:tcBorders>
              <w:top w:val="nil"/>
              <w:left w:val="nil"/>
              <w:bottom w:val="nil"/>
              <w:right w:val="nil"/>
            </w:tcBorders>
            <w:shd w:val="clear" w:color="000000" w:fill="FFFF99"/>
            <w:noWrap/>
            <w:vAlign w:val="bottom"/>
            <w:hideMark/>
          </w:tcPr>
          <w:p w14:paraId="67A773B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-2.636,00</w:t>
            </w:r>
          </w:p>
        </w:tc>
        <w:tc>
          <w:tcPr>
            <w:tcW w:w="385" w:type="pct"/>
            <w:tcBorders>
              <w:top w:val="nil"/>
              <w:left w:val="nil"/>
              <w:bottom w:val="nil"/>
              <w:right w:val="nil"/>
            </w:tcBorders>
            <w:shd w:val="clear" w:color="000000" w:fill="FFFF99"/>
            <w:noWrap/>
            <w:vAlign w:val="bottom"/>
            <w:hideMark/>
          </w:tcPr>
          <w:p w14:paraId="1E0F648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-39,72</w:t>
            </w:r>
          </w:p>
        </w:tc>
        <w:tc>
          <w:tcPr>
            <w:tcW w:w="405" w:type="pct"/>
            <w:tcBorders>
              <w:top w:val="nil"/>
              <w:left w:val="nil"/>
              <w:bottom w:val="nil"/>
              <w:right w:val="nil"/>
            </w:tcBorders>
            <w:shd w:val="clear" w:color="000000" w:fill="FFFF99"/>
            <w:noWrap/>
            <w:vAlign w:val="bottom"/>
            <w:hideMark/>
          </w:tcPr>
          <w:p w14:paraId="4F90CC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r>
      <w:tr w:rsidR="0048131A" w:rsidRPr="0048131A" w14:paraId="26439378" w14:textId="77777777" w:rsidTr="000A5CD7">
        <w:trPr>
          <w:trHeight w:val="255"/>
        </w:trPr>
        <w:tc>
          <w:tcPr>
            <w:tcW w:w="582" w:type="pct"/>
            <w:tcBorders>
              <w:top w:val="nil"/>
              <w:left w:val="nil"/>
              <w:bottom w:val="nil"/>
              <w:right w:val="nil"/>
            </w:tcBorders>
            <w:shd w:val="clear" w:color="auto" w:fill="auto"/>
            <w:noWrap/>
            <w:vAlign w:val="bottom"/>
            <w:hideMark/>
          </w:tcPr>
          <w:p w14:paraId="3542A53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8C9951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8694B5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6.636,00</w:t>
            </w:r>
          </w:p>
        </w:tc>
        <w:tc>
          <w:tcPr>
            <w:tcW w:w="524" w:type="pct"/>
            <w:tcBorders>
              <w:top w:val="nil"/>
              <w:left w:val="nil"/>
              <w:bottom w:val="nil"/>
              <w:right w:val="nil"/>
            </w:tcBorders>
            <w:shd w:val="clear" w:color="auto" w:fill="auto"/>
            <w:noWrap/>
            <w:vAlign w:val="bottom"/>
            <w:hideMark/>
          </w:tcPr>
          <w:p w14:paraId="0A7D133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-2.636,00</w:t>
            </w:r>
          </w:p>
        </w:tc>
        <w:tc>
          <w:tcPr>
            <w:tcW w:w="385" w:type="pct"/>
            <w:tcBorders>
              <w:top w:val="nil"/>
              <w:left w:val="nil"/>
              <w:bottom w:val="nil"/>
              <w:right w:val="nil"/>
            </w:tcBorders>
            <w:shd w:val="clear" w:color="auto" w:fill="auto"/>
            <w:noWrap/>
            <w:vAlign w:val="bottom"/>
            <w:hideMark/>
          </w:tcPr>
          <w:p w14:paraId="7B56018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-39,72</w:t>
            </w:r>
          </w:p>
        </w:tc>
        <w:tc>
          <w:tcPr>
            <w:tcW w:w="405" w:type="pct"/>
            <w:tcBorders>
              <w:top w:val="nil"/>
              <w:left w:val="nil"/>
              <w:bottom w:val="nil"/>
              <w:right w:val="nil"/>
            </w:tcBorders>
            <w:shd w:val="clear" w:color="auto" w:fill="auto"/>
            <w:noWrap/>
            <w:vAlign w:val="bottom"/>
            <w:hideMark/>
          </w:tcPr>
          <w:p w14:paraId="2D86C51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4.000,00</w:t>
            </w:r>
          </w:p>
        </w:tc>
      </w:tr>
      <w:tr w:rsidR="0048131A" w:rsidRPr="0048131A" w14:paraId="3763AA25"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97D1819"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K100057 Izrada Izvješća o energetskom pregledu javnih zgrada</w:t>
            </w:r>
          </w:p>
        </w:tc>
        <w:tc>
          <w:tcPr>
            <w:tcW w:w="405" w:type="pct"/>
            <w:tcBorders>
              <w:top w:val="nil"/>
              <w:left w:val="nil"/>
              <w:bottom w:val="nil"/>
              <w:right w:val="nil"/>
            </w:tcBorders>
            <w:shd w:val="clear" w:color="000000" w:fill="CCCCFF"/>
            <w:noWrap/>
            <w:vAlign w:val="bottom"/>
            <w:hideMark/>
          </w:tcPr>
          <w:p w14:paraId="1F121EB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3.250,00</w:t>
            </w:r>
          </w:p>
        </w:tc>
        <w:tc>
          <w:tcPr>
            <w:tcW w:w="524" w:type="pct"/>
            <w:tcBorders>
              <w:top w:val="nil"/>
              <w:left w:val="nil"/>
              <w:bottom w:val="nil"/>
              <w:right w:val="nil"/>
            </w:tcBorders>
            <w:shd w:val="clear" w:color="000000" w:fill="CCCCFF"/>
            <w:noWrap/>
            <w:vAlign w:val="bottom"/>
            <w:hideMark/>
          </w:tcPr>
          <w:p w14:paraId="153156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0BF2F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618B485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3.250,00</w:t>
            </w:r>
          </w:p>
        </w:tc>
      </w:tr>
      <w:tr w:rsidR="0048131A" w:rsidRPr="0048131A" w14:paraId="25B38D85"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583142D"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0A9C7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3.250,00</w:t>
            </w:r>
          </w:p>
        </w:tc>
        <w:tc>
          <w:tcPr>
            <w:tcW w:w="524" w:type="pct"/>
            <w:tcBorders>
              <w:top w:val="nil"/>
              <w:left w:val="nil"/>
              <w:bottom w:val="nil"/>
              <w:right w:val="nil"/>
            </w:tcBorders>
            <w:shd w:val="clear" w:color="000000" w:fill="FFFF99"/>
            <w:noWrap/>
            <w:vAlign w:val="bottom"/>
            <w:hideMark/>
          </w:tcPr>
          <w:p w14:paraId="5C63124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FC15C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7FED16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3.250,00</w:t>
            </w:r>
          </w:p>
        </w:tc>
      </w:tr>
      <w:tr w:rsidR="0048131A" w:rsidRPr="0048131A" w14:paraId="7A32A75B" w14:textId="77777777" w:rsidTr="000A5CD7">
        <w:trPr>
          <w:trHeight w:val="255"/>
        </w:trPr>
        <w:tc>
          <w:tcPr>
            <w:tcW w:w="582" w:type="pct"/>
            <w:tcBorders>
              <w:top w:val="nil"/>
              <w:left w:val="nil"/>
              <w:bottom w:val="nil"/>
              <w:right w:val="nil"/>
            </w:tcBorders>
            <w:shd w:val="clear" w:color="auto" w:fill="auto"/>
            <w:noWrap/>
            <w:vAlign w:val="bottom"/>
            <w:hideMark/>
          </w:tcPr>
          <w:p w14:paraId="7448F6E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E345EE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A2A525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3.250,00</w:t>
            </w:r>
          </w:p>
        </w:tc>
        <w:tc>
          <w:tcPr>
            <w:tcW w:w="524" w:type="pct"/>
            <w:tcBorders>
              <w:top w:val="nil"/>
              <w:left w:val="nil"/>
              <w:bottom w:val="nil"/>
              <w:right w:val="nil"/>
            </w:tcBorders>
            <w:shd w:val="clear" w:color="auto" w:fill="auto"/>
            <w:noWrap/>
            <w:vAlign w:val="bottom"/>
            <w:hideMark/>
          </w:tcPr>
          <w:p w14:paraId="34A5757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A9880B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78DE90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3.250,00</w:t>
            </w:r>
          </w:p>
        </w:tc>
      </w:tr>
      <w:tr w:rsidR="0048131A" w:rsidRPr="0048131A" w14:paraId="0B080E36"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044B5622" w14:textId="77777777" w:rsidR="0048131A" w:rsidRPr="0048131A" w:rsidRDefault="0048131A" w:rsidP="0048131A">
            <w:pPr>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 xml:space="preserve">Program 1009 </w:t>
            </w:r>
            <w:proofErr w:type="spellStart"/>
            <w:r w:rsidRPr="0048131A">
              <w:rPr>
                <w:rFonts w:ascii="Arial" w:hAnsi="Arial" w:cs="Arial"/>
                <w:b/>
                <w:bCs/>
                <w:color w:val="000000"/>
                <w:sz w:val="18"/>
                <w:szCs w:val="18"/>
                <w:lang w:val="en-US" w:eastAsia="en-US"/>
              </w:rPr>
              <w:t>Socijalni</w:t>
            </w:r>
            <w:proofErr w:type="spellEnd"/>
            <w:r w:rsidRPr="0048131A">
              <w:rPr>
                <w:rFonts w:ascii="Arial" w:hAnsi="Arial" w:cs="Arial"/>
                <w:b/>
                <w:bCs/>
                <w:color w:val="000000"/>
                <w:sz w:val="18"/>
                <w:szCs w:val="18"/>
                <w:lang w:val="en-US" w:eastAsia="en-US"/>
              </w:rPr>
              <w:t xml:space="preserve"> program</w:t>
            </w:r>
          </w:p>
        </w:tc>
        <w:tc>
          <w:tcPr>
            <w:tcW w:w="405" w:type="pct"/>
            <w:tcBorders>
              <w:top w:val="nil"/>
              <w:left w:val="nil"/>
              <w:bottom w:val="nil"/>
              <w:right w:val="nil"/>
            </w:tcBorders>
            <w:shd w:val="clear" w:color="000000" w:fill="9999FF"/>
            <w:noWrap/>
            <w:vAlign w:val="bottom"/>
            <w:hideMark/>
          </w:tcPr>
          <w:p w14:paraId="593404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161.447,00</w:t>
            </w:r>
          </w:p>
        </w:tc>
        <w:tc>
          <w:tcPr>
            <w:tcW w:w="524" w:type="pct"/>
            <w:tcBorders>
              <w:top w:val="nil"/>
              <w:left w:val="nil"/>
              <w:bottom w:val="nil"/>
              <w:right w:val="nil"/>
            </w:tcBorders>
            <w:shd w:val="clear" w:color="000000" w:fill="9999FF"/>
            <w:noWrap/>
            <w:vAlign w:val="bottom"/>
            <w:hideMark/>
          </w:tcPr>
          <w:p w14:paraId="3B9AE5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5.237,00</w:t>
            </w:r>
          </w:p>
        </w:tc>
        <w:tc>
          <w:tcPr>
            <w:tcW w:w="385" w:type="pct"/>
            <w:tcBorders>
              <w:top w:val="nil"/>
              <w:left w:val="nil"/>
              <w:bottom w:val="nil"/>
              <w:right w:val="nil"/>
            </w:tcBorders>
            <w:shd w:val="clear" w:color="000000" w:fill="9999FF"/>
            <w:noWrap/>
            <w:vAlign w:val="bottom"/>
            <w:hideMark/>
          </w:tcPr>
          <w:p w14:paraId="405000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3,24</w:t>
            </w:r>
          </w:p>
        </w:tc>
        <w:tc>
          <w:tcPr>
            <w:tcW w:w="405" w:type="pct"/>
            <w:tcBorders>
              <w:top w:val="nil"/>
              <w:left w:val="nil"/>
              <w:bottom w:val="nil"/>
              <w:right w:val="nil"/>
            </w:tcBorders>
            <w:shd w:val="clear" w:color="000000" w:fill="9999FF"/>
            <w:noWrap/>
            <w:vAlign w:val="bottom"/>
            <w:hideMark/>
          </w:tcPr>
          <w:p w14:paraId="58247E2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166.684,00</w:t>
            </w:r>
          </w:p>
        </w:tc>
      </w:tr>
      <w:tr w:rsidR="0048131A" w:rsidRPr="0048131A" w14:paraId="33C16638"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F15ED02"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A100007 Pomoć udrugama branitelja proizašlih iz Domovinskog rata</w:t>
            </w:r>
          </w:p>
        </w:tc>
        <w:tc>
          <w:tcPr>
            <w:tcW w:w="405" w:type="pct"/>
            <w:tcBorders>
              <w:top w:val="nil"/>
              <w:left w:val="nil"/>
              <w:bottom w:val="nil"/>
              <w:right w:val="nil"/>
            </w:tcBorders>
            <w:shd w:val="clear" w:color="000000" w:fill="CCCCFF"/>
            <w:noWrap/>
            <w:vAlign w:val="bottom"/>
            <w:hideMark/>
          </w:tcPr>
          <w:p w14:paraId="173232D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c>
          <w:tcPr>
            <w:tcW w:w="524" w:type="pct"/>
            <w:tcBorders>
              <w:top w:val="nil"/>
              <w:left w:val="nil"/>
              <w:bottom w:val="nil"/>
              <w:right w:val="nil"/>
            </w:tcBorders>
            <w:shd w:val="clear" w:color="000000" w:fill="CCCCFF"/>
            <w:noWrap/>
            <w:vAlign w:val="bottom"/>
            <w:hideMark/>
          </w:tcPr>
          <w:p w14:paraId="7BD4C5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2CA331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0BA77F0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r>
      <w:tr w:rsidR="0048131A" w:rsidRPr="0048131A" w14:paraId="3AAA51E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D7B460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D3AC3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c>
          <w:tcPr>
            <w:tcW w:w="524" w:type="pct"/>
            <w:tcBorders>
              <w:top w:val="nil"/>
              <w:left w:val="nil"/>
              <w:bottom w:val="nil"/>
              <w:right w:val="nil"/>
            </w:tcBorders>
            <w:shd w:val="clear" w:color="000000" w:fill="FFFF99"/>
            <w:noWrap/>
            <w:vAlign w:val="bottom"/>
            <w:hideMark/>
          </w:tcPr>
          <w:p w14:paraId="726525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D65BFE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337F6DF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2.654,00</w:t>
            </w:r>
          </w:p>
        </w:tc>
      </w:tr>
      <w:tr w:rsidR="0048131A" w:rsidRPr="0048131A" w14:paraId="00246015" w14:textId="77777777" w:rsidTr="000A5CD7">
        <w:trPr>
          <w:trHeight w:val="255"/>
        </w:trPr>
        <w:tc>
          <w:tcPr>
            <w:tcW w:w="582" w:type="pct"/>
            <w:tcBorders>
              <w:top w:val="nil"/>
              <w:left w:val="nil"/>
              <w:bottom w:val="nil"/>
              <w:right w:val="nil"/>
            </w:tcBorders>
            <w:shd w:val="clear" w:color="auto" w:fill="auto"/>
            <w:noWrap/>
            <w:vAlign w:val="bottom"/>
            <w:hideMark/>
          </w:tcPr>
          <w:p w14:paraId="3315EFF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BA32AF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DB4694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2.654,00</w:t>
            </w:r>
          </w:p>
        </w:tc>
        <w:tc>
          <w:tcPr>
            <w:tcW w:w="524" w:type="pct"/>
            <w:tcBorders>
              <w:top w:val="nil"/>
              <w:left w:val="nil"/>
              <w:bottom w:val="nil"/>
              <w:right w:val="nil"/>
            </w:tcBorders>
            <w:shd w:val="clear" w:color="auto" w:fill="auto"/>
            <w:noWrap/>
            <w:vAlign w:val="bottom"/>
            <w:hideMark/>
          </w:tcPr>
          <w:p w14:paraId="3D38768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A2804D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C4F7AB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2.654,00</w:t>
            </w:r>
          </w:p>
        </w:tc>
      </w:tr>
      <w:tr w:rsidR="0048131A" w:rsidRPr="0048131A" w14:paraId="4FBD517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E86BAA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A100008 Sufinanciranje kupnje školske opreme i pribora učenicima osnovnih i srednjih škola</w:t>
            </w:r>
          </w:p>
        </w:tc>
        <w:tc>
          <w:tcPr>
            <w:tcW w:w="405" w:type="pct"/>
            <w:tcBorders>
              <w:top w:val="nil"/>
              <w:left w:val="nil"/>
              <w:bottom w:val="nil"/>
              <w:right w:val="nil"/>
            </w:tcBorders>
            <w:shd w:val="clear" w:color="000000" w:fill="CCCCFF"/>
            <w:noWrap/>
            <w:vAlign w:val="bottom"/>
            <w:hideMark/>
          </w:tcPr>
          <w:p w14:paraId="61B46FC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c>
          <w:tcPr>
            <w:tcW w:w="524" w:type="pct"/>
            <w:tcBorders>
              <w:top w:val="nil"/>
              <w:left w:val="nil"/>
              <w:bottom w:val="nil"/>
              <w:right w:val="nil"/>
            </w:tcBorders>
            <w:shd w:val="clear" w:color="000000" w:fill="CCCCFF"/>
            <w:noWrap/>
            <w:vAlign w:val="bottom"/>
            <w:hideMark/>
          </w:tcPr>
          <w:p w14:paraId="6230902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C16B49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0E1B7DF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r>
      <w:tr w:rsidR="0048131A" w:rsidRPr="0048131A" w14:paraId="7F2032AD"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CEB140E"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516D1E0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c>
          <w:tcPr>
            <w:tcW w:w="524" w:type="pct"/>
            <w:tcBorders>
              <w:top w:val="nil"/>
              <w:left w:val="nil"/>
              <w:bottom w:val="nil"/>
              <w:right w:val="nil"/>
            </w:tcBorders>
            <w:shd w:val="clear" w:color="000000" w:fill="FFFF99"/>
            <w:noWrap/>
            <w:vAlign w:val="bottom"/>
            <w:hideMark/>
          </w:tcPr>
          <w:p w14:paraId="62269EB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EA3524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A9772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25.000,00</w:t>
            </w:r>
          </w:p>
        </w:tc>
      </w:tr>
      <w:tr w:rsidR="0048131A" w:rsidRPr="0048131A" w14:paraId="4C269B15" w14:textId="77777777" w:rsidTr="000A5CD7">
        <w:trPr>
          <w:trHeight w:val="255"/>
        </w:trPr>
        <w:tc>
          <w:tcPr>
            <w:tcW w:w="582" w:type="pct"/>
            <w:tcBorders>
              <w:top w:val="nil"/>
              <w:left w:val="nil"/>
              <w:bottom w:val="nil"/>
              <w:right w:val="nil"/>
            </w:tcBorders>
            <w:shd w:val="clear" w:color="auto" w:fill="auto"/>
            <w:noWrap/>
            <w:vAlign w:val="bottom"/>
            <w:hideMark/>
          </w:tcPr>
          <w:p w14:paraId="1145157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2255C243"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F0A4F1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25.000,00</w:t>
            </w:r>
          </w:p>
        </w:tc>
        <w:tc>
          <w:tcPr>
            <w:tcW w:w="524" w:type="pct"/>
            <w:tcBorders>
              <w:top w:val="nil"/>
              <w:left w:val="nil"/>
              <w:bottom w:val="nil"/>
              <w:right w:val="nil"/>
            </w:tcBorders>
            <w:shd w:val="clear" w:color="auto" w:fill="auto"/>
            <w:noWrap/>
            <w:vAlign w:val="bottom"/>
            <w:hideMark/>
          </w:tcPr>
          <w:p w14:paraId="598A166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18950F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BF409B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25.000,00</w:t>
            </w:r>
          </w:p>
        </w:tc>
      </w:tr>
      <w:tr w:rsidR="0048131A" w:rsidRPr="0048131A" w14:paraId="0B57FB93"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018656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A100042 Pomoći prema Socijalnom programu</w:t>
            </w:r>
          </w:p>
        </w:tc>
        <w:tc>
          <w:tcPr>
            <w:tcW w:w="405" w:type="pct"/>
            <w:tcBorders>
              <w:top w:val="nil"/>
              <w:left w:val="nil"/>
              <w:bottom w:val="nil"/>
              <w:right w:val="nil"/>
            </w:tcBorders>
            <w:shd w:val="clear" w:color="000000" w:fill="CCCCFF"/>
            <w:noWrap/>
            <w:vAlign w:val="bottom"/>
            <w:hideMark/>
          </w:tcPr>
          <w:p w14:paraId="42F6BBB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29.293,00</w:t>
            </w:r>
          </w:p>
        </w:tc>
        <w:tc>
          <w:tcPr>
            <w:tcW w:w="524" w:type="pct"/>
            <w:tcBorders>
              <w:top w:val="nil"/>
              <w:left w:val="nil"/>
              <w:bottom w:val="nil"/>
              <w:right w:val="nil"/>
            </w:tcBorders>
            <w:shd w:val="clear" w:color="000000" w:fill="CCCCFF"/>
            <w:noWrap/>
            <w:vAlign w:val="bottom"/>
            <w:hideMark/>
          </w:tcPr>
          <w:p w14:paraId="0E8B53A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5.237,00</w:t>
            </w:r>
          </w:p>
        </w:tc>
        <w:tc>
          <w:tcPr>
            <w:tcW w:w="385" w:type="pct"/>
            <w:tcBorders>
              <w:top w:val="nil"/>
              <w:left w:val="nil"/>
              <w:bottom w:val="nil"/>
              <w:right w:val="nil"/>
            </w:tcBorders>
            <w:shd w:val="clear" w:color="000000" w:fill="CCCCFF"/>
            <w:noWrap/>
            <w:vAlign w:val="bottom"/>
            <w:hideMark/>
          </w:tcPr>
          <w:p w14:paraId="12146FA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17,88</w:t>
            </w:r>
          </w:p>
        </w:tc>
        <w:tc>
          <w:tcPr>
            <w:tcW w:w="405" w:type="pct"/>
            <w:tcBorders>
              <w:top w:val="nil"/>
              <w:left w:val="nil"/>
              <w:bottom w:val="nil"/>
              <w:right w:val="nil"/>
            </w:tcBorders>
            <w:shd w:val="clear" w:color="000000" w:fill="CCCCFF"/>
            <w:noWrap/>
            <w:vAlign w:val="bottom"/>
            <w:hideMark/>
          </w:tcPr>
          <w:p w14:paraId="350B3E0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34.530,00</w:t>
            </w:r>
          </w:p>
        </w:tc>
      </w:tr>
      <w:tr w:rsidR="0048131A" w:rsidRPr="0048131A" w14:paraId="7E3CA50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95AE62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F3B74E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29.293,00</w:t>
            </w:r>
          </w:p>
        </w:tc>
        <w:tc>
          <w:tcPr>
            <w:tcW w:w="524" w:type="pct"/>
            <w:tcBorders>
              <w:top w:val="nil"/>
              <w:left w:val="nil"/>
              <w:bottom w:val="nil"/>
              <w:right w:val="nil"/>
            </w:tcBorders>
            <w:shd w:val="clear" w:color="000000" w:fill="FFFF99"/>
            <w:noWrap/>
            <w:vAlign w:val="bottom"/>
            <w:hideMark/>
          </w:tcPr>
          <w:p w14:paraId="66FF9D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5.237,00</w:t>
            </w:r>
          </w:p>
        </w:tc>
        <w:tc>
          <w:tcPr>
            <w:tcW w:w="385" w:type="pct"/>
            <w:tcBorders>
              <w:top w:val="nil"/>
              <w:left w:val="nil"/>
              <w:bottom w:val="nil"/>
              <w:right w:val="nil"/>
            </w:tcBorders>
            <w:shd w:val="clear" w:color="000000" w:fill="FFFF99"/>
            <w:noWrap/>
            <w:vAlign w:val="bottom"/>
            <w:hideMark/>
          </w:tcPr>
          <w:p w14:paraId="7736EA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17,88</w:t>
            </w:r>
          </w:p>
        </w:tc>
        <w:tc>
          <w:tcPr>
            <w:tcW w:w="405" w:type="pct"/>
            <w:tcBorders>
              <w:top w:val="nil"/>
              <w:left w:val="nil"/>
              <w:bottom w:val="nil"/>
              <w:right w:val="nil"/>
            </w:tcBorders>
            <w:shd w:val="clear" w:color="000000" w:fill="FFFF99"/>
            <w:noWrap/>
            <w:vAlign w:val="bottom"/>
            <w:hideMark/>
          </w:tcPr>
          <w:p w14:paraId="10DCB5F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34.530,00</w:t>
            </w:r>
          </w:p>
        </w:tc>
      </w:tr>
      <w:tr w:rsidR="0048131A" w:rsidRPr="0048131A" w14:paraId="08A6BAD3" w14:textId="77777777" w:rsidTr="000A5CD7">
        <w:trPr>
          <w:trHeight w:val="255"/>
        </w:trPr>
        <w:tc>
          <w:tcPr>
            <w:tcW w:w="582" w:type="pct"/>
            <w:tcBorders>
              <w:top w:val="nil"/>
              <w:left w:val="nil"/>
              <w:bottom w:val="nil"/>
              <w:right w:val="nil"/>
            </w:tcBorders>
            <w:shd w:val="clear" w:color="auto" w:fill="auto"/>
            <w:noWrap/>
            <w:vAlign w:val="bottom"/>
            <w:hideMark/>
          </w:tcPr>
          <w:p w14:paraId="7795075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lastRenderedPageBreak/>
              <w:t>3</w:t>
            </w:r>
          </w:p>
        </w:tc>
        <w:tc>
          <w:tcPr>
            <w:tcW w:w="2700" w:type="pct"/>
            <w:tcBorders>
              <w:top w:val="nil"/>
              <w:left w:val="nil"/>
              <w:bottom w:val="nil"/>
              <w:right w:val="nil"/>
            </w:tcBorders>
            <w:shd w:val="clear" w:color="auto" w:fill="auto"/>
            <w:noWrap/>
            <w:vAlign w:val="bottom"/>
            <w:hideMark/>
          </w:tcPr>
          <w:p w14:paraId="2B486F9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4EE215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29.293,00</w:t>
            </w:r>
          </w:p>
        </w:tc>
        <w:tc>
          <w:tcPr>
            <w:tcW w:w="524" w:type="pct"/>
            <w:tcBorders>
              <w:top w:val="nil"/>
              <w:left w:val="nil"/>
              <w:bottom w:val="nil"/>
              <w:right w:val="nil"/>
            </w:tcBorders>
            <w:shd w:val="clear" w:color="auto" w:fill="auto"/>
            <w:noWrap/>
            <w:vAlign w:val="bottom"/>
            <w:hideMark/>
          </w:tcPr>
          <w:p w14:paraId="0E80E70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5.237,00</w:t>
            </w:r>
          </w:p>
        </w:tc>
        <w:tc>
          <w:tcPr>
            <w:tcW w:w="385" w:type="pct"/>
            <w:tcBorders>
              <w:top w:val="nil"/>
              <w:left w:val="nil"/>
              <w:bottom w:val="nil"/>
              <w:right w:val="nil"/>
            </w:tcBorders>
            <w:shd w:val="clear" w:color="auto" w:fill="auto"/>
            <w:noWrap/>
            <w:vAlign w:val="bottom"/>
            <w:hideMark/>
          </w:tcPr>
          <w:p w14:paraId="022B159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17,88</w:t>
            </w:r>
          </w:p>
        </w:tc>
        <w:tc>
          <w:tcPr>
            <w:tcW w:w="405" w:type="pct"/>
            <w:tcBorders>
              <w:top w:val="nil"/>
              <w:left w:val="nil"/>
              <w:bottom w:val="nil"/>
              <w:right w:val="nil"/>
            </w:tcBorders>
            <w:shd w:val="clear" w:color="auto" w:fill="auto"/>
            <w:noWrap/>
            <w:vAlign w:val="bottom"/>
            <w:hideMark/>
          </w:tcPr>
          <w:p w14:paraId="49E8F25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34.530,00</w:t>
            </w:r>
          </w:p>
        </w:tc>
      </w:tr>
      <w:tr w:rsidR="0048131A" w:rsidRPr="0048131A" w14:paraId="4296DE0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F59DD62"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A100044 Briga o osobama treće životne dobi sufinanciranjem osnovnih životnih potreba</w:t>
            </w:r>
          </w:p>
        </w:tc>
        <w:tc>
          <w:tcPr>
            <w:tcW w:w="405" w:type="pct"/>
            <w:tcBorders>
              <w:top w:val="nil"/>
              <w:left w:val="nil"/>
              <w:bottom w:val="nil"/>
              <w:right w:val="nil"/>
            </w:tcBorders>
            <w:shd w:val="clear" w:color="000000" w:fill="CCCCFF"/>
            <w:noWrap/>
            <w:vAlign w:val="bottom"/>
            <w:hideMark/>
          </w:tcPr>
          <w:p w14:paraId="358EE34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26.000,00</w:t>
            </w:r>
          </w:p>
        </w:tc>
        <w:tc>
          <w:tcPr>
            <w:tcW w:w="524" w:type="pct"/>
            <w:tcBorders>
              <w:top w:val="nil"/>
              <w:left w:val="nil"/>
              <w:bottom w:val="nil"/>
              <w:right w:val="nil"/>
            </w:tcBorders>
            <w:shd w:val="clear" w:color="000000" w:fill="CCCCFF"/>
            <w:noWrap/>
            <w:vAlign w:val="bottom"/>
            <w:hideMark/>
          </w:tcPr>
          <w:p w14:paraId="45B2CDA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778745F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B951D6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26.000,00</w:t>
            </w:r>
          </w:p>
        </w:tc>
      </w:tr>
      <w:tr w:rsidR="0048131A" w:rsidRPr="0048131A" w14:paraId="6BD3AC8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0D1717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6DF9B1E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26.000,00</w:t>
            </w:r>
          </w:p>
        </w:tc>
        <w:tc>
          <w:tcPr>
            <w:tcW w:w="524" w:type="pct"/>
            <w:tcBorders>
              <w:top w:val="nil"/>
              <w:left w:val="nil"/>
              <w:bottom w:val="nil"/>
              <w:right w:val="nil"/>
            </w:tcBorders>
            <w:shd w:val="clear" w:color="000000" w:fill="FFFF99"/>
            <w:noWrap/>
            <w:vAlign w:val="bottom"/>
            <w:hideMark/>
          </w:tcPr>
          <w:p w14:paraId="1F2B9B9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6FC458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7703E77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26.000,00</w:t>
            </w:r>
          </w:p>
        </w:tc>
      </w:tr>
      <w:tr w:rsidR="0048131A" w:rsidRPr="0048131A" w14:paraId="4E628D1A" w14:textId="77777777" w:rsidTr="000A5CD7">
        <w:trPr>
          <w:trHeight w:val="255"/>
        </w:trPr>
        <w:tc>
          <w:tcPr>
            <w:tcW w:w="582" w:type="pct"/>
            <w:tcBorders>
              <w:top w:val="nil"/>
              <w:left w:val="nil"/>
              <w:bottom w:val="nil"/>
              <w:right w:val="nil"/>
            </w:tcBorders>
            <w:shd w:val="clear" w:color="auto" w:fill="auto"/>
            <w:noWrap/>
            <w:vAlign w:val="bottom"/>
            <w:hideMark/>
          </w:tcPr>
          <w:p w14:paraId="328D967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CD2700D"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021A99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26.000,00</w:t>
            </w:r>
          </w:p>
        </w:tc>
        <w:tc>
          <w:tcPr>
            <w:tcW w:w="524" w:type="pct"/>
            <w:tcBorders>
              <w:top w:val="nil"/>
              <w:left w:val="nil"/>
              <w:bottom w:val="nil"/>
              <w:right w:val="nil"/>
            </w:tcBorders>
            <w:shd w:val="clear" w:color="auto" w:fill="auto"/>
            <w:noWrap/>
            <w:vAlign w:val="bottom"/>
            <w:hideMark/>
          </w:tcPr>
          <w:p w14:paraId="1674044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7BD4423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8FD744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26.000,00</w:t>
            </w:r>
          </w:p>
        </w:tc>
      </w:tr>
      <w:tr w:rsidR="0048131A" w:rsidRPr="0048131A" w14:paraId="28499AAD"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5CBF8F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A100045 Financiranje Crvenog križa za Projekt "Mobilnog tima"</w:t>
            </w:r>
          </w:p>
        </w:tc>
        <w:tc>
          <w:tcPr>
            <w:tcW w:w="405" w:type="pct"/>
            <w:tcBorders>
              <w:top w:val="nil"/>
              <w:left w:val="nil"/>
              <w:bottom w:val="nil"/>
              <w:right w:val="nil"/>
            </w:tcBorders>
            <w:shd w:val="clear" w:color="000000" w:fill="CCCCFF"/>
            <w:noWrap/>
            <w:vAlign w:val="bottom"/>
            <w:hideMark/>
          </w:tcPr>
          <w:p w14:paraId="6D1AB90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42.800,00</w:t>
            </w:r>
          </w:p>
        </w:tc>
        <w:tc>
          <w:tcPr>
            <w:tcW w:w="524" w:type="pct"/>
            <w:tcBorders>
              <w:top w:val="nil"/>
              <w:left w:val="nil"/>
              <w:bottom w:val="nil"/>
              <w:right w:val="nil"/>
            </w:tcBorders>
            <w:shd w:val="clear" w:color="000000" w:fill="CCCCFF"/>
            <w:noWrap/>
            <w:vAlign w:val="bottom"/>
            <w:hideMark/>
          </w:tcPr>
          <w:p w14:paraId="35391C3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6AFBEF0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E0CB35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42.800,00</w:t>
            </w:r>
          </w:p>
        </w:tc>
      </w:tr>
      <w:tr w:rsidR="0048131A" w:rsidRPr="0048131A" w14:paraId="4D50D89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ABFB8E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825A93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42.800,00</w:t>
            </w:r>
          </w:p>
        </w:tc>
        <w:tc>
          <w:tcPr>
            <w:tcW w:w="524" w:type="pct"/>
            <w:tcBorders>
              <w:top w:val="nil"/>
              <w:left w:val="nil"/>
              <w:bottom w:val="nil"/>
              <w:right w:val="nil"/>
            </w:tcBorders>
            <w:shd w:val="clear" w:color="000000" w:fill="FFFF99"/>
            <w:noWrap/>
            <w:vAlign w:val="bottom"/>
            <w:hideMark/>
          </w:tcPr>
          <w:p w14:paraId="77D9BCB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772A47A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C0B6C9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42.800,00</w:t>
            </w:r>
          </w:p>
        </w:tc>
      </w:tr>
      <w:tr w:rsidR="0048131A" w:rsidRPr="0048131A" w14:paraId="20CD61D2" w14:textId="77777777" w:rsidTr="000A5CD7">
        <w:trPr>
          <w:trHeight w:val="255"/>
        </w:trPr>
        <w:tc>
          <w:tcPr>
            <w:tcW w:w="582" w:type="pct"/>
            <w:tcBorders>
              <w:top w:val="nil"/>
              <w:left w:val="nil"/>
              <w:bottom w:val="nil"/>
              <w:right w:val="nil"/>
            </w:tcBorders>
            <w:shd w:val="clear" w:color="auto" w:fill="auto"/>
            <w:noWrap/>
            <w:vAlign w:val="bottom"/>
            <w:hideMark/>
          </w:tcPr>
          <w:p w14:paraId="31929BA9"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606A64B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CA6441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42.800,00</w:t>
            </w:r>
          </w:p>
        </w:tc>
        <w:tc>
          <w:tcPr>
            <w:tcW w:w="524" w:type="pct"/>
            <w:tcBorders>
              <w:top w:val="nil"/>
              <w:left w:val="nil"/>
              <w:bottom w:val="nil"/>
              <w:right w:val="nil"/>
            </w:tcBorders>
            <w:shd w:val="clear" w:color="auto" w:fill="auto"/>
            <w:noWrap/>
            <w:vAlign w:val="bottom"/>
            <w:hideMark/>
          </w:tcPr>
          <w:p w14:paraId="418E825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32A292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37A95B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42.800,00</w:t>
            </w:r>
          </w:p>
        </w:tc>
      </w:tr>
      <w:tr w:rsidR="0048131A" w:rsidRPr="0048131A" w14:paraId="671520A1"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022E89D0"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A100046 Financiranje redovnih djelatnosti Crvenog križa</w:t>
            </w:r>
          </w:p>
        </w:tc>
        <w:tc>
          <w:tcPr>
            <w:tcW w:w="405" w:type="pct"/>
            <w:tcBorders>
              <w:top w:val="nil"/>
              <w:left w:val="nil"/>
              <w:bottom w:val="nil"/>
              <w:right w:val="nil"/>
            </w:tcBorders>
            <w:shd w:val="clear" w:color="000000" w:fill="CCCCFF"/>
            <w:noWrap/>
            <w:vAlign w:val="bottom"/>
            <w:hideMark/>
          </w:tcPr>
          <w:p w14:paraId="4E699F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28.200,00</w:t>
            </w:r>
          </w:p>
        </w:tc>
        <w:tc>
          <w:tcPr>
            <w:tcW w:w="524" w:type="pct"/>
            <w:tcBorders>
              <w:top w:val="nil"/>
              <w:left w:val="nil"/>
              <w:bottom w:val="nil"/>
              <w:right w:val="nil"/>
            </w:tcBorders>
            <w:shd w:val="clear" w:color="000000" w:fill="CCCCFF"/>
            <w:noWrap/>
            <w:vAlign w:val="bottom"/>
            <w:hideMark/>
          </w:tcPr>
          <w:p w14:paraId="4525EC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5AF0A7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5D642CB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28.200,00</w:t>
            </w:r>
          </w:p>
        </w:tc>
      </w:tr>
      <w:tr w:rsidR="0048131A" w:rsidRPr="0048131A" w14:paraId="7CC92C86"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091B5C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60F66AD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28.200,00</w:t>
            </w:r>
          </w:p>
        </w:tc>
        <w:tc>
          <w:tcPr>
            <w:tcW w:w="524" w:type="pct"/>
            <w:tcBorders>
              <w:top w:val="nil"/>
              <w:left w:val="nil"/>
              <w:bottom w:val="nil"/>
              <w:right w:val="nil"/>
            </w:tcBorders>
            <w:shd w:val="clear" w:color="000000" w:fill="FFFF99"/>
            <w:noWrap/>
            <w:vAlign w:val="bottom"/>
            <w:hideMark/>
          </w:tcPr>
          <w:p w14:paraId="686E20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3ED897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ABF02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28.200,00</w:t>
            </w:r>
          </w:p>
        </w:tc>
      </w:tr>
      <w:tr w:rsidR="0048131A" w:rsidRPr="0048131A" w14:paraId="2275FF71" w14:textId="77777777" w:rsidTr="000A5CD7">
        <w:trPr>
          <w:trHeight w:val="255"/>
        </w:trPr>
        <w:tc>
          <w:tcPr>
            <w:tcW w:w="582" w:type="pct"/>
            <w:tcBorders>
              <w:top w:val="nil"/>
              <w:left w:val="nil"/>
              <w:bottom w:val="nil"/>
              <w:right w:val="nil"/>
            </w:tcBorders>
            <w:shd w:val="clear" w:color="auto" w:fill="auto"/>
            <w:noWrap/>
            <w:vAlign w:val="bottom"/>
            <w:hideMark/>
          </w:tcPr>
          <w:p w14:paraId="4CBE12F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32EAFC3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BDB1D2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28.200,00</w:t>
            </w:r>
          </w:p>
        </w:tc>
        <w:tc>
          <w:tcPr>
            <w:tcW w:w="524" w:type="pct"/>
            <w:tcBorders>
              <w:top w:val="nil"/>
              <w:left w:val="nil"/>
              <w:bottom w:val="nil"/>
              <w:right w:val="nil"/>
            </w:tcBorders>
            <w:shd w:val="clear" w:color="auto" w:fill="auto"/>
            <w:noWrap/>
            <w:vAlign w:val="bottom"/>
            <w:hideMark/>
          </w:tcPr>
          <w:p w14:paraId="1FF94F9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A6EE3D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4B2696D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28.200,00</w:t>
            </w:r>
          </w:p>
        </w:tc>
      </w:tr>
      <w:tr w:rsidR="0048131A" w:rsidRPr="0048131A" w14:paraId="1799B3B7"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3D5482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A100047 Sufinanciranje programa rada neprofitnih organizacija na području socijalne skrbi</w:t>
            </w:r>
          </w:p>
        </w:tc>
        <w:tc>
          <w:tcPr>
            <w:tcW w:w="405" w:type="pct"/>
            <w:tcBorders>
              <w:top w:val="nil"/>
              <w:left w:val="nil"/>
              <w:bottom w:val="nil"/>
              <w:right w:val="nil"/>
            </w:tcBorders>
            <w:shd w:val="clear" w:color="000000" w:fill="CCCCFF"/>
            <w:noWrap/>
            <w:vAlign w:val="bottom"/>
            <w:hideMark/>
          </w:tcPr>
          <w:p w14:paraId="483DB93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c>
          <w:tcPr>
            <w:tcW w:w="524" w:type="pct"/>
            <w:tcBorders>
              <w:top w:val="nil"/>
              <w:left w:val="nil"/>
              <w:bottom w:val="nil"/>
              <w:right w:val="nil"/>
            </w:tcBorders>
            <w:shd w:val="clear" w:color="000000" w:fill="CCCCFF"/>
            <w:noWrap/>
            <w:vAlign w:val="bottom"/>
            <w:hideMark/>
          </w:tcPr>
          <w:p w14:paraId="02F6490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3D5D065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4C8D4D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r>
      <w:tr w:rsidR="0048131A" w:rsidRPr="0048131A" w14:paraId="1008CCA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E904021"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EF92B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c>
          <w:tcPr>
            <w:tcW w:w="524" w:type="pct"/>
            <w:tcBorders>
              <w:top w:val="nil"/>
              <w:left w:val="nil"/>
              <w:bottom w:val="nil"/>
              <w:right w:val="nil"/>
            </w:tcBorders>
            <w:shd w:val="clear" w:color="000000" w:fill="FFFF99"/>
            <w:noWrap/>
            <w:vAlign w:val="bottom"/>
            <w:hideMark/>
          </w:tcPr>
          <w:p w14:paraId="37FBFFA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98B6A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47B0F5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r>
      <w:tr w:rsidR="0048131A" w:rsidRPr="0048131A" w14:paraId="66EC5B6A" w14:textId="77777777" w:rsidTr="000A5CD7">
        <w:trPr>
          <w:trHeight w:val="255"/>
        </w:trPr>
        <w:tc>
          <w:tcPr>
            <w:tcW w:w="582" w:type="pct"/>
            <w:tcBorders>
              <w:top w:val="nil"/>
              <w:left w:val="nil"/>
              <w:bottom w:val="nil"/>
              <w:right w:val="nil"/>
            </w:tcBorders>
            <w:shd w:val="clear" w:color="auto" w:fill="auto"/>
            <w:noWrap/>
            <w:vAlign w:val="bottom"/>
            <w:hideMark/>
          </w:tcPr>
          <w:p w14:paraId="3CA11903"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B494DD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63C5BC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c>
          <w:tcPr>
            <w:tcW w:w="524" w:type="pct"/>
            <w:tcBorders>
              <w:top w:val="nil"/>
              <w:left w:val="nil"/>
              <w:bottom w:val="nil"/>
              <w:right w:val="nil"/>
            </w:tcBorders>
            <w:shd w:val="clear" w:color="auto" w:fill="auto"/>
            <w:noWrap/>
            <w:vAlign w:val="bottom"/>
            <w:hideMark/>
          </w:tcPr>
          <w:p w14:paraId="249A4C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4E641EE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2028D1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r>
      <w:tr w:rsidR="0048131A" w:rsidRPr="0048131A" w14:paraId="2FD6936D"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147BCF3F"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1011 Program raspolaganja poljoprivrednim zemljištem u vlasništvu RH</w:t>
            </w:r>
          </w:p>
        </w:tc>
        <w:tc>
          <w:tcPr>
            <w:tcW w:w="405" w:type="pct"/>
            <w:tcBorders>
              <w:top w:val="nil"/>
              <w:left w:val="nil"/>
              <w:bottom w:val="nil"/>
              <w:right w:val="nil"/>
            </w:tcBorders>
            <w:shd w:val="clear" w:color="000000" w:fill="9999FF"/>
            <w:noWrap/>
            <w:vAlign w:val="bottom"/>
            <w:hideMark/>
          </w:tcPr>
          <w:p w14:paraId="6CCA604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19.955,00</w:t>
            </w:r>
          </w:p>
        </w:tc>
        <w:tc>
          <w:tcPr>
            <w:tcW w:w="524" w:type="pct"/>
            <w:tcBorders>
              <w:top w:val="nil"/>
              <w:left w:val="nil"/>
              <w:bottom w:val="nil"/>
              <w:right w:val="nil"/>
            </w:tcBorders>
            <w:shd w:val="clear" w:color="000000" w:fill="9999FF"/>
            <w:noWrap/>
            <w:vAlign w:val="bottom"/>
            <w:hideMark/>
          </w:tcPr>
          <w:p w14:paraId="2ADC6D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-12.455,00</w:t>
            </w:r>
          </w:p>
        </w:tc>
        <w:tc>
          <w:tcPr>
            <w:tcW w:w="385" w:type="pct"/>
            <w:tcBorders>
              <w:top w:val="nil"/>
              <w:left w:val="nil"/>
              <w:bottom w:val="nil"/>
              <w:right w:val="nil"/>
            </w:tcBorders>
            <w:shd w:val="clear" w:color="000000" w:fill="9999FF"/>
            <w:noWrap/>
            <w:vAlign w:val="bottom"/>
            <w:hideMark/>
          </w:tcPr>
          <w:p w14:paraId="655106F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-62,42</w:t>
            </w:r>
          </w:p>
        </w:tc>
        <w:tc>
          <w:tcPr>
            <w:tcW w:w="405" w:type="pct"/>
            <w:tcBorders>
              <w:top w:val="nil"/>
              <w:left w:val="nil"/>
              <w:bottom w:val="nil"/>
              <w:right w:val="nil"/>
            </w:tcBorders>
            <w:shd w:val="clear" w:color="000000" w:fill="9999FF"/>
            <w:noWrap/>
            <w:vAlign w:val="bottom"/>
            <w:hideMark/>
          </w:tcPr>
          <w:p w14:paraId="7084C06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r>
      <w:tr w:rsidR="0048131A" w:rsidRPr="0048131A" w14:paraId="6EAE594E"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55E28C3F"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A100050 Provedba aktivnosti programa upravljanja poljoprivrednim zemljištem u vlasništvu RH</w:t>
            </w:r>
          </w:p>
        </w:tc>
        <w:tc>
          <w:tcPr>
            <w:tcW w:w="405" w:type="pct"/>
            <w:tcBorders>
              <w:top w:val="nil"/>
              <w:left w:val="nil"/>
              <w:bottom w:val="nil"/>
              <w:right w:val="nil"/>
            </w:tcBorders>
            <w:shd w:val="clear" w:color="000000" w:fill="CCCCFF"/>
            <w:noWrap/>
            <w:vAlign w:val="bottom"/>
            <w:hideMark/>
          </w:tcPr>
          <w:p w14:paraId="6F2B29F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19.955,00</w:t>
            </w:r>
          </w:p>
        </w:tc>
        <w:tc>
          <w:tcPr>
            <w:tcW w:w="524" w:type="pct"/>
            <w:tcBorders>
              <w:top w:val="nil"/>
              <w:left w:val="nil"/>
              <w:bottom w:val="nil"/>
              <w:right w:val="nil"/>
            </w:tcBorders>
            <w:shd w:val="clear" w:color="000000" w:fill="CCCCFF"/>
            <w:noWrap/>
            <w:vAlign w:val="bottom"/>
            <w:hideMark/>
          </w:tcPr>
          <w:p w14:paraId="65F519A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-12.455,00</w:t>
            </w:r>
          </w:p>
        </w:tc>
        <w:tc>
          <w:tcPr>
            <w:tcW w:w="385" w:type="pct"/>
            <w:tcBorders>
              <w:top w:val="nil"/>
              <w:left w:val="nil"/>
              <w:bottom w:val="nil"/>
              <w:right w:val="nil"/>
            </w:tcBorders>
            <w:shd w:val="clear" w:color="000000" w:fill="CCCCFF"/>
            <w:noWrap/>
            <w:vAlign w:val="bottom"/>
            <w:hideMark/>
          </w:tcPr>
          <w:p w14:paraId="06E7104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-62,42</w:t>
            </w:r>
          </w:p>
        </w:tc>
        <w:tc>
          <w:tcPr>
            <w:tcW w:w="405" w:type="pct"/>
            <w:tcBorders>
              <w:top w:val="nil"/>
              <w:left w:val="nil"/>
              <w:bottom w:val="nil"/>
              <w:right w:val="nil"/>
            </w:tcBorders>
            <w:shd w:val="clear" w:color="000000" w:fill="CCCCFF"/>
            <w:noWrap/>
            <w:vAlign w:val="bottom"/>
            <w:hideMark/>
          </w:tcPr>
          <w:p w14:paraId="6968A5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r>
      <w:tr w:rsidR="0048131A" w:rsidRPr="0048131A" w14:paraId="1AC742EE"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1A4F46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0400E9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19.955,00</w:t>
            </w:r>
          </w:p>
        </w:tc>
        <w:tc>
          <w:tcPr>
            <w:tcW w:w="524" w:type="pct"/>
            <w:tcBorders>
              <w:top w:val="nil"/>
              <w:left w:val="nil"/>
              <w:bottom w:val="nil"/>
              <w:right w:val="nil"/>
            </w:tcBorders>
            <w:shd w:val="clear" w:color="000000" w:fill="FFFF99"/>
            <w:noWrap/>
            <w:vAlign w:val="bottom"/>
            <w:hideMark/>
          </w:tcPr>
          <w:p w14:paraId="547BCF0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-12.455,00</w:t>
            </w:r>
          </w:p>
        </w:tc>
        <w:tc>
          <w:tcPr>
            <w:tcW w:w="385" w:type="pct"/>
            <w:tcBorders>
              <w:top w:val="nil"/>
              <w:left w:val="nil"/>
              <w:bottom w:val="nil"/>
              <w:right w:val="nil"/>
            </w:tcBorders>
            <w:shd w:val="clear" w:color="000000" w:fill="FFFF99"/>
            <w:noWrap/>
            <w:vAlign w:val="bottom"/>
            <w:hideMark/>
          </w:tcPr>
          <w:p w14:paraId="2CC13CA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-62,42</w:t>
            </w:r>
          </w:p>
        </w:tc>
        <w:tc>
          <w:tcPr>
            <w:tcW w:w="405" w:type="pct"/>
            <w:tcBorders>
              <w:top w:val="nil"/>
              <w:left w:val="nil"/>
              <w:bottom w:val="nil"/>
              <w:right w:val="nil"/>
            </w:tcBorders>
            <w:shd w:val="clear" w:color="000000" w:fill="FFFF99"/>
            <w:noWrap/>
            <w:vAlign w:val="bottom"/>
            <w:hideMark/>
          </w:tcPr>
          <w:p w14:paraId="0C4053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7.500,00</w:t>
            </w:r>
          </w:p>
        </w:tc>
      </w:tr>
      <w:tr w:rsidR="0048131A" w:rsidRPr="0048131A" w14:paraId="1345D8F9" w14:textId="77777777" w:rsidTr="000A5CD7">
        <w:trPr>
          <w:trHeight w:val="255"/>
        </w:trPr>
        <w:tc>
          <w:tcPr>
            <w:tcW w:w="582" w:type="pct"/>
            <w:tcBorders>
              <w:top w:val="nil"/>
              <w:left w:val="nil"/>
              <w:bottom w:val="nil"/>
              <w:right w:val="nil"/>
            </w:tcBorders>
            <w:shd w:val="clear" w:color="auto" w:fill="auto"/>
            <w:noWrap/>
            <w:vAlign w:val="bottom"/>
            <w:hideMark/>
          </w:tcPr>
          <w:p w14:paraId="695F552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95308A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17F7A5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10.000,00</w:t>
            </w:r>
          </w:p>
        </w:tc>
        <w:tc>
          <w:tcPr>
            <w:tcW w:w="524" w:type="pct"/>
            <w:tcBorders>
              <w:top w:val="nil"/>
              <w:left w:val="nil"/>
              <w:bottom w:val="nil"/>
              <w:right w:val="nil"/>
            </w:tcBorders>
            <w:shd w:val="clear" w:color="auto" w:fill="auto"/>
            <w:noWrap/>
            <w:vAlign w:val="bottom"/>
            <w:hideMark/>
          </w:tcPr>
          <w:p w14:paraId="2285DB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w:t>
            </w:r>
          </w:p>
        </w:tc>
        <w:tc>
          <w:tcPr>
            <w:tcW w:w="385" w:type="pct"/>
            <w:tcBorders>
              <w:top w:val="nil"/>
              <w:left w:val="nil"/>
              <w:bottom w:val="nil"/>
              <w:right w:val="nil"/>
            </w:tcBorders>
            <w:shd w:val="clear" w:color="auto" w:fill="auto"/>
            <w:noWrap/>
            <w:vAlign w:val="bottom"/>
            <w:hideMark/>
          </w:tcPr>
          <w:p w14:paraId="044D88F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w:t>
            </w:r>
          </w:p>
        </w:tc>
        <w:tc>
          <w:tcPr>
            <w:tcW w:w="405" w:type="pct"/>
            <w:tcBorders>
              <w:top w:val="nil"/>
              <w:left w:val="nil"/>
              <w:bottom w:val="nil"/>
              <w:right w:val="nil"/>
            </w:tcBorders>
            <w:shd w:val="clear" w:color="auto" w:fill="auto"/>
            <w:noWrap/>
            <w:vAlign w:val="bottom"/>
            <w:hideMark/>
          </w:tcPr>
          <w:p w14:paraId="2D8CF2A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7.500,00</w:t>
            </w:r>
          </w:p>
        </w:tc>
      </w:tr>
      <w:tr w:rsidR="0048131A" w:rsidRPr="0048131A" w14:paraId="2F3AF4F8" w14:textId="77777777" w:rsidTr="000A5CD7">
        <w:trPr>
          <w:trHeight w:val="255"/>
        </w:trPr>
        <w:tc>
          <w:tcPr>
            <w:tcW w:w="582" w:type="pct"/>
            <w:tcBorders>
              <w:top w:val="nil"/>
              <w:left w:val="nil"/>
              <w:bottom w:val="nil"/>
              <w:right w:val="nil"/>
            </w:tcBorders>
            <w:shd w:val="clear" w:color="auto" w:fill="auto"/>
            <w:noWrap/>
            <w:vAlign w:val="bottom"/>
            <w:hideMark/>
          </w:tcPr>
          <w:p w14:paraId="79A175E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2365BD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3A6E376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9.955,00</w:t>
            </w:r>
          </w:p>
        </w:tc>
        <w:tc>
          <w:tcPr>
            <w:tcW w:w="524" w:type="pct"/>
            <w:tcBorders>
              <w:top w:val="nil"/>
              <w:left w:val="nil"/>
              <w:bottom w:val="nil"/>
              <w:right w:val="nil"/>
            </w:tcBorders>
            <w:shd w:val="clear" w:color="auto" w:fill="auto"/>
            <w:noWrap/>
            <w:vAlign w:val="bottom"/>
            <w:hideMark/>
          </w:tcPr>
          <w:p w14:paraId="31510EC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-9.955,00</w:t>
            </w:r>
          </w:p>
        </w:tc>
        <w:tc>
          <w:tcPr>
            <w:tcW w:w="385" w:type="pct"/>
            <w:tcBorders>
              <w:top w:val="nil"/>
              <w:left w:val="nil"/>
              <w:bottom w:val="nil"/>
              <w:right w:val="nil"/>
            </w:tcBorders>
            <w:shd w:val="clear" w:color="auto" w:fill="auto"/>
            <w:noWrap/>
            <w:vAlign w:val="bottom"/>
            <w:hideMark/>
          </w:tcPr>
          <w:p w14:paraId="0DB12C1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60F4ED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5AF0D1EF"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03D494FB"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Glava 10202 USTANOVE U PREDŠKOLSKOM ODGOJU</w:t>
            </w:r>
          </w:p>
        </w:tc>
        <w:tc>
          <w:tcPr>
            <w:tcW w:w="405" w:type="pct"/>
            <w:tcBorders>
              <w:top w:val="nil"/>
              <w:left w:val="nil"/>
              <w:bottom w:val="nil"/>
              <w:right w:val="nil"/>
            </w:tcBorders>
            <w:shd w:val="clear" w:color="000000" w:fill="0000FF"/>
            <w:noWrap/>
            <w:vAlign w:val="bottom"/>
            <w:hideMark/>
          </w:tcPr>
          <w:p w14:paraId="0D640E38"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413.414,00</w:t>
            </w:r>
          </w:p>
        </w:tc>
        <w:tc>
          <w:tcPr>
            <w:tcW w:w="524" w:type="pct"/>
            <w:tcBorders>
              <w:top w:val="nil"/>
              <w:left w:val="nil"/>
              <w:bottom w:val="nil"/>
              <w:right w:val="nil"/>
            </w:tcBorders>
            <w:shd w:val="clear" w:color="000000" w:fill="0000FF"/>
            <w:noWrap/>
            <w:vAlign w:val="bottom"/>
            <w:hideMark/>
          </w:tcPr>
          <w:p w14:paraId="5282343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10.453,00</w:t>
            </w:r>
          </w:p>
        </w:tc>
        <w:tc>
          <w:tcPr>
            <w:tcW w:w="385" w:type="pct"/>
            <w:tcBorders>
              <w:top w:val="nil"/>
              <w:left w:val="nil"/>
              <w:bottom w:val="nil"/>
              <w:right w:val="nil"/>
            </w:tcBorders>
            <w:shd w:val="clear" w:color="000000" w:fill="0000FF"/>
            <w:noWrap/>
            <w:vAlign w:val="bottom"/>
            <w:hideMark/>
          </w:tcPr>
          <w:p w14:paraId="6818F7F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2,53</w:t>
            </w:r>
          </w:p>
        </w:tc>
        <w:tc>
          <w:tcPr>
            <w:tcW w:w="405" w:type="pct"/>
            <w:tcBorders>
              <w:top w:val="nil"/>
              <w:left w:val="nil"/>
              <w:bottom w:val="nil"/>
              <w:right w:val="nil"/>
            </w:tcBorders>
            <w:shd w:val="clear" w:color="000000" w:fill="0000FF"/>
            <w:noWrap/>
            <w:vAlign w:val="bottom"/>
            <w:hideMark/>
          </w:tcPr>
          <w:p w14:paraId="20EDB97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423.867,00</w:t>
            </w:r>
          </w:p>
        </w:tc>
      </w:tr>
      <w:tr w:rsidR="0048131A" w:rsidRPr="0048131A" w14:paraId="426448A0" w14:textId="77777777" w:rsidTr="000A5CD7">
        <w:trPr>
          <w:trHeight w:val="255"/>
        </w:trPr>
        <w:tc>
          <w:tcPr>
            <w:tcW w:w="3282" w:type="pct"/>
            <w:gridSpan w:val="2"/>
            <w:tcBorders>
              <w:top w:val="nil"/>
              <w:left w:val="nil"/>
              <w:bottom w:val="nil"/>
              <w:right w:val="nil"/>
            </w:tcBorders>
            <w:shd w:val="clear" w:color="000000" w:fill="3366FF"/>
            <w:noWrap/>
            <w:vAlign w:val="bottom"/>
            <w:hideMark/>
          </w:tcPr>
          <w:p w14:paraId="63B2B782" w14:textId="77777777" w:rsidR="0048131A" w:rsidRPr="00276495" w:rsidRDefault="0048131A" w:rsidP="0048131A">
            <w:pPr>
              <w:rPr>
                <w:rFonts w:ascii="Arial" w:hAnsi="Arial" w:cs="Arial"/>
                <w:b/>
                <w:bCs/>
                <w:color w:val="FFFFFF"/>
                <w:sz w:val="18"/>
                <w:szCs w:val="18"/>
                <w:lang w:eastAsia="en-US"/>
              </w:rPr>
            </w:pPr>
            <w:r w:rsidRPr="00276495">
              <w:rPr>
                <w:rFonts w:ascii="Arial" w:hAnsi="Arial" w:cs="Arial"/>
                <w:b/>
                <w:bCs/>
                <w:color w:val="FFFFFF"/>
                <w:sz w:val="18"/>
                <w:szCs w:val="18"/>
                <w:lang w:eastAsia="en-US"/>
              </w:rPr>
              <w:t>Proračunski korisnik 34475 Dječji vrtić Baltazar</w:t>
            </w:r>
          </w:p>
        </w:tc>
        <w:tc>
          <w:tcPr>
            <w:tcW w:w="405" w:type="pct"/>
            <w:tcBorders>
              <w:top w:val="nil"/>
              <w:left w:val="nil"/>
              <w:bottom w:val="nil"/>
              <w:right w:val="nil"/>
            </w:tcBorders>
            <w:shd w:val="clear" w:color="000000" w:fill="3366FF"/>
            <w:noWrap/>
            <w:vAlign w:val="bottom"/>
            <w:hideMark/>
          </w:tcPr>
          <w:p w14:paraId="5A36CF7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413.414,00</w:t>
            </w:r>
          </w:p>
        </w:tc>
        <w:tc>
          <w:tcPr>
            <w:tcW w:w="524" w:type="pct"/>
            <w:tcBorders>
              <w:top w:val="nil"/>
              <w:left w:val="nil"/>
              <w:bottom w:val="nil"/>
              <w:right w:val="nil"/>
            </w:tcBorders>
            <w:shd w:val="clear" w:color="000000" w:fill="3366FF"/>
            <w:noWrap/>
            <w:vAlign w:val="bottom"/>
            <w:hideMark/>
          </w:tcPr>
          <w:p w14:paraId="03C1EEE3"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10.453,00</w:t>
            </w:r>
          </w:p>
        </w:tc>
        <w:tc>
          <w:tcPr>
            <w:tcW w:w="385" w:type="pct"/>
            <w:tcBorders>
              <w:top w:val="nil"/>
              <w:left w:val="nil"/>
              <w:bottom w:val="nil"/>
              <w:right w:val="nil"/>
            </w:tcBorders>
            <w:shd w:val="clear" w:color="000000" w:fill="3366FF"/>
            <w:noWrap/>
            <w:vAlign w:val="bottom"/>
            <w:hideMark/>
          </w:tcPr>
          <w:p w14:paraId="41F62819"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2,53</w:t>
            </w:r>
          </w:p>
        </w:tc>
        <w:tc>
          <w:tcPr>
            <w:tcW w:w="405" w:type="pct"/>
            <w:tcBorders>
              <w:top w:val="nil"/>
              <w:left w:val="nil"/>
              <w:bottom w:val="nil"/>
              <w:right w:val="nil"/>
            </w:tcBorders>
            <w:shd w:val="clear" w:color="000000" w:fill="3366FF"/>
            <w:noWrap/>
            <w:vAlign w:val="bottom"/>
            <w:hideMark/>
          </w:tcPr>
          <w:p w14:paraId="1B6D125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423.867,00</w:t>
            </w:r>
          </w:p>
        </w:tc>
      </w:tr>
      <w:tr w:rsidR="0048131A" w:rsidRPr="0048131A" w14:paraId="5C1BFCC2"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1C42F97E"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1008 Javne potrebe u školstvu i predškolskom odgoju</w:t>
            </w:r>
          </w:p>
        </w:tc>
        <w:tc>
          <w:tcPr>
            <w:tcW w:w="405" w:type="pct"/>
            <w:tcBorders>
              <w:top w:val="nil"/>
              <w:left w:val="nil"/>
              <w:bottom w:val="nil"/>
              <w:right w:val="nil"/>
            </w:tcBorders>
            <w:shd w:val="clear" w:color="000000" w:fill="9999FF"/>
            <w:noWrap/>
            <w:vAlign w:val="bottom"/>
            <w:hideMark/>
          </w:tcPr>
          <w:p w14:paraId="506A28A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413.414,00</w:t>
            </w:r>
          </w:p>
        </w:tc>
        <w:tc>
          <w:tcPr>
            <w:tcW w:w="524" w:type="pct"/>
            <w:tcBorders>
              <w:top w:val="nil"/>
              <w:left w:val="nil"/>
              <w:bottom w:val="nil"/>
              <w:right w:val="nil"/>
            </w:tcBorders>
            <w:shd w:val="clear" w:color="000000" w:fill="9999FF"/>
            <w:noWrap/>
            <w:vAlign w:val="bottom"/>
            <w:hideMark/>
          </w:tcPr>
          <w:p w14:paraId="13A7166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10.453,00</w:t>
            </w:r>
          </w:p>
        </w:tc>
        <w:tc>
          <w:tcPr>
            <w:tcW w:w="385" w:type="pct"/>
            <w:tcBorders>
              <w:top w:val="nil"/>
              <w:left w:val="nil"/>
              <w:bottom w:val="nil"/>
              <w:right w:val="nil"/>
            </w:tcBorders>
            <w:shd w:val="clear" w:color="000000" w:fill="9999FF"/>
            <w:noWrap/>
            <w:vAlign w:val="bottom"/>
            <w:hideMark/>
          </w:tcPr>
          <w:p w14:paraId="0C13C8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2,53</w:t>
            </w:r>
          </w:p>
        </w:tc>
        <w:tc>
          <w:tcPr>
            <w:tcW w:w="405" w:type="pct"/>
            <w:tcBorders>
              <w:top w:val="nil"/>
              <w:left w:val="nil"/>
              <w:bottom w:val="nil"/>
              <w:right w:val="nil"/>
            </w:tcBorders>
            <w:shd w:val="clear" w:color="000000" w:fill="9999FF"/>
            <w:noWrap/>
            <w:vAlign w:val="bottom"/>
            <w:hideMark/>
          </w:tcPr>
          <w:p w14:paraId="6E08A12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423.867,00</w:t>
            </w:r>
          </w:p>
        </w:tc>
      </w:tr>
      <w:tr w:rsidR="0048131A" w:rsidRPr="0048131A" w14:paraId="49B1AA9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38BC8E58"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A100051 Redovna djelatnost dječjeg vrtića</w:t>
            </w:r>
          </w:p>
        </w:tc>
        <w:tc>
          <w:tcPr>
            <w:tcW w:w="405" w:type="pct"/>
            <w:tcBorders>
              <w:top w:val="nil"/>
              <w:left w:val="nil"/>
              <w:bottom w:val="nil"/>
              <w:right w:val="nil"/>
            </w:tcBorders>
            <w:shd w:val="clear" w:color="000000" w:fill="CCCCFF"/>
            <w:noWrap/>
            <w:vAlign w:val="bottom"/>
            <w:hideMark/>
          </w:tcPr>
          <w:p w14:paraId="34ADA71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413.414,00</w:t>
            </w:r>
          </w:p>
        </w:tc>
        <w:tc>
          <w:tcPr>
            <w:tcW w:w="524" w:type="pct"/>
            <w:tcBorders>
              <w:top w:val="nil"/>
              <w:left w:val="nil"/>
              <w:bottom w:val="nil"/>
              <w:right w:val="nil"/>
            </w:tcBorders>
            <w:shd w:val="clear" w:color="000000" w:fill="CCCCFF"/>
            <w:noWrap/>
            <w:vAlign w:val="bottom"/>
            <w:hideMark/>
          </w:tcPr>
          <w:p w14:paraId="04EF6D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10.453,00</w:t>
            </w:r>
          </w:p>
        </w:tc>
        <w:tc>
          <w:tcPr>
            <w:tcW w:w="385" w:type="pct"/>
            <w:tcBorders>
              <w:top w:val="nil"/>
              <w:left w:val="nil"/>
              <w:bottom w:val="nil"/>
              <w:right w:val="nil"/>
            </w:tcBorders>
            <w:shd w:val="clear" w:color="000000" w:fill="CCCCFF"/>
            <w:noWrap/>
            <w:vAlign w:val="bottom"/>
            <w:hideMark/>
          </w:tcPr>
          <w:p w14:paraId="7041F8C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2,53</w:t>
            </w:r>
          </w:p>
        </w:tc>
        <w:tc>
          <w:tcPr>
            <w:tcW w:w="405" w:type="pct"/>
            <w:tcBorders>
              <w:top w:val="nil"/>
              <w:left w:val="nil"/>
              <w:bottom w:val="nil"/>
              <w:right w:val="nil"/>
            </w:tcBorders>
            <w:shd w:val="clear" w:color="000000" w:fill="CCCCFF"/>
            <w:noWrap/>
            <w:vAlign w:val="bottom"/>
            <w:hideMark/>
          </w:tcPr>
          <w:p w14:paraId="2DF276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423.867,00</w:t>
            </w:r>
          </w:p>
        </w:tc>
      </w:tr>
      <w:tr w:rsidR="0048131A" w:rsidRPr="0048131A" w14:paraId="5489A16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FE92570"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1.2.</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nefinancijske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E4E0C5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248.950,00</w:t>
            </w:r>
          </w:p>
        </w:tc>
        <w:tc>
          <w:tcPr>
            <w:tcW w:w="524" w:type="pct"/>
            <w:tcBorders>
              <w:top w:val="nil"/>
              <w:left w:val="nil"/>
              <w:bottom w:val="nil"/>
              <w:right w:val="nil"/>
            </w:tcBorders>
            <w:shd w:val="clear" w:color="000000" w:fill="FFFF99"/>
            <w:noWrap/>
            <w:vAlign w:val="bottom"/>
            <w:hideMark/>
          </w:tcPr>
          <w:p w14:paraId="433C002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3.650,00</w:t>
            </w:r>
          </w:p>
        </w:tc>
        <w:tc>
          <w:tcPr>
            <w:tcW w:w="385" w:type="pct"/>
            <w:tcBorders>
              <w:top w:val="nil"/>
              <w:left w:val="nil"/>
              <w:bottom w:val="nil"/>
              <w:right w:val="nil"/>
            </w:tcBorders>
            <w:shd w:val="clear" w:color="000000" w:fill="FFFF99"/>
            <w:noWrap/>
            <w:vAlign w:val="bottom"/>
            <w:hideMark/>
          </w:tcPr>
          <w:p w14:paraId="6FDDD7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1,47</w:t>
            </w:r>
          </w:p>
        </w:tc>
        <w:tc>
          <w:tcPr>
            <w:tcW w:w="405" w:type="pct"/>
            <w:tcBorders>
              <w:top w:val="nil"/>
              <w:left w:val="nil"/>
              <w:bottom w:val="nil"/>
              <w:right w:val="nil"/>
            </w:tcBorders>
            <w:shd w:val="clear" w:color="000000" w:fill="FFFF99"/>
            <w:noWrap/>
            <w:vAlign w:val="bottom"/>
            <w:hideMark/>
          </w:tcPr>
          <w:p w14:paraId="2CA1C1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252.600,00</w:t>
            </w:r>
          </w:p>
        </w:tc>
      </w:tr>
      <w:tr w:rsidR="0048131A" w:rsidRPr="0048131A" w14:paraId="439CAF34" w14:textId="77777777" w:rsidTr="000A5CD7">
        <w:trPr>
          <w:trHeight w:val="255"/>
        </w:trPr>
        <w:tc>
          <w:tcPr>
            <w:tcW w:w="582" w:type="pct"/>
            <w:tcBorders>
              <w:top w:val="nil"/>
              <w:left w:val="nil"/>
              <w:bottom w:val="nil"/>
              <w:right w:val="nil"/>
            </w:tcBorders>
            <w:shd w:val="clear" w:color="auto" w:fill="auto"/>
            <w:noWrap/>
            <w:vAlign w:val="bottom"/>
            <w:hideMark/>
          </w:tcPr>
          <w:p w14:paraId="3F02761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C7A141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262BE1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245.950,00</w:t>
            </w:r>
          </w:p>
        </w:tc>
        <w:tc>
          <w:tcPr>
            <w:tcW w:w="524" w:type="pct"/>
            <w:tcBorders>
              <w:top w:val="nil"/>
              <w:left w:val="nil"/>
              <w:bottom w:val="nil"/>
              <w:right w:val="nil"/>
            </w:tcBorders>
            <w:shd w:val="clear" w:color="auto" w:fill="auto"/>
            <w:noWrap/>
            <w:vAlign w:val="bottom"/>
            <w:hideMark/>
          </w:tcPr>
          <w:p w14:paraId="3122F6C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6.650,00</w:t>
            </w:r>
          </w:p>
        </w:tc>
        <w:tc>
          <w:tcPr>
            <w:tcW w:w="385" w:type="pct"/>
            <w:tcBorders>
              <w:top w:val="nil"/>
              <w:left w:val="nil"/>
              <w:bottom w:val="nil"/>
              <w:right w:val="nil"/>
            </w:tcBorders>
            <w:shd w:val="clear" w:color="auto" w:fill="auto"/>
            <w:noWrap/>
            <w:vAlign w:val="bottom"/>
            <w:hideMark/>
          </w:tcPr>
          <w:p w14:paraId="2562379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2,70</w:t>
            </w:r>
          </w:p>
        </w:tc>
        <w:tc>
          <w:tcPr>
            <w:tcW w:w="405" w:type="pct"/>
            <w:tcBorders>
              <w:top w:val="nil"/>
              <w:left w:val="nil"/>
              <w:bottom w:val="nil"/>
              <w:right w:val="nil"/>
            </w:tcBorders>
            <w:shd w:val="clear" w:color="auto" w:fill="auto"/>
            <w:noWrap/>
            <w:vAlign w:val="bottom"/>
            <w:hideMark/>
          </w:tcPr>
          <w:p w14:paraId="43FC5D8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252.600,00</w:t>
            </w:r>
          </w:p>
        </w:tc>
      </w:tr>
      <w:tr w:rsidR="0048131A" w:rsidRPr="0048131A" w14:paraId="5362FA97" w14:textId="77777777" w:rsidTr="000A5CD7">
        <w:trPr>
          <w:trHeight w:val="255"/>
        </w:trPr>
        <w:tc>
          <w:tcPr>
            <w:tcW w:w="582" w:type="pct"/>
            <w:tcBorders>
              <w:top w:val="nil"/>
              <w:left w:val="nil"/>
              <w:bottom w:val="nil"/>
              <w:right w:val="nil"/>
            </w:tcBorders>
            <w:shd w:val="clear" w:color="auto" w:fill="auto"/>
            <w:noWrap/>
            <w:vAlign w:val="bottom"/>
            <w:hideMark/>
          </w:tcPr>
          <w:p w14:paraId="6CFA295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5410EB6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824F2D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524" w:type="pct"/>
            <w:tcBorders>
              <w:top w:val="nil"/>
              <w:left w:val="nil"/>
              <w:bottom w:val="nil"/>
              <w:right w:val="nil"/>
            </w:tcBorders>
            <w:shd w:val="clear" w:color="auto" w:fill="auto"/>
            <w:noWrap/>
            <w:vAlign w:val="bottom"/>
            <w:hideMark/>
          </w:tcPr>
          <w:p w14:paraId="2C85031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c>
          <w:tcPr>
            <w:tcW w:w="385" w:type="pct"/>
            <w:tcBorders>
              <w:top w:val="nil"/>
              <w:left w:val="nil"/>
              <w:bottom w:val="nil"/>
              <w:right w:val="nil"/>
            </w:tcBorders>
            <w:shd w:val="clear" w:color="auto" w:fill="auto"/>
            <w:noWrap/>
            <w:vAlign w:val="bottom"/>
            <w:hideMark/>
          </w:tcPr>
          <w:p w14:paraId="05D3584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17EF537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5A1ECAE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734495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1.5.</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financijske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4BEDC0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w:t>
            </w:r>
          </w:p>
        </w:tc>
        <w:tc>
          <w:tcPr>
            <w:tcW w:w="524" w:type="pct"/>
            <w:tcBorders>
              <w:top w:val="nil"/>
              <w:left w:val="nil"/>
              <w:bottom w:val="nil"/>
              <w:right w:val="nil"/>
            </w:tcBorders>
            <w:shd w:val="clear" w:color="000000" w:fill="FFFF99"/>
            <w:noWrap/>
            <w:vAlign w:val="bottom"/>
            <w:hideMark/>
          </w:tcPr>
          <w:p w14:paraId="7AF191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w:t>
            </w:r>
          </w:p>
        </w:tc>
        <w:tc>
          <w:tcPr>
            <w:tcW w:w="385" w:type="pct"/>
            <w:tcBorders>
              <w:top w:val="nil"/>
              <w:left w:val="nil"/>
              <w:bottom w:val="nil"/>
              <w:right w:val="nil"/>
            </w:tcBorders>
            <w:shd w:val="clear" w:color="000000" w:fill="FFFF99"/>
            <w:noWrap/>
            <w:vAlign w:val="bottom"/>
            <w:hideMark/>
          </w:tcPr>
          <w:p w14:paraId="2069B1F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75,00</w:t>
            </w:r>
          </w:p>
        </w:tc>
        <w:tc>
          <w:tcPr>
            <w:tcW w:w="405" w:type="pct"/>
            <w:tcBorders>
              <w:top w:val="nil"/>
              <w:left w:val="nil"/>
              <w:bottom w:val="nil"/>
              <w:right w:val="nil"/>
            </w:tcBorders>
            <w:shd w:val="clear" w:color="000000" w:fill="FFFF99"/>
            <w:noWrap/>
            <w:vAlign w:val="bottom"/>
            <w:hideMark/>
          </w:tcPr>
          <w:p w14:paraId="11DCAE7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w:t>
            </w:r>
          </w:p>
        </w:tc>
      </w:tr>
      <w:tr w:rsidR="0048131A" w:rsidRPr="0048131A" w14:paraId="27E418EA" w14:textId="77777777" w:rsidTr="000A5CD7">
        <w:trPr>
          <w:trHeight w:val="255"/>
        </w:trPr>
        <w:tc>
          <w:tcPr>
            <w:tcW w:w="582" w:type="pct"/>
            <w:tcBorders>
              <w:top w:val="nil"/>
              <w:left w:val="nil"/>
              <w:bottom w:val="nil"/>
              <w:right w:val="nil"/>
            </w:tcBorders>
            <w:shd w:val="clear" w:color="auto" w:fill="auto"/>
            <w:noWrap/>
            <w:vAlign w:val="bottom"/>
            <w:hideMark/>
          </w:tcPr>
          <w:p w14:paraId="6A59C89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117050A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CD3A2D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w:t>
            </w:r>
          </w:p>
        </w:tc>
        <w:tc>
          <w:tcPr>
            <w:tcW w:w="524" w:type="pct"/>
            <w:tcBorders>
              <w:top w:val="nil"/>
              <w:left w:val="nil"/>
              <w:bottom w:val="nil"/>
              <w:right w:val="nil"/>
            </w:tcBorders>
            <w:shd w:val="clear" w:color="auto" w:fill="auto"/>
            <w:noWrap/>
            <w:vAlign w:val="bottom"/>
            <w:hideMark/>
          </w:tcPr>
          <w:p w14:paraId="7E1AC9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w:t>
            </w:r>
          </w:p>
        </w:tc>
        <w:tc>
          <w:tcPr>
            <w:tcW w:w="385" w:type="pct"/>
            <w:tcBorders>
              <w:top w:val="nil"/>
              <w:left w:val="nil"/>
              <w:bottom w:val="nil"/>
              <w:right w:val="nil"/>
            </w:tcBorders>
            <w:shd w:val="clear" w:color="auto" w:fill="auto"/>
            <w:noWrap/>
            <w:vAlign w:val="bottom"/>
            <w:hideMark/>
          </w:tcPr>
          <w:p w14:paraId="64A1D0B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75,00</w:t>
            </w:r>
          </w:p>
        </w:tc>
        <w:tc>
          <w:tcPr>
            <w:tcW w:w="405" w:type="pct"/>
            <w:tcBorders>
              <w:top w:val="nil"/>
              <w:left w:val="nil"/>
              <w:bottom w:val="nil"/>
              <w:right w:val="nil"/>
            </w:tcBorders>
            <w:shd w:val="clear" w:color="auto" w:fill="auto"/>
            <w:noWrap/>
            <w:vAlign w:val="bottom"/>
            <w:hideMark/>
          </w:tcPr>
          <w:p w14:paraId="2ED120C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7,00</w:t>
            </w:r>
          </w:p>
        </w:tc>
      </w:tr>
      <w:tr w:rsidR="0048131A" w:rsidRPr="0048131A" w14:paraId="67AB1E1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49C8493"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3396E4C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32.960,00</w:t>
            </w:r>
          </w:p>
        </w:tc>
        <w:tc>
          <w:tcPr>
            <w:tcW w:w="524" w:type="pct"/>
            <w:tcBorders>
              <w:top w:val="nil"/>
              <w:left w:val="nil"/>
              <w:bottom w:val="nil"/>
              <w:right w:val="nil"/>
            </w:tcBorders>
            <w:shd w:val="clear" w:color="000000" w:fill="FFFF99"/>
            <w:noWrap/>
            <w:vAlign w:val="bottom"/>
            <w:hideMark/>
          </w:tcPr>
          <w:p w14:paraId="3ED2829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4.000,00</w:t>
            </w:r>
          </w:p>
        </w:tc>
        <w:tc>
          <w:tcPr>
            <w:tcW w:w="385" w:type="pct"/>
            <w:tcBorders>
              <w:top w:val="nil"/>
              <w:left w:val="nil"/>
              <w:bottom w:val="nil"/>
              <w:right w:val="nil"/>
            </w:tcBorders>
            <w:shd w:val="clear" w:color="000000" w:fill="FFFF99"/>
            <w:noWrap/>
            <w:vAlign w:val="bottom"/>
            <w:hideMark/>
          </w:tcPr>
          <w:p w14:paraId="2CE81F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12,14</w:t>
            </w:r>
          </w:p>
        </w:tc>
        <w:tc>
          <w:tcPr>
            <w:tcW w:w="405" w:type="pct"/>
            <w:tcBorders>
              <w:top w:val="nil"/>
              <w:left w:val="nil"/>
              <w:bottom w:val="nil"/>
              <w:right w:val="nil"/>
            </w:tcBorders>
            <w:shd w:val="clear" w:color="000000" w:fill="FFFF99"/>
            <w:noWrap/>
            <w:vAlign w:val="bottom"/>
            <w:hideMark/>
          </w:tcPr>
          <w:p w14:paraId="6013839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36.960,00</w:t>
            </w:r>
          </w:p>
        </w:tc>
      </w:tr>
      <w:tr w:rsidR="0048131A" w:rsidRPr="0048131A" w14:paraId="17729201" w14:textId="77777777" w:rsidTr="000A5CD7">
        <w:trPr>
          <w:trHeight w:val="255"/>
        </w:trPr>
        <w:tc>
          <w:tcPr>
            <w:tcW w:w="582" w:type="pct"/>
            <w:tcBorders>
              <w:top w:val="nil"/>
              <w:left w:val="nil"/>
              <w:bottom w:val="nil"/>
              <w:right w:val="nil"/>
            </w:tcBorders>
            <w:shd w:val="clear" w:color="auto" w:fill="auto"/>
            <w:noWrap/>
            <w:vAlign w:val="bottom"/>
            <w:hideMark/>
          </w:tcPr>
          <w:p w14:paraId="2AAEAFC7"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A9A211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5F420E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31.960,00</w:t>
            </w:r>
          </w:p>
        </w:tc>
        <w:tc>
          <w:tcPr>
            <w:tcW w:w="524" w:type="pct"/>
            <w:tcBorders>
              <w:top w:val="nil"/>
              <w:left w:val="nil"/>
              <w:bottom w:val="nil"/>
              <w:right w:val="nil"/>
            </w:tcBorders>
            <w:shd w:val="clear" w:color="auto" w:fill="auto"/>
            <w:noWrap/>
            <w:vAlign w:val="bottom"/>
            <w:hideMark/>
          </w:tcPr>
          <w:p w14:paraId="119E5A6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4.300,00</w:t>
            </w:r>
          </w:p>
        </w:tc>
        <w:tc>
          <w:tcPr>
            <w:tcW w:w="385" w:type="pct"/>
            <w:tcBorders>
              <w:top w:val="nil"/>
              <w:left w:val="nil"/>
              <w:bottom w:val="nil"/>
              <w:right w:val="nil"/>
            </w:tcBorders>
            <w:shd w:val="clear" w:color="auto" w:fill="auto"/>
            <w:noWrap/>
            <w:vAlign w:val="bottom"/>
            <w:hideMark/>
          </w:tcPr>
          <w:p w14:paraId="02FF65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13,45</w:t>
            </w:r>
          </w:p>
        </w:tc>
        <w:tc>
          <w:tcPr>
            <w:tcW w:w="405" w:type="pct"/>
            <w:tcBorders>
              <w:top w:val="nil"/>
              <w:left w:val="nil"/>
              <w:bottom w:val="nil"/>
              <w:right w:val="nil"/>
            </w:tcBorders>
            <w:shd w:val="clear" w:color="auto" w:fill="auto"/>
            <w:noWrap/>
            <w:vAlign w:val="bottom"/>
            <w:hideMark/>
          </w:tcPr>
          <w:p w14:paraId="1AF72C7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36.260,00</w:t>
            </w:r>
          </w:p>
        </w:tc>
      </w:tr>
      <w:tr w:rsidR="0048131A" w:rsidRPr="0048131A" w14:paraId="09A80875" w14:textId="77777777" w:rsidTr="000A5CD7">
        <w:trPr>
          <w:trHeight w:val="255"/>
        </w:trPr>
        <w:tc>
          <w:tcPr>
            <w:tcW w:w="582" w:type="pct"/>
            <w:tcBorders>
              <w:top w:val="nil"/>
              <w:left w:val="nil"/>
              <w:bottom w:val="nil"/>
              <w:right w:val="nil"/>
            </w:tcBorders>
            <w:shd w:val="clear" w:color="auto" w:fill="auto"/>
            <w:noWrap/>
            <w:vAlign w:val="bottom"/>
            <w:hideMark/>
          </w:tcPr>
          <w:p w14:paraId="2157EBA2"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4F7735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410304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w:t>
            </w:r>
          </w:p>
        </w:tc>
        <w:tc>
          <w:tcPr>
            <w:tcW w:w="524" w:type="pct"/>
            <w:tcBorders>
              <w:top w:val="nil"/>
              <w:left w:val="nil"/>
              <w:bottom w:val="nil"/>
              <w:right w:val="nil"/>
            </w:tcBorders>
            <w:shd w:val="clear" w:color="auto" w:fill="auto"/>
            <w:noWrap/>
            <w:vAlign w:val="bottom"/>
            <w:hideMark/>
          </w:tcPr>
          <w:p w14:paraId="5C1A3BE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c>
          <w:tcPr>
            <w:tcW w:w="385" w:type="pct"/>
            <w:tcBorders>
              <w:top w:val="nil"/>
              <w:left w:val="nil"/>
              <w:bottom w:val="nil"/>
              <w:right w:val="nil"/>
            </w:tcBorders>
            <w:shd w:val="clear" w:color="auto" w:fill="auto"/>
            <w:noWrap/>
            <w:vAlign w:val="bottom"/>
            <w:hideMark/>
          </w:tcPr>
          <w:p w14:paraId="7578509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w:t>
            </w:r>
          </w:p>
        </w:tc>
        <w:tc>
          <w:tcPr>
            <w:tcW w:w="405" w:type="pct"/>
            <w:tcBorders>
              <w:top w:val="nil"/>
              <w:left w:val="nil"/>
              <w:bottom w:val="nil"/>
              <w:right w:val="nil"/>
            </w:tcBorders>
            <w:shd w:val="clear" w:color="auto" w:fill="auto"/>
            <w:noWrap/>
            <w:vAlign w:val="bottom"/>
            <w:hideMark/>
          </w:tcPr>
          <w:p w14:paraId="23B8F55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700,00</w:t>
            </w:r>
          </w:p>
        </w:tc>
      </w:tr>
      <w:tr w:rsidR="0048131A" w:rsidRPr="0048131A" w14:paraId="482C31E4"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E5936CA"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F97A5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129.500,00</w:t>
            </w:r>
          </w:p>
        </w:tc>
        <w:tc>
          <w:tcPr>
            <w:tcW w:w="524" w:type="pct"/>
            <w:tcBorders>
              <w:top w:val="nil"/>
              <w:left w:val="nil"/>
              <w:bottom w:val="nil"/>
              <w:right w:val="nil"/>
            </w:tcBorders>
            <w:shd w:val="clear" w:color="000000" w:fill="FFFF99"/>
            <w:noWrap/>
            <w:vAlign w:val="bottom"/>
            <w:hideMark/>
          </w:tcPr>
          <w:p w14:paraId="47B0EE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w:t>
            </w:r>
          </w:p>
        </w:tc>
        <w:tc>
          <w:tcPr>
            <w:tcW w:w="385" w:type="pct"/>
            <w:tcBorders>
              <w:top w:val="nil"/>
              <w:left w:val="nil"/>
              <w:bottom w:val="nil"/>
              <w:right w:val="nil"/>
            </w:tcBorders>
            <w:shd w:val="clear" w:color="000000" w:fill="FFFF99"/>
            <w:noWrap/>
            <w:vAlign w:val="bottom"/>
            <w:hideMark/>
          </w:tcPr>
          <w:p w14:paraId="69BAAA6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0,23</w:t>
            </w:r>
          </w:p>
        </w:tc>
        <w:tc>
          <w:tcPr>
            <w:tcW w:w="405" w:type="pct"/>
            <w:tcBorders>
              <w:top w:val="nil"/>
              <w:left w:val="nil"/>
              <w:bottom w:val="nil"/>
              <w:right w:val="nil"/>
            </w:tcBorders>
            <w:shd w:val="clear" w:color="000000" w:fill="FFFF99"/>
            <w:noWrap/>
            <w:vAlign w:val="bottom"/>
            <w:hideMark/>
          </w:tcPr>
          <w:p w14:paraId="3927D53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129.800,00</w:t>
            </w:r>
          </w:p>
        </w:tc>
      </w:tr>
      <w:tr w:rsidR="0048131A" w:rsidRPr="0048131A" w14:paraId="624EBE96" w14:textId="77777777" w:rsidTr="000A5CD7">
        <w:trPr>
          <w:trHeight w:val="255"/>
        </w:trPr>
        <w:tc>
          <w:tcPr>
            <w:tcW w:w="582" w:type="pct"/>
            <w:tcBorders>
              <w:top w:val="nil"/>
              <w:left w:val="nil"/>
              <w:bottom w:val="nil"/>
              <w:right w:val="nil"/>
            </w:tcBorders>
            <w:shd w:val="clear" w:color="auto" w:fill="auto"/>
            <w:noWrap/>
            <w:vAlign w:val="bottom"/>
            <w:hideMark/>
          </w:tcPr>
          <w:p w14:paraId="6282E28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23921B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74CE7C8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129.500,00</w:t>
            </w:r>
          </w:p>
        </w:tc>
        <w:tc>
          <w:tcPr>
            <w:tcW w:w="524" w:type="pct"/>
            <w:tcBorders>
              <w:top w:val="nil"/>
              <w:left w:val="nil"/>
              <w:bottom w:val="nil"/>
              <w:right w:val="nil"/>
            </w:tcBorders>
            <w:shd w:val="clear" w:color="auto" w:fill="auto"/>
            <w:noWrap/>
            <w:vAlign w:val="bottom"/>
            <w:hideMark/>
          </w:tcPr>
          <w:p w14:paraId="308C69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c>
          <w:tcPr>
            <w:tcW w:w="385" w:type="pct"/>
            <w:tcBorders>
              <w:top w:val="nil"/>
              <w:left w:val="nil"/>
              <w:bottom w:val="nil"/>
              <w:right w:val="nil"/>
            </w:tcBorders>
            <w:shd w:val="clear" w:color="auto" w:fill="auto"/>
            <w:noWrap/>
            <w:vAlign w:val="bottom"/>
            <w:hideMark/>
          </w:tcPr>
          <w:p w14:paraId="15BA926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0,23</w:t>
            </w:r>
          </w:p>
        </w:tc>
        <w:tc>
          <w:tcPr>
            <w:tcW w:w="405" w:type="pct"/>
            <w:tcBorders>
              <w:top w:val="nil"/>
              <w:left w:val="nil"/>
              <w:bottom w:val="nil"/>
              <w:right w:val="nil"/>
            </w:tcBorders>
            <w:shd w:val="clear" w:color="auto" w:fill="auto"/>
            <w:noWrap/>
            <w:vAlign w:val="bottom"/>
            <w:hideMark/>
          </w:tcPr>
          <w:p w14:paraId="318F522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129.800,00</w:t>
            </w:r>
          </w:p>
        </w:tc>
      </w:tr>
      <w:tr w:rsidR="0048131A" w:rsidRPr="0048131A" w14:paraId="30E93A6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1F27157"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lastRenderedPageBreak/>
              <w:t>Izvor  6.2. Tekuće donacije - prihodi korisnika</w:t>
            </w:r>
          </w:p>
        </w:tc>
        <w:tc>
          <w:tcPr>
            <w:tcW w:w="405" w:type="pct"/>
            <w:tcBorders>
              <w:top w:val="nil"/>
              <w:left w:val="nil"/>
              <w:bottom w:val="nil"/>
              <w:right w:val="nil"/>
            </w:tcBorders>
            <w:shd w:val="clear" w:color="000000" w:fill="FFFF99"/>
            <w:noWrap/>
            <w:vAlign w:val="bottom"/>
            <w:hideMark/>
          </w:tcPr>
          <w:p w14:paraId="4CF2B8D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FFFF99"/>
            <w:noWrap/>
            <w:vAlign w:val="bottom"/>
            <w:hideMark/>
          </w:tcPr>
          <w:p w14:paraId="16AA370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2.500,00</w:t>
            </w:r>
          </w:p>
        </w:tc>
        <w:tc>
          <w:tcPr>
            <w:tcW w:w="385" w:type="pct"/>
            <w:tcBorders>
              <w:top w:val="nil"/>
              <w:left w:val="nil"/>
              <w:bottom w:val="nil"/>
              <w:right w:val="nil"/>
            </w:tcBorders>
            <w:shd w:val="clear" w:color="000000" w:fill="FFFF99"/>
            <w:noWrap/>
            <w:vAlign w:val="bottom"/>
            <w:hideMark/>
          </w:tcPr>
          <w:p w14:paraId="1B0EAC8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125,00</w:t>
            </w:r>
          </w:p>
        </w:tc>
        <w:tc>
          <w:tcPr>
            <w:tcW w:w="405" w:type="pct"/>
            <w:tcBorders>
              <w:top w:val="nil"/>
              <w:left w:val="nil"/>
              <w:bottom w:val="nil"/>
              <w:right w:val="nil"/>
            </w:tcBorders>
            <w:shd w:val="clear" w:color="000000" w:fill="FFFF99"/>
            <w:noWrap/>
            <w:vAlign w:val="bottom"/>
            <w:hideMark/>
          </w:tcPr>
          <w:p w14:paraId="1CFCFF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4.500,00</w:t>
            </w:r>
          </w:p>
        </w:tc>
      </w:tr>
      <w:tr w:rsidR="0048131A" w:rsidRPr="0048131A" w14:paraId="76519D1A" w14:textId="77777777" w:rsidTr="000A5CD7">
        <w:trPr>
          <w:trHeight w:val="255"/>
        </w:trPr>
        <w:tc>
          <w:tcPr>
            <w:tcW w:w="582" w:type="pct"/>
            <w:tcBorders>
              <w:top w:val="nil"/>
              <w:left w:val="nil"/>
              <w:bottom w:val="nil"/>
              <w:right w:val="nil"/>
            </w:tcBorders>
            <w:shd w:val="clear" w:color="auto" w:fill="auto"/>
            <w:noWrap/>
            <w:vAlign w:val="bottom"/>
            <w:hideMark/>
          </w:tcPr>
          <w:p w14:paraId="7E728836"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0AE0770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0441C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524" w:type="pct"/>
            <w:tcBorders>
              <w:top w:val="nil"/>
              <w:left w:val="nil"/>
              <w:bottom w:val="nil"/>
              <w:right w:val="nil"/>
            </w:tcBorders>
            <w:shd w:val="clear" w:color="auto" w:fill="auto"/>
            <w:noWrap/>
            <w:vAlign w:val="bottom"/>
            <w:hideMark/>
          </w:tcPr>
          <w:p w14:paraId="2FFC4D4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2.500,00</w:t>
            </w:r>
          </w:p>
        </w:tc>
        <w:tc>
          <w:tcPr>
            <w:tcW w:w="385" w:type="pct"/>
            <w:tcBorders>
              <w:top w:val="nil"/>
              <w:left w:val="nil"/>
              <w:bottom w:val="nil"/>
              <w:right w:val="nil"/>
            </w:tcBorders>
            <w:shd w:val="clear" w:color="auto" w:fill="auto"/>
            <w:noWrap/>
            <w:vAlign w:val="bottom"/>
            <w:hideMark/>
          </w:tcPr>
          <w:p w14:paraId="7D2DF6C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125,00</w:t>
            </w:r>
          </w:p>
        </w:tc>
        <w:tc>
          <w:tcPr>
            <w:tcW w:w="405" w:type="pct"/>
            <w:tcBorders>
              <w:top w:val="nil"/>
              <w:left w:val="nil"/>
              <w:bottom w:val="nil"/>
              <w:right w:val="nil"/>
            </w:tcBorders>
            <w:shd w:val="clear" w:color="auto" w:fill="auto"/>
            <w:noWrap/>
            <w:vAlign w:val="bottom"/>
            <w:hideMark/>
          </w:tcPr>
          <w:p w14:paraId="6760596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4.500,00</w:t>
            </w:r>
          </w:p>
        </w:tc>
      </w:tr>
      <w:tr w:rsidR="0048131A" w:rsidRPr="0048131A" w14:paraId="29D5D056"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3404D77F" w14:textId="77777777" w:rsidR="0048131A" w:rsidRPr="0048131A" w:rsidRDefault="0048131A" w:rsidP="0048131A">
            <w:pPr>
              <w:rPr>
                <w:rFonts w:ascii="Arial" w:hAnsi="Arial" w:cs="Arial"/>
                <w:b/>
                <w:bCs/>
                <w:color w:val="FFFFFF"/>
                <w:sz w:val="18"/>
                <w:szCs w:val="18"/>
                <w:lang w:val="en-US" w:eastAsia="en-US"/>
              </w:rPr>
            </w:pPr>
            <w:proofErr w:type="spellStart"/>
            <w:r w:rsidRPr="0048131A">
              <w:rPr>
                <w:rFonts w:ascii="Arial" w:hAnsi="Arial" w:cs="Arial"/>
                <w:b/>
                <w:bCs/>
                <w:color w:val="FFFFFF"/>
                <w:sz w:val="18"/>
                <w:szCs w:val="18"/>
                <w:lang w:val="en-US" w:eastAsia="en-US"/>
              </w:rPr>
              <w:t>Glava</w:t>
            </w:r>
            <w:proofErr w:type="spellEnd"/>
            <w:r w:rsidRPr="0048131A">
              <w:rPr>
                <w:rFonts w:ascii="Arial" w:hAnsi="Arial" w:cs="Arial"/>
                <w:b/>
                <w:bCs/>
                <w:color w:val="FFFFFF"/>
                <w:sz w:val="18"/>
                <w:szCs w:val="18"/>
                <w:lang w:val="en-US" w:eastAsia="en-US"/>
              </w:rPr>
              <w:t xml:space="preserve"> 10203 USTANOVE U KULTURI</w:t>
            </w:r>
          </w:p>
        </w:tc>
        <w:tc>
          <w:tcPr>
            <w:tcW w:w="405" w:type="pct"/>
            <w:tcBorders>
              <w:top w:val="nil"/>
              <w:left w:val="nil"/>
              <w:bottom w:val="nil"/>
              <w:right w:val="nil"/>
            </w:tcBorders>
            <w:shd w:val="clear" w:color="000000" w:fill="0000FF"/>
            <w:noWrap/>
            <w:vAlign w:val="bottom"/>
            <w:hideMark/>
          </w:tcPr>
          <w:p w14:paraId="38CBF01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85.134,94</w:t>
            </w:r>
          </w:p>
        </w:tc>
        <w:tc>
          <w:tcPr>
            <w:tcW w:w="524" w:type="pct"/>
            <w:tcBorders>
              <w:top w:val="nil"/>
              <w:left w:val="nil"/>
              <w:bottom w:val="nil"/>
              <w:right w:val="nil"/>
            </w:tcBorders>
            <w:shd w:val="clear" w:color="000000" w:fill="0000FF"/>
            <w:noWrap/>
            <w:vAlign w:val="bottom"/>
            <w:hideMark/>
          </w:tcPr>
          <w:p w14:paraId="02C66ABE"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-169,89</w:t>
            </w:r>
          </w:p>
        </w:tc>
        <w:tc>
          <w:tcPr>
            <w:tcW w:w="385" w:type="pct"/>
            <w:tcBorders>
              <w:top w:val="nil"/>
              <w:left w:val="nil"/>
              <w:bottom w:val="nil"/>
              <w:right w:val="nil"/>
            </w:tcBorders>
            <w:shd w:val="clear" w:color="000000" w:fill="0000FF"/>
            <w:noWrap/>
            <w:vAlign w:val="bottom"/>
            <w:hideMark/>
          </w:tcPr>
          <w:p w14:paraId="10F999F9"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-0,20</w:t>
            </w:r>
          </w:p>
        </w:tc>
        <w:tc>
          <w:tcPr>
            <w:tcW w:w="405" w:type="pct"/>
            <w:tcBorders>
              <w:top w:val="nil"/>
              <w:left w:val="nil"/>
              <w:bottom w:val="nil"/>
              <w:right w:val="nil"/>
            </w:tcBorders>
            <w:shd w:val="clear" w:color="000000" w:fill="0000FF"/>
            <w:noWrap/>
            <w:vAlign w:val="bottom"/>
            <w:hideMark/>
          </w:tcPr>
          <w:p w14:paraId="5294999C"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84.965,05</w:t>
            </w:r>
          </w:p>
        </w:tc>
      </w:tr>
      <w:tr w:rsidR="0048131A" w:rsidRPr="0048131A" w14:paraId="774214BD" w14:textId="77777777" w:rsidTr="000A5CD7">
        <w:trPr>
          <w:trHeight w:val="255"/>
        </w:trPr>
        <w:tc>
          <w:tcPr>
            <w:tcW w:w="3282" w:type="pct"/>
            <w:gridSpan w:val="2"/>
            <w:tcBorders>
              <w:top w:val="nil"/>
              <w:left w:val="nil"/>
              <w:bottom w:val="nil"/>
              <w:right w:val="nil"/>
            </w:tcBorders>
            <w:shd w:val="clear" w:color="000000" w:fill="3366FF"/>
            <w:noWrap/>
            <w:vAlign w:val="bottom"/>
            <w:hideMark/>
          </w:tcPr>
          <w:p w14:paraId="0AA644D8"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Proračunski korisnik 34539 Knjižnica i čitaonica Gračac</w:t>
            </w:r>
          </w:p>
        </w:tc>
        <w:tc>
          <w:tcPr>
            <w:tcW w:w="405" w:type="pct"/>
            <w:tcBorders>
              <w:top w:val="nil"/>
              <w:left w:val="nil"/>
              <w:bottom w:val="nil"/>
              <w:right w:val="nil"/>
            </w:tcBorders>
            <w:shd w:val="clear" w:color="000000" w:fill="3366FF"/>
            <w:noWrap/>
            <w:vAlign w:val="bottom"/>
            <w:hideMark/>
          </w:tcPr>
          <w:p w14:paraId="27ABBE87"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85.134,94</w:t>
            </w:r>
          </w:p>
        </w:tc>
        <w:tc>
          <w:tcPr>
            <w:tcW w:w="524" w:type="pct"/>
            <w:tcBorders>
              <w:top w:val="nil"/>
              <w:left w:val="nil"/>
              <w:bottom w:val="nil"/>
              <w:right w:val="nil"/>
            </w:tcBorders>
            <w:shd w:val="clear" w:color="000000" w:fill="3366FF"/>
            <w:noWrap/>
            <w:vAlign w:val="bottom"/>
            <w:hideMark/>
          </w:tcPr>
          <w:p w14:paraId="02B91365"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-169,89</w:t>
            </w:r>
          </w:p>
        </w:tc>
        <w:tc>
          <w:tcPr>
            <w:tcW w:w="385" w:type="pct"/>
            <w:tcBorders>
              <w:top w:val="nil"/>
              <w:left w:val="nil"/>
              <w:bottom w:val="nil"/>
              <w:right w:val="nil"/>
            </w:tcBorders>
            <w:shd w:val="clear" w:color="000000" w:fill="3366FF"/>
            <w:noWrap/>
            <w:vAlign w:val="bottom"/>
            <w:hideMark/>
          </w:tcPr>
          <w:p w14:paraId="1129AEB6"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-0,20</w:t>
            </w:r>
          </w:p>
        </w:tc>
        <w:tc>
          <w:tcPr>
            <w:tcW w:w="405" w:type="pct"/>
            <w:tcBorders>
              <w:top w:val="nil"/>
              <w:left w:val="nil"/>
              <w:bottom w:val="nil"/>
              <w:right w:val="nil"/>
            </w:tcBorders>
            <w:shd w:val="clear" w:color="000000" w:fill="3366FF"/>
            <w:noWrap/>
            <w:vAlign w:val="bottom"/>
            <w:hideMark/>
          </w:tcPr>
          <w:p w14:paraId="07202542"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84.965,05</w:t>
            </w:r>
          </w:p>
        </w:tc>
      </w:tr>
      <w:tr w:rsidR="0048131A" w:rsidRPr="0048131A" w14:paraId="0F81B76D"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3D22869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1007 Javne potrebe u kulturi i religiji</w:t>
            </w:r>
          </w:p>
        </w:tc>
        <w:tc>
          <w:tcPr>
            <w:tcW w:w="405" w:type="pct"/>
            <w:tcBorders>
              <w:top w:val="nil"/>
              <w:left w:val="nil"/>
              <w:bottom w:val="nil"/>
              <w:right w:val="nil"/>
            </w:tcBorders>
            <w:shd w:val="clear" w:color="000000" w:fill="9999FF"/>
            <w:noWrap/>
            <w:vAlign w:val="bottom"/>
            <w:hideMark/>
          </w:tcPr>
          <w:p w14:paraId="7092AA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85.134,94</w:t>
            </w:r>
          </w:p>
        </w:tc>
        <w:tc>
          <w:tcPr>
            <w:tcW w:w="524" w:type="pct"/>
            <w:tcBorders>
              <w:top w:val="nil"/>
              <w:left w:val="nil"/>
              <w:bottom w:val="nil"/>
              <w:right w:val="nil"/>
            </w:tcBorders>
            <w:shd w:val="clear" w:color="000000" w:fill="9999FF"/>
            <w:noWrap/>
            <w:vAlign w:val="bottom"/>
            <w:hideMark/>
          </w:tcPr>
          <w:p w14:paraId="459726D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-169,89</w:t>
            </w:r>
          </w:p>
        </w:tc>
        <w:tc>
          <w:tcPr>
            <w:tcW w:w="385" w:type="pct"/>
            <w:tcBorders>
              <w:top w:val="nil"/>
              <w:left w:val="nil"/>
              <w:bottom w:val="nil"/>
              <w:right w:val="nil"/>
            </w:tcBorders>
            <w:shd w:val="clear" w:color="000000" w:fill="9999FF"/>
            <w:noWrap/>
            <w:vAlign w:val="bottom"/>
            <w:hideMark/>
          </w:tcPr>
          <w:p w14:paraId="52BAADD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-0,20</w:t>
            </w:r>
          </w:p>
        </w:tc>
        <w:tc>
          <w:tcPr>
            <w:tcW w:w="405" w:type="pct"/>
            <w:tcBorders>
              <w:top w:val="nil"/>
              <w:left w:val="nil"/>
              <w:bottom w:val="nil"/>
              <w:right w:val="nil"/>
            </w:tcBorders>
            <w:shd w:val="clear" w:color="000000" w:fill="9999FF"/>
            <w:noWrap/>
            <w:vAlign w:val="bottom"/>
            <w:hideMark/>
          </w:tcPr>
          <w:p w14:paraId="5EAC353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84.965,05</w:t>
            </w:r>
          </w:p>
        </w:tc>
      </w:tr>
      <w:tr w:rsidR="0048131A" w:rsidRPr="0048131A" w14:paraId="7B85D841"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E66988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Aktivnost A100053 Redovna djelatnost knjižnice</w:t>
            </w:r>
          </w:p>
        </w:tc>
        <w:tc>
          <w:tcPr>
            <w:tcW w:w="405" w:type="pct"/>
            <w:tcBorders>
              <w:top w:val="nil"/>
              <w:left w:val="nil"/>
              <w:bottom w:val="nil"/>
              <w:right w:val="nil"/>
            </w:tcBorders>
            <w:shd w:val="clear" w:color="000000" w:fill="CCCCFF"/>
            <w:noWrap/>
            <w:vAlign w:val="bottom"/>
            <w:hideMark/>
          </w:tcPr>
          <w:p w14:paraId="40F65B4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76.097,94</w:t>
            </w:r>
          </w:p>
        </w:tc>
        <w:tc>
          <w:tcPr>
            <w:tcW w:w="524" w:type="pct"/>
            <w:tcBorders>
              <w:top w:val="nil"/>
              <w:left w:val="nil"/>
              <w:bottom w:val="nil"/>
              <w:right w:val="nil"/>
            </w:tcBorders>
            <w:shd w:val="clear" w:color="000000" w:fill="CCCCFF"/>
            <w:noWrap/>
            <w:vAlign w:val="bottom"/>
            <w:hideMark/>
          </w:tcPr>
          <w:p w14:paraId="461833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-91,89</w:t>
            </w:r>
          </w:p>
        </w:tc>
        <w:tc>
          <w:tcPr>
            <w:tcW w:w="385" w:type="pct"/>
            <w:tcBorders>
              <w:top w:val="nil"/>
              <w:left w:val="nil"/>
              <w:bottom w:val="nil"/>
              <w:right w:val="nil"/>
            </w:tcBorders>
            <w:shd w:val="clear" w:color="000000" w:fill="CCCCFF"/>
            <w:noWrap/>
            <w:vAlign w:val="bottom"/>
            <w:hideMark/>
          </w:tcPr>
          <w:p w14:paraId="296A0F3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-0,12</w:t>
            </w:r>
          </w:p>
        </w:tc>
        <w:tc>
          <w:tcPr>
            <w:tcW w:w="405" w:type="pct"/>
            <w:tcBorders>
              <w:top w:val="nil"/>
              <w:left w:val="nil"/>
              <w:bottom w:val="nil"/>
              <w:right w:val="nil"/>
            </w:tcBorders>
            <w:shd w:val="clear" w:color="000000" w:fill="CCCCFF"/>
            <w:noWrap/>
            <w:vAlign w:val="bottom"/>
            <w:hideMark/>
          </w:tcPr>
          <w:p w14:paraId="64D5DCD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76.006,05</w:t>
            </w:r>
          </w:p>
        </w:tc>
      </w:tr>
      <w:tr w:rsidR="0048131A" w:rsidRPr="0048131A" w14:paraId="11D2BE8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58C61FA3"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3B88AF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75.797,94</w:t>
            </w:r>
          </w:p>
        </w:tc>
        <w:tc>
          <w:tcPr>
            <w:tcW w:w="524" w:type="pct"/>
            <w:tcBorders>
              <w:top w:val="nil"/>
              <w:left w:val="nil"/>
              <w:bottom w:val="nil"/>
              <w:right w:val="nil"/>
            </w:tcBorders>
            <w:shd w:val="clear" w:color="000000" w:fill="FFFF99"/>
            <w:noWrap/>
            <w:vAlign w:val="bottom"/>
            <w:hideMark/>
          </w:tcPr>
          <w:p w14:paraId="19B78B3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-191,89</w:t>
            </w:r>
          </w:p>
        </w:tc>
        <w:tc>
          <w:tcPr>
            <w:tcW w:w="385" w:type="pct"/>
            <w:tcBorders>
              <w:top w:val="nil"/>
              <w:left w:val="nil"/>
              <w:bottom w:val="nil"/>
              <w:right w:val="nil"/>
            </w:tcBorders>
            <w:shd w:val="clear" w:color="000000" w:fill="FFFF99"/>
            <w:noWrap/>
            <w:vAlign w:val="bottom"/>
            <w:hideMark/>
          </w:tcPr>
          <w:p w14:paraId="31643E8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-0,25</w:t>
            </w:r>
          </w:p>
        </w:tc>
        <w:tc>
          <w:tcPr>
            <w:tcW w:w="405" w:type="pct"/>
            <w:tcBorders>
              <w:top w:val="nil"/>
              <w:left w:val="nil"/>
              <w:bottom w:val="nil"/>
              <w:right w:val="nil"/>
            </w:tcBorders>
            <w:shd w:val="clear" w:color="000000" w:fill="FFFF99"/>
            <w:noWrap/>
            <w:vAlign w:val="bottom"/>
            <w:hideMark/>
          </w:tcPr>
          <w:p w14:paraId="6DC0A04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75.606,05</w:t>
            </w:r>
          </w:p>
        </w:tc>
      </w:tr>
      <w:tr w:rsidR="0048131A" w:rsidRPr="0048131A" w14:paraId="59F88156" w14:textId="77777777" w:rsidTr="000A5CD7">
        <w:trPr>
          <w:trHeight w:val="255"/>
        </w:trPr>
        <w:tc>
          <w:tcPr>
            <w:tcW w:w="582" w:type="pct"/>
            <w:tcBorders>
              <w:top w:val="nil"/>
              <w:left w:val="nil"/>
              <w:bottom w:val="nil"/>
              <w:right w:val="nil"/>
            </w:tcBorders>
            <w:shd w:val="clear" w:color="auto" w:fill="auto"/>
            <w:noWrap/>
            <w:vAlign w:val="bottom"/>
            <w:hideMark/>
          </w:tcPr>
          <w:p w14:paraId="5CE52EEB"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F45C55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2B0578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75.797,94</w:t>
            </w:r>
          </w:p>
        </w:tc>
        <w:tc>
          <w:tcPr>
            <w:tcW w:w="524" w:type="pct"/>
            <w:tcBorders>
              <w:top w:val="nil"/>
              <w:left w:val="nil"/>
              <w:bottom w:val="nil"/>
              <w:right w:val="nil"/>
            </w:tcBorders>
            <w:shd w:val="clear" w:color="auto" w:fill="auto"/>
            <w:noWrap/>
            <w:vAlign w:val="bottom"/>
            <w:hideMark/>
          </w:tcPr>
          <w:p w14:paraId="121A7D0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-191,89</w:t>
            </w:r>
          </w:p>
        </w:tc>
        <w:tc>
          <w:tcPr>
            <w:tcW w:w="385" w:type="pct"/>
            <w:tcBorders>
              <w:top w:val="nil"/>
              <w:left w:val="nil"/>
              <w:bottom w:val="nil"/>
              <w:right w:val="nil"/>
            </w:tcBorders>
            <w:shd w:val="clear" w:color="auto" w:fill="auto"/>
            <w:noWrap/>
            <w:vAlign w:val="bottom"/>
            <w:hideMark/>
          </w:tcPr>
          <w:p w14:paraId="1D3A7A9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-0,25</w:t>
            </w:r>
          </w:p>
        </w:tc>
        <w:tc>
          <w:tcPr>
            <w:tcW w:w="405" w:type="pct"/>
            <w:tcBorders>
              <w:top w:val="nil"/>
              <w:left w:val="nil"/>
              <w:bottom w:val="nil"/>
              <w:right w:val="nil"/>
            </w:tcBorders>
            <w:shd w:val="clear" w:color="auto" w:fill="auto"/>
            <w:noWrap/>
            <w:vAlign w:val="bottom"/>
            <w:hideMark/>
          </w:tcPr>
          <w:p w14:paraId="677DA38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75.606,05</w:t>
            </w:r>
          </w:p>
        </w:tc>
      </w:tr>
      <w:tr w:rsidR="0048131A" w:rsidRPr="0048131A" w14:paraId="0BCF0F3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D8698A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1F9B4BC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w:t>
            </w:r>
          </w:p>
        </w:tc>
        <w:tc>
          <w:tcPr>
            <w:tcW w:w="524" w:type="pct"/>
            <w:tcBorders>
              <w:top w:val="nil"/>
              <w:left w:val="nil"/>
              <w:bottom w:val="nil"/>
              <w:right w:val="nil"/>
            </w:tcBorders>
            <w:shd w:val="clear" w:color="000000" w:fill="FFFF99"/>
            <w:noWrap/>
            <w:vAlign w:val="bottom"/>
            <w:hideMark/>
          </w:tcPr>
          <w:p w14:paraId="23B62C7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385" w:type="pct"/>
            <w:tcBorders>
              <w:top w:val="nil"/>
              <w:left w:val="nil"/>
              <w:bottom w:val="nil"/>
              <w:right w:val="nil"/>
            </w:tcBorders>
            <w:shd w:val="clear" w:color="000000" w:fill="FFFF99"/>
            <w:noWrap/>
            <w:vAlign w:val="bottom"/>
            <w:hideMark/>
          </w:tcPr>
          <w:p w14:paraId="1ED3B22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33,33</w:t>
            </w:r>
          </w:p>
        </w:tc>
        <w:tc>
          <w:tcPr>
            <w:tcW w:w="405" w:type="pct"/>
            <w:tcBorders>
              <w:top w:val="nil"/>
              <w:left w:val="nil"/>
              <w:bottom w:val="nil"/>
              <w:right w:val="nil"/>
            </w:tcBorders>
            <w:shd w:val="clear" w:color="000000" w:fill="FFFF99"/>
            <w:noWrap/>
            <w:vAlign w:val="bottom"/>
            <w:hideMark/>
          </w:tcPr>
          <w:p w14:paraId="3A6690D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w:t>
            </w:r>
          </w:p>
        </w:tc>
      </w:tr>
      <w:tr w:rsidR="0048131A" w:rsidRPr="0048131A" w14:paraId="46D9930B" w14:textId="77777777" w:rsidTr="000A5CD7">
        <w:trPr>
          <w:trHeight w:val="255"/>
        </w:trPr>
        <w:tc>
          <w:tcPr>
            <w:tcW w:w="582" w:type="pct"/>
            <w:tcBorders>
              <w:top w:val="nil"/>
              <w:left w:val="nil"/>
              <w:bottom w:val="nil"/>
              <w:right w:val="nil"/>
            </w:tcBorders>
            <w:shd w:val="clear" w:color="auto" w:fill="auto"/>
            <w:noWrap/>
            <w:vAlign w:val="bottom"/>
            <w:hideMark/>
          </w:tcPr>
          <w:p w14:paraId="2187E15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4DD7696"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6F1B557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c>
          <w:tcPr>
            <w:tcW w:w="524" w:type="pct"/>
            <w:tcBorders>
              <w:top w:val="nil"/>
              <w:left w:val="nil"/>
              <w:bottom w:val="nil"/>
              <w:right w:val="nil"/>
            </w:tcBorders>
            <w:shd w:val="clear" w:color="auto" w:fill="auto"/>
            <w:noWrap/>
            <w:vAlign w:val="bottom"/>
            <w:hideMark/>
          </w:tcPr>
          <w:p w14:paraId="06AADBE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385" w:type="pct"/>
            <w:tcBorders>
              <w:top w:val="nil"/>
              <w:left w:val="nil"/>
              <w:bottom w:val="nil"/>
              <w:right w:val="nil"/>
            </w:tcBorders>
            <w:shd w:val="clear" w:color="auto" w:fill="auto"/>
            <w:noWrap/>
            <w:vAlign w:val="bottom"/>
            <w:hideMark/>
          </w:tcPr>
          <w:p w14:paraId="63C2D16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33,33</w:t>
            </w:r>
          </w:p>
        </w:tc>
        <w:tc>
          <w:tcPr>
            <w:tcW w:w="405" w:type="pct"/>
            <w:tcBorders>
              <w:top w:val="nil"/>
              <w:left w:val="nil"/>
              <w:bottom w:val="nil"/>
              <w:right w:val="nil"/>
            </w:tcBorders>
            <w:shd w:val="clear" w:color="auto" w:fill="auto"/>
            <w:noWrap/>
            <w:vAlign w:val="bottom"/>
            <w:hideMark/>
          </w:tcPr>
          <w:p w14:paraId="43E86E3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w:t>
            </w:r>
          </w:p>
        </w:tc>
      </w:tr>
      <w:tr w:rsidR="0048131A" w:rsidRPr="0048131A" w14:paraId="4E7B744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3EADD06"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K100002 Nabava novih publikacija za knjižnicu</w:t>
            </w:r>
          </w:p>
        </w:tc>
        <w:tc>
          <w:tcPr>
            <w:tcW w:w="405" w:type="pct"/>
            <w:tcBorders>
              <w:top w:val="nil"/>
              <w:left w:val="nil"/>
              <w:bottom w:val="nil"/>
              <w:right w:val="nil"/>
            </w:tcBorders>
            <w:shd w:val="clear" w:color="000000" w:fill="CCCCFF"/>
            <w:noWrap/>
            <w:vAlign w:val="bottom"/>
            <w:hideMark/>
          </w:tcPr>
          <w:p w14:paraId="042DE25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4.682,00</w:t>
            </w:r>
          </w:p>
        </w:tc>
        <w:tc>
          <w:tcPr>
            <w:tcW w:w="524" w:type="pct"/>
            <w:tcBorders>
              <w:top w:val="nil"/>
              <w:left w:val="nil"/>
              <w:bottom w:val="nil"/>
              <w:right w:val="nil"/>
            </w:tcBorders>
            <w:shd w:val="clear" w:color="000000" w:fill="CCCCFF"/>
            <w:noWrap/>
            <w:vAlign w:val="bottom"/>
            <w:hideMark/>
          </w:tcPr>
          <w:p w14:paraId="6F5199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4.277,00</w:t>
            </w:r>
          </w:p>
        </w:tc>
        <w:tc>
          <w:tcPr>
            <w:tcW w:w="385" w:type="pct"/>
            <w:tcBorders>
              <w:top w:val="nil"/>
              <w:left w:val="nil"/>
              <w:bottom w:val="nil"/>
              <w:right w:val="nil"/>
            </w:tcBorders>
            <w:shd w:val="clear" w:color="000000" w:fill="CCCCFF"/>
            <w:noWrap/>
            <w:vAlign w:val="bottom"/>
            <w:hideMark/>
          </w:tcPr>
          <w:p w14:paraId="286FE3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91,35</w:t>
            </w:r>
          </w:p>
        </w:tc>
        <w:tc>
          <w:tcPr>
            <w:tcW w:w="405" w:type="pct"/>
            <w:tcBorders>
              <w:top w:val="nil"/>
              <w:left w:val="nil"/>
              <w:bottom w:val="nil"/>
              <w:right w:val="nil"/>
            </w:tcBorders>
            <w:shd w:val="clear" w:color="000000" w:fill="CCCCFF"/>
            <w:noWrap/>
            <w:vAlign w:val="bottom"/>
            <w:hideMark/>
          </w:tcPr>
          <w:p w14:paraId="676CA82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8.959,00</w:t>
            </w:r>
          </w:p>
        </w:tc>
      </w:tr>
      <w:tr w:rsidR="0048131A" w:rsidRPr="0048131A" w14:paraId="023B62C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12788CC"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4B7FA3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w:t>
            </w:r>
          </w:p>
        </w:tc>
        <w:tc>
          <w:tcPr>
            <w:tcW w:w="524" w:type="pct"/>
            <w:tcBorders>
              <w:top w:val="nil"/>
              <w:left w:val="nil"/>
              <w:bottom w:val="nil"/>
              <w:right w:val="nil"/>
            </w:tcBorders>
            <w:shd w:val="clear" w:color="000000" w:fill="FFFF99"/>
            <w:noWrap/>
            <w:vAlign w:val="bottom"/>
            <w:hideMark/>
          </w:tcPr>
          <w:p w14:paraId="7107C10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51847B8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628422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w:t>
            </w:r>
          </w:p>
        </w:tc>
      </w:tr>
      <w:tr w:rsidR="0048131A" w:rsidRPr="0048131A" w14:paraId="26C6237D" w14:textId="77777777" w:rsidTr="000A5CD7">
        <w:trPr>
          <w:trHeight w:val="255"/>
        </w:trPr>
        <w:tc>
          <w:tcPr>
            <w:tcW w:w="582" w:type="pct"/>
            <w:tcBorders>
              <w:top w:val="nil"/>
              <w:left w:val="nil"/>
              <w:bottom w:val="nil"/>
              <w:right w:val="nil"/>
            </w:tcBorders>
            <w:shd w:val="clear" w:color="auto" w:fill="auto"/>
            <w:noWrap/>
            <w:vAlign w:val="bottom"/>
            <w:hideMark/>
          </w:tcPr>
          <w:p w14:paraId="3B49B0A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150BE02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3A1FF1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c>
          <w:tcPr>
            <w:tcW w:w="524" w:type="pct"/>
            <w:tcBorders>
              <w:top w:val="nil"/>
              <w:left w:val="nil"/>
              <w:bottom w:val="nil"/>
              <w:right w:val="nil"/>
            </w:tcBorders>
            <w:shd w:val="clear" w:color="auto" w:fill="auto"/>
            <w:noWrap/>
            <w:vAlign w:val="bottom"/>
            <w:hideMark/>
          </w:tcPr>
          <w:p w14:paraId="78C422E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177B899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795AADB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w:t>
            </w:r>
          </w:p>
        </w:tc>
      </w:tr>
      <w:tr w:rsidR="0048131A" w:rsidRPr="0048131A" w14:paraId="6FF5DFD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A4C3147"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780B337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3.585,00</w:t>
            </w:r>
          </w:p>
        </w:tc>
        <w:tc>
          <w:tcPr>
            <w:tcW w:w="524" w:type="pct"/>
            <w:tcBorders>
              <w:top w:val="nil"/>
              <w:left w:val="nil"/>
              <w:bottom w:val="nil"/>
              <w:right w:val="nil"/>
            </w:tcBorders>
            <w:shd w:val="clear" w:color="000000" w:fill="FFFF99"/>
            <w:noWrap/>
            <w:vAlign w:val="bottom"/>
            <w:hideMark/>
          </w:tcPr>
          <w:p w14:paraId="60C2C27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4.274,00</w:t>
            </w:r>
          </w:p>
        </w:tc>
        <w:tc>
          <w:tcPr>
            <w:tcW w:w="385" w:type="pct"/>
            <w:tcBorders>
              <w:top w:val="nil"/>
              <w:left w:val="nil"/>
              <w:bottom w:val="nil"/>
              <w:right w:val="nil"/>
            </w:tcBorders>
            <w:shd w:val="clear" w:color="000000" w:fill="FFFF99"/>
            <w:noWrap/>
            <w:vAlign w:val="bottom"/>
            <w:hideMark/>
          </w:tcPr>
          <w:p w14:paraId="2AABEFE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119,22</w:t>
            </w:r>
          </w:p>
        </w:tc>
        <w:tc>
          <w:tcPr>
            <w:tcW w:w="405" w:type="pct"/>
            <w:tcBorders>
              <w:top w:val="nil"/>
              <w:left w:val="nil"/>
              <w:bottom w:val="nil"/>
              <w:right w:val="nil"/>
            </w:tcBorders>
            <w:shd w:val="clear" w:color="000000" w:fill="FFFF99"/>
            <w:noWrap/>
            <w:vAlign w:val="bottom"/>
            <w:hideMark/>
          </w:tcPr>
          <w:p w14:paraId="212051F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7.859,00</w:t>
            </w:r>
          </w:p>
        </w:tc>
      </w:tr>
      <w:tr w:rsidR="0048131A" w:rsidRPr="0048131A" w14:paraId="08D86E05" w14:textId="77777777" w:rsidTr="000A5CD7">
        <w:trPr>
          <w:trHeight w:val="255"/>
        </w:trPr>
        <w:tc>
          <w:tcPr>
            <w:tcW w:w="582" w:type="pct"/>
            <w:tcBorders>
              <w:top w:val="nil"/>
              <w:left w:val="nil"/>
              <w:bottom w:val="nil"/>
              <w:right w:val="nil"/>
            </w:tcBorders>
            <w:shd w:val="clear" w:color="auto" w:fill="auto"/>
            <w:noWrap/>
            <w:vAlign w:val="bottom"/>
            <w:hideMark/>
          </w:tcPr>
          <w:p w14:paraId="4698931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64FD9DB"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2065941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3.585,00</w:t>
            </w:r>
          </w:p>
        </w:tc>
        <w:tc>
          <w:tcPr>
            <w:tcW w:w="524" w:type="pct"/>
            <w:tcBorders>
              <w:top w:val="nil"/>
              <w:left w:val="nil"/>
              <w:bottom w:val="nil"/>
              <w:right w:val="nil"/>
            </w:tcBorders>
            <w:shd w:val="clear" w:color="auto" w:fill="auto"/>
            <w:noWrap/>
            <w:vAlign w:val="bottom"/>
            <w:hideMark/>
          </w:tcPr>
          <w:p w14:paraId="73EF98B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4.274,00</w:t>
            </w:r>
          </w:p>
        </w:tc>
        <w:tc>
          <w:tcPr>
            <w:tcW w:w="385" w:type="pct"/>
            <w:tcBorders>
              <w:top w:val="nil"/>
              <w:left w:val="nil"/>
              <w:bottom w:val="nil"/>
              <w:right w:val="nil"/>
            </w:tcBorders>
            <w:shd w:val="clear" w:color="auto" w:fill="auto"/>
            <w:noWrap/>
            <w:vAlign w:val="bottom"/>
            <w:hideMark/>
          </w:tcPr>
          <w:p w14:paraId="49C2743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119,22</w:t>
            </w:r>
          </w:p>
        </w:tc>
        <w:tc>
          <w:tcPr>
            <w:tcW w:w="405" w:type="pct"/>
            <w:tcBorders>
              <w:top w:val="nil"/>
              <w:left w:val="nil"/>
              <w:bottom w:val="nil"/>
              <w:right w:val="nil"/>
            </w:tcBorders>
            <w:shd w:val="clear" w:color="auto" w:fill="auto"/>
            <w:noWrap/>
            <w:vAlign w:val="bottom"/>
            <w:hideMark/>
          </w:tcPr>
          <w:p w14:paraId="43F0D2E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7.859,00</w:t>
            </w:r>
          </w:p>
        </w:tc>
      </w:tr>
      <w:tr w:rsidR="0048131A" w:rsidRPr="0048131A" w14:paraId="6B7BF71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720177D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5.4. Kapitalne pomoći iz županijskog proračuna</w:t>
            </w:r>
          </w:p>
        </w:tc>
        <w:tc>
          <w:tcPr>
            <w:tcW w:w="405" w:type="pct"/>
            <w:tcBorders>
              <w:top w:val="nil"/>
              <w:left w:val="nil"/>
              <w:bottom w:val="nil"/>
              <w:right w:val="nil"/>
            </w:tcBorders>
            <w:shd w:val="clear" w:color="000000" w:fill="FFFF99"/>
            <w:noWrap/>
            <w:vAlign w:val="bottom"/>
            <w:hideMark/>
          </w:tcPr>
          <w:p w14:paraId="3D5EDAD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797,00</w:t>
            </w:r>
          </w:p>
        </w:tc>
        <w:tc>
          <w:tcPr>
            <w:tcW w:w="524" w:type="pct"/>
            <w:tcBorders>
              <w:top w:val="nil"/>
              <w:left w:val="nil"/>
              <w:bottom w:val="nil"/>
              <w:right w:val="nil"/>
            </w:tcBorders>
            <w:shd w:val="clear" w:color="000000" w:fill="FFFF99"/>
            <w:noWrap/>
            <w:vAlign w:val="bottom"/>
            <w:hideMark/>
          </w:tcPr>
          <w:p w14:paraId="7AFDD68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w:t>
            </w:r>
          </w:p>
        </w:tc>
        <w:tc>
          <w:tcPr>
            <w:tcW w:w="385" w:type="pct"/>
            <w:tcBorders>
              <w:top w:val="nil"/>
              <w:left w:val="nil"/>
              <w:bottom w:val="nil"/>
              <w:right w:val="nil"/>
            </w:tcBorders>
            <w:shd w:val="clear" w:color="000000" w:fill="FFFF99"/>
            <w:noWrap/>
            <w:vAlign w:val="bottom"/>
            <w:hideMark/>
          </w:tcPr>
          <w:p w14:paraId="771CA96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0,38</w:t>
            </w:r>
          </w:p>
        </w:tc>
        <w:tc>
          <w:tcPr>
            <w:tcW w:w="405" w:type="pct"/>
            <w:tcBorders>
              <w:top w:val="nil"/>
              <w:left w:val="nil"/>
              <w:bottom w:val="nil"/>
              <w:right w:val="nil"/>
            </w:tcBorders>
            <w:shd w:val="clear" w:color="000000" w:fill="FFFF99"/>
            <w:noWrap/>
            <w:vAlign w:val="bottom"/>
            <w:hideMark/>
          </w:tcPr>
          <w:p w14:paraId="219BA7A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800,00</w:t>
            </w:r>
          </w:p>
        </w:tc>
      </w:tr>
      <w:tr w:rsidR="0048131A" w:rsidRPr="0048131A" w14:paraId="7ADA4BF5" w14:textId="77777777" w:rsidTr="000A5CD7">
        <w:trPr>
          <w:trHeight w:val="255"/>
        </w:trPr>
        <w:tc>
          <w:tcPr>
            <w:tcW w:w="582" w:type="pct"/>
            <w:tcBorders>
              <w:top w:val="nil"/>
              <w:left w:val="nil"/>
              <w:bottom w:val="nil"/>
              <w:right w:val="nil"/>
            </w:tcBorders>
            <w:shd w:val="clear" w:color="auto" w:fill="auto"/>
            <w:noWrap/>
            <w:vAlign w:val="bottom"/>
            <w:hideMark/>
          </w:tcPr>
          <w:p w14:paraId="0DC3923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22CC0B17"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8D2280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797,00</w:t>
            </w:r>
          </w:p>
        </w:tc>
        <w:tc>
          <w:tcPr>
            <w:tcW w:w="524" w:type="pct"/>
            <w:tcBorders>
              <w:top w:val="nil"/>
              <w:left w:val="nil"/>
              <w:bottom w:val="nil"/>
              <w:right w:val="nil"/>
            </w:tcBorders>
            <w:shd w:val="clear" w:color="auto" w:fill="auto"/>
            <w:noWrap/>
            <w:vAlign w:val="bottom"/>
            <w:hideMark/>
          </w:tcPr>
          <w:p w14:paraId="01576B7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w:t>
            </w:r>
          </w:p>
        </w:tc>
        <w:tc>
          <w:tcPr>
            <w:tcW w:w="385" w:type="pct"/>
            <w:tcBorders>
              <w:top w:val="nil"/>
              <w:left w:val="nil"/>
              <w:bottom w:val="nil"/>
              <w:right w:val="nil"/>
            </w:tcBorders>
            <w:shd w:val="clear" w:color="auto" w:fill="auto"/>
            <w:noWrap/>
            <w:vAlign w:val="bottom"/>
            <w:hideMark/>
          </w:tcPr>
          <w:p w14:paraId="11C3826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0,38</w:t>
            </w:r>
          </w:p>
        </w:tc>
        <w:tc>
          <w:tcPr>
            <w:tcW w:w="405" w:type="pct"/>
            <w:tcBorders>
              <w:top w:val="nil"/>
              <w:left w:val="nil"/>
              <w:bottom w:val="nil"/>
              <w:right w:val="nil"/>
            </w:tcBorders>
            <w:shd w:val="clear" w:color="auto" w:fill="auto"/>
            <w:noWrap/>
            <w:vAlign w:val="bottom"/>
            <w:hideMark/>
          </w:tcPr>
          <w:p w14:paraId="146ED47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800,00</w:t>
            </w:r>
          </w:p>
        </w:tc>
      </w:tr>
      <w:tr w:rsidR="0048131A" w:rsidRPr="0048131A" w14:paraId="5E51D702"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23A0F35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K100064 Nabava uredske opreme</w:t>
            </w:r>
          </w:p>
        </w:tc>
        <w:tc>
          <w:tcPr>
            <w:tcW w:w="405" w:type="pct"/>
            <w:tcBorders>
              <w:top w:val="nil"/>
              <w:left w:val="nil"/>
              <w:bottom w:val="nil"/>
              <w:right w:val="nil"/>
            </w:tcBorders>
            <w:shd w:val="clear" w:color="000000" w:fill="CCCCFF"/>
            <w:noWrap/>
            <w:vAlign w:val="bottom"/>
            <w:hideMark/>
          </w:tcPr>
          <w:p w14:paraId="70A3760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4.355,00</w:t>
            </w:r>
          </w:p>
        </w:tc>
        <w:tc>
          <w:tcPr>
            <w:tcW w:w="524" w:type="pct"/>
            <w:tcBorders>
              <w:top w:val="nil"/>
              <w:left w:val="nil"/>
              <w:bottom w:val="nil"/>
              <w:right w:val="nil"/>
            </w:tcBorders>
            <w:shd w:val="clear" w:color="000000" w:fill="CCCCFF"/>
            <w:noWrap/>
            <w:vAlign w:val="bottom"/>
            <w:hideMark/>
          </w:tcPr>
          <w:p w14:paraId="49F360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-4.355,00</w:t>
            </w:r>
          </w:p>
        </w:tc>
        <w:tc>
          <w:tcPr>
            <w:tcW w:w="385" w:type="pct"/>
            <w:tcBorders>
              <w:top w:val="nil"/>
              <w:left w:val="nil"/>
              <w:bottom w:val="nil"/>
              <w:right w:val="nil"/>
            </w:tcBorders>
            <w:shd w:val="clear" w:color="000000" w:fill="CCCCFF"/>
            <w:noWrap/>
            <w:vAlign w:val="bottom"/>
            <w:hideMark/>
          </w:tcPr>
          <w:p w14:paraId="18CA01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CCCCFF"/>
            <w:noWrap/>
            <w:vAlign w:val="bottom"/>
            <w:hideMark/>
          </w:tcPr>
          <w:p w14:paraId="18B4774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0BAF7E68"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4B2423E"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5A4082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w:t>
            </w:r>
          </w:p>
        </w:tc>
        <w:tc>
          <w:tcPr>
            <w:tcW w:w="524" w:type="pct"/>
            <w:tcBorders>
              <w:top w:val="nil"/>
              <w:left w:val="nil"/>
              <w:bottom w:val="nil"/>
              <w:right w:val="nil"/>
            </w:tcBorders>
            <w:shd w:val="clear" w:color="000000" w:fill="FFFF99"/>
            <w:noWrap/>
            <w:vAlign w:val="bottom"/>
            <w:hideMark/>
          </w:tcPr>
          <w:p w14:paraId="40DACDB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-1.700,00</w:t>
            </w:r>
          </w:p>
        </w:tc>
        <w:tc>
          <w:tcPr>
            <w:tcW w:w="385" w:type="pct"/>
            <w:tcBorders>
              <w:top w:val="nil"/>
              <w:left w:val="nil"/>
              <w:bottom w:val="nil"/>
              <w:right w:val="nil"/>
            </w:tcBorders>
            <w:shd w:val="clear" w:color="000000" w:fill="FFFF99"/>
            <w:noWrap/>
            <w:vAlign w:val="bottom"/>
            <w:hideMark/>
          </w:tcPr>
          <w:p w14:paraId="25139D4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7C84BF6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421D082F" w14:textId="77777777" w:rsidTr="000A5CD7">
        <w:trPr>
          <w:trHeight w:val="255"/>
        </w:trPr>
        <w:tc>
          <w:tcPr>
            <w:tcW w:w="582" w:type="pct"/>
            <w:tcBorders>
              <w:top w:val="nil"/>
              <w:left w:val="nil"/>
              <w:bottom w:val="nil"/>
              <w:right w:val="nil"/>
            </w:tcBorders>
            <w:shd w:val="clear" w:color="auto" w:fill="auto"/>
            <w:noWrap/>
            <w:vAlign w:val="bottom"/>
            <w:hideMark/>
          </w:tcPr>
          <w:p w14:paraId="669100D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3DB417A"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D6BD6A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1.700,00</w:t>
            </w:r>
          </w:p>
        </w:tc>
        <w:tc>
          <w:tcPr>
            <w:tcW w:w="524" w:type="pct"/>
            <w:tcBorders>
              <w:top w:val="nil"/>
              <w:left w:val="nil"/>
              <w:bottom w:val="nil"/>
              <w:right w:val="nil"/>
            </w:tcBorders>
            <w:shd w:val="clear" w:color="auto" w:fill="auto"/>
            <w:noWrap/>
            <w:vAlign w:val="bottom"/>
            <w:hideMark/>
          </w:tcPr>
          <w:p w14:paraId="5D17F0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-1.700,00</w:t>
            </w:r>
          </w:p>
        </w:tc>
        <w:tc>
          <w:tcPr>
            <w:tcW w:w="385" w:type="pct"/>
            <w:tcBorders>
              <w:top w:val="nil"/>
              <w:left w:val="nil"/>
              <w:bottom w:val="nil"/>
              <w:right w:val="nil"/>
            </w:tcBorders>
            <w:shd w:val="clear" w:color="auto" w:fill="auto"/>
            <w:noWrap/>
            <w:vAlign w:val="bottom"/>
            <w:hideMark/>
          </w:tcPr>
          <w:p w14:paraId="7A83CAB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2D055F1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62119A17"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6ECFDA53"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36F787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w:t>
            </w:r>
          </w:p>
        </w:tc>
        <w:tc>
          <w:tcPr>
            <w:tcW w:w="524" w:type="pct"/>
            <w:tcBorders>
              <w:top w:val="nil"/>
              <w:left w:val="nil"/>
              <w:bottom w:val="nil"/>
              <w:right w:val="nil"/>
            </w:tcBorders>
            <w:shd w:val="clear" w:color="000000" w:fill="FFFF99"/>
            <w:noWrap/>
            <w:vAlign w:val="bottom"/>
            <w:hideMark/>
          </w:tcPr>
          <w:p w14:paraId="51173D1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-2.655,00</w:t>
            </w:r>
          </w:p>
        </w:tc>
        <w:tc>
          <w:tcPr>
            <w:tcW w:w="385" w:type="pct"/>
            <w:tcBorders>
              <w:top w:val="nil"/>
              <w:left w:val="nil"/>
              <w:bottom w:val="nil"/>
              <w:right w:val="nil"/>
            </w:tcBorders>
            <w:shd w:val="clear" w:color="000000" w:fill="FFFF99"/>
            <w:noWrap/>
            <w:vAlign w:val="bottom"/>
            <w:hideMark/>
          </w:tcPr>
          <w:p w14:paraId="0390005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4669C0A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46CC7CEE" w14:textId="77777777" w:rsidTr="000A5CD7">
        <w:trPr>
          <w:trHeight w:val="255"/>
        </w:trPr>
        <w:tc>
          <w:tcPr>
            <w:tcW w:w="582" w:type="pct"/>
            <w:tcBorders>
              <w:top w:val="nil"/>
              <w:left w:val="nil"/>
              <w:bottom w:val="nil"/>
              <w:right w:val="nil"/>
            </w:tcBorders>
            <w:shd w:val="clear" w:color="auto" w:fill="auto"/>
            <w:noWrap/>
            <w:vAlign w:val="bottom"/>
            <w:hideMark/>
          </w:tcPr>
          <w:p w14:paraId="58515E1D"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4945EBE"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0B03818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w:t>
            </w:r>
          </w:p>
        </w:tc>
        <w:tc>
          <w:tcPr>
            <w:tcW w:w="524" w:type="pct"/>
            <w:tcBorders>
              <w:top w:val="nil"/>
              <w:left w:val="nil"/>
              <w:bottom w:val="nil"/>
              <w:right w:val="nil"/>
            </w:tcBorders>
            <w:shd w:val="clear" w:color="auto" w:fill="auto"/>
            <w:noWrap/>
            <w:vAlign w:val="bottom"/>
            <w:hideMark/>
          </w:tcPr>
          <w:p w14:paraId="208DF8F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-2.655,00</w:t>
            </w:r>
          </w:p>
        </w:tc>
        <w:tc>
          <w:tcPr>
            <w:tcW w:w="385" w:type="pct"/>
            <w:tcBorders>
              <w:top w:val="nil"/>
              <w:left w:val="nil"/>
              <w:bottom w:val="nil"/>
              <w:right w:val="nil"/>
            </w:tcBorders>
            <w:shd w:val="clear" w:color="auto" w:fill="auto"/>
            <w:noWrap/>
            <w:vAlign w:val="bottom"/>
            <w:hideMark/>
          </w:tcPr>
          <w:p w14:paraId="019496B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3C66977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7363F5E0"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2DE18237"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Glava 10204 ZAŠTITA OD POŽARA I SPAŠAVANJE</w:t>
            </w:r>
          </w:p>
        </w:tc>
        <w:tc>
          <w:tcPr>
            <w:tcW w:w="405" w:type="pct"/>
            <w:tcBorders>
              <w:top w:val="nil"/>
              <w:left w:val="nil"/>
              <w:bottom w:val="nil"/>
              <w:right w:val="nil"/>
            </w:tcBorders>
            <w:shd w:val="clear" w:color="000000" w:fill="0000FF"/>
            <w:noWrap/>
            <w:vAlign w:val="bottom"/>
            <w:hideMark/>
          </w:tcPr>
          <w:p w14:paraId="3F4D43F5"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791.600,00</w:t>
            </w:r>
          </w:p>
        </w:tc>
        <w:tc>
          <w:tcPr>
            <w:tcW w:w="524" w:type="pct"/>
            <w:tcBorders>
              <w:top w:val="nil"/>
              <w:left w:val="nil"/>
              <w:bottom w:val="nil"/>
              <w:right w:val="nil"/>
            </w:tcBorders>
            <w:shd w:val="clear" w:color="000000" w:fill="0000FF"/>
            <w:noWrap/>
            <w:vAlign w:val="bottom"/>
            <w:hideMark/>
          </w:tcPr>
          <w:p w14:paraId="1234EEE4"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45.900,00</w:t>
            </w:r>
          </w:p>
        </w:tc>
        <w:tc>
          <w:tcPr>
            <w:tcW w:w="385" w:type="pct"/>
            <w:tcBorders>
              <w:top w:val="nil"/>
              <w:left w:val="nil"/>
              <w:bottom w:val="nil"/>
              <w:right w:val="nil"/>
            </w:tcBorders>
            <w:shd w:val="clear" w:color="000000" w:fill="0000FF"/>
            <w:noWrap/>
            <w:vAlign w:val="bottom"/>
            <w:hideMark/>
          </w:tcPr>
          <w:p w14:paraId="13BD4EFD"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5,80</w:t>
            </w:r>
          </w:p>
        </w:tc>
        <w:tc>
          <w:tcPr>
            <w:tcW w:w="405" w:type="pct"/>
            <w:tcBorders>
              <w:top w:val="nil"/>
              <w:left w:val="nil"/>
              <w:bottom w:val="nil"/>
              <w:right w:val="nil"/>
            </w:tcBorders>
            <w:shd w:val="clear" w:color="000000" w:fill="0000FF"/>
            <w:noWrap/>
            <w:vAlign w:val="bottom"/>
            <w:hideMark/>
          </w:tcPr>
          <w:p w14:paraId="608BEF3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837.500,00</w:t>
            </w:r>
          </w:p>
        </w:tc>
      </w:tr>
      <w:tr w:rsidR="0048131A" w:rsidRPr="0048131A" w14:paraId="1D39B534" w14:textId="77777777" w:rsidTr="000A5CD7">
        <w:trPr>
          <w:trHeight w:val="255"/>
        </w:trPr>
        <w:tc>
          <w:tcPr>
            <w:tcW w:w="3282" w:type="pct"/>
            <w:gridSpan w:val="2"/>
            <w:tcBorders>
              <w:top w:val="nil"/>
              <w:left w:val="nil"/>
              <w:bottom w:val="nil"/>
              <w:right w:val="nil"/>
            </w:tcBorders>
            <w:shd w:val="clear" w:color="000000" w:fill="3366FF"/>
            <w:noWrap/>
            <w:vAlign w:val="bottom"/>
            <w:hideMark/>
          </w:tcPr>
          <w:p w14:paraId="5CDC92BA"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Proračunski korisnik 34514 Vatrogasna postrojba Gračac</w:t>
            </w:r>
          </w:p>
        </w:tc>
        <w:tc>
          <w:tcPr>
            <w:tcW w:w="405" w:type="pct"/>
            <w:tcBorders>
              <w:top w:val="nil"/>
              <w:left w:val="nil"/>
              <w:bottom w:val="nil"/>
              <w:right w:val="nil"/>
            </w:tcBorders>
            <w:shd w:val="clear" w:color="000000" w:fill="3366FF"/>
            <w:noWrap/>
            <w:vAlign w:val="bottom"/>
            <w:hideMark/>
          </w:tcPr>
          <w:p w14:paraId="14F5C942"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791.600,00</w:t>
            </w:r>
          </w:p>
        </w:tc>
        <w:tc>
          <w:tcPr>
            <w:tcW w:w="524" w:type="pct"/>
            <w:tcBorders>
              <w:top w:val="nil"/>
              <w:left w:val="nil"/>
              <w:bottom w:val="nil"/>
              <w:right w:val="nil"/>
            </w:tcBorders>
            <w:shd w:val="clear" w:color="000000" w:fill="3366FF"/>
            <w:noWrap/>
            <w:vAlign w:val="bottom"/>
            <w:hideMark/>
          </w:tcPr>
          <w:p w14:paraId="34369ABB"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45.900,00</w:t>
            </w:r>
          </w:p>
        </w:tc>
        <w:tc>
          <w:tcPr>
            <w:tcW w:w="385" w:type="pct"/>
            <w:tcBorders>
              <w:top w:val="nil"/>
              <w:left w:val="nil"/>
              <w:bottom w:val="nil"/>
              <w:right w:val="nil"/>
            </w:tcBorders>
            <w:shd w:val="clear" w:color="000000" w:fill="3366FF"/>
            <w:noWrap/>
            <w:vAlign w:val="bottom"/>
            <w:hideMark/>
          </w:tcPr>
          <w:p w14:paraId="2DDAC2CA"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5,80</w:t>
            </w:r>
          </w:p>
        </w:tc>
        <w:tc>
          <w:tcPr>
            <w:tcW w:w="405" w:type="pct"/>
            <w:tcBorders>
              <w:top w:val="nil"/>
              <w:left w:val="nil"/>
              <w:bottom w:val="nil"/>
              <w:right w:val="nil"/>
            </w:tcBorders>
            <w:shd w:val="clear" w:color="000000" w:fill="3366FF"/>
            <w:noWrap/>
            <w:vAlign w:val="bottom"/>
            <w:hideMark/>
          </w:tcPr>
          <w:p w14:paraId="3C6F8478"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837.500,00</w:t>
            </w:r>
          </w:p>
        </w:tc>
      </w:tr>
      <w:tr w:rsidR="0048131A" w:rsidRPr="0048131A" w14:paraId="44EA3A62"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49E95BEA"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Program 1002 Zaštita od požara i civilna zaštita</w:t>
            </w:r>
          </w:p>
        </w:tc>
        <w:tc>
          <w:tcPr>
            <w:tcW w:w="405" w:type="pct"/>
            <w:tcBorders>
              <w:top w:val="nil"/>
              <w:left w:val="nil"/>
              <w:bottom w:val="nil"/>
              <w:right w:val="nil"/>
            </w:tcBorders>
            <w:shd w:val="clear" w:color="000000" w:fill="9999FF"/>
            <w:noWrap/>
            <w:vAlign w:val="bottom"/>
            <w:hideMark/>
          </w:tcPr>
          <w:p w14:paraId="1877F98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791.600,00</w:t>
            </w:r>
          </w:p>
        </w:tc>
        <w:tc>
          <w:tcPr>
            <w:tcW w:w="524" w:type="pct"/>
            <w:tcBorders>
              <w:top w:val="nil"/>
              <w:left w:val="nil"/>
              <w:bottom w:val="nil"/>
              <w:right w:val="nil"/>
            </w:tcBorders>
            <w:shd w:val="clear" w:color="000000" w:fill="9999FF"/>
            <w:noWrap/>
            <w:vAlign w:val="bottom"/>
            <w:hideMark/>
          </w:tcPr>
          <w:p w14:paraId="4DAD4C0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45.900,00</w:t>
            </w:r>
          </w:p>
        </w:tc>
        <w:tc>
          <w:tcPr>
            <w:tcW w:w="385" w:type="pct"/>
            <w:tcBorders>
              <w:top w:val="nil"/>
              <w:left w:val="nil"/>
              <w:bottom w:val="nil"/>
              <w:right w:val="nil"/>
            </w:tcBorders>
            <w:shd w:val="clear" w:color="000000" w:fill="9999FF"/>
            <w:noWrap/>
            <w:vAlign w:val="bottom"/>
            <w:hideMark/>
          </w:tcPr>
          <w:p w14:paraId="0C4A45B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5,80</w:t>
            </w:r>
          </w:p>
        </w:tc>
        <w:tc>
          <w:tcPr>
            <w:tcW w:w="405" w:type="pct"/>
            <w:tcBorders>
              <w:top w:val="nil"/>
              <w:left w:val="nil"/>
              <w:bottom w:val="nil"/>
              <w:right w:val="nil"/>
            </w:tcBorders>
            <w:shd w:val="clear" w:color="000000" w:fill="9999FF"/>
            <w:noWrap/>
            <w:vAlign w:val="bottom"/>
            <w:hideMark/>
          </w:tcPr>
          <w:p w14:paraId="1860640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837.500,00</w:t>
            </w:r>
          </w:p>
        </w:tc>
      </w:tr>
      <w:tr w:rsidR="0048131A" w:rsidRPr="0048131A" w14:paraId="230C5BD1"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68CE9345"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A100052 Redovna djelatnost javnog vatrogastva</w:t>
            </w:r>
          </w:p>
        </w:tc>
        <w:tc>
          <w:tcPr>
            <w:tcW w:w="405" w:type="pct"/>
            <w:tcBorders>
              <w:top w:val="nil"/>
              <w:left w:val="nil"/>
              <w:bottom w:val="nil"/>
              <w:right w:val="nil"/>
            </w:tcBorders>
            <w:shd w:val="clear" w:color="000000" w:fill="CCCCFF"/>
            <w:noWrap/>
            <w:vAlign w:val="bottom"/>
            <w:hideMark/>
          </w:tcPr>
          <w:p w14:paraId="57F4BDD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504.696,00</w:t>
            </w:r>
          </w:p>
        </w:tc>
        <w:tc>
          <w:tcPr>
            <w:tcW w:w="524" w:type="pct"/>
            <w:tcBorders>
              <w:top w:val="nil"/>
              <w:left w:val="nil"/>
              <w:bottom w:val="nil"/>
              <w:right w:val="nil"/>
            </w:tcBorders>
            <w:shd w:val="clear" w:color="000000" w:fill="CCCCFF"/>
            <w:noWrap/>
            <w:vAlign w:val="bottom"/>
            <w:hideMark/>
          </w:tcPr>
          <w:p w14:paraId="6322EF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4E4B66B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3DAFF9B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504.696,00</w:t>
            </w:r>
          </w:p>
        </w:tc>
      </w:tr>
      <w:tr w:rsidR="0048131A" w:rsidRPr="0048131A" w14:paraId="2164BE1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C2B3572"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1.1.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Prihodi</w:t>
            </w:r>
            <w:proofErr w:type="spellEnd"/>
            <w:r w:rsidRPr="0048131A">
              <w:rPr>
                <w:rFonts w:ascii="Arial" w:hAnsi="Arial" w:cs="Arial"/>
                <w:b/>
                <w:bCs/>
                <w:color w:val="000000"/>
                <w:sz w:val="18"/>
                <w:szCs w:val="18"/>
                <w:lang w:val="en-US" w:eastAsia="en-US"/>
              </w:rPr>
              <w:t xml:space="preserve"> od </w:t>
            </w:r>
            <w:proofErr w:type="spellStart"/>
            <w:r w:rsidRPr="0048131A">
              <w:rPr>
                <w:rFonts w:ascii="Arial" w:hAnsi="Arial" w:cs="Arial"/>
                <w:b/>
                <w:bCs/>
                <w:color w:val="000000"/>
                <w:sz w:val="18"/>
                <w:szCs w:val="18"/>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0AE2C0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w:t>
            </w:r>
          </w:p>
        </w:tc>
        <w:tc>
          <w:tcPr>
            <w:tcW w:w="524" w:type="pct"/>
            <w:tcBorders>
              <w:top w:val="nil"/>
              <w:left w:val="nil"/>
              <w:bottom w:val="nil"/>
              <w:right w:val="nil"/>
            </w:tcBorders>
            <w:shd w:val="clear" w:color="000000" w:fill="FFFF99"/>
            <w:noWrap/>
            <w:vAlign w:val="bottom"/>
            <w:hideMark/>
          </w:tcPr>
          <w:p w14:paraId="04DD068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2E50430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828698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7.000,00</w:t>
            </w:r>
          </w:p>
        </w:tc>
      </w:tr>
      <w:tr w:rsidR="0048131A" w:rsidRPr="0048131A" w14:paraId="15F2C5FB" w14:textId="77777777" w:rsidTr="000A5CD7">
        <w:trPr>
          <w:trHeight w:val="255"/>
        </w:trPr>
        <w:tc>
          <w:tcPr>
            <w:tcW w:w="582" w:type="pct"/>
            <w:tcBorders>
              <w:top w:val="nil"/>
              <w:left w:val="nil"/>
              <w:bottom w:val="nil"/>
              <w:right w:val="nil"/>
            </w:tcBorders>
            <w:shd w:val="clear" w:color="auto" w:fill="auto"/>
            <w:noWrap/>
            <w:vAlign w:val="bottom"/>
            <w:hideMark/>
          </w:tcPr>
          <w:p w14:paraId="30DDBA6C"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54585F2"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17305E0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7.000,00</w:t>
            </w:r>
          </w:p>
        </w:tc>
        <w:tc>
          <w:tcPr>
            <w:tcW w:w="524" w:type="pct"/>
            <w:tcBorders>
              <w:top w:val="nil"/>
              <w:left w:val="nil"/>
              <w:bottom w:val="nil"/>
              <w:right w:val="nil"/>
            </w:tcBorders>
            <w:shd w:val="clear" w:color="auto" w:fill="auto"/>
            <w:noWrap/>
            <w:vAlign w:val="bottom"/>
            <w:hideMark/>
          </w:tcPr>
          <w:p w14:paraId="3594B0A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2448C1C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63F502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7.000,00</w:t>
            </w:r>
          </w:p>
        </w:tc>
      </w:tr>
      <w:tr w:rsidR="0048131A" w:rsidRPr="0048131A" w14:paraId="6C7F62A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DA1F18C"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5.5. Pomoći izravnanja za decentralizirane funkcije</w:t>
            </w:r>
          </w:p>
        </w:tc>
        <w:tc>
          <w:tcPr>
            <w:tcW w:w="405" w:type="pct"/>
            <w:tcBorders>
              <w:top w:val="nil"/>
              <w:left w:val="nil"/>
              <w:bottom w:val="nil"/>
              <w:right w:val="nil"/>
            </w:tcBorders>
            <w:shd w:val="clear" w:color="000000" w:fill="FFFF99"/>
            <w:noWrap/>
            <w:vAlign w:val="bottom"/>
            <w:hideMark/>
          </w:tcPr>
          <w:p w14:paraId="68BC46A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497.696,00</w:t>
            </w:r>
          </w:p>
        </w:tc>
        <w:tc>
          <w:tcPr>
            <w:tcW w:w="524" w:type="pct"/>
            <w:tcBorders>
              <w:top w:val="nil"/>
              <w:left w:val="nil"/>
              <w:bottom w:val="nil"/>
              <w:right w:val="nil"/>
            </w:tcBorders>
            <w:shd w:val="clear" w:color="000000" w:fill="FFFF99"/>
            <w:noWrap/>
            <w:vAlign w:val="bottom"/>
            <w:hideMark/>
          </w:tcPr>
          <w:p w14:paraId="19EF306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082016E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521AE2E6"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497.696,00</w:t>
            </w:r>
          </w:p>
        </w:tc>
      </w:tr>
      <w:tr w:rsidR="0048131A" w:rsidRPr="0048131A" w14:paraId="72E819D5" w14:textId="77777777" w:rsidTr="000A5CD7">
        <w:trPr>
          <w:trHeight w:val="255"/>
        </w:trPr>
        <w:tc>
          <w:tcPr>
            <w:tcW w:w="582" w:type="pct"/>
            <w:tcBorders>
              <w:top w:val="nil"/>
              <w:left w:val="nil"/>
              <w:bottom w:val="nil"/>
              <w:right w:val="nil"/>
            </w:tcBorders>
            <w:shd w:val="clear" w:color="auto" w:fill="auto"/>
            <w:noWrap/>
            <w:vAlign w:val="bottom"/>
            <w:hideMark/>
          </w:tcPr>
          <w:p w14:paraId="6DF7827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4B560B0B"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EF274C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497.696,00</w:t>
            </w:r>
          </w:p>
        </w:tc>
        <w:tc>
          <w:tcPr>
            <w:tcW w:w="524" w:type="pct"/>
            <w:tcBorders>
              <w:top w:val="nil"/>
              <w:left w:val="nil"/>
              <w:bottom w:val="nil"/>
              <w:right w:val="nil"/>
            </w:tcBorders>
            <w:shd w:val="clear" w:color="auto" w:fill="auto"/>
            <w:noWrap/>
            <w:vAlign w:val="bottom"/>
            <w:hideMark/>
          </w:tcPr>
          <w:p w14:paraId="76777AB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60ACB38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5C70EAA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497.696,00</w:t>
            </w:r>
          </w:p>
        </w:tc>
      </w:tr>
      <w:tr w:rsidR="0048131A" w:rsidRPr="0048131A" w14:paraId="725E601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4D33ED8D"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Kapitalni projekt K100067 Nabava opreme JVP</w:t>
            </w:r>
          </w:p>
        </w:tc>
        <w:tc>
          <w:tcPr>
            <w:tcW w:w="405" w:type="pct"/>
            <w:tcBorders>
              <w:top w:val="nil"/>
              <w:left w:val="nil"/>
              <w:bottom w:val="nil"/>
              <w:right w:val="nil"/>
            </w:tcBorders>
            <w:shd w:val="clear" w:color="000000" w:fill="CCCCFF"/>
            <w:noWrap/>
            <w:vAlign w:val="bottom"/>
            <w:hideMark/>
          </w:tcPr>
          <w:p w14:paraId="5C2D06B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33.000,00</w:t>
            </w:r>
          </w:p>
        </w:tc>
        <w:tc>
          <w:tcPr>
            <w:tcW w:w="524" w:type="pct"/>
            <w:tcBorders>
              <w:top w:val="nil"/>
              <w:left w:val="nil"/>
              <w:bottom w:val="nil"/>
              <w:right w:val="nil"/>
            </w:tcBorders>
            <w:shd w:val="clear" w:color="000000" w:fill="CCCCFF"/>
            <w:noWrap/>
            <w:vAlign w:val="bottom"/>
            <w:hideMark/>
          </w:tcPr>
          <w:p w14:paraId="4667D281"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-3.603,78</w:t>
            </w:r>
          </w:p>
        </w:tc>
        <w:tc>
          <w:tcPr>
            <w:tcW w:w="385" w:type="pct"/>
            <w:tcBorders>
              <w:top w:val="nil"/>
              <w:left w:val="nil"/>
              <w:bottom w:val="nil"/>
              <w:right w:val="nil"/>
            </w:tcBorders>
            <w:shd w:val="clear" w:color="000000" w:fill="CCCCFF"/>
            <w:noWrap/>
            <w:vAlign w:val="bottom"/>
            <w:hideMark/>
          </w:tcPr>
          <w:p w14:paraId="18037CE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-10,92</w:t>
            </w:r>
          </w:p>
        </w:tc>
        <w:tc>
          <w:tcPr>
            <w:tcW w:w="405" w:type="pct"/>
            <w:tcBorders>
              <w:top w:val="nil"/>
              <w:left w:val="nil"/>
              <w:bottom w:val="nil"/>
              <w:right w:val="nil"/>
            </w:tcBorders>
            <w:shd w:val="clear" w:color="000000" w:fill="CCCCFF"/>
            <w:noWrap/>
            <w:vAlign w:val="bottom"/>
            <w:hideMark/>
          </w:tcPr>
          <w:p w14:paraId="58DB5BD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29.396,22</w:t>
            </w:r>
          </w:p>
        </w:tc>
      </w:tr>
      <w:tr w:rsidR="0048131A" w:rsidRPr="0048131A" w14:paraId="0CF7D24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998C27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6469625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8.000,00</w:t>
            </w:r>
          </w:p>
        </w:tc>
        <w:tc>
          <w:tcPr>
            <w:tcW w:w="524" w:type="pct"/>
            <w:tcBorders>
              <w:top w:val="nil"/>
              <w:left w:val="nil"/>
              <w:bottom w:val="nil"/>
              <w:right w:val="nil"/>
            </w:tcBorders>
            <w:shd w:val="clear" w:color="000000" w:fill="FFFF99"/>
            <w:noWrap/>
            <w:vAlign w:val="bottom"/>
            <w:hideMark/>
          </w:tcPr>
          <w:p w14:paraId="39ED866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-5.000,00</w:t>
            </w:r>
          </w:p>
        </w:tc>
        <w:tc>
          <w:tcPr>
            <w:tcW w:w="385" w:type="pct"/>
            <w:tcBorders>
              <w:top w:val="nil"/>
              <w:left w:val="nil"/>
              <w:bottom w:val="nil"/>
              <w:right w:val="nil"/>
            </w:tcBorders>
            <w:shd w:val="clear" w:color="000000" w:fill="FFFF99"/>
            <w:noWrap/>
            <w:vAlign w:val="bottom"/>
            <w:hideMark/>
          </w:tcPr>
          <w:p w14:paraId="684A1A7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-62,50</w:t>
            </w:r>
          </w:p>
        </w:tc>
        <w:tc>
          <w:tcPr>
            <w:tcW w:w="405" w:type="pct"/>
            <w:tcBorders>
              <w:top w:val="nil"/>
              <w:left w:val="nil"/>
              <w:bottom w:val="nil"/>
              <w:right w:val="nil"/>
            </w:tcBorders>
            <w:shd w:val="clear" w:color="000000" w:fill="FFFF99"/>
            <w:noWrap/>
            <w:vAlign w:val="bottom"/>
            <w:hideMark/>
          </w:tcPr>
          <w:p w14:paraId="7DE673D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3.000,00</w:t>
            </w:r>
          </w:p>
        </w:tc>
      </w:tr>
      <w:tr w:rsidR="0048131A" w:rsidRPr="0048131A" w14:paraId="1C4BB7B4" w14:textId="77777777" w:rsidTr="000A5CD7">
        <w:trPr>
          <w:trHeight w:val="255"/>
        </w:trPr>
        <w:tc>
          <w:tcPr>
            <w:tcW w:w="582" w:type="pct"/>
            <w:tcBorders>
              <w:top w:val="nil"/>
              <w:left w:val="nil"/>
              <w:bottom w:val="nil"/>
              <w:right w:val="nil"/>
            </w:tcBorders>
            <w:shd w:val="clear" w:color="auto" w:fill="auto"/>
            <w:noWrap/>
            <w:vAlign w:val="bottom"/>
            <w:hideMark/>
          </w:tcPr>
          <w:p w14:paraId="1A4BDF4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lastRenderedPageBreak/>
              <w:t>4</w:t>
            </w:r>
          </w:p>
        </w:tc>
        <w:tc>
          <w:tcPr>
            <w:tcW w:w="2700" w:type="pct"/>
            <w:tcBorders>
              <w:top w:val="nil"/>
              <w:left w:val="nil"/>
              <w:bottom w:val="nil"/>
              <w:right w:val="nil"/>
            </w:tcBorders>
            <w:shd w:val="clear" w:color="auto" w:fill="auto"/>
            <w:noWrap/>
            <w:vAlign w:val="bottom"/>
            <w:hideMark/>
          </w:tcPr>
          <w:p w14:paraId="6BC100E0"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664B950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8.000,00</w:t>
            </w:r>
          </w:p>
        </w:tc>
        <w:tc>
          <w:tcPr>
            <w:tcW w:w="524" w:type="pct"/>
            <w:tcBorders>
              <w:top w:val="nil"/>
              <w:left w:val="nil"/>
              <w:bottom w:val="nil"/>
              <w:right w:val="nil"/>
            </w:tcBorders>
            <w:shd w:val="clear" w:color="auto" w:fill="auto"/>
            <w:noWrap/>
            <w:vAlign w:val="bottom"/>
            <w:hideMark/>
          </w:tcPr>
          <w:p w14:paraId="7CA0E68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-5.000,00</w:t>
            </w:r>
          </w:p>
        </w:tc>
        <w:tc>
          <w:tcPr>
            <w:tcW w:w="385" w:type="pct"/>
            <w:tcBorders>
              <w:top w:val="nil"/>
              <w:left w:val="nil"/>
              <w:bottom w:val="nil"/>
              <w:right w:val="nil"/>
            </w:tcBorders>
            <w:shd w:val="clear" w:color="auto" w:fill="auto"/>
            <w:noWrap/>
            <w:vAlign w:val="bottom"/>
            <w:hideMark/>
          </w:tcPr>
          <w:p w14:paraId="43BA04E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-62,50</w:t>
            </w:r>
          </w:p>
        </w:tc>
        <w:tc>
          <w:tcPr>
            <w:tcW w:w="405" w:type="pct"/>
            <w:tcBorders>
              <w:top w:val="nil"/>
              <w:left w:val="nil"/>
              <w:bottom w:val="nil"/>
              <w:right w:val="nil"/>
            </w:tcBorders>
            <w:shd w:val="clear" w:color="auto" w:fill="auto"/>
            <w:noWrap/>
            <w:vAlign w:val="bottom"/>
            <w:hideMark/>
          </w:tcPr>
          <w:p w14:paraId="525B86B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3.000,00</w:t>
            </w:r>
          </w:p>
        </w:tc>
      </w:tr>
      <w:tr w:rsidR="0048131A" w:rsidRPr="0048131A" w14:paraId="77C7474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1FD34816"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78149B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524" w:type="pct"/>
            <w:tcBorders>
              <w:top w:val="nil"/>
              <w:left w:val="nil"/>
              <w:bottom w:val="nil"/>
              <w:right w:val="nil"/>
            </w:tcBorders>
            <w:shd w:val="clear" w:color="000000" w:fill="FFFF99"/>
            <w:noWrap/>
            <w:vAlign w:val="bottom"/>
            <w:hideMark/>
          </w:tcPr>
          <w:p w14:paraId="05F59D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-2.000,00</w:t>
            </w:r>
          </w:p>
        </w:tc>
        <w:tc>
          <w:tcPr>
            <w:tcW w:w="385" w:type="pct"/>
            <w:tcBorders>
              <w:top w:val="nil"/>
              <w:left w:val="nil"/>
              <w:bottom w:val="nil"/>
              <w:right w:val="nil"/>
            </w:tcBorders>
            <w:shd w:val="clear" w:color="000000" w:fill="FFFF99"/>
            <w:noWrap/>
            <w:vAlign w:val="bottom"/>
            <w:hideMark/>
          </w:tcPr>
          <w:p w14:paraId="3A9B2A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6DABED9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69FA9C97" w14:textId="77777777" w:rsidTr="000A5CD7">
        <w:trPr>
          <w:trHeight w:val="255"/>
        </w:trPr>
        <w:tc>
          <w:tcPr>
            <w:tcW w:w="582" w:type="pct"/>
            <w:tcBorders>
              <w:top w:val="nil"/>
              <w:left w:val="nil"/>
              <w:bottom w:val="nil"/>
              <w:right w:val="nil"/>
            </w:tcBorders>
            <w:shd w:val="clear" w:color="auto" w:fill="auto"/>
            <w:noWrap/>
            <w:vAlign w:val="bottom"/>
            <w:hideMark/>
          </w:tcPr>
          <w:p w14:paraId="33070F5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30E469A1"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45B503F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524" w:type="pct"/>
            <w:tcBorders>
              <w:top w:val="nil"/>
              <w:left w:val="nil"/>
              <w:bottom w:val="nil"/>
              <w:right w:val="nil"/>
            </w:tcBorders>
            <w:shd w:val="clear" w:color="auto" w:fill="auto"/>
            <w:noWrap/>
            <w:vAlign w:val="bottom"/>
            <w:hideMark/>
          </w:tcPr>
          <w:p w14:paraId="4C667A64"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-2.000,00</w:t>
            </w:r>
          </w:p>
        </w:tc>
        <w:tc>
          <w:tcPr>
            <w:tcW w:w="385" w:type="pct"/>
            <w:tcBorders>
              <w:top w:val="nil"/>
              <w:left w:val="nil"/>
              <w:bottom w:val="nil"/>
              <w:right w:val="nil"/>
            </w:tcBorders>
            <w:shd w:val="clear" w:color="auto" w:fill="auto"/>
            <w:noWrap/>
            <w:vAlign w:val="bottom"/>
            <w:hideMark/>
          </w:tcPr>
          <w:p w14:paraId="12722FB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419E1E3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2253F920"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4E5640EB"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5.6.</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Potpora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Vatrogasne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zajednice</w:t>
            </w:r>
            <w:proofErr w:type="spellEnd"/>
          </w:p>
        </w:tc>
        <w:tc>
          <w:tcPr>
            <w:tcW w:w="405" w:type="pct"/>
            <w:tcBorders>
              <w:top w:val="nil"/>
              <w:left w:val="nil"/>
              <w:bottom w:val="nil"/>
              <w:right w:val="nil"/>
            </w:tcBorders>
            <w:shd w:val="clear" w:color="000000" w:fill="FFFF99"/>
            <w:noWrap/>
            <w:vAlign w:val="bottom"/>
            <w:hideMark/>
          </w:tcPr>
          <w:p w14:paraId="5E055F1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524" w:type="pct"/>
            <w:tcBorders>
              <w:top w:val="nil"/>
              <w:left w:val="nil"/>
              <w:bottom w:val="nil"/>
              <w:right w:val="nil"/>
            </w:tcBorders>
            <w:shd w:val="clear" w:color="000000" w:fill="FFFF99"/>
            <w:noWrap/>
            <w:vAlign w:val="bottom"/>
            <w:hideMark/>
          </w:tcPr>
          <w:p w14:paraId="0F1D1E5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4.796,22</w:t>
            </w:r>
          </w:p>
        </w:tc>
        <w:tc>
          <w:tcPr>
            <w:tcW w:w="385" w:type="pct"/>
            <w:tcBorders>
              <w:top w:val="nil"/>
              <w:left w:val="nil"/>
              <w:bottom w:val="nil"/>
              <w:right w:val="nil"/>
            </w:tcBorders>
            <w:shd w:val="clear" w:color="000000" w:fill="FFFF99"/>
            <w:noWrap/>
            <w:vAlign w:val="bottom"/>
            <w:hideMark/>
          </w:tcPr>
          <w:p w14:paraId="6B22B40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2D61F72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4.796,22</w:t>
            </w:r>
          </w:p>
        </w:tc>
      </w:tr>
      <w:tr w:rsidR="0048131A" w:rsidRPr="0048131A" w14:paraId="08ECE2C7" w14:textId="77777777" w:rsidTr="000A5CD7">
        <w:trPr>
          <w:trHeight w:val="255"/>
        </w:trPr>
        <w:tc>
          <w:tcPr>
            <w:tcW w:w="582" w:type="pct"/>
            <w:tcBorders>
              <w:top w:val="nil"/>
              <w:left w:val="nil"/>
              <w:bottom w:val="nil"/>
              <w:right w:val="nil"/>
            </w:tcBorders>
            <w:shd w:val="clear" w:color="auto" w:fill="auto"/>
            <w:noWrap/>
            <w:vAlign w:val="bottom"/>
            <w:hideMark/>
          </w:tcPr>
          <w:p w14:paraId="0A890590"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45A71CFC"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370FC7D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524" w:type="pct"/>
            <w:tcBorders>
              <w:top w:val="nil"/>
              <w:left w:val="nil"/>
              <w:bottom w:val="nil"/>
              <w:right w:val="nil"/>
            </w:tcBorders>
            <w:shd w:val="clear" w:color="auto" w:fill="auto"/>
            <w:noWrap/>
            <w:vAlign w:val="bottom"/>
            <w:hideMark/>
          </w:tcPr>
          <w:p w14:paraId="73714F5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4.796,22</w:t>
            </w:r>
          </w:p>
        </w:tc>
        <w:tc>
          <w:tcPr>
            <w:tcW w:w="385" w:type="pct"/>
            <w:tcBorders>
              <w:top w:val="nil"/>
              <w:left w:val="nil"/>
              <w:bottom w:val="nil"/>
              <w:right w:val="nil"/>
            </w:tcBorders>
            <w:shd w:val="clear" w:color="auto" w:fill="auto"/>
            <w:noWrap/>
            <w:vAlign w:val="bottom"/>
            <w:hideMark/>
          </w:tcPr>
          <w:p w14:paraId="5CFE12E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1A27EE4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4.796,22</w:t>
            </w:r>
          </w:p>
        </w:tc>
      </w:tr>
      <w:tr w:rsidR="0048131A" w:rsidRPr="0048131A" w14:paraId="4D488CBF"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02C49CA0"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6.1.</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Tekuće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donacije</w:t>
            </w:r>
            <w:proofErr w:type="spellEnd"/>
          </w:p>
        </w:tc>
        <w:tc>
          <w:tcPr>
            <w:tcW w:w="405" w:type="pct"/>
            <w:tcBorders>
              <w:top w:val="nil"/>
              <w:left w:val="nil"/>
              <w:bottom w:val="nil"/>
              <w:right w:val="nil"/>
            </w:tcBorders>
            <w:shd w:val="clear" w:color="000000" w:fill="FFFF99"/>
            <w:noWrap/>
            <w:vAlign w:val="bottom"/>
            <w:hideMark/>
          </w:tcPr>
          <w:p w14:paraId="4BB95FA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w:t>
            </w:r>
          </w:p>
        </w:tc>
        <w:tc>
          <w:tcPr>
            <w:tcW w:w="524" w:type="pct"/>
            <w:tcBorders>
              <w:top w:val="nil"/>
              <w:left w:val="nil"/>
              <w:bottom w:val="nil"/>
              <w:right w:val="nil"/>
            </w:tcBorders>
            <w:shd w:val="clear" w:color="000000" w:fill="FFFF99"/>
            <w:noWrap/>
            <w:vAlign w:val="bottom"/>
            <w:hideMark/>
          </w:tcPr>
          <w:p w14:paraId="2198102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-1.000,00</w:t>
            </w:r>
          </w:p>
        </w:tc>
        <w:tc>
          <w:tcPr>
            <w:tcW w:w="385" w:type="pct"/>
            <w:tcBorders>
              <w:top w:val="nil"/>
              <w:left w:val="nil"/>
              <w:bottom w:val="nil"/>
              <w:right w:val="nil"/>
            </w:tcBorders>
            <w:shd w:val="clear" w:color="000000" w:fill="FFFF99"/>
            <w:noWrap/>
            <w:vAlign w:val="bottom"/>
            <w:hideMark/>
          </w:tcPr>
          <w:p w14:paraId="61B030E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-100,00</w:t>
            </w:r>
          </w:p>
        </w:tc>
        <w:tc>
          <w:tcPr>
            <w:tcW w:w="405" w:type="pct"/>
            <w:tcBorders>
              <w:top w:val="nil"/>
              <w:left w:val="nil"/>
              <w:bottom w:val="nil"/>
              <w:right w:val="nil"/>
            </w:tcBorders>
            <w:shd w:val="clear" w:color="000000" w:fill="FFFF99"/>
            <w:noWrap/>
            <w:vAlign w:val="bottom"/>
            <w:hideMark/>
          </w:tcPr>
          <w:p w14:paraId="3F52245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r>
      <w:tr w:rsidR="0048131A" w:rsidRPr="0048131A" w14:paraId="2FB79CA1" w14:textId="77777777" w:rsidTr="000A5CD7">
        <w:trPr>
          <w:trHeight w:val="255"/>
        </w:trPr>
        <w:tc>
          <w:tcPr>
            <w:tcW w:w="582" w:type="pct"/>
            <w:tcBorders>
              <w:top w:val="nil"/>
              <w:left w:val="nil"/>
              <w:bottom w:val="nil"/>
              <w:right w:val="nil"/>
            </w:tcBorders>
            <w:shd w:val="clear" w:color="auto" w:fill="auto"/>
            <w:noWrap/>
            <w:vAlign w:val="bottom"/>
            <w:hideMark/>
          </w:tcPr>
          <w:p w14:paraId="734C5A3E"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32EFB1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4C63002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w:t>
            </w:r>
          </w:p>
        </w:tc>
        <w:tc>
          <w:tcPr>
            <w:tcW w:w="524" w:type="pct"/>
            <w:tcBorders>
              <w:top w:val="nil"/>
              <w:left w:val="nil"/>
              <w:bottom w:val="nil"/>
              <w:right w:val="nil"/>
            </w:tcBorders>
            <w:shd w:val="clear" w:color="auto" w:fill="auto"/>
            <w:noWrap/>
            <w:vAlign w:val="bottom"/>
            <w:hideMark/>
          </w:tcPr>
          <w:p w14:paraId="0D0A133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-1.000,00</w:t>
            </w:r>
          </w:p>
        </w:tc>
        <w:tc>
          <w:tcPr>
            <w:tcW w:w="385" w:type="pct"/>
            <w:tcBorders>
              <w:top w:val="nil"/>
              <w:left w:val="nil"/>
              <w:bottom w:val="nil"/>
              <w:right w:val="nil"/>
            </w:tcBorders>
            <w:shd w:val="clear" w:color="auto" w:fill="auto"/>
            <w:noWrap/>
            <w:vAlign w:val="bottom"/>
            <w:hideMark/>
          </w:tcPr>
          <w:p w14:paraId="568F00A9"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-100,00</w:t>
            </w:r>
          </w:p>
        </w:tc>
        <w:tc>
          <w:tcPr>
            <w:tcW w:w="405" w:type="pct"/>
            <w:tcBorders>
              <w:top w:val="nil"/>
              <w:left w:val="nil"/>
              <w:bottom w:val="nil"/>
              <w:right w:val="nil"/>
            </w:tcBorders>
            <w:shd w:val="clear" w:color="auto" w:fill="auto"/>
            <w:noWrap/>
            <w:vAlign w:val="bottom"/>
            <w:hideMark/>
          </w:tcPr>
          <w:p w14:paraId="471946A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r>
      <w:tr w:rsidR="0048131A" w:rsidRPr="0048131A" w14:paraId="13BB4422"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20095EB" w14:textId="77777777" w:rsidR="0048131A" w:rsidRPr="0048131A" w:rsidRDefault="0048131A" w:rsidP="0048131A">
            <w:pPr>
              <w:rPr>
                <w:rFonts w:ascii="Arial" w:hAnsi="Arial" w:cs="Arial"/>
                <w:b/>
                <w:bCs/>
                <w:color w:val="000000"/>
                <w:sz w:val="18"/>
                <w:szCs w:val="18"/>
                <w:lang w:val="pl-PL" w:eastAsia="en-US"/>
              </w:rPr>
            </w:pPr>
            <w:r w:rsidRPr="0048131A">
              <w:rPr>
                <w:rFonts w:ascii="Arial" w:hAnsi="Arial" w:cs="Arial"/>
                <w:b/>
                <w:bCs/>
                <w:color w:val="000000"/>
                <w:sz w:val="18"/>
                <w:szCs w:val="18"/>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5B84328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22.000,00</w:t>
            </w:r>
          </w:p>
        </w:tc>
        <w:tc>
          <w:tcPr>
            <w:tcW w:w="524" w:type="pct"/>
            <w:tcBorders>
              <w:top w:val="nil"/>
              <w:left w:val="nil"/>
              <w:bottom w:val="nil"/>
              <w:right w:val="nil"/>
            </w:tcBorders>
            <w:shd w:val="clear" w:color="000000" w:fill="FFFF99"/>
            <w:noWrap/>
            <w:vAlign w:val="bottom"/>
            <w:hideMark/>
          </w:tcPr>
          <w:p w14:paraId="799292C5"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-400,00</w:t>
            </w:r>
          </w:p>
        </w:tc>
        <w:tc>
          <w:tcPr>
            <w:tcW w:w="385" w:type="pct"/>
            <w:tcBorders>
              <w:top w:val="nil"/>
              <w:left w:val="nil"/>
              <w:bottom w:val="nil"/>
              <w:right w:val="nil"/>
            </w:tcBorders>
            <w:shd w:val="clear" w:color="000000" w:fill="FFFF99"/>
            <w:noWrap/>
            <w:vAlign w:val="bottom"/>
            <w:hideMark/>
          </w:tcPr>
          <w:p w14:paraId="07157ED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-1,82</w:t>
            </w:r>
          </w:p>
        </w:tc>
        <w:tc>
          <w:tcPr>
            <w:tcW w:w="405" w:type="pct"/>
            <w:tcBorders>
              <w:top w:val="nil"/>
              <w:left w:val="nil"/>
              <w:bottom w:val="nil"/>
              <w:right w:val="nil"/>
            </w:tcBorders>
            <w:shd w:val="clear" w:color="000000" w:fill="FFFF99"/>
            <w:noWrap/>
            <w:vAlign w:val="bottom"/>
            <w:hideMark/>
          </w:tcPr>
          <w:p w14:paraId="5EAFA78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21.600,00</w:t>
            </w:r>
          </w:p>
        </w:tc>
      </w:tr>
      <w:tr w:rsidR="0048131A" w:rsidRPr="0048131A" w14:paraId="3F8BE239" w14:textId="77777777" w:rsidTr="000A5CD7">
        <w:trPr>
          <w:trHeight w:val="255"/>
        </w:trPr>
        <w:tc>
          <w:tcPr>
            <w:tcW w:w="582" w:type="pct"/>
            <w:tcBorders>
              <w:top w:val="nil"/>
              <w:left w:val="nil"/>
              <w:bottom w:val="nil"/>
              <w:right w:val="nil"/>
            </w:tcBorders>
            <w:shd w:val="clear" w:color="auto" w:fill="auto"/>
            <w:noWrap/>
            <w:vAlign w:val="bottom"/>
            <w:hideMark/>
          </w:tcPr>
          <w:p w14:paraId="12318E84"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12352058"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1B2680E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22.000,00</w:t>
            </w:r>
          </w:p>
        </w:tc>
        <w:tc>
          <w:tcPr>
            <w:tcW w:w="524" w:type="pct"/>
            <w:tcBorders>
              <w:top w:val="nil"/>
              <w:left w:val="nil"/>
              <w:bottom w:val="nil"/>
              <w:right w:val="nil"/>
            </w:tcBorders>
            <w:shd w:val="clear" w:color="auto" w:fill="auto"/>
            <w:noWrap/>
            <w:vAlign w:val="bottom"/>
            <w:hideMark/>
          </w:tcPr>
          <w:p w14:paraId="2F2BC27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-400,00</w:t>
            </w:r>
          </w:p>
        </w:tc>
        <w:tc>
          <w:tcPr>
            <w:tcW w:w="385" w:type="pct"/>
            <w:tcBorders>
              <w:top w:val="nil"/>
              <w:left w:val="nil"/>
              <w:bottom w:val="nil"/>
              <w:right w:val="nil"/>
            </w:tcBorders>
            <w:shd w:val="clear" w:color="auto" w:fill="auto"/>
            <w:noWrap/>
            <w:vAlign w:val="bottom"/>
            <w:hideMark/>
          </w:tcPr>
          <w:p w14:paraId="3CD0DB1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-1,82</w:t>
            </w:r>
          </w:p>
        </w:tc>
        <w:tc>
          <w:tcPr>
            <w:tcW w:w="405" w:type="pct"/>
            <w:tcBorders>
              <w:top w:val="nil"/>
              <w:left w:val="nil"/>
              <w:bottom w:val="nil"/>
              <w:right w:val="nil"/>
            </w:tcBorders>
            <w:shd w:val="clear" w:color="auto" w:fill="auto"/>
            <w:noWrap/>
            <w:vAlign w:val="bottom"/>
            <w:hideMark/>
          </w:tcPr>
          <w:p w14:paraId="337235E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21.600,00</w:t>
            </w:r>
          </w:p>
        </w:tc>
      </w:tr>
      <w:tr w:rsidR="0048131A" w:rsidRPr="0048131A" w14:paraId="6664A854"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74727AB9"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Tekući projekt T100036 Redovna djelatnost javnog vatrogastva izvan minimalnih standarda</w:t>
            </w:r>
          </w:p>
        </w:tc>
        <w:tc>
          <w:tcPr>
            <w:tcW w:w="405" w:type="pct"/>
            <w:tcBorders>
              <w:top w:val="nil"/>
              <w:left w:val="nil"/>
              <w:bottom w:val="nil"/>
              <w:right w:val="nil"/>
            </w:tcBorders>
            <w:shd w:val="clear" w:color="000000" w:fill="CCCCFF"/>
            <w:noWrap/>
            <w:vAlign w:val="bottom"/>
            <w:hideMark/>
          </w:tcPr>
          <w:p w14:paraId="66DAF9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253.904,00</w:t>
            </w:r>
          </w:p>
        </w:tc>
        <w:tc>
          <w:tcPr>
            <w:tcW w:w="524" w:type="pct"/>
            <w:tcBorders>
              <w:top w:val="nil"/>
              <w:left w:val="nil"/>
              <w:bottom w:val="nil"/>
              <w:right w:val="nil"/>
            </w:tcBorders>
            <w:shd w:val="clear" w:color="000000" w:fill="CCCCFF"/>
            <w:noWrap/>
            <w:vAlign w:val="bottom"/>
            <w:hideMark/>
          </w:tcPr>
          <w:p w14:paraId="79942C7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49.503,78</w:t>
            </w:r>
          </w:p>
        </w:tc>
        <w:tc>
          <w:tcPr>
            <w:tcW w:w="385" w:type="pct"/>
            <w:tcBorders>
              <w:top w:val="nil"/>
              <w:left w:val="nil"/>
              <w:bottom w:val="nil"/>
              <w:right w:val="nil"/>
            </w:tcBorders>
            <w:shd w:val="clear" w:color="000000" w:fill="CCCCFF"/>
            <w:noWrap/>
            <w:vAlign w:val="bottom"/>
            <w:hideMark/>
          </w:tcPr>
          <w:p w14:paraId="4479F9D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19,50</w:t>
            </w:r>
          </w:p>
        </w:tc>
        <w:tc>
          <w:tcPr>
            <w:tcW w:w="405" w:type="pct"/>
            <w:tcBorders>
              <w:top w:val="nil"/>
              <w:left w:val="nil"/>
              <w:bottom w:val="nil"/>
              <w:right w:val="nil"/>
            </w:tcBorders>
            <w:shd w:val="clear" w:color="000000" w:fill="CCCCFF"/>
            <w:noWrap/>
            <w:vAlign w:val="bottom"/>
            <w:hideMark/>
          </w:tcPr>
          <w:p w14:paraId="1673753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303.407,78</w:t>
            </w:r>
          </w:p>
        </w:tc>
      </w:tr>
      <w:tr w:rsidR="0048131A" w:rsidRPr="0048131A" w14:paraId="2AB1F4BA"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E9A873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941332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238.904,00</w:t>
            </w:r>
          </w:p>
        </w:tc>
        <w:tc>
          <w:tcPr>
            <w:tcW w:w="524" w:type="pct"/>
            <w:tcBorders>
              <w:top w:val="nil"/>
              <w:left w:val="nil"/>
              <w:bottom w:val="nil"/>
              <w:right w:val="nil"/>
            </w:tcBorders>
            <w:shd w:val="clear" w:color="000000" w:fill="FFFF99"/>
            <w:noWrap/>
            <w:vAlign w:val="bottom"/>
            <w:hideMark/>
          </w:tcPr>
          <w:p w14:paraId="655321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47.300,00</w:t>
            </w:r>
          </w:p>
        </w:tc>
        <w:tc>
          <w:tcPr>
            <w:tcW w:w="385" w:type="pct"/>
            <w:tcBorders>
              <w:top w:val="nil"/>
              <w:left w:val="nil"/>
              <w:bottom w:val="nil"/>
              <w:right w:val="nil"/>
            </w:tcBorders>
            <w:shd w:val="clear" w:color="000000" w:fill="FFFF99"/>
            <w:noWrap/>
            <w:vAlign w:val="bottom"/>
            <w:hideMark/>
          </w:tcPr>
          <w:p w14:paraId="413FB58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19,80</w:t>
            </w:r>
          </w:p>
        </w:tc>
        <w:tc>
          <w:tcPr>
            <w:tcW w:w="405" w:type="pct"/>
            <w:tcBorders>
              <w:top w:val="nil"/>
              <w:left w:val="nil"/>
              <w:bottom w:val="nil"/>
              <w:right w:val="nil"/>
            </w:tcBorders>
            <w:shd w:val="clear" w:color="000000" w:fill="FFFF99"/>
            <w:noWrap/>
            <w:vAlign w:val="bottom"/>
            <w:hideMark/>
          </w:tcPr>
          <w:p w14:paraId="4423C10D"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286.204,00</w:t>
            </w:r>
          </w:p>
        </w:tc>
      </w:tr>
      <w:tr w:rsidR="0048131A" w:rsidRPr="0048131A" w14:paraId="4D07BC0A" w14:textId="77777777" w:rsidTr="000A5CD7">
        <w:trPr>
          <w:trHeight w:val="255"/>
        </w:trPr>
        <w:tc>
          <w:tcPr>
            <w:tcW w:w="582" w:type="pct"/>
            <w:tcBorders>
              <w:top w:val="nil"/>
              <w:left w:val="nil"/>
              <w:bottom w:val="nil"/>
              <w:right w:val="nil"/>
            </w:tcBorders>
            <w:shd w:val="clear" w:color="auto" w:fill="auto"/>
            <w:noWrap/>
            <w:vAlign w:val="bottom"/>
            <w:hideMark/>
          </w:tcPr>
          <w:p w14:paraId="080657B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765FE0A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5739F9A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238.904,00</w:t>
            </w:r>
          </w:p>
        </w:tc>
        <w:tc>
          <w:tcPr>
            <w:tcW w:w="524" w:type="pct"/>
            <w:tcBorders>
              <w:top w:val="nil"/>
              <w:left w:val="nil"/>
              <w:bottom w:val="nil"/>
              <w:right w:val="nil"/>
            </w:tcBorders>
            <w:shd w:val="clear" w:color="auto" w:fill="auto"/>
            <w:noWrap/>
            <w:vAlign w:val="bottom"/>
            <w:hideMark/>
          </w:tcPr>
          <w:p w14:paraId="662A475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47.300,00</w:t>
            </w:r>
          </w:p>
        </w:tc>
        <w:tc>
          <w:tcPr>
            <w:tcW w:w="385" w:type="pct"/>
            <w:tcBorders>
              <w:top w:val="nil"/>
              <w:left w:val="nil"/>
              <w:bottom w:val="nil"/>
              <w:right w:val="nil"/>
            </w:tcBorders>
            <w:shd w:val="clear" w:color="auto" w:fill="auto"/>
            <w:noWrap/>
            <w:vAlign w:val="bottom"/>
            <w:hideMark/>
          </w:tcPr>
          <w:p w14:paraId="7EFEC03E"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19,80</w:t>
            </w:r>
          </w:p>
        </w:tc>
        <w:tc>
          <w:tcPr>
            <w:tcW w:w="405" w:type="pct"/>
            <w:tcBorders>
              <w:top w:val="nil"/>
              <w:left w:val="nil"/>
              <w:bottom w:val="nil"/>
              <w:right w:val="nil"/>
            </w:tcBorders>
            <w:shd w:val="clear" w:color="auto" w:fill="auto"/>
            <w:noWrap/>
            <w:vAlign w:val="bottom"/>
            <w:hideMark/>
          </w:tcPr>
          <w:p w14:paraId="0E22183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286.204,00</w:t>
            </w:r>
          </w:p>
        </w:tc>
      </w:tr>
      <w:tr w:rsidR="0048131A" w:rsidRPr="0048131A" w14:paraId="6D24CAF9"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3CC59F1A" w14:textId="77777777" w:rsidR="0048131A" w:rsidRPr="0048131A" w:rsidRDefault="0048131A" w:rsidP="0048131A">
            <w:pPr>
              <w:rPr>
                <w:rFonts w:ascii="Arial" w:hAnsi="Arial" w:cs="Arial"/>
                <w:b/>
                <w:bCs/>
                <w:color w:val="000000"/>
                <w:sz w:val="18"/>
                <w:szCs w:val="18"/>
                <w:lang w:val="en-US" w:eastAsia="en-US"/>
              </w:rPr>
            </w:pPr>
            <w:proofErr w:type="gramStart"/>
            <w:r w:rsidRPr="0048131A">
              <w:rPr>
                <w:rFonts w:ascii="Arial" w:hAnsi="Arial" w:cs="Arial"/>
                <w:b/>
                <w:bCs/>
                <w:color w:val="000000"/>
                <w:sz w:val="18"/>
                <w:szCs w:val="18"/>
                <w:lang w:val="en-US" w:eastAsia="en-US"/>
              </w:rPr>
              <w:t>Izvor  5.6.</w:t>
            </w:r>
            <w:proofErr w:type="gram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Potpora</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Vatrogasne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zajednice</w:t>
            </w:r>
            <w:proofErr w:type="spellEnd"/>
          </w:p>
        </w:tc>
        <w:tc>
          <w:tcPr>
            <w:tcW w:w="405" w:type="pct"/>
            <w:tcBorders>
              <w:top w:val="nil"/>
              <w:left w:val="nil"/>
              <w:bottom w:val="nil"/>
              <w:right w:val="nil"/>
            </w:tcBorders>
            <w:shd w:val="clear" w:color="000000" w:fill="FFFF99"/>
            <w:noWrap/>
            <w:vAlign w:val="bottom"/>
            <w:hideMark/>
          </w:tcPr>
          <w:p w14:paraId="04758FA0"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15.000,00</w:t>
            </w:r>
          </w:p>
        </w:tc>
        <w:tc>
          <w:tcPr>
            <w:tcW w:w="524" w:type="pct"/>
            <w:tcBorders>
              <w:top w:val="nil"/>
              <w:left w:val="nil"/>
              <w:bottom w:val="nil"/>
              <w:right w:val="nil"/>
            </w:tcBorders>
            <w:shd w:val="clear" w:color="000000" w:fill="FFFF99"/>
            <w:noWrap/>
            <w:vAlign w:val="bottom"/>
            <w:hideMark/>
          </w:tcPr>
          <w:p w14:paraId="2D13A52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2.203,78</w:t>
            </w:r>
          </w:p>
        </w:tc>
        <w:tc>
          <w:tcPr>
            <w:tcW w:w="385" w:type="pct"/>
            <w:tcBorders>
              <w:top w:val="nil"/>
              <w:left w:val="nil"/>
              <w:bottom w:val="nil"/>
              <w:right w:val="nil"/>
            </w:tcBorders>
            <w:shd w:val="clear" w:color="000000" w:fill="FFFF99"/>
            <w:noWrap/>
            <w:vAlign w:val="bottom"/>
            <w:hideMark/>
          </w:tcPr>
          <w:p w14:paraId="65B45DBA"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14,69</w:t>
            </w:r>
          </w:p>
        </w:tc>
        <w:tc>
          <w:tcPr>
            <w:tcW w:w="405" w:type="pct"/>
            <w:tcBorders>
              <w:top w:val="nil"/>
              <w:left w:val="nil"/>
              <w:bottom w:val="nil"/>
              <w:right w:val="nil"/>
            </w:tcBorders>
            <w:shd w:val="clear" w:color="000000" w:fill="FFFF99"/>
            <w:noWrap/>
            <w:vAlign w:val="bottom"/>
            <w:hideMark/>
          </w:tcPr>
          <w:p w14:paraId="537C931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17.203,78</w:t>
            </w:r>
          </w:p>
        </w:tc>
      </w:tr>
      <w:tr w:rsidR="0048131A" w:rsidRPr="0048131A" w14:paraId="45893976" w14:textId="77777777" w:rsidTr="000A5CD7">
        <w:trPr>
          <w:trHeight w:val="255"/>
        </w:trPr>
        <w:tc>
          <w:tcPr>
            <w:tcW w:w="582" w:type="pct"/>
            <w:tcBorders>
              <w:top w:val="nil"/>
              <w:left w:val="nil"/>
              <w:bottom w:val="nil"/>
              <w:right w:val="nil"/>
            </w:tcBorders>
            <w:shd w:val="clear" w:color="auto" w:fill="auto"/>
            <w:noWrap/>
            <w:vAlign w:val="bottom"/>
            <w:hideMark/>
          </w:tcPr>
          <w:p w14:paraId="378BB3EF"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582ACDF"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12EA0B6"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15.000,00</w:t>
            </w:r>
          </w:p>
        </w:tc>
        <w:tc>
          <w:tcPr>
            <w:tcW w:w="524" w:type="pct"/>
            <w:tcBorders>
              <w:top w:val="nil"/>
              <w:left w:val="nil"/>
              <w:bottom w:val="nil"/>
              <w:right w:val="nil"/>
            </w:tcBorders>
            <w:shd w:val="clear" w:color="auto" w:fill="auto"/>
            <w:noWrap/>
            <w:vAlign w:val="bottom"/>
            <w:hideMark/>
          </w:tcPr>
          <w:p w14:paraId="74D81458"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2.203,78</w:t>
            </w:r>
          </w:p>
        </w:tc>
        <w:tc>
          <w:tcPr>
            <w:tcW w:w="385" w:type="pct"/>
            <w:tcBorders>
              <w:top w:val="nil"/>
              <w:left w:val="nil"/>
              <w:bottom w:val="nil"/>
              <w:right w:val="nil"/>
            </w:tcBorders>
            <w:shd w:val="clear" w:color="auto" w:fill="auto"/>
            <w:noWrap/>
            <w:vAlign w:val="bottom"/>
            <w:hideMark/>
          </w:tcPr>
          <w:p w14:paraId="209176F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14,69</w:t>
            </w:r>
          </w:p>
        </w:tc>
        <w:tc>
          <w:tcPr>
            <w:tcW w:w="405" w:type="pct"/>
            <w:tcBorders>
              <w:top w:val="nil"/>
              <w:left w:val="nil"/>
              <w:bottom w:val="nil"/>
              <w:right w:val="nil"/>
            </w:tcBorders>
            <w:shd w:val="clear" w:color="auto" w:fill="auto"/>
            <w:noWrap/>
            <w:vAlign w:val="bottom"/>
            <w:hideMark/>
          </w:tcPr>
          <w:p w14:paraId="078CF46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17.203,78</w:t>
            </w:r>
          </w:p>
        </w:tc>
      </w:tr>
      <w:tr w:rsidR="0048131A" w:rsidRPr="0048131A" w14:paraId="07B130C7" w14:textId="77777777" w:rsidTr="000A5CD7">
        <w:trPr>
          <w:trHeight w:val="255"/>
        </w:trPr>
        <w:tc>
          <w:tcPr>
            <w:tcW w:w="3282" w:type="pct"/>
            <w:gridSpan w:val="2"/>
            <w:tcBorders>
              <w:top w:val="nil"/>
              <w:left w:val="nil"/>
              <w:bottom w:val="nil"/>
              <w:right w:val="nil"/>
            </w:tcBorders>
            <w:shd w:val="clear" w:color="000000" w:fill="0000FF"/>
            <w:noWrap/>
            <w:vAlign w:val="bottom"/>
            <w:hideMark/>
          </w:tcPr>
          <w:p w14:paraId="3C6E2B20" w14:textId="77777777" w:rsidR="0048131A" w:rsidRPr="0048131A" w:rsidRDefault="0048131A" w:rsidP="0048131A">
            <w:pPr>
              <w:rPr>
                <w:rFonts w:ascii="Arial" w:hAnsi="Arial" w:cs="Arial"/>
                <w:b/>
                <w:bCs/>
                <w:color w:val="FFFFFF"/>
                <w:sz w:val="18"/>
                <w:szCs w:val="18"/>
                <w:lang w:val="pl-PL" w:eastAsia="en-US"/>
              </w:rPr>
            </w:pPr>
            <w:r w:rsidRPr="0048131A">
              <w:rPr>
                <w:rFonts w:ascii="Arial" w:hAnsi="Arial" w:cs="Arial"/>
                <w:b/>
                <w:bCs/>
                <w:color w:val="FFFFFF"/>
                <w:sz w:val="18"/>
                <w:szCs w:val="18"/>
                <w:lang w:val="pl-PL" w:eastAsia="en-US"/>
              </w:rPr>
              <w:t>Glava 10205 USTANOVE ZA RAZVOJ GOSPODARSTVA I TURIZMA</w:t>
            </w:r>
          </w:p>
        </w:tc>
        <w:tc>
          <w:tcPr>
            <w:tcW w:w="405" w:type="pct"/>
            <w:tcBorders>
              <w:top w:val="nil"/>
              <w:left w:val="nil"/>
              <w:bottom w:val="nil"/>
              <w:right w:val="nil"/>
            </w:tcBorders>
            <w:shd w:val="clear" w:color="000000" w:fill="0000FF"/>
            <w:noWrap/>
            <w:vAlign w:val="bottom"/>
            <w:hideMark/>
          </w:tcPr>
          <w:p w14:paraId="69793A7F"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45.093,00</w:t>
            </w:r>
          </w:p>
        </w:tc>
        <w:tc>
          <w:tcPr>
            <w:tcW w:w="524" w:type="pct"/>
            <w:tcBorders>
              <w:top w:val="nil"/>
              <w:left w:val="nil"/>
              <w:bottom w:val="nil"/>
              <w:right w:val="nil"/>
            </w:tcBorders>
            <w:shd w:val="clear" w:color="000000" w:fill="0000FF"/>
            <w:noWrap/>
            <w:vAlign w:val="bottom"/>
            <w:hideMark/>
          </w:tcPr>
          <w:p w14:paraId="6AC60C1A"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0,00</w:t>
            </w:r>
          </w:p>
        </w:tc>
        <w:tc>
          <w:tcPr>
            <w:tcW w:w="385" w:type="pct"/>
            <w:tcBorders>
              <w:top w:val="nil"/>
              <w:left w:val="nil"/>
              <w:bottom w:val="nil"/>
              <w:right w:val="nil"/>
            </w:tcBorders>
            <w:shd w:val="clear" w:color="000000" w:fill="0000FF"/>
            <w:noWrap/>
            <w:vAlign w:val="bottom"/>
            <w:hideMark/>
          </w:tcPr>
          <w:p w14:paraId="4ACB25D9"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0,00</w:t>
            </w:r>
          </w:p>
        </w:tc>
        <w:tc>
          <w:tcPr>
            <w:tcW w:w="405" w:type="pct"/>
            <w:tcBorders>
              <w:top w:val="nil"/>
              <w:left w:val="nil"/>
              <w:bottom w:val="nil"/>
              <w:right w:val="nil"/>
            </w:tcBorders>
            <w:shd w:val="clear" w:color="000000" w:fill="0000FF"/>
            <w:noWrap/>
            <w:vAlign w:val="bottom"/>
            <w:hideMark/>
          </w:tcPr>
          <w:p w14:paraId="6E77DEF4"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45.093,00</w:t>
            </w:r>
          </w:p>
        </w:tc>
      </w:tr>
      <w:tr w:rsidR="0048131A" w:rsidRPr="0048131A" w14:paraId="146B0689" w14:textId="77777777" w:rsidTr="000A5CD7">
        <w:trPr>
          <w:trHeight w:val="255"/>
        </w:trPr>
        <w:tc>
          <w:tcPr>
            <w:tcW w:w="3282" w:type="pct"/>
            <w:gridSpan w:val="2"/>
            <w:tcBorders>
              <w:top w:val="nil"/>
              <w:left w:val="nil"/>
              <w:bottom w:val="nil"/>
              <w:right w:val="nil"/>
            </w:tcBorders>
            <w:shd w:val="clear" w:color="000000" w:fill="3366FF"/>
            <w:noWrap/>
            <w:vAlign w:val="bottom"/>
            <w:hideMark/>
          </w:tcPr>
          <w:p w14:paraId="33A8F8C4" w14:textId="77777777" w:rsidR="0048131A" w:rsidRPr="00276495" w:rsidRDefault="0048131A" w:rsidP="0048131A">
            <w:pPr>
              <w:rPr>
                <w:rFonts w:ascii="Arial" w:hAnsi="Arial" w:cs="Arial"/>
                <w:b/>
                <w:bCs/>
                <w:color w:val="FFFFFF"/>
                <w:sz w:val="18"/>
                <w:szCs w:val="18"/>
                <w:lang w:eastAsia="en-US"/>
              </w:rPr>
            </w:pPr>
            <w:r w:rsidRPr="00276495">
              <w:rPr>
                <w:rFonts w:ascii="Arial" w:hAnsi="Arial" w:cs="Arial"/>
                <w:b/>
                <w:bCs/>
                <w:color w:val="FFFFFF"/>
                <w:sz w:val="18"/>
                <w:szCs w:val="18"/>
                <w:lang w:eastAsia="en-US"/>
              </w:rPr>
              <w:t>Proračunski korisnik 50830 Razvojna agencija Općine Gračac</w:t>
            </w:r>
          </w:p>
        </w:tc>
        <w:tc>
          <w:tcPr>
            <w:tcW w:w="405" w:type="pct"/>
            <w:tcBorders>
              <w:top w:val="nil"/>
              <w:left w:val="nil"/>
              <w:bottom w:val="nil"/>
              <w:right w:val="nil"/>
            </w:tcBorders>
            <w:shd w:val="clear" w:color="000000" w:fill="3366FF"/>
            <w:noWrap/>
            <w:vAlign w:val="bottom"/>
            <w:hideMark/>
          </w:tcPr>
          <w:p w14:paraId="745C5310"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45.093,00</w:t>
            </w:r>
          </w:p>
        </w:tc>
        <w:tc>
          <w:tcPr>
            <w:tcW w:w="524" w:type="pct"/>
            <w:tcBorders>
              <w:top w:val="nil"/>
              <w:left w:val="nil"/>
              <w:bottom w:val="nil"/>
              <w:right w:val="nil"/>
            </w:tcBorders>
            <w:shd w:val="clear" w:color="000000" w:fill="3366FF"/>
            <w:noWrap/>
            <w:vAlign w:val="bottom"/>
            <w:hideMark/>
          </w:tcPr>
          <w:p w14:paraId="14EB812E"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0,00</w:t>
            </w:r>
          </w:p>
        </w:tc>
        <w:tc>
          <w:tcPr>
            <w:tcW w:w="385" w:type="pct"/>
            <w:tcBorders>
              <w:top w:val="nil"/>
              <w:left w:val="nil"/>
              <w:bottom w:val="nil"/>
              <w:right w:val="nil"/>
            </w:tcBorders>
            <w:shd w:val="clear" w:color="000000" w:fill="3366FF"/>
            <w:noWrap/>
            <w:vAlign w:val="bottom"/>
            <w:hideMark/>
          </w:tcPr>
          <w:p w14:paraId="29C778A3"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0,00</w:t>
            </w:r>
          </w:p>
        </w:tc>
        <w:tc>
          <w:tcPr>
            <w:tcW w:w="405" w:type="pct"/>
            <w:tcBorders>
              <w:top w:val="nil"/>
              <w:left w:val="nil"/>
              <w:bottom w:val="nil"/>
              <w:right w:val="nil"/>
            </w:tcBorders>
            <w:shd w:val="clear" w:color="000000" w:fill="3366FF"/>
            <w:noWrap/>
            <w:vAlign w:val="bottom"/>
            <w:hideMark/>
          </w:tcPr>
          <w:p w14:paraId="646BBE29" w14:textId="77777777" w:rsidR="0048131A" w:rsidRPr="0048131A" w:rsidRDefault="0048131A" w:rsidP="0048131A">
            <w:pPr>
              <w:jc w:val="right"/>
              <w:rPr>
                <w:rFonts w:ascii="Arial" w:hAnsi="Arial" w:cs="Arial"/>
                <w:b/>
                <w:bCs/>
                <w:color w:val="FFFFFF"/>
                <w:sz w:val="18"/>
                <w:szCs w:val="18"/>
                <w:lang w:val="en-US" w:eastAsia="en-US"/>
              </w:rPr>
            </w:pPr>
            <w:r w:rsidRPr="0048131A">
              <w:rPr>
                <w:rFonts w:ascii="Arial" w:hAnsi="Arial" w:cs="Arial"/>
                <w:b/>
                <w:bCs/>
                <w:color w:val="FFFFFF"/>
                <w:sz w:val="18"/>
                <w:szCs w:val="18"/>
                <w:lang w:val="en-US" w:eastAsia="en-US"/>
              </w:rPr>
              <w:t>45.093,00</w:t>
            </w:r>
          </w:p>
        </w:tc>
      </w:tr>
      <w:tr w:rsidR="0048131A" w:rsidRPr="0048131A" w14:paraId="6DBD424F" w14:textId="77777777" w:rsidTr="000A5CD7">
        <w:trPr>
          <w:trHeight w:val="255"/>
        </w:trPr>
        <w:tc>
          <w:tcPr>
            <w:tcW w:w="3282" w:type="pct"/>
            <w:gridSpan w:val="2"/>
            <w:tcBorders>
              <w:top w:val="nil"/>
              <w:left w:val="nil"/>
              <w:bottom w:val="nil"/>
              <w:right w:val="nil"/>
            </w:tcBorders>
            <w:shd w:val="clear" w:color="000000" w:fill="9999FF"/>
            <w:noWrap/>
            <w:vAlign w:val="bottom"/>
            <w:hideMark/>
          </w:tcPr>
          <w:p w14:paraId="68E66EDD" w14:textId="77777777" w:rsidR="0048131A" w:rsidRPr="0048131A" w:rsidRDefault="0048131A" w:rsidP="0048131A">
            <w:pPr>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 xml:space="preserve">Program 1013 </w:t>
            </w:r>
            <w:proofErr w:type="spellStart"/>
            <w:r w:rsidRPr="0048131A">
              <w:rPr>
                <w:rFonts w:ascii="Arial" w:hAnsi="Arial" w:cs="Arial"/>
                <w:b/>
                <w:bCs/>
                <w:color w:val="000000"/>
                <w:sz w:val="18"/>
                <w:szCs w:val="18"/>
                <w:lang w:val="en-US" w:eastAsia="en-US"/>
              </w:rPr>
              <w:t>Djelatnost</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razvojne</w:t>
            </w:r>
            <w:proofErr w:type="spellEnd"/>
            <w:r w:rsidRPr="0048131A">
              <w:rPr>
                <w:rFonts w:ascii="Arial" w:hAnsi="Arial" w:cs="Arial"/>
                <w:b/>
                <w:bCs/>
                <w:color w:val="000000"/>
                <w:sz w:val="18"/>
                <w:szCs w:val="18"/>
                <w:lang w:val="en-US" w:eastAsia="en-US"/>
              </w:rPr>
              <w:t xml:space="preserve"> </w:t>
            </w:r>
            <w:proofErr w:type="spellStart"/>
            <w:r w:rsidRPr="0048131A">
              <w:rPr>
                <w:rFonts w:ascii="Arial" w:hAnsi="Arial" w:cs="Arial"/>
                <w:b/>
                <w:bCs/>
                <w:color w:val="000000"/>
                <w:sz w:val="18"/>
                <w:szCs w:val="18"/>
                <w:lang w:val="en-US" w:eastAsia="en-US"/>
              </w:rPr>
              <w:t>agencije</w:t>
            </w:r>
            <w:proofErr w:type="spellEnd"/>
          </w:p>
        </w:tc>
        <w:tc>
          <w:tcPr>
            <w:tcW w:w="405" w:type="pct"/>
            <w:tcBorders>
              <w:top w:val="nil"/>
              <w:left w:val="nil"/>
              <w:bottom w:val="nil"/>
              <w:right w:val="nil"/>
            </w:tcBorders>
            <w:shd w:val="clear" w:color="000000" w:fill="9999FF"/>
            <w:noWrap/>
            <w:vAlign w:val="bottom"/>
            <w:hideMark/>
          </w:tcPr>
          <w:p w14:paraId="6B37FDD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45.093,00</w:t>
            </w:r>
          </w:p>
        </w:tc>
        <w:tc>
          <w:tcPr>
            <w:tcW w:w="524" w:type="pct"/>
            <w:tcBorders>
              <w:top w:val="nil"/>
              <w:left w:val="nil"/>
              <w:bottom w:val="nil"/>
              <w:right w:val="nil"/>
            </w:tcBorders>
            <w:shd w:val="clear" w:color="000000" w:fill="9999FF"/>
            <w:noWrap/>
            <w:vAlign w:val="bottom"/>
            <w:hideMark/>
          </w:tcPr>
          <w:p w14:paraId="5E12B8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9999FF"/>
            <w:noWrap/>
            <w:vAlign w:val="bottom"/>
            <w:hideMark/>
          </w:tcPr>
          <w:p w14:paraId="0F2F010B"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9999FF"/>
            <w:noWrap/>
            <w:vAlign w:val="bottom"/>
            <w:hideMark/>
          </w:tcPr>
          <w:p w14:paraId="1947AC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45.093,00</w:t>
            </w:r>
          </w:p>
        </w:tc>
      </w:tr>
      <w:tr w:rsidR="0048131A" w:rsidRPr="0048131A" w14:paraId="58BB5940" w14:textId="77777777" w:rsidTr="000A5CD7">
        <w:trPr>
          <w:trHeight w:val="255"/>
        </w:trPr>
        <w:tc>
          <w:tcPr>
            <w:tcW w:w="3282" w:type="pct"/>
            <w:gridSpan w:val="2"/>
            <w:tcBorders>
              <w:top w:val="nil"/>
              <w:left w:val="nil"/>
              <w:bottom w:val="nil"/>
              <w:right w:val="nil"/>
            </w:tcBorders>
            <w:shd w:val="clear" w:color="000000" w:fill="CCCCFF"/>
            <w:noWrap/>
            <w:vAlign w:val="bottom"/>
            <w:hideMark/>
          </w:tcPr>
          <w:p w14:paraId="10A5CAFC"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Aktivnost A100056 Redovna djelatnost razvojne agencije Općine Gračac</w:t>
            </w:r>
          </w:p>
        </w:tc>
        <w:tc>
          <w:tcPr>
            <w:tcW w:w="405" w:type="pct"/>
            <w:tcBorders>
              <w:top w:val="nil"/>
              <w:left w:val="nil"/>
              <w:bottom w:val="nil"/>
              <w:right w:val="nil"/>
            </w:tcBorders>
            <w:shd w:val="clear" w:color="000000" w:fill="CCCCFF"/>
            <w:noWrap/>
            <w:vAlign w:val="bottom"/>
            <w:hideMark/>
          </w:tcPr>
          <w:p w14:paraId="4368E9CF"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45.093,00</w:t>
            </w:r>
          </w:p>
        </w:tc>
        <w:tc>
          <w:tcPr>
            <w:tcW w:w="524" w:type="pct"/>
            <w:tcBorders>
              <w:top w:val="nil"/>
              <w:left w:val="nil"/>
              <w:bottom w:val="nil"/>
              <w:right w:val="nil"/>
            </w:tcBorders>
            <w:shd w:val="clear" w:color="000000" w:fill="CCCCFF"/>
            <w:noWrap/>
            <w:vAlign w:val="bottom"/>
            <w:hideMark/>
          </w:tcPr>
          <w:p w14:paraId="2ADE6FE2"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CCCCFF"/>
            <w:noWrap/>
            <w:vAlign w:val="bottom"/>
            <w:hideMark/>
          </w:tcPr>
          <w:p w14:paraId="3277081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CCCCFF"/>
            <w:noWrap/>
            <w:vAlign w:val="bottom"/>
            <w:hideMark/>
          </w:tcPr>
          <w:p w14:paraId="1B7E5624"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45.093,00</w:t>
            </w:r>
          </w:p>
        </w:tc>
      </w:tr>
      <w:tr w:rsidR="0048131A" w:rsidRPr="0048131A" w14:paraId="7B22E1AB"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65BD29B"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2BAB3C6E"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w:t>
            </w:r>
          </w:p>
        </w:tc>
        <w:tc>
          <w:tcPr>
            <w:tcW w:w="524" w:type="pct"/>
            <w:tcBorders>
              <w:top w:val="nil"/>
              <w:left w:val="nil"/>
              <w:bottom w:val="nil"/>
              <w:right w:val="nil"/>
            </w:tcBorders>
            <w:shd w:val="clear" w:color="000000" w:fill="FFFF99"/>
            <w:noWrap/>
            <w:vAlign w:val="bottom"/>
            <w:hideMark/>
          </w:tcPr>
          <w:p w14:paraId="633A23AC"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487763E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2740C719"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5,00</w:t>
            </w:r>
          </w:p>
        </w:tc>
      </w:tr>
      <w:tr w:rsidR="0048131A" w:rsidRPr="0048131A" w14:paraId="5EF66B30" w14:textId="77777777" w:rsidTr="000A5CD7">
        <w:trPr>
          <w:trHeight w:val="255"/>
        </w:trPr>
        <w:tc>
          <w:tcPr>
            <w:tcW w:w="582" w:type="pct"/>
            <w:tcBorders>
              <w:top w:val="nil"/>
              <w:left w:val="nil"/>
              <w:bottom w:val="nil"/>
              <w:right w:val="nil"/>
            </w:tcBorders>
            <w:shd w:val="clear" w:color="auto" w:fill="auto"/>
            <w:noWrap/>
            <w:vAlign w:val="bottom"/>
            <w:hideMark/>
          </w:tcPr>
          <w:p w14:paraId="04386A4A"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03525474"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087EA921"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w:t>
            </w:r>
          </w:p>
        </w:tc>
        <w:tc>
          <w:tcPr>
            <w:tcW w:w="524" w:type="pct"/>
            <w:tcBorders>
              <w:top w:val="nil"/>
              <w:left w:val="nil"/>
              <w:bottom w:val="nil"/>
              <w:right w:val="nil"/>
            </w:tcBorders>
            <w:shd w:val="clear" w:color="auto" w:fill="auto"/>
            <w:noWrap/>
            <w:vAlign w:val="bottom"/>
            <w:hideMark/>
          </w:tcPr>
          <w:p w14:paraId="7E2B194C"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5676864A"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1C0AA205"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5,00</w:t>
            </w:r>
          </w:p>
        </w:tc>
      </w:tr>
      <w:tr w:rsidR="0048131A" w:rsidRPr="0048131A" w14:paraId="5201C203" w14:textId="77777777" w:rsidTr="000A5CD7">
        <w:trPr>
          <w:trHeight w:val="255"/>
        </w:trPr>
        <w:tc>
          <w:tcPr>
            <w:tcW w:w="3282" w:type="pct"/>
            <w:gridSpan w:val="2"/>
            <w:tcBorders>
              <w:top w:val="nil"/>
              <w:left w:val="nil"/>
              <w:bottom w:val="nil"/>
              <w:right w:val="nil"/>
            </w:tcBorders>
            <w:shd w:val="clear" w:color="000000" w:fill="FFFF99"/>
            <w:noWrap/>
            <w:vAlign w:val="bottom"/>
            <w:hideMark/>
          </w:tcPr>
          <w:p w14:paraId="2E7AF451" w14:textId="77777777" w:rsidR="0048131A" w:rsidRPr="00276495" w:rsidRDefault="0048131A" w:rsidP="0048131A">
            <w:pPr>
              <w:rPr>
                <w:rFonts w:ascii="Arial" w:hAnsi="Arial" w:cs="Arial"/>
                <w:b/>
                <w:bCs/>
                <w:color w:val="000000"/>
                <w:sz w:val="18"/>
                <w:szCs w:val="18"/>
                <w:lang w:eastAsia="en-US"/>
              </w:rPr>
            </w:pPr>
            <w:r w:rsidRPr="00276495">
              <w:rPr>
                <w:rFonts w:ascii="Arial" w:hAnsi="Arial" w:cs="Arial"/>
                <w:b/>
                <w:bCs/>
                <w:color w:val="000000"/>
                <w:sz w:val="18"/>
                <w:szCs w:val="18"/>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DFBA62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45.088,00</w:t>
            </w:r>
          </w:p>
        </w:tc>
        <w:tc>
          <w:tcPr>
            <w:tcW w:w="524" w:type="pct"/>
            <w:tcBorders>
              <w:top w:val="nil"/>
              <w:left w:val="nil"/>
              <w:bottom w:val="nil"/>
              <w:right w:val="nil"/>
            </w:tcBorders>
            <w:shd w:val="clear" w:color="000000" w:fill="FFFF99"/>
            <w:noWrap/>
            <w:vAlign w:val="bottom"/>
            <w:hideMark/>
          </w:tcPr>
          <w:p w14:paraId="7A2156F7"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385" w:type="pct"/>
            <w:tcBorders>
              <w:top w:val="nil"/>
              <w:left w:val="nil"/>
              <w:bottom w:val="nil"/>
              <w:right w:val="nil"/>
            </w:tcBorders>
            <w:shd w:val="clear" w:color="000000" w:fill="FFFF99"/>
            <w:noWrap/>
            <w:vAlign w:val="bottom"/>
            <w:hideMark/>
          </w:tcPr>
          <w:p w14:paraId="6C124228"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0,00</w:t>
            </w:r>
          </w:p>
        </w:tc>
        <w:tc>
          <w:tcPr>
            <w:tcW w:w="405" w:type="pct"/>
            <w:tcBorders>
              <w:top w:val="nil"/>
              <w:left w:val="nil"/>
              <w:bottom w:val="nil"/>
              <w:right w:val="nil"/>
            </w:tcBorders>
            <w:shd w:val="clear" w:color="000000" w:fill="FFFF99"/>
            <w:noWrap/>
            <w:vAlign w:val="bottom"/>
            <w:hideMark/>
          </w:tcPr>
          <w:p w14:paraId="1380DF43" w14:textId="77777777" w:rsidR="0048131A" w:rsidRPr="0048131A" w:rsidRDefault="0048131A" w:rsidP="0048131A">
            <w:pPr>
              <w:jc w:val="right"/>
              <w:rPr>
                <w:rFonts w:ascii="Arial" w:hAnsi="Arial" w:cs="Arial"/>
                <w:b/>
                <w:bCs/>
                <w:color w:val="000000"/>
                <w:sz w:val="18"/>
                <w:szCs w:val="18"/>
                <w:lang w:val="en-US" w:eastAsia="en-US"/>
              </w:rPr>
            </w:pPr>
            <w:r w:rsidRPr="0048131A">
              <w:rPr>
                <w:rFonts w:ascii="Arial" w:hAnsi="Arial" w:cs="Arial"/>
                <w:b/>
                <w:bCs/>
                <w:color w:val="000000"/>
                <w:sz w:val="18"/>
                <w:szCs w:val="18"/>
                <w:lang w:val="en-US" w:eastAsia="en-US"/>
              </w:rPr>
              <w:t>45.088,00</w:t>
            </w:r>
          </w:p>
        </w:tc>
      </w:tr>
      <w:tr w:rsidR="0048131A" w:rsidRPr="0048131A" w14:paraId="31104C52" w14:textId="77777777" w:rsidTr="000A5CD7">
        <w:trPr>
          <w:trHeight w:val="255"/>
        </w:trPr>
        <w:tc>
          <w:tcPr>
            <w:tcW w:w="582" w:type="pct"/>
            <w:tcBorders>
              <w:top w:val="nil"/>
              <w:left w:val="nil"/>
              <w:bottom w:val="nil"/>
              <w:right w:val="nil"/>
            </w:tcBorders>
            <w:shd w:val="clear" w:color="auto" w:fill="auto"/>
            <w:noWrap/>
            <w:vAlign w:val="bottom"/>
            <w:hideMark/>
          </w:tcPr>
          <w:p w14:paraId="287CE188"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3</w:t>
            </w:r>
          </w:p>
        </w:tc>
        <w:tc>
          <w:tcPr>
            <w:tcW w:w="2700" w:type="pct"/>
            <w:tcBorders>
              <w:top w:val="nil"/>
              <w:left w:val="nil"/>
              <w:bottom w:val="nil"/>
              <w:right w:val="nil"/>
            </w:tcBorders>
            <w:shd w:val="clear" w:color="auto" w:fill="auto"/>
            <w:noWrap/>
            <w:vAlign w:val="bottom"/>
            <w:hideMark/>
          </w:tcPr>
          <w:p w14:paraId="59E4DC39"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poslovanja</w:t>
            </w:r>
            <w:proofErr w:type="spellEnd"/>
          </w:p>
        </w:tc>
        <w:tc>
          <w:tcPr>
            <w:tcW w:w="405" w:type="pct"/>
            <w:tcBorders>
              <w:top w:val="nil"/>
              <w:left w:val="nil"/>
              <w:bottom w:val="nil"/>
              <w:right w:val="nil"/>
            </w:tcBorders>
            <w:shd w:val="clear" w:color="auto" w:fill="auto"/>
            <w:noWrap/>
            <w:vAlign w:val="bottom"/>
            <w:hideMark/>
          </w:tcPr>
          <w:p w14:paraId="3BE14AED"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43.488,00</w:t>
            </w:r>
          </w:p>
        </w:tc>
        <w:tc>
          <w:tcPr>
            <w:tcW w:w="524" w:type="pct"/>
            <w:tcBorders>
              <w:top w:val="nil"/>
              <w:left w:val="nil"/>
              <w:bottom w:val="nil"/>
              <w:right w:val="nil"/>
            </w:tcBorders>
            <w:shd w:val="clear" w:color="auto" w:fill="auto"/>
            <w:noWrap/>
            <w:vAlign w:val="bottom"/>
            <w:hideMark/>
          </w:tcPr>
          <w:p w14:paraId="4D04463B"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80720FF"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0489AF22"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43.488,00</w:t>
            </w:r>
          </w:p>
        </w:tc>
      </w:tr>
      <w:tr w:rsidR="0048131A" w:rsidRPr="0048131A" w14:paraId="50FE42E2" w14:textId="77777777" w:rsidTr="000A5CD7">
        <w:trPr>
          <w:trHeight w:val="255"/>
        </w:trPr>
        <w:tc>
          <w:tcPr>
            <w:tcW w:w="582" w:type="pct"/>
            <w:tcBorders>
              <w:top w:val="nil"/>
              <w:left w:val="nil"/>
              <w:bottom w:val="nil"/>
              <w:right w:val="nil"/>
            </w:tcBorders>
            <w:shd w:val="clear" w:color="auto" w:fill="auto"/>
            <w:noWrap/>
            <w:vAlign w:val="bottom"/>
            <w:hideMark/>
          </w:tcPr>
          <w:p w14:paraId="594CBCA1" w14:textId="77777777" w:rsidR="0048131A" w:rsidRPr="0048131A" w:rsidRDefault="0048131A" w:rsidP="0048131A">
            <w:pPr>
              <w:rPr>
                <w:rFonts w:ascii="Arial" w:hAnsi="Arial" w:cs="Arial"/>
                <w:b/>
                <w:bCs/>
                <w:sz w:val="18"/>
                <w:szCs w:val="18"/>
                <w:lang w:val="en-US" w:eastAsia="en-US"/>
              </w:rPr>
            </w:pPr>
            <w:r w:rsidRPr="0048131A">
              <w:rPr>
                <w:rFonts w:ascii="Arial" w:hAnsi="Arial" w:cs="Arial"/>
                <w:b/>
                <w:bCs/>
                <w:sz w:val="18"/>
                <w:szCs w:val="18"/>
                <w:lang w:val="en-US" w:eastAsia="en-US"/>
              </w:rPr>
              <w:t>4</w:t>
            </w:r>
          </w:p>
        </w:tc>
        <w:tc>
          <w:tcPr>
            <w:tcW w:w="2700" w:type="pct"/>
            <w:tcBorders>
              <w:top w:val="nil"/>
              <w:left w:val="nil"/>
              <w:bottom w:val="nil"/>
              <w:right w:val="nil"/>
            </w:tcBorders>
            <w:shd w:val="clear" w:color="auto" w:fill="auto"/>
            <w:noWrap/>
            <w:vAlign w:val="bottom"/>
            <w:hideMark/>
          </w:tcPr>
          <w:p w14:paraId="6FED5A55" w14:textId="77777777" w:rsidR="0048131A" w:rsidRPr="0048131A" w:rsidRDefault="0048131A" w:rsidP="0048131A">
            <w:pPr>
              <w:rPr>
                <w:rFonts w:ascii="Arial" w:hAnsi="Arial" w:cs="Arial"/>
                <w:b/>
                <w:bCs/>
                <w:sz w:val="18"/>
                <w:szCs w:val="18"/>
                <w:lang w:val="en-US" w:eastAsia="en-US"/>
              </w:rPr>
            </w:pPr>
            <w:proofErr w:type="spellStart"/>
            <w:r w:rsidRPr="0048131A">
              <w:rPr>
                <w:rFonts w:ascii="Arial" w:hAnsi="Arial" w:cs="Arial"/>
                <w:b/>
                <w:bCs/>
                <w:sz w:val="18"/>
                <w:szCs w:val="18"/>
                <w:lang w:val="en-US" w:eastAsia="en-US"/>
              </w:rPr>
              <w:t>Rashodi</w:t>
            </w:r>
            <w:proofErr w:type="spellEnd"/>
            <w:r w:rsidRPr="0048131A">
              <w:rPr>
                <w:rFonts w:ascii="Arial" w:hAnsi="Arial" w:cs="Arial"/>
                <w:b/>
                <w:bCs/>
                <w:sz w:val="18"/>
                <w:szCs w:val="18"/>
                <w:lang w:val="en-US" w:eastAsia="en-US"/>
              </w:rPr>
              <w:t xml:space="preserve"> za </w:t>
            </w:r>
            <w:proofErr w:type="spellStart"/>
            <w:r w:rsidRPr="0048131A">
              <w:rPr>
                <w:rFonts w:ascii="Arial" w:hAnsi="Arial" w:cs="Arial"/>
                <w:b/>
                <w:bCs/>
                <w:sz w:val="18"/>
                <w:szCs w:val="18"/>
                <w:lang w:val="en-US" w:eastAsia="en-US"/>
              </w:rPr>
              <w:t>nabavu</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nefinancijske</w:t>
            </w:r>
            <w:proofErr w:type="spellEnd"/>
            <w:r w:rsidRPr="0048131A">
              <w:rPr>
                <w:rFonts w:ascii="Arial" w:hAnsi="Arial" w:cs="Arial"/>
                <w:b/>
                <w:bCs/>
                <w:sz w:val="18"/>
                <w:szCs w:val="18"/>
                <w:lang w:val="en-US" w:eastAsia="en-US"/>
              </w:rPr>
              <w:t xml:space="preserve"> </w:t>
            </w:r>
            <w:proofErr w:type="spellStart"/>
            <w:r w:rsidRPr="0048131A">
              <w:rPr>
                <w:rFonts w:ascii="Arial" w:hAnsi="Arial" w:cs="Arial"/>
                <w:b/>
                <w:bCs/>
                <w:sz w:val="18"/>
                <w:szCs w:val="18"/>
                <w:lang w:val="en-US" w:eastAsia="en-US"/>
              </w:rPr>
              <w:t>imovine</w:t>
            </w:r>
            <w:proofErr w:type="spellEnd"/>
          </w:p>
        </w:tc>
        <w:tc>
          <w:tcPr>
            <w:tcW w:w="405" w:type="pct"/>
            <w:tcBorders>
              <w:top w:val="nil"/>
              <w:left w:val="nil"/>
              <w:bottom w:val="nil"/>
              <w:right w:val="nil"/>
            </w:tcBorders>
            <w:shd w:val="clear" w:color="auto" w:fill="auto"/>
            <w:noWrap/>
            <w:vAlign w:val="bottom"/>
            <w:hideMark/>
          </w:tcPr>
          <w:p w14:paraId="7FAF53A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1.600,00</w:t>
            </w:r>
          </w:p>
        </w:tc>
        <w:tc>
          <w:tcPr>
            <w:tcW w:w="524" w:type="pct"/>
            <w:tcBorders>
              <w:top w:val="nil"/>
              <w:left w:val="nil"/>
              <w:bottom w:val="nil"/>
              <w:right w:val="nil"/>
            </w:tcBorders>
            <w:shd w:val="clear" w:color="auto" w:fill="auto"/>
            <w:noWrap/>
            <w:vAlign w:val="bottom"/>
            <w:hideMark/>
          </w:tcPr>
          <w:p w14:paraId="042939B7"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385" w:type="pct"/>
            <w:tcBorders>
              <w:top w:val="nil"/>
              <w:left w:val="nil"/>
              <w:bottom w:val="nil"/>
              <w:right w:val="nil"/>
            </w:tcBorders>
            <w:shd w:val="clear" w:color="auto" w:fill="auto"/>
            <w:noWrap/>
            <w:vAlign w:val="bottom"/>
            <w:hideMark/>
          </w:tcPr>
          <w:p w14:paraId="3C97C153"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0,00</w:t>
            </w:r>
          </w:p>
        </w:tc>
        <w:tc>
          <w:tcPr>
            <w:tcW w:w="405" w:type="pct"/>
            <w:tcBorders>
              <w:top w:val="nil"/>
              <w:left w:val="nil"/>
              <w:bottom w:val="nil"/>
              <w:right w:val="nil"/>
            </w:tcBorders>
            <w:shd w:val="clear" w:color="auto" w:fill="auto"/>
            <w:noWrap/>
            <w:vAlign w:val="bottom"/>
            <w:hideMark/>
          </w:tcPr>
          <w:p w14:paraId="24E06E90" w14:textId="77777777" w:rsidR="0048131A" w:rsidRPr="0048131A" w:rsidRDefault="0048131A" w:rsidP="0048131A">
            <w:pPr>
              <w:jc w:val="right"/>
              <w:rPr>
                <w:rFonts w:ascii="Arial" w:hAnsi="Arial" w:cs="Arial"/>
                <w:b/>
                <w:bCs/>
                <w:sz w:val="18"/>
                <w:szCs w:val="18"/>
                <w:lang w:val="en-US" w:eastAsia="en-US"/>
              </w:rPr>
            </w:pPr>
            <w:r w:rsidRPr="0048131A">
              <w:rPr>
                <w:rFonts w:ascii="Arial" w:hAnsi="Arial" w:cs="Arial"/>
                <w:b/>
                <w:bCs/>
                <w:sz w:val="18"/>
                <w:szCs w:val="18"/>
                <w:lang w:val="en-US" w:eastAsia="en-US"/>
              </w:rPr>
              <w:t>1.600,00</w:t>
            </w:r>
          </w:p>
        </w:tc>
      </w:tr>
    </w:tbl>
    <w:p w14:paraId="4558B743" w14:textId="77777777" w:rsidR="0048131A" w:rsidRPr="0048131A" w:rsidRDefault="0048131A" w:rsidP="0048131A">
      <w:pPr>
        <w:rPr>
          <w:rFonts w:ascii="Arial" w:hAnsi="Arial" w:cs="Arial"/>
          <w:sz w:val="18"/>
          <w:szCs w:val="18"/>
          <w:lang w:eastAsia="hr-HR"/>
        </w:rPr>
      </w:pPr>
    </w:p>
    <w:p w14:paraId="777B530A" w14:textId="77777777" w:rsidR="0048131A" w:rsidRPr="0048131A" w:rsidRDefault="0048131A" w:rsidP="0048131A">
      <w:pPr>
        <w:rPr>
          <w:rFonts w:ascii="Arial" w:hAnsi="Arial" w:cs="Arial"/>
          <w:sz w:val="18"/>
          <w:szCs w:val="18"/>
          <w:lang w:eastAsia="hr-HR"/>
        </w:rPr>
      </w:pPr>
    </w:p>
    <w:p w14:paraId="512D8E55" w14:textId="77777777" w:rsidR="0048131A" w:rsidRPr="0048131A" w:rsidRDefault="0048131A" w:rsidP="0048131A">
      <w:pPr>
        <w:tabs>
          <w:tab w:val="left" w:pos="2800"/>
        </w:tabs>
        <w:rPr>
          <w:sz w:val="20"/>
          <w:szCs w:val="20"/>
          <w:lang w:eastAsia="hr-HR"/>
        </w:rPr>
      </w:pPr>
    </w:p>
    <w:p w14:paraId="5BBA3BB4" w14:textId="77777777" w:rsidR="0048131A" w:rsidRPr="0048131A" w:rsidRDefault="0048131A" w:rsidP="0048131A">
      <w:pPr>
        <w:jc w:val="center"/>
        <w:rPr>
          <w:rFonts w:ascii="Arial" w:eastAsia="Arimo" w:hAnsi="Arial" w:cs="Arial"/>
          <w:b/>
          <w:color w:val="000000"/>
          <w:lang w:eastAsia="hr-HR"/>
        </w:rPr>
      </w:pPr>
    </w:p>
    <w:p w14:paraId="129146A7" w14:textId="77777777" w:rsidR="0048131A" w:rsidRPr="0048131A" w:rsidRDefault="0048131A" w:rsidP="0048131A">
      <w:pPr>
        <w:rPr>
          <w:rFonts w:ascii="Arial" w:eastAsia="Arimo" w:hAnsi="Arial" w:cs="Arial"/>
          <w:b/>
          <w:color w:val="000000"/>
          <w:lang w:eastAsia="hr-HR"/>
        </w:rPr>
      </w:pPr>
    </w:p>
    <w:p w14:paraId="6A503B79" w14:textId="77777777" w:rsidR="0048131A" w:rsidRPr="0048131A" w:rsidRDefault="0048131A" w:rsidP="0048131A">
      <w:pPr>
        <w:rPr>
          <w:rFonts w:ascii="Arial" w:eastAsia="Arimo" w:hAnsi="Arial" w:cs="Arial"/>
          <w:b/>
          <w:color w:val="000000"/>
          <w:lang w:eastAsia="hr-HR"/>
        </w:rPr>
      </w:pPr>
    </w:p>
    <w:p w14:paraId="230683C0" w14:textId="77777777" w:rsidR="0048131A" w:rsidRPr="0048131A" w:rsidRDefault="0048131A" w:rsidP="0048131A">
      <w:pPr>
        <w:rPr>
          <w:rFonts w:ascii="Arial" w:eastAsia="Arimo" w:hAnsi="Arial" w:cs="Arial"/>
          <w:b/>
          <w:color w:val="000000"/>
          <w:lang w:eastAsia="hr-HR"/>
        </w:rPr>
      </w:pPr>
    </w:p>
    <w:p w14:paraId="4BF91AB7" w14:textId="77777777" w:rsidR="0048131A" w:rsidRPr="0048131A" w:rsidRDefault="0048131A" w:rsidP="0048131A">
      <w:pPr>
        <w:rPr>
          <w:rFonts w:ascii="Arial" w:eastAsia="Arimo" w:hAnsi="Arial" w:cs="Arial"/>
          <w:b/>
          <w:color w:val="000000"/>
          <w:lang w:eastAsia="hr-HR"/>
        </w:rPr>
      </w:pPr>
    </w:p>
    <w:p w14:paraId="2E82C0A3" w14:textId="77777777" w:rsidR="0048131A" w:rsidRPr="0048131A" w:rsidRDefault="0048131A" w:rsidP="0048131A">
      <w:pPr>
        <w:jc w:val="center"/>
        <w:rPr>
          <w:rFonts w:ascii="Arial" w:eastAsia="Arimo" w:hAnsi="Arial" w:cs="Arial"/>
          <w:b/>
          <w:color w:val="000000"/>
          <w:lang w:eastAsia="hr-HR"/>
        </w:rPr>
      </w:pPr>
    </w:p>
    <w:p w14:paraId="6925051B" w14:textId="77777777" w:rsidR="0048131A" w:rsidRPr="0048131A" w:rsidRDefault="0048131A" w:rsidP="0048131A">
      <w:pPr>
        <w:jc w:val="center"/>
        <w:rPr>
          <w:rFonts w:ascii="Arial" w:eastAsia="Arimo" w:hAnsi="Arial" w:cs="Arial"/>
          <w:b/>
          <w:color w:val="000000"/>
          <w:lang w:eastAsia="hr-HR"/>
        </w:rPr>
      </w:pPr>
      <w:r w:rsidRPr="0048131A">
        <w:rPr>
          <w:rFonts w:ascii="Arial" w:eastAsia="Arimo" w:hAnsi="Arial" w:cs="Arial"/>
          <w:b/>
          <w:color w:val="000000"/>
          <w:lang w:eastAsia="hr-HR"/>
        </w:rPr>
        <w:lastRenderedPageBreak/>
        <w:t>Članak 2.</w:t>
      </w:r>
    </w:p>
    <w:p w14:paraId="4C41B91F" w14:textId="77777777" w:rsidR="0048131A" w:rsidRPr="0048131A" w:rsidRDefault="0048131A" w:rsidP="0048131A">
      <w:pPr>
        <w:ind w:left="720"/>
        <w:rPr>
          <w:rFonts w:ascii="Arial" w:eastAsia="Arimo" w:hAnsi="Arial" w:cs="Arial"/>
          <w:color w:val="000000"/>
          <w:sz w:val="22"/>
          <w:szCs w:val="22"/>
          <w:lang w:eastAsia="hr-HR"/>
        </w:rPr>
      </w:pPr>
      <w:r w:rsidRPr="0048131A">
        <w:rPr>
          <w:rFonts w:ascii="Arial" w:eastAsia="Arimo" w:hAnsi="Arial" w:cs="Arial"/>
          <w:color w:val="000000"/>
          <w:sz w:val="22"/>
          <w:szCs w:val="22"/>
          <w:lang w:eastAsia="hr-HR"/>
        </w:rPr>
        <w:t>Ove Izmjene i dopune Proračuna Općine Gračac za 2024. godinu stupaju na snagu dan nakon objave u „Službenom glasniku Općine Gračac“.</w:t>
      </w:r>
    </w:p>
    <w:p w14:paraId="1067ABB6" w14:textId="77777777" w:rsidR="0048131A" w:rsidRPr="0048131A" w:rsidRDefault="0048131A" w:rsidP="0048131A">
      <w:pPr>
        <w:rPr>
          <w:rFonts w:ascii="Arial" w:eastAsia="Arimo" w:hAnsi="Arial" w:cs="Arial"/>
          <w:color w:val="000000"/>
          <w:lang w:eastAsia="hr-HR"/>
        </w:rPr>
      </w:pPr>
    </w:p>
    <w:p w14:paraId="74332999" w14:textId="77777777" w:rsidR="0048131A" w:rsidRPr="0048131A" w:rsidRDefault="0048131A" w:rsidP="0048131A">
      <w:pPr>
        <w:rPr>
          <w:rFonts w:ascii="Arial" w:eastAsia="Arimo" w:hAnsi="Arial" w:cs="Arial"/>
          <w:color w:val="000000"/>
          <w:lang w:eastAsia="hr-HR"/>
        </w:rPr>
      </w:pPr>
    </w:p>
    <w:p w14:paraId="69CFD388" w14:textId="77777777" w:rsidR="0048131A" w:rsidRPr="0048131A" w:rsidRDefault="0048131A" w:rsidP="0048131A">
      <w:pPr>
        <w:ind w:left="7200" w:firstLine="720"/>
        <w:jc w:val="center"/>
        <w:rPr>
          <w:rFonts w:ascii="Arial" w:hAnsi="Arial" w:cs="Arial"/>
          <w:b/>
          <w:sz w:val="22"/>
          <w:szCs w:val="22"/>
          <w:lang w:val="pl-PL" w:eastAsia="en-US"/>
        </w:rPr>
      </w:pPr>
      <w:r w:rsidRPr="0048131A">
        <w:rPr>
          <w:rFonts w:ascii="Arial" w:hAnsi="Arial" w:cs="Arial"/>
          <w:b/>
          <w:sz w:val="22"/>
          <w:szCs w:val="22"/>
          <w:lang w:val="pl-PL" w:eastAsia="en-US"/>
        </w:rPr>
        <w:t>PREDSJEDNICA:</w:t>
      </w:r>
    </w:p>
    <w:p w14:paraId="64F2F979" w14:textId="77777777" w:rsidR="0048131A" w:rsidRPr="0048131A" w:rsidRDefault="0048131A" w:rsidP="0048131A">
      <w:pPr>
        <w:ind w:left="7200" w:firstLine="720"/>
        <w:jc w:val="center"/>
        <w:rPr>
          <w:rFonts w:ascii="Arial" w:hAnsi="Arial" w:cs="Arial"/>
          <w:b/>
          <w:sz w:val="22"/>
          <w:szCs w:val="22"/>
          <w:lang w:val="pl-PL" w:eastAsia="en-US"/>
        </w:rPr>
      </w:pPr>
      <w:r w:rsidRPr="0048131A">
        <w:rPr>
          <w:rFonts w:ascii="Arial" w:hAnsi="Arial" w:cs="Arial"/>
          <w:b/>
          <w:sz w:val="22"/>
          <w:szCs w:val="22"/>
          <w:lang w:val="pl-PL" w:eastAsia="en-US"/>
        </w:rPr>
        <w:t>Ankica Rosandić, uč. raz. nast.</w:t>
      </w:r>
    </w:p>
    <w:p w14:paraId="5CD9D921" w14:textId="77777777" w:rsidR="002A6FA4" w:rsidRPr="002A6FA4" w:rsidRDefault="002A6FA4" w:rsidP="002A6FA4">
      <w:pPr>
        <w:rPr>
          <w:lang w:val="pl-PL"/>
        </w:rPr>
      </w:pPr>
    </w:p>
    <w:p w14:paraId="2C6BAC38" w14:textId="77777777" w:rsidR="002A6FA4" w:rsidRPr="002A6FA4" w:rsidRDefault="002A6FA4" w:rsidP="002A6FA4"/>
    <w:p w14:paraId="39BAA308" w14:textId="77777777" w:rsidR="002A6FA4" w:rsidRPr="002A6FA4" w:rsidRDefault="002A6FA4" w:rsidP="002A6FA4">
      <w:pPr>
        <w:spacing w:after="160" w:line="259" w:lineRule="auto"/>
        <w:rPr>
          <w:rFonts w:asciiTheme="minorHAnsi" w:eastAsiaTheme="minorHAnsi" w:hAnsiTheme="minorHAnsi" w:cstheme="minorBidi"/>
          <w:kern w:val="2"/>
          <w:sz w:val="22"/>
          <w:szCs w:val="22"/>
          <w:lang w:val="pl-PL" w:eastAsia="en-US"/>
          <w14:ligatures w14:val="standardContextual"/>
        </w:rPr>
      </w:pPr>
    </w:p>
    <w:p w14:paraId="183FAF9D" w14:textId="77777777" w:rsidR="004B1AB0" w:rsidRDefault="004B1AB0" w:rsidP="00FC5D84">
      <w:pPr>
        <w:rPr>
          <w:rFonts w:ascii="Cambria" w:hAnsi="Cambria" w:cs="Arial"/>
        </w:rPr>
      </w:pPr>
    </w:p>
    <w:p w14:paraId="61EFE930" w14:textId="77777777" w:rsidR="00FC5D84" w:rsidRPr="0048131A" w:rsidRDefault="00FC5D84" w:rsidP="00FC5D84">
      <w:pPr>
        <w:rPr>
          <w:rFonts w:asciiTheme="minorBidi" w:hAnsiTheme="minorBidi" w:cstheme="minorBidi"/>
          <w:sz w:val="22"/>
          <w:szCs w:val="22"/>
        </w:rPr>
      </w:pPr>
    </w:p>
    <w:p w14:paraId="6190083D" w14:textId="77777777" w:rsidR="0048131A" w:rsidRPr="0048131A" w:rsidRDefault="0048131A" w:rsidP="0048131A">
      <w:pPr>
        <w:jc w:val="center"/>
        <w:rPr>
          <w:rFonts w:asciiTheme="minorBidi" w:eastAsia="Calibri" w:hAnsiTheme="minorBidi" w:cstheme="minorBidi"/>
          <w:b/>
          <w:sz w:val="22"/>
          <w:szCs w:val="22"/>
          <w:lang w:eastAsia="en-US"/>
        </w:rPr>
      </w:pPr>
      <w:r w:rsidRPr="0048131A">
        <w:rPr>
          <w:rFonts w:asciiTheme="minorBidi" w:eastAsia="Calibri" w:hAnsiTheme="minorBidi" w:cstheme="minorBidi"/>
          <w:b/>
          <w:sz w:val="22"/>
          <w:szCs w:val="22"/>
          <w:lang w:eastAsia="en-US"/>
        </w:rPr>
        <w:t>O B R A Z L O Ž E N J E</w:t>
      </w:r>
    </w:p>
    <w:p w14:paraId="6D98EC84" w14:textId="77777777" w:rsidR="0048131A" w:rsidRPr="0048131A" w:rsidRDefault="0048131A" w:rsidP="0048131A">
      <w:pPr>
        <w:jc w:val="center"/>
        <w:rPr>
          <w:rFonts w:asciiTheme="minorBidi" w:eastAsia="Calibri" w:hAnsiTheme="minorBidi" w:cstheme="minorBidi"/>
          <w:b/>
          <w:sz w:val="22"/>
          <w:szCs w:val="22"/>
          <w:lang w:eastAsia="en-US"/>
        </w:rPr>
      </w:pPr>
      <w:r w:rsidRPr="0048131A">
        <w:rPr>
          <w:rFonts w:asciiTheme="minorBidi" w:eastAsia="Calibri" w:hAnsiTheme="minorBidi" w:cstheme="minorBidi"/>
          <w:b/>
          <w:sz w:val="22"/>
          <w:szCs w:val="22"/>
          <w:lang w:eastAsia="en-US"/>
        </w:rPr>
        <w:t>UZ II. IZMJENE I DOPUNE PRORAČUNA OPĆINE GRAČAC ZA 2024. GODINU</w:t>
      </w:r>
    </w:p>
    <w:p w14:paraId="1EB6746C" w14:textId="77777777" w:rsidR="0048131A" w:rsidRPr="0048131A" w:rsidRDefault="0048131A" w:rsidP="0048131A">
      <w:pPr>
        <w:spacing w:after="200" w:line="276" w:lineRule="auto"/>
        <w:jc w:val="both"/>
        <w:rPr>
          <w:rFonts w:asciiTheme="minorBidi" w:eastAsia="Calibri" w:hAnsiTheme="minorBidi" w:cstheme="minorBidi"/>
          <w:sz w:val="22"/>
          <w:szCs w:val="22"/>
          <w:u w:val="single"/>
          <w:lang w:eastAsia="en-US"/>
        </w:rPr>
      </w:pPr>
    </w:p>
    <w:p w14:paraId="589D1F6F" w14:textId="77777777" w:rsidR="0048131A" w:rsidRPr="0048131A" w:rsidRDefault="0048131A" w:rsidP="0048131A">
      <w:pPr>
        <w:spacing w:after="200" w:line="230" w:lineRule="auto"/>
        <w:ind w:right="20" w:firstLine="960"/>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Ukupni prihodi i primici </w:t>
      </w:r>
      <w:r w:rsidRPr="0048131A">
        <w:rPr>
          <w:rFonts w:asciiTheme="minorBidi" w:hAnsiTheme="minorBidi" w:cstheme="minorBidi"/>
          <w:sz w:val="22"/>
          <w:szCs w:val="22"/>
          <w:lang w:eastAsia="en-US"/>
        </w:rPr>
        <w:t>Proračuna Općine Gračac za 2024. godinu</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predloženim</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 xml:space="preserve">Izmjenama i dopunama povećavaju se za </w:t>
      </w:r>
      <w:r w:rsidRPr="0048131A">
        <w:rPr>
          <w:rFonts w:asciiTheme="minorBidi" w:hAnsiTheme="minorBidi" w:cstheme="minorBidi"/>
          <w:b/>
          <w:bCs/>
          <w:sz w:val="22"/>
          <w:szCs w:val="22"/>
          <w:lang w:eastAsia="en-US"/>
        </w:rPr>
        <w:t>2.537,97</w:t>
      </w:r>
      <w:r w:rsidRPr="0048131A">
        <w:rPr>
          <w:rFonts w:asciiTheme="minorBidi" w:hAnsiTheme="minorBidi" w:cstheme="minorBidi"/>
          <w:sz w:val="22"/>
          <w:szCs w:val="22"/>
          <w:lang w:eastAsia="en-US"/>
        </w:rPr>
        <w:t xml:space="preserve"> </w:t>
      </w:r>
      <w:r w:rsidRPr="0048131A">
        <w:rPr>
          <w:rFonts w:asciiTheme="minorBidi" w:hAnsiTheme="minorBidi" w:cstheme="minorBidi"/>
          <w:b/>
          <w:bCs/>
          <w:sz w:val="22"/>
          <w:szCs w:val="22"/>
          <w:lang w:eastAsia="en-US"/>
        </w:rPr>
        <w:t>EUR</w:t>
      </w:r>
      <w:r w:rsidRPr="0048131A">
        <w:rPr>
          <w:rFonts w:asciiTheme="minorBidi" w:hAnsiTheme="minorBidi" w:cstheme="minorBidi"/>
          <w:sz w:val="22"/>
          <w:szCs w:val="22"/>
          <w:lang w:eastAsia="en-US"/>
        </w:rPr>
        <w:t xml:space="preserve"> , ili za 0,4 % u odnosu na plan, te iznose </w:t>
      </w:r>
      <w:r w:rsidRPr="0048131A">
        <w:rPr>
          <w:rFonts w:asciiTheme="minorBidi" w:hAnsiTheme="minorBidi" w:cstheme="minorBidi"/>
          <w:b/>
          <w:sz w:val="22"/>
          <w:szCs w:val="22"/>
          <w:lang w:eastAsia="en-US"/>
        </w:rPr>
        <w:t>5.843.210,27 EUR</w:t>
      </w:r>
      <w:r w:rsidRPr="0048131A">
        <w:rPr>
          <w:rFonts w:asciiTheme="minorBidi" w:hAnsiTheme="minorBidi" w:cstheme="minorBidi"/>
          <w:sz w:val="22"/>
          <w:szCs w:val="22"/>
          <w:lang w:eastAsia="en-US"/>
        </w:rPr>
        <w:t>.</w:t>
      </w:r>
    </w:p>
    <w:p w14:paraId="1ECBDB1D" w14:textId="77777777" w:rsidR="0048131A" w:rsidRPr="0048131A" w:rsidRDefault="0048131A" w:rsidP="0048131A">
      <w:pPr>
        <w:spacing w:after="200" w:line="230" w:lineRule="auto"/>
        <w:ind w:firstLine="960"/>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Proračunski rashodi i izdaci</w:t>
      </w:r>
      <w:r w:rsidRPr="0048131A">
        <w:rPr>
          <w:rFonts w:asciiTheme="minorBidi" w:hAnsiTheme="minorBidi" w:cstheme="minorBidi"/>
          <w:sz w:val="22"/>
          <w:szCs w:val="22"/>
          <w:lang w:eastAsia="en-US"/>
        </w:rPr>
        <w:t xml:space="preserve"> predloženim Izmjenama</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 xml:space="preserve">povećavaju se za </w:t>
      </w:r>
      <w:r w:rsidRPr="0048131A">
        <w:rPr>
          <w:rFonts w:asciiTheme="minorBidi" w:hAnsiTheme="minorBidi" w:cstheme="minorBidi"/>
          <w:b/>
          <w:bCs/>
          <w:sz w:val="22"/>
          <w:szCs w:val="22"/>
          <w:lang w:eastAsia="en-US"/>
        </w:rPr>
        <w:t>9.187,97 EUR</w:t>
      </w:r>
      <w:r w:rsidRPr="0048131A">
        <w:rPr>
          <w:rFonts w:asciiTheme="minorBidi" w:hAnsiTheme="minorBidi" w:cstheme="minorBidi"/>
          <w:sz w:val="22"/>
          <w:szCs w:val="22"/>
          <w:lang w:eastAsia="en-US"/>
        </w:rPr>
        <w:t xml:space="preserve"> ili za 0,16 % u odnosu na plan, te iznose </w:t>
      </w:r>
      <w:r w:rsidRPr="0048131A">
        <w:rPr>
          <w:rFonts w:asciiTheme="minorBidi" w:hAnsiTheme="minorBidi" w:cstheme="minorBidi"/>
          <w:b/>
          <w:sz w:val="22"/>
          <w:szCs w:val="22"/>
          <w:lang w:eastAsia="en-US"/>
        </w:rPr>
        <w:t>5.840.710,27 EUR</w:t>
      </w:r>
      <w:r w:rsidRPr="0048131A">
        <w:rPr>
          <w:rFonts w:asciiTheme="minorBidi" w:hAnsiTheme="minorBidi" w:cstheme="minorBidi"/>
          <w:sz w:val="22"/>
          <w:szCs w:val="22"/>
          <w:lang w:eastAsia="en-US"/>
        </w:rPr>
        <w:t>.</w:t>
      </w:r>
    </w:p>
    <w:p w14:paraId="0DA1AFB2" w14:textId="77777777" w:rsidR="0048131A" w:rsidRPr="0048131A" w:rsidRDefault="0048131A" w:rsidP="0048131A">
      <w:pPr>
        <w:spacing w:after="200" w:line="230" w:lineRule="auto"/>
        <w:ind w:firstLine="960"/>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Manjak u financijskim sredstvima za dječji vrtić iz 2023. godine, koji je prvobitno iznosio 9.150,00 EUR, smanjen je na 2.500,00 EUR. Samim time ukupni rashodi iznose</w:t>
      </w:r>
      <w:r w:rsidRPr="0048131A">
        <w:rPr>
          <w:rFonts w:asciiTheme="minorBidi" w:hAnsiTheme="minorBidi" w:cstheme="minorBidi"/>
          <w:b/>
          <w:bCs/>
          <w:sz w:val="22"/>
          <w:szCs w:val="22"/>
          <w:lang w:eastAsia="en-US"/>
        </w:rPr>
        <w:t xml:space="preserve"> 5.843.210,27 EUR.</w:t>
      </w:r>
    </w:p>
    <w:p w14:paraId="0EDDF012" w14:textId="77777777" w:rsidR="0048131A" w:rsidRPr="0048131A" w:rsidRDefault="0048131A" w:rsidP="0048131A">
      <w:pPr>
        <w:spacing w:after="200" w:line="230" w:lineRule="auto"/>
        <w:ind w:firstLine="960"/>
        <w:jc w:val="center"/>
        <w:rPr>
          <w:rFonts w:asciiTheme="minorBidi" w:hAnsiTheme="minorBidi" w:cstheme="minorBidi"/>
          <w:sz w:val="22"/>
          <w:szCs w:val="22"/>
          <w:lang w:eastAsia="en-US"/>
        </w:rPr>
      </w:pPr>
    </w:p>
    <w:p w14:paraId="734FA30D" w14:textId="77777777" w:rsidR="0048131A" w:rsidRPr="0048131A" w:rsidRDefault="0048131A" w:rsidP="0048131A">
      <w:pPr>
        <w:spacing w:after="200" w:line="230" w:lineRule="auto"/>
        <w:ind w:firstLine="960"/>
        <w:jc w:val="center"/>
        <w:rPr>
          <w:rFonts w:asciiTheme="minorBidi" w:hAnsiTheme="minorBidi" w:cstheme="minorBidi"/>
          <w:b/>
          <w:sz w:val="22"/>
          <w:szCs w:val="22"/>
          <w:lang w:eastAsia="hr-HR"/>
        </w:rPr>
      </w:pPr>
      <w:r w:rsidRPr="0048131A">
        <w:rPr>
          <w:rFonts w:asciiTheme="minorBidi" w:hAnsiTheme="minorBidi" w:cstheme="minorBidi"/>
          <w:b/>
          <w:sz w:val="22"/>
          <w:szCs w:val="22"/>
          <w:lang w:eastAsia="en-US"/>
        </w:rPr>
        <w:t>OPĆI DIO</w:t>
      </w:r>
    </w:p>
    <w:p w14:paraId="512F129F" w14:textId="77777777" w:rsidR="0048131A" w:rsidRPr="0048131A" w:rsidRDefault="0048131A" w:rsidP="0048131A">
      <w:pPr>
        <w:spacing w:after="200" w:line="0" w:lineRule="atLeast"/>
        <w:jc w:val="both"/>
        <w:rPr>
          <w:rFonts w:asciiTheme="minorBidi" w:hAnsiTheme="minorBidi" w:cstheme="minorBidi"/>
          <w:b/>
          <w:sz w:val="22"/>
          <w:szCs w:val="22"/>
          <w:lang w:eastAsia="en-US"/>
        </w:rPr>
      </w:pPr>
      <w:r w:rsidRPr="0048131A">
        <w:rPr>
          <w:rFonts w:asciiTheme="minorBidi" w:hAnsiTheme="minorBidi" w:cstheme="minorBidi"/>
          <w:b/>
          <w:sz w:val="22"/>
          <w:szCs w:val="22"/>
          <w:lang w:eastAsia="en-US"/>
        </w:rPr>
        <w:t>A. RAČUN PRIHODA I RASHODA</w:t>
      </w:r>
    </w:p>
    <w:p w14:paraId="15EA42FE" w14:textId="77777777" w:rsidR="0048131A" w:rsidRPr="0048131A" w:rsidRDefault="0048131A" w:rsidP="0048131A">
      <w:pPr>
        <w:spacing w:after="200" w:line="0" w:lineRule="atLeast"/>
        <w:jc w:val="both"/>
        <w:rPr>
          <w:rFonts w:asciiTheme="minorBidi" w:hAnsiTheme="minorBidi" w:cstheme="minorBidi"/>
          <w:b/>
          <w:sz w:val="22"/>
          <w:szCs w:val="22"/>
          <w:lang w:eastAsia="en-US"/>
        </w:rPr>
      </w:pPr>
      <w:r w:rsidRPr="0048131A">
        <w:rPr>
          <w:rFonts w:asciiTheme="minorBidi" w:hAnsiTheme="minorBidi" w:cstheme="minorBidi"/>
          <w:b/>
          <w:sz w:val="22"/>
          <w:szCs w:val="22"/>
          <w:lang w:eastAsia="en-US"/>
        </w:rPr>
        <w:t>PRIHODI POSLOVANJA</w:t>
      </w:r>
    </w:p>
    <w:p w14:paraId="5718CCF5" w14:textId="77777777" w:rsidR="0048131A" w:rsidRPr="0048131A" w:rsidRDefault="0048131A" w:rsidP="0048131A">
      <w:pPr>
        <w:spacing w:after="200" w:line="18" w:lineRule="exact"/>
        <w:jc w:val="both"/>
        <w:rPr>
          <w:rFonts w:asciiTheme="minorBidi" w:hAnsiTheme="minorBidi" w:cstheme="minorBidi"/>
          <w:sz w:val="22"/>
          <w:szCs w:val="22"/>
          <w:lang w:eastAsia="en-US"/>
        </w:rPr>
      </w:pPr>
    </w:p>
    <w:p w14:paraId="6D7BC62B" w14:textId="77777777" w:rsidR="0048131A" w:rsidRPr="0048131A" w:rsidRDefault="0048131A" w:rsidP="0048131A">
      <w:pPr>
        <w:spacing w:after="200" w:line="230" w:lineRule="auto"/>
        <w:ind w:firstLine="900"/>
        <w:jc w:val="both"/>
        <w:rPr>
          <w:rFonts w:asciiTheme="minorBidi" w:hAnsiTheme="minorBidi" w:cstheme="minorBidi"/>
          <w:b/>
          <w:sz w:val="22"/>
          <w:szCs w:val="22"/>
          <w:lang w:eastAsia="en-US"/>
        </w:rPr>
      </w:pPr>
      <w:r w:rsidRPr="0048131A">
        <w:rPr>
          <w:rFonts w:asciiTheme="minorBidi" w:hAnsiTheme="minorBidi" w:cstheme="minorBidi"/>
          <w:sz w:val="22"/>
          <w:szCs w:val="22"/>
          <w:lang w:eastAsia="en-US"/>
        </w:rPr>
        <w:t xml:space="preserve">Prihodi poslovanja ( </w:t>
      </w:r>
      <w:r w:rsidRPr="0048131A">
        <w:rPr>
          <w:rFonts w:asciiTheme="minorBidi" w:hAnsiTheme="minorBidi" w:cstheme="minorBidi"/>
          <w:b/>
          <w:sz w:val="22"/>
          <w:szCs w:val="22"/>
          <w:lang w:eastAsia="en-US"/>
        </w:rPr>
        <w:t>račun 6</w:t>
      </w:r>
      <w:r w:rsidRPr="0048131A">
        <w:rPr>
          <w:rFonts w:asciiTheme="minorBidi" w:hAnsiTheme="minorBidi" w:cstheme="minorBidi"/>
          <w:sz w:val="22"/>
          <w:szCs w:val="22"/>
          <w:lang w:eastAsia="en-US"/>
        </w:rPr>
        <w:t xml:space="preserve"> ) povećavaju  se za 51.487,97 EUR ili 0,9 % i iznose </w:t>
      </w:r>
      <w:r w:rsidRPr="0048131A">
        <w:rPr>
          <w:rFonts w:asciiTheme="minorBidi" w:hAnsiTheme="minorBidi" w:cstheme="minorBidi"/>
          <w:b/>
          <w:sz w:val="22"/>
          <w:szCs w:val="22"/>
          <w:lang w:eastAsia="en-US"/>
        </w:rPr>
        <w:t xml:space="preserve"> </w:t>
      </w:r>
      <w:r w:rsidRPr="0048131A">
        <w:rPr>
          <w:rFonts w:asciiTheme="minorBidi" w:hAnsiTheme="minorBidi" w:cstheme="minorBidi"/>
          <w:b/>
          <w:bCs/>
          <w:color w:val="000000"/>
          <w:sz w:val="22"/>
          <w:szCs w:val="22"/>
          <w:lang w:eastAsia="hr-HR"/>
        </w:rPr>
        <w:t>5.790.460,27 EUR</w:t>
      </w:r>
      <w:r w:rsidRPr="0048131A">
        <w:rPr>
          <w:rFonts w:asciiTheme="minorBidi" w:hAnsiTheme="minorBidi" w:cstheme="minorBidi"/>
          <w:b/>
          <w:sz w:val="22"/>
          <w:szCs w:val="22"/>
          <w:lang w:eastAsia="en-US"/>
        </w:rPr>
        <w:t>.</w:t>
      </w:r>
    </w:p>
    <w:p w14:paraId="406E406E" w14:textId="77777777" w:rsidR="0048131A" w:rsidRPr="0048131A" w:rsidRDefault="0048131A" w:rsidP="0048131A">
      <w:pPr>
        <w:spacing w:after="200" w:line="23" w:lineRule="exact"/>
        <w:jc w:val="both"/>
        <w:rPr>
          <w:rFonts w:asciiTheme="minorBidi" w:hAnsiTheme="minorBidi" w:cstheme="minorBidi"/>
          <w:sz w:val="22"/>
          <w:szCs w:val="22"/>
          <w:lang w:eastAsia="en-US"/>
        </w:rPr>
      </w:pPr>
    </w:p>
    <w:p w14:paraId="60AA8983" w14:textId="77777777" w:rsidR="0048131A" w:rsidRPr="0048131A" w:rsidRDefault="0048131A" w:rsidP="0048131A">
      <w:pPr>
        <w:spacing w:after="200" w:line="232" w:lineRule="auto"/>
        <w:ind w:right="20" w:firstLine="900"/>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 xml:space="preserve">Prihodi poslovanja po skupinama mijenjaju se na sljedeći način: </w:t>
      </w:r>
    </w:p>
    <w:p w14:paraId="096A405C" w14:textId="77777777" w:rsidR="0048131A" w:rsidRPr="0048131A" w:rsidRDefault="0048131A" w:rsidP="0048131A">
      <w:pPr>
        <w:numPr>
          <w:ilvl w:val="0"/>
          <w:numId w:val="162"/>
        </w:numPr>
        <w:spacing w:after="200" w:line="232" w:lineRule="auto"/>
        <w:ind w:right="20"/>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Prihodi od poreza</w:t>
      </w:r>
      <w:r w:rsidRPr="0048131A">
        <w:rPr>
          <w:rFonts w:asciiTheme="minorBidi" w:hAnsiTheme="minorBidi" w:cstheme="minorBidi"/>
          <w:sz w:val="22"/>
          <w:szCs w:val="22"/>
          <w:lang w:eastAsia="en-US"/>
        </w:rPr>
        <w:t xml:space="preserve"> - </w:t>
      </w:r>
      <w:r w:rsidRPr="0048131A">
        <w:rPr>
          <w:rFonts w:asciiTheme="minorBidi" w:hAnsiTheme="minorBidi" w:cstheme="minorBidi"/>
          <w:b/>
          <w:sz w:val="22"/>
          <w:szCs w:val="22"/>
          <w:lang w:eastAsia="en-US"/>
        </w:rPr>
        <w:t>skupina 61,</w:t>
      </w:r>
      <w:r w:rsidRPr="0048131A">
        <w:rPr>
          <w:rFonts w:asciiTheme="minorBidi" w:hAnsiTheme="minorBidi" w:cstheme="minorBidi"/>
          <w:sz w:val="22"/>
          <w:szCs w:val="22"/>
          <w:lang w:eastAsia="en-US"/>
        </w:rPr>
        <w:t xml:space="preserve"> umanjuju se za 71.641,37 EUR ili 7 %. </w:t>
      </w:r>
    </w:p>
    <w:p w14:paraId="4C33ADC3" w14:textId="77777777" w:rsidR="0048131A" w:rsidRPr="0048131A" w:rsidRDefault="0048131A" w:rsidP="0048131A">
      <w:pPr>
        <w:numPr>
          <w:ilvl w:val="0"/>
          <w:numId w:val="162"/>
        </w:num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U skupini 63</w:t>
      </w:r>
      <w:r w:rsidRPr="0048131A">
        <w:rPr>
          <w:rFonts w:asciiTheme="minorBidi" w:hAnsiTheme="minorBidi" w:cstheme="minorBidi"/>
          <w:sz w:val="22"/>
          <w:szCs w:val="22"/>
          <w:lang w:eastAsia="en-US"/>
        </w:rPr>
        <w:t xml:space="preserve"> </w:t>
      </w:r>
      <w:r w:rsidRPr="0048131A">
        <w:rPr>
          <w:rFonts w:asciiTheme="minorBidi" w:hAnsiTheme="minorBidi" w:cstheme="minorBidi"/>
          <w:b/>
          <w:sz w:val="22"/>
          <w:szCs w:val="22"/>
          <w:lang w:eastAsia="en-US"/>
        </w:rPr>
        <w:t>– pomoći</w:t>
      </w:r>
      <w:r w:rsidRPr="0048131A">
        <w:rPr>
          <w:rFonts w:asciiTheme="minorBidi" w:hAnsiTheme="minorBidi" w:cstheme="minorBidi"/>
          <w:sz w:val="22"/>
          <w:szCs w:val="22"/>
          <w:lang w:eastAsia="en-US"/>
        </w:rPr>
        <w:t xml:space="preserve"> povećava  se planirani iznos za 470.082,59 EUR ili 17,3%.</w:t>
      </w:r>
    </w:p>
    <w:p w14:paraId="759DEF59" w14:textId="77777777" w:rsidR="0048131A" w:rsidRPr="0048131A" w:rsidRDefault="0048131A" w:rsidP="0048131A">
      <w:pPr>
        <w:spacing w:after="200" w:line="3" w:lineRule="exact"/>
        <w:jc w:val="both"/>
        <w:rPr>
          <w:rFonts w:asciiTheme="minorBidi" w:hAnsiTheme="minorBidi" w:cstheme="minorBidi"/>
          <w:sz w:val="22"/>
          <w:szCs w:val="22"/>
          <w:lang w:eastAsia="en-US"/>
        </w:rPr>
      </w:pPr>
    </w:p>
    <w:p w14:paraId="46F41D8C" w14:textId="77777777" w:rsidR="0048131A" w:rsidRPr="0048131A" w:rsidRDefault="0048131A" w:rsidP="0048131A">
      <w:pPr>
        <w:numPr>
          <w:ilvl w:val="0"/>
          <w:numId w:val="162"/>
        </w:num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Prihodi od imovine - skupina 64 </w:t>
      </w:r>
      <w:r w:rsidRPr="0048131A">
        <w:rPr>
          <w:rFonts w:asciiTheme="minorBidi" w:hAnsiTheme="minorBidi" w:cstheme="minorBidi"/>
          <w:bCs/>
          <w:sz w:val="22"/>
          <w:szCs w:val="22"/>
          <w:lang w:eastAsia="en-US"/>
        </w:rPr>
        <w:t>umanjuju</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se za 344.674,20 EUR ili  25,5%.</w:t>
      </w:r>
    </w:p>
    <w:p w14:paraId="1E1E5336" w14:textId="77777777" w:rsidR="0048131A" w:rsidRPr="0048131A" w:rsidRDefault="0048131A" w:rsidP="0048131A">
      <w:pPr>
        <w:numPr>
          <w:ilvl w:val="0"/>
          <w:numId w:val="163"/>
        </w:num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Prihodi od upravnih i administrativnih pristojbi, pristojbi po posebnim propisima i naknada - skupina 65 </w:t>
      </w:r>
      <w:r w:rsidRPr="0048131A">
        <w:rPr>
          <w:rFonts w:asciiTheme="minorBidi" w:hAnsiTheme="minorBidi" w:cstheme="minorBidi"/>
          <w:bCs/>
          <w:sz w:val="22"/>
          <w:szCs w:val="22"/>
          <w:lang w:eastAsia="en-US"/>
        </w:rPr>
        <w:t>umanjuje</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se za 1.429,05 EUR ili  0,2%.</w:t>
      </w:r>
    </w:p>
    <w:p w14:paraId="0C6AFFCF" w14:textId="77777777" w:rsidR="0048131A" w:rsidRPr="0048131A" w:rsidRDefault="0048131A" w:rsidP="0048131A">
      <w:pPr>
        <w:spacing w:after="200" w:line="24" w:lineRule="exact"/>
        <w:jc w:val="both"/>
        <w:rPr>
          <w:rFonts w:asciiTheme="minorBidi" w:hAnsiTheme="minorBidi" w:cstheme="minorBidi"/>
          <w:sz w:val="22"/>
          <w:szCs w:val="22"/>
          <w:lang w:eastAsia="en-US"/>
        </w:rPr>
      </w:pPr>
    </w:p>
    <w:p w14:paraId="7FE45CB8" w14:textId="77777777" w:rsidR="0048131A" w:rsidRPr="0048131A" w:rsidRDefault="0048131A" w:rsidP="0048131A">
      <w:pPr>
        <w:numPr>
          <w:ilvl w:val="0"/>
          <w:numId w:val="163"/>
        </w:numPr>
        <w:spacing w:after="200" w:line="232" w:lineRule="auto"/>
        <w:jc w:val="both"/>
        <w:rPr>
          <w:rFonts w:asciiTheme="minorBidi" w:hAnsiTheme="minorBidi" w:cstheme="minorBidi"/>
          <w:sz w:val="22"/>
          <w:szCs w:val="22"/>
          <w:lang w:eastAsia="en-US"/>
        </w:rPr>
      </w:pPr>
      <w:r w:rsidRPr="0048131A">
        <w:rPr>
          <w:rFonts w:asciiTheme="minorBidi" w:hAnsiTheme="minorBidi" w:cstheme="minorBidi"/>
          <w:b/>
          <w:bCs/>
          <w:sz w:val="22"/>
          <w:szCs w:val="22"/>
          <w:lang w:eastAsia="en-US"/>
        </w:rPr>
        <w:t>Prihodi</w:t>
      </w:r>
      <w:r w:rsidRPr="0048131A">
        <w:rPr>
          <w:rFonts w:asciiTheme="minorBidi" w:hAnsiTheme="minorBidi" w:cstheme="minorBidi"/>
          <w:sz w:val="22"/>
          <w:szCs w:val="22"/>
          <w:lang w:eastAsia="en-US"/>
        </w:rPr>
        <w:t xml:space="preserve"> </w:t>
      </w:r>
      <w:r w:rsidRPr="0048131A">
        <w:rPr>
          <w:rFonts w:asciiTheme="minorBidi" w:hAnsiTheme="minorBidi" w:cstheme="minorBidi"/>
          <w:b/>
          <w:sz w:val="22"/>
          <w:szCs w:val="22"/>
          <w:lang w:eastAsia="en-US"/>
        </w:rPr>
        <w:t>skupine 66</w:t>
      </w:r>
      <w:r w:rsidRPr="0048131A">
        <w:rPr>
          <w:rFonts w:asciiTheme="minorBidi" w:hAnsiTheme="minorBidi" w:cstheme="minorBidi"/>
          <w:sz w:val="22"/>
          <w:szCs w:val="22"/>
          <w:lang w:eastAsia="en-US"/>
        </w:rPr>
        <w:t xml:space="preserve"> </w:t>
      </w:r>
      <w:r w:rsidRPr="0048131A">
        <w:rPr>
          <w:rFonts w:asciiTheme="minorBidi" w:hAnsiTheme="minorBidi" w:cstheme="minorBidi"/>
          <w:b/>
          <w:sz w:val="22"/>
          <w:szCs w:val="22"/>
          <w:lang w:eastAsia="en-US"/>
        </w:rPr>
        <w:t xml:space="preserve">– prihodi od prodaje proizvoda i robe te pruženih usluga u prihodi od donacija </w:t>
      </w:r>
      <w:r w:rsidRPr="0048131A">
        <w:rPr>
          <w:rFonts w:asciiTheme="minorBidi" w:hAnsiTheme="minorBidi" w:cstheme="minorBidi"/>
          <w:sz w:val="22"/>
          <w:szCs w:val="22"/>
          <w:lang w:eastAsia="en-US"/>
        </w:rPr>
        <w:t xml:space="preserve"> umanjuju se za 850,00 EUR ili 3,3%.</w:t>
      </w:r>
    </w:p>
    <w:p w14:paraId="76C60BB5" w14:textId="77777777" w:rsidR="0048131A" w:rsidRPr="0048131A" w:rsidRDefault="0048131A" w:rsidP="0048131A">
      <w:pPr>
        <w:spacing w:after="200" w:line="232" w:lineRule="auto"/>
        <w:ind w:firstLine="900"/>
        <w:rPr>
          <w:rFonts w:asciiTheme="minorBidi" w:hAnsiTheme="minorBidi" w:cstheme="minorBidi"/>
          <w:sz w:val="22"/>
          <w:szCs w:val="22"/>
          <w:lang w:eastAsia="en-US"/>
        </w:rPr>
      </w:pPr>
      <w:r w:rsidRPr="0048131A">
        <w:rPr>
          <w:rFonts w:asciiTheme="minorBidi" w:hAnsiTheme="minorBidi" w:cstheme="minorBidi"/>
          <w:sz w:val="22"/>
          <w:szCs w:val="22"/>
          <w:lang w:eastAsia="en-US"/>
        </w:rPr>
        <w:t xml:space="preserve">Prihodi od prodaje nefinancijske imovine </w:t>
      </w:r>
      <w:r w:rsidRPr="0048131A">
        <w:rPr>
          <w:rFonts w:asciiTheme="minorBidi" w:hAnsiTheme="minorBidi" w:cstheme="minorBidi"/>
          <w:b/>
          <w:bCs/>
          <w:sz w:val="22"/>
          <w:szCs w:val="22"/>
          <w:lang w:eastAsia="en-US"/>
        </w:rPr>
        <w:t>( račun 7</w:t>
      </w:r>
      <w:r w:rsidRPr="0048131A">
        <w:rPr>
          <w:rFonts w:asciiTheme="minorBidi" w:hAnsiTheme="minorBidi" w:cstheme="minorBidi"/>
          <w:sz w:val="22"/>
          <w:szCs w:val="22"/>
          <w:lang w:eastAsia="en-US"/>
        </w:rPr>
        <w:t xml:space="preserve"> ) umanjuju se za 48.950,,00 ili 48,1% te iznose 52.570,00 EUR. </w:t>
      </w:r>
    </w:p>
    <w:p w14:paraId="26BC0B2D" w14:textId="77777777" w:rsidR="0048131A" w:rsidRPr="0048131A" w:rsidRDefault="0048131A" w:rsidP="0048131A">
      <w:pPr>
        <w:spacing w:after="200" w:line="232" w:lineRule="auto"/>
        <w:ind w:firstLine="900"/>
        <w:jc w:val="both"/>
        <w:rPr>
          <w:rFonts w:asciiTheme="minorBidi" w:hAnsiTheme="minorBidi" w:cstheme="minorBidi"/>
          <w:sz w:val="22"/>
          <w:szCs w:val="22"/>
          <w:lang w:eastAsia="en-US"/>
        </w:rPr>
      </w:pPr>
    </w:p>
    <w:p w14:paraId="170590E5" w14:textId="77777777" w:rsidR="0048131A" w:rsidRPr="0048131A" w:rsidRDefault="0048131A" w:rsidP="0048131A">
      <w:pPr>
        <w:spacing w:after="200" w:line="232" w:lineRule="auto"/>
        <w:ind w:firstLine="900"/>
        <w:jc w:val="both"/>
        <w:rPr>
          <w:rFonts w:asciiTheme="minorBidi" w:hAnsiTheme="minorBidi" w:cstheme="minorBidi"/>
          <w:sz w:val="22"/>
          <w:szCs w:val="22"/>
          <w:lang w:eastAsia="en-US"/>
        </w:rPr>
      </w:pPr>
    </w:p>
    <w:p w14:paraId="4B9468F9" w14:textId="77777777" w:rsidR="0048131A" w:rsidRPr="0048131A" w:rsidRDefault="0048131A" w:rsidP="0048131A">
      <w:pPr>
        <w:spacing w:after="200" w:line="232" w:lineRule="auto"/>
        <w:ind w:firstLine="900"/>
        <w:jc w:val="both"/>
        <w:rPr>
          <w:rFonts w:asciiTheme="minorBidi" w:hAnsiTheme="minorBidi" w:cstheme="minorBidi"/>
          <w:sz w:val="22"/>
          <w:szCs w:val="22"/>
          <w:lang w:eastAsia="en-US"/>
        </w:rPr>
      </w:pPr>
    </w:p>
    <w:p w14:paraId="178BF2C0" w14:textId="77777777" w:rsidR="0048131A" w:rsidRPr="0048131A" w:rsidRDefault="0048131A" w:rsidP="0048131A">
      <w:pPr>
        <w:spacing w:after="200" w:line="232" w:lineRule="auto"/>
        <w:ind w:firstLine="900"/>
        <w:jc w:val="both"/>
        <w:rPr>
          <w:rFonts w:asciiTheme="minorBidi" w:hAnsiTheme="minorBidi" w:cstheme="minorBidi"/>
          <w:sz w:val="22"/>
          <w:szCs w:val="22"/>
          <w:lang w:eastAsia="en-US"/>
        </w:rPr>
      </w:pPr>
    </w:p>
    <w:p w14:paraId="6EEC5E81" w14:textId="77777777" w:rsidR="0048131A" w:rsidRPr="0048131A" w:rsidRDefault="0048131A" w:rsidP="0048131A">
      <w:pPr>
        <w:spacing w:after="200" w:line="0" w:lineRule="atLeast"/>
        <w:jc w:val="both"/>
        <w:rPr>
          <w:rFonts w:asciiTheme="minorBidi" w:hAnsiTheme="minorBidi" w:cstheme="minorBidi"/>
          <w:b/>
          <w:sz w:val="22"/>
          <w:szCs w:val="22"/>
          <w:lang w:eastAsia="en-US"/>
        </w:rPr>
      </w:pPr>
      <w:r w:rsidRPr="0048131A">
        <w:rPr>
          <w:rFonts w:asciiTheme="minorBidi" w:hAnsiTheme="minorBidi" w:cstheme="minorBidi"/>
          <w:b/>
          <w:sz w:val="22"/>
          <w:szCs w:val="22"/>
          <w:lang w:eastAsia="en-US"/>
        </w:rPr>
        <w:t>RASHODI POSLOVANJA</w:t>
      </w:r>
    </w:p>
    <w:p w14:paraId="7CF261E3" w14:textId="77777777" w:rsidR="0048131A" w:rsidRPr="0048131A" w:rsidRDefault="0048131A" w:rsidP="0048131A">
      <w:pPr>
        <w:spacing w:after="200" w:line="6" w:lineRule="exact"/>
        <w:jc w:val="both"/>
        <w:rPr>
          <w:rFonts w:asciiTheme="minorBidi" w:hAnsiTheme="minorBidi" w:cstheme="minorBidi"/>
          <w:sz w:val="22"/>
          <w:szCs w:val="22"/>
          <w:lang w:eastAsia="en-US"/>
        </w:rPr>
      </w:pPr>
    </w:p>
    <w:p w14:paraId="79A2385F" w14:textId="77777777" w:rsidR="0048131A" w:rsidRPr="0048131A" w:rsidRDefault="0048131A" w:rsidP="0048131A">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Rashodi</w:t>
      </w:r>
      <w:r w:rsidRPr="0048131A">
        <w:rPr>
          <w:rFonts w:asciiTheme="minorBidi" w:hAnsiTheme="minorBidi" w:cstheme="minorBidi"/>
          <w:b/>
          <w:sz w:val="22"/>
          <w:szCs w:val="22"/>
          <w:lang w:eastAsia="en-US"/>
        </w:rPr>
        <w:tab/>
        <w:t>poslovanja</w:t>
      </w:r>
      <w:r w:rsidRPr="0048131A">
        <w:rPr>
          <w:rFonts w:asciiTheme="minorBidi" w:hAnsiTheme="minorBidi" w:cstheme="minorBidi"/>
          <w:b/>
          <w:sz w:val="22"/>
          <w:szCs w:val="22"/>
          <w:lang w:eastAsia="en-US"/>
        </w:rPr>
        <w:tab/>
        <w:t>(račun</w:t>
      </w:r>
      <w:r w:rsidRPr="0048131A">
        <w:rPr>
          <w:rFonts w:asciiTheme="minorBidi" w:hAnsiTheme="minorBidi" w:cstheme="minorBidi"/>
          <w:b/>
          <w:sz w:val="22"/>
          <w:szCs w:val="22"/>
          <w:lang w:eastAsia="en-US"/>
        </w:rPr>
        <w:tab/>
        <w:t>3)</w:t>
      </w:r>
      <w:r w:rsidRPr="0048131A">
        <w:rPr>
          <w:rFonts w:asciiTheme="minorBidi" w:hAnsiTheme="minorBidi" w:cstheme="minorBidi"/>
          <w:sz w:val="22"/>
          <w:szCs w:val="22"/>
          <w:lang w:eastAsia="en-US"/>
        </w:rPr>
        <w:tab/>
        <w:t>povećavaju  se  za 43.313,94 EUR ili  1,2% u odnosu na plan.</w:t>
      </w:r>
    </w:p>
    <w:p w14:paraId="5F599EE7" w14:textId="77777777" w:rsidR="0048131A" w:rsidRPr="0048131A" w:rsidRDefault="0048131A" w:rsidP="0048131A">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Theme="minorBidi" w:hAnsiTheme="minorBidi" w:cstheme="minorBidi"/>
          <w:sz w:val="22"/>
          <w:szCs w:val="22"/>
          <w:lang w:eastAsia="en-US"/>
        </w:rPr>
      </w:pPr>
    </w:p>
    <w:p w14:paraId="0C31F0A4" w14:textId="77777777" w:rsidR="0048131A" w:rsidRPr="0048131A" w:rsidRDefault="0048131A" w:rsidP="0048131A">
      <w:pPr>
        <w:spacing w:after="200" w:line="232" w:lineRule="auto"/>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Ukupni rashodi po skupinama mijenjaju se na sljedeći način:</w:t>
      </w:r>
    </w:p>
    <w:p w14:paraId="72E98C8E" w14:textId="77777777" w:rsidR="0048131A" w:rsidRPr="0048131A" w:rsidRDefault="0048131A" w:rsidP="0048131A">
      <w:pPr>
        <w:numPr>
          <w:ilvl w:val="0"/>
          <w:numId w:val="163"/>
        </w:numPr>
        <w:spacing w:after="200" w:line="232" w:lineRule="auto"/>
        <w:jc w:val="both"/>
        <w:rPr>
          <w:rFonts w:asciiTheme="minorBidi" w:hAnsiTheme="minorBidi" w:cstheme="minorBidi"/>
          <w:b/>
          <w:sz w:val="22"/>
          <w:szCs w:val="22"/>
          <w:lang w:eastAsia="en-US"/>
        </w:rPr>
      </w:pPr>
      <w:r w:rsidRPr="0048131A">
        <w:rPr>
          <w:rFonts w:asciiTheme="minorBidi" w:hAnsiTheme="minorBidi" w:cstheme="minorBidi"/>
          <w:b/>
          <w:sz w:val="22"/>
          <w:szCs w:val="22"/>
          <w:lang w:eastAsia="en-US"/>
        </w:rPr>
        <w:t xml:space="preserve">Rashodi za zaposlene – skupina 31 </w:t>
      </w:r>
      <w:r w:rsidRPr="0048131A">
        <w:rPr>
          <w:rFonts w:asciiTheme="minorBidi" w:hAnsiTheme="minorBidi" w:cstheme="minorBidi"/>
          <w:sz w:val="22"/>
          <w:szCs w:val="22"/>
          <w:lang w:eastAsia="en-US"/>
        </w:rPr>
        <w:t>povećava se za 57.180,97 EUR ili 4,1% .  Ovo povećanje se prvenstveno odnosi na povećanje stavki na plaćama proračunskih korisnika, uključujući Dječji vrtić Baltazar i Vatrogasnu postrojbu Gračac. Rast rashoda povezan je s povećanjem osnovica za plaće.</w:t>
      </w:r>
    </w:p>
    <w:p w14:paraId="04C220A5" w14:textId="77777777" w:rsidR="0048131A" w:rsidRPr="0048131A" w:rsidRDefault="0048131A" w:rsidP="0048131A">
      <w:pPr>
        <w:numPr>
          <w:ilvl w:val="0"/>
          <w:numId w:val="163"/>
        </w:numPr>
        <w:spacing w:after="200" w:line="232" w:lineRule="auto"/>
        <w:jc w:val="both"/>
        <w:rPr>
          <w:rFonts w:asciiTheme="minorBidi" w:hAnsiTheme="minorBidi" w:cstheme="minorBidi"/>
          <w:sz w:val="22"/>
          <w:szCs w:val="22"/>
          <w:lang w:eastAsia="en-US"/>
        </w:rPr>
      </w:pPr>
      <w:r w:rsidRPr="0048131A">
        <w:rPr>
          <w:rFonts w:asciiTheme="minorBidi" w:hAnsiTheme="minorBidi" w:cstheme="minorBidi"/>
          <w:b/>
          <w:bCs/>
          <w:sz w:val="22"/>
          <w:szCs w:val="22"/>
          <w:lang w:eastAsia="en-US"/>
        </w:rPr>
        <w:lastRenderedPageBreak/>
        <w:t xml:space="preserve">Materijalni rashodi – skupina 32 </w:t>
      </w:r>
      <w:r w:rsidRPr="0048131A">
        <w:rPr>
          <w:rFonts w:asciiTheme="minorBidi" w:hAnsiTheme="minorBidi" w:cstheme="minorBidi"/>
          <w:sz w:val="22"/>
          <w:szCs w:val="22"/>
          <w:lang w:eastAsia="en-US"/>
        </w:rPr>
        <w:t>povećavaju se za 4.471,32 EUR ili 0,3% -</w:t>
      </w:r>
      <w:r w:rsidRPr="0048131A">
        <w:rPr>
          <w:rFonts w:asciiTheme="minorBidi" w:eastAsia="Calibri" w:hAnsiTheme="minorBidi" w:cstheme="minorBidi"/>
          <w:color w:val="0D0D0D"/>
          <w:sz w:val="22"/>
          <w:szCs w:val="22"/>
          <w:shd w:val="clear" w:color="auto" w:fill="FFFFFF"/>
          <w:lang w:eastAsia="en-US"/>
        </w:rPr>
        <w:t xml:space="preserve"> </w:t>
      </w:r>
      <w:r w:rsidRPr="0048131A">
        <w:rPr>
          <w:rFonts w:asciiTheme="minorBidi" w:hAnsiTheme="minorBidi" w:cstheme="minorBidi"/>
          <w:sz w:val="22"/>
          <w:szCs w:val="22"/>
          <w:lang w:eastAsia="en-US"/>
        </w:rPr>
        <w:t>Ovo povećanje odnosi se na rashode i usluge koje su nužne za redovno obavljanje djelatnosti Jedinstvenog upravnog odjela. Povećanje također uključuje usluge kroz program održavanja koji provodi Gračac čistoća d.o.o., a odnosi se na održavanje infrastrukture i redovito čišćenje javnih površina.</w:t>
      </w:r>
    </w:p>
    <w:p w14:paraId="266B1390" w14:textId="77777777" w:rsidR="0048131A" w:rsidRPr="0048131A" w:rsidRDefault="0048131A" w:rsidP="0048131A">
      <w:pPr>
        <w:numPr>
          <w:ilvl w:val="0"/>
          <w:numId w:val="163"/>
        </w:numPr>
        <w:spacing w:after="200" w:line="232" w:lineRule="auto"/>
        <w:jc w:val="both"/>
        <w:rPr>
          <w:rFonts w:asciiTheme="minorBidi" w:hAnsiTheme="minorBidi" w:cstheme="minorBidi"/>
          <w:sz w:val="22"/>
          <w:szCs w:val="22"/>
          <w:lang w:eastAsia="en-US"/>
        </w:rPr>
      </w:pPr>
      <w:r w:rsidRPr="0048131A">
        <w:rPr>
          <w:rFonts w:asciiTheme="minorBidi" w:hAnsiTheme="minorBidi" w:cstheme="minorBidi"/>
          <w:b/>
          <w:bCs/>
          <w:sz w:val="22"/>
          <w:szCs w:val="22"/>
          <w:lang w:eastAsia="en-US"/>
        </w:rPr>
        <w:t xml:space="preserve">Financijski rashodi – skupina 34 </w:t>
      </w:r>
      <w:r w:rsidRPr="0048131A">
        <w:rPr>
          <w:rFonts w:asciiTheme="minorBidi" w:hAnsiTheme="minorBidi" w:cstheme="minorBidi"/>
          <w:sz w:val="22"/>
          <w:szCs w:val="22"/>
          <w:lang w:eastAsia="en-US"/>
        </w:rPr>
        <w:t>povećavaju se za 60,00 EUR ili 0,6%.</w:t>
      </w:r>
      <w:r w:rsidRPr="0048131A">
        <w:rPr>
          <w:rFonts w:asciiTheme="minorBidi" w:eastAsia="Calibri" w:hAnsiTheme="minorBidi" w:cstheme="minorBidi"/>
          <w:color w:val="0D0D0D"/>
          <w:sz w:val="22"/>
          <w:szCs w:val="22"/>
          <w:shd w:val="clear" w:color="auto" w:fill="FFFFFF"/>
          <w:lang w:eastAsia="en-US"/>
        </w:rPr>
        <w:t xml:space="preserve"> </w:t>
      </w:r>
      <w:r w:rsidRPr="0048131A">
        <w:rPr>
          <w:rFonts w:asciiTheme="minorBidi" w:hAnsiTheme="minorBidi" w:cstheme="minorBidi"/>
          <w:sz w:val="22"/>
          <w:szCs w:val="22"/>
          <w:lang w:eastAsia="en-US"/>
        </w:rPr>
        <w:t>Odnosi se na troškove financijskih usluga, uključujući kamate i druge slične izdatke koji su rezultat upravljanja proračunskim sredstvima i financijskim obvezama.</w:t>
      </w:r>
    </w:p>
    <w:p w14:paraId="74DA48EF" w14:textId="77777777" w:rsidR="0048131A" w:rsidRPr="0048131A" w:rsidRDefault="0048131A" w:rsidP="0048131A">
      <w:pPr>
        <w:numPr>
          <w:ilvl w:val="0"/>
          <w:numId w:val="163"/>
        </w:numPr>
        <w:spacing w:after="200" w:line="232" w:lineRule="auto"/>
        <w:jc w:val="both"/>
        <w:rPr>
          <w:rFonts w:asciiTheme="minorBidi" w:hAnsiTheme="minorBidi" w:cstheme="minorBidi"/>
          <w:sz w:val="22"/>
          <w:szCs w:val="22"/>
          <w:lang w:eastAsia="en-US"/>
        </w:rPr>
      </w:pPr>
      <w:r w:rsidRPr="0048131A">
        <w:rPr>
          <w:rFonts w:asciiTheme="minorBidi" w:hAnsiTheme="minorBidi" w:cstheme="minorBidi"/>
          <w:b/>
          <w:bCs/>
          <w:sz w:val="22"/>
          <w:szCs w:val="22"/>
          <w:lang w:eastAsia="en-US"/>
        </w:rPr>
        <w:t xml:space="preserve">Naknade građanima i kućanstvima – skupina 37 </w:t>
      </w:r>
      <w:r w:rsidRPr="0048131A">
        <w:rPr>
          <w:rFonts w:asciiTheme="minorBidi" w:hAnsiTheme="minorBidi" w:cstheme="minorBidi"/>
          <w:sz w:val="22"/>
          <w:szCs w:val="22"/>
          <w:lang w:eastAsia="en-US"/>
        </w:rPr>
        <w:t>povećavaju se za 4.027,00 EUR ili za 2,6% Povećanje se ponajprije odnosi na realizaciju stavke naknade za novorođenu djecu, koja je u porastu zbog većeg broja novorođene djece i obveze isplate naknada.</w:t>
      </w:r>
    </w:p>
    <w:p w14:paraId="752CFFEB" w14:textId="77777777" w:rsidR="0048131A" w:rsidRPr="0048131A" w:rsidRDefault="0048131A" w:rsidP="0048131A">
      <w:pPr>
        <w:numPr>
          <w:ilvl w:val="0"/>
          <w:numId w:val="163"/>
        </w:numPr>
        <w:spacing w:after="200" w:line="230" w:lineRule="auto"/>
        <w:ind w:right="700"/>
        <w:jc w:val="both"/>
        <w:rPr>
          <w:rFonts w:asciiTheme="minorBidi" w:hAnsiTheme="minorBidi" w:cstheme="minorBidi"/>
          <w:sz w:val="22"/>
          <w:szCs w:val="22"/>
          <w:lang w:eastAsia="en-US"/>
        </w:rPr>
      </w:pPr>
      <w:r w:rsidRPr="0048131A">
        <w:rPr>
          <w:rFonts w:asciiTheme="minorBidi" w:hAnsiTheme="minorBidi" w:cstheme="minorBidi"/>
          <w:b/>
          <w:bCs/>
          <w:sz w:val="22"/>
          <w:szCs w:val="22"/>
          <w:lang w:eastAsia="en-US"/>
        </w:rPr>
        <w:t xml:space="preserve">Ostali rashodi - skupina 38 </w:t>
      </w:r>
      <w:r w:rsidRPr="0048131A">
        <w:rPr>
          <w:rFonts w:asciiTheme="minorBidi" w:hAnsiTheme="minorBidi" w:cstheme="minorBidi"/>
          <w:sz w:val="22"/>
          <w:szCs w:val="22"/>
          <w:lang w:eastAsia="en-US"/>
        </w:rPr>
        <w:t xml:space="preserve">umanjuju se za 22.425,35 EUR ili 6,9%. Smanjenje u ovoj skupini rezultat je smanjenja općih troškova kroz bolju organizaciju i učinkovitije trošenje sredstava. </w:t>
      </w:r>
    </w:p>
    <w:p w14:paraId="5A62C764" w14:textId="77777777" w:rsidR="0048131A" w:rsidRPr="0048131A" w:rsidRDefault="0048131A" w:rsidP="0048131A">
      <w:pPr>
        <w:tabs>
          <w:tab w:val="left" w:pos="1245"/>
        </w:tabs>
        <w:spacing w:after="200" w:line="24" w:lineRule="exact"/>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ab/>
      </w:r>
    </w:p>
    <w:p w14:paraId="1A882C42" w14:textId="77777777" w:rsidR="0048131A" w:rsidRPr="0048131A" w:rsidRDefault="0048131A" w:rsidP="0048131A">
      <w:pPr>
        <w:spacing w:after="200" w:line="0" w:lineRule="atLeast"/>
        <w:jc w:val="both"/>
        <w:rPr>
          <w:rFonts w:asciiTheme="minorBidi" w:hAnsiTheme="minorBidi" w:cstheme="minorBidi"/>
          <w:b/>
          <w:sz w:val="22"/>
          <w:szCs w:val="22"/>
          <w:lang w:eastAsia="en-US"/>
        </w:rPr>
      </w:pPr>
      <w:r w:rsidRPr="0048131A">
        <w:rPr>
          <w:rFonts w:asciiTheme="minorBidi" w:hAnsiTheme="minorBidi" w:cstheme="minorBidi"/>
          <w:b/>
          <w:sz w:val="22"/>
          <w:szCs w:val="22"/>
          <w:lang w:eastAsia="en-US"/>
        </w:rPr>
        <w:t>RASHODI ZA NABAVU NEFINANCIJSKE IMOVINE</w:t>
      </w:r>
    </w:p>
    <w:p w14:paraId="7516AD26" w14:textId="77777777" w:rsidR="0048131A" w:rsidRPr="0048131A" w:rsidRDefault="0048131A" w:rsidP="0048131A">
      <w:pPr>
        <w:spacing w:after="200" w:line="21" w:lineRule="exact"/>
        <w:jc w:val="both"/>
        <w:rPr>
          <w:rFonts w:asciiTheme="minorBidi" w:hAnsiTheme="minorBidi" w:cstheme="minorBidi"/>
          <w:sz w:val="22"/>
          <w:szCs w:val="22"/>
          <w:lang w:eastAsia="en-US"/>
        </w:rPr>
      </w:pPr>
    </w:p>
    <w:p w14:paraId="01FD8E75" w14:textId="77777777" w:rsidR="0048131A" w:rsidRPr="0048131A" w:rsidRDefault="0048131A" w:rsidP="0048131A">
      <w:pPr>
        <w:spacing w:after="200" w:line="232" w:lineRule="auto"/>
        <w:ind w:right="300" w:firstLine="1008"/>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Rashodi za nabavu nefinancijske imovine ( račun 4) </w:t>
      </w:r>
      <w:r w:rsidRPr="0048131A">
        <w:rPr>
          <w:rFonts w:asciiTheme="minorBidi" w:hAnsiTheme="minorBidi" w:cstheme="minorBidi"/>
          <w:bCs/>
          <w:sz w:val="22"/>
          <w:szCs w:val="22"/>
          <w:lang w:eastAsia="en-US"/>
        </w:rPr>
        <w:t xml:space="preserve">smanjuju </w:t>
      </w:r>
      <w:r w:rsidRPr="0048131A">
        <w:rPr>
          <w:rFonts w:asciiTheme="minorBidi" w:hAnsiTheme="minorBidi" w:cstheme="minorBidi"/>
          <w:sz w:val="22"/>
          <w:szCs w:val="22"/>
          <w:lang w:eastAsia="en-US"/>
        </w:rPr>
        <w:t xml:space="preserve"> se za 34.125,97 EUR ili 1.5 %.</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Promjene po pojedinim skupinama ovih rashoda vidljive su u Posebnom dijelu Izmjena.</w:t>
      </w:r>
    </w:p>
    <w:p w14:paraId="774ED785" w14:textId="77777777" w:rsidR="0048131A" w:rsidRPr="0048131A" w:rsidRDefault="0048131A" w:rsidP="0048131A">
      <w:pPr>
        <w:spacing w:after="200" w:line="232" w:lineRule="auto"/>
        <w:ind w:right="300" w:firstLine="1008"/>
        <w:jc w:val="both"/>
        <w:rPr>
          <w:rFonts w:asciiTheme="minorBidi" w:hAnsiTheme="minorBidi" w:cstheme="minorBidi"/>
          <w:sz w:val="22"/>
          <w:szCs w:val="22"/>
          <w:lang w:eastAsia="en-US"/>
        </w:rPr>
      </w:pPr>
    </w:p>
    <w:p w14:paraId="26AF124A" w14:textId="77777777" w:rsidR="0048131A" w:rsidRPr="0048131A" w:rsidRDefault="0048131A" w:rsidP="0048131A">
      <w:pPr>
        <w:numPr>
          <w:ilvl w:val="0"/>
          <w:numId w:val="165"/>
        </w:numPr>
        <w:spacing w:after="200" w:line="232" w:lineRule="auto"/>
        <w:ind w:right="300"/>
        <w:jc w:val="both"/>
        <w:rPr>
          <w:rFonts w:asciiTheme="minorBidi" w:hAnsiTheme="minorBidi" w:cstheme="minorBidi"/>
          <w:sz w:val="22"/>
          <w:szCs w:val="22"/>
          <w:lang w:eastAsia="en-US"/>
        </w:rPr>
      </w:pPr>
      <w:r w:rsidRPr="0048131A">
        <w:rPr>
          <w:rFonts w:asciiTheme="minorBidi" w:eastAsia="Calibri" w:hAnsiTheme="minorBidi" w:cstheme="minorBidi"/>
          <w:b/>
          <w:sz w:val="22"/>
          <w:szCs w:val="22"/>
          <w:lang w:eastAsia="en-US"/>
        </w:rPr>
        <w:t xml:space="preserve">Rashodi za nabavu </w:t>
      </w:r>
      <w:proofErr w:type="spellStart"/>
      <w:r w:rsidRPr="0048131A">
        <w:rPr>
          <w:rFonts w:asciiTheme="minorBidi" w:eastAsia="Calibri" w:hAnsiTheme="minorBidi" w:cstheme="minorBidi"/>
          <w:b/>
          <w:sz w:val="22"/>
          <w:szCs w:val="22"/>
          <w:lang w:eastAsia="en-US"/>
        </w:rPr>
        <w:t>neproizvedene</w:t>
      </w:r>
      <w:proofErr w:type="spellEnd"/>
      <w:r w:rsidRPr="0048131A">
        <w:rPr>
          <w:rFonts w:asciiTheme="minorBidi" w:eastAsia="Calibri" w:hAnsiTheme="minorBidi" w:cstheme="minorBidi"/>
          <w:b/>
          <w:sz w:val="22"/>
          <w:szCs w:val="22"/>
          <w:lang w:eastAsia="en-US"/>
        </w:rPr>
        <w:t xml:space="preserve"> dugotrajne imovine - skupina 41</w:t>
      </w:r>
      <w:r w:rsidRPr="0048131A">
        <w:rPr>
          <w:rFonts w:asciiTheme="minorBidi" w:eastAsia="Calibri" w:hAnsiTheme="minorBidi" w:cstheme="minorBidi"/>
          <w:sz w:val="22"/>
          <w:szCs w:val="22"/>
          <w:lang w:eastAsia="en-US"/>
        </w:rPr>
        <w:t xml:space="preserve"> smanjuju za 26.550,00</w:t>
      </w:r>
      <w:r w:rsidRPr="0048131A">
        <w:rPr>
          <w:rFonts w:asciiTheme="minorBidi" w:hAnsiTheme="minorBidi" w:cstheme="minorBidi"/>
          <w:sz w:val="22"/>
          <w:szCs w:val="22"/>
          <w:lang w:eastAsia="en-US"/>
        </w:rPr>
        <w:t xml:space="preserve"> ili 100,0 %.</w:t>
      </w:r>
    </w:p>
    <w:p w14:paraId="255D6CF0" w14:textId="77777777" w:rsidR="0048131A" w:rsidRPr="0048131A" w:rsidRDefault="0048131A" w:rsidP="0048131A">
      <w:pPr>
        <w:numPr>
          <w:ilvl w:val="0"/>
          <w:numId w:val="164"/>
        </w:numPr>
        <w:spacing w:after="200" w:line="276" w:lineRule="auto"/>
        <w:jc w:val="both"/>
        <w:rPr>
          <w:rFonts w:asciiTheme="minorBidi" w:eastAsia="Calibri" w:hAnsiTheme="minorBidi" w:cstheme="minorBidi"/>
          <w:sz w:val="22"/>
          <w:szCs w:val="22"/>
          <w:lang w:eastAsia="en-US"/>
        </w:rPr>
      </w:pPr>
      <w:r w:rsidRPr="0048131A">
        <w:rPr>
          <w:rFonts w:asciiTheme="minorBidi" w:eastAsia="Calibri" w:hAnsiTheme="minorBidi" w:cstheme="minorBidi"/>
          <w:b/>
          <w:sz w:val="22"/>
          <w:szCs w:val="22"/>
          <w:lang w:eastAsia="en-US"/>
        </w:rPr>
        <w:t>Rashodi za nabavu proizvedene dugotrajne imovine - skupina 42</w:t>
      </w:r>
      <w:r w:rsidRPr="0048131A">
        <w:rPr>
          <w:rFonts w:asciiTheme="minorBidi" w:eastAsia="Calibri" w:hAnsiTheme="minorBidi" w:cstheme="minorBidi"/>
          <w:sz w:val="22"/>
          <w:szCs w:val="22"/>
          <w:lang w:eastAsia="en-US"/>
        </w:rPr>
        <w:t xml:space="preserve"> povećavaju se za </w:t>
      </w:r>
      <w:r w:rsidRPr="0048131A">
        <w:rPr>
          <w:rFonts w:asciiTheme="minorBidi" w:hAnsiTheme="minorBidi" w:cstheme="minorBidi"/>
          <w:sz w:val="22"/>
          <w:szCs w:val="22"/>
          <w:lang w:eastAsia="en-US"/>
        </w:rPr>
        <w:t xml:space="preserve">262,01 EUR </w:t>
      </w:r>
      <w:r w:rsidRPr="0048131A">
        <w:rPr>
          <w:rFonts w:asciiTheme="minorBidi" w:eastAsia="Calibri" w:hAnsiTheme="minorBidi" w:cstheme="minorBidi"/>
          <w:sz w:val="22"/>
          <w:szCs w:val="22"/>
          <w:lang w:eastAsia="en-US"/>
        </w:rPr>
        <w:t>.</w:t>
      </w:r>
    </w:p>
    <w:p w14:paraId="0C28F4AE" w14:textId="77777777" w:rsidR="0048131A" w:rsidRPr="0048131A" w:rsidRDefault="0048131A" w:rsidP="0048131A">
      <w:pPr>
        <w:spacing w:after="200" w:line="0" w:lineRule="atLeast"/>
        <w:jc w:val="both"/>
        <w:rPr>
          <w:rFonts w:asciiTheme="minorBidi" w:hAnsiTheme="minorBidi" w:cstheme="minorBidi"/>
          <w:b/>
          <w:sz w:val="22"/>
          <w:szCs w:val="22"/>
          <w:lang w:eastAsia="en-US"/>
        </w:rPr>
      </w:pPr>
    </w:p>
    <w:p w14:paraId="1A3F6140" w14:textId="77777777" w:rsidR="0048131A" w:rsidRPr="0048131A" w:rsidRDefault="0048131A" w:rsidP="0048131A">
      <w:pPr>
        <w:spacing w:after="200" w:line="0" w:lineRule="atLeast"/>
        <w:jc w:val="center"/>
        <w:rPr>
          <w:rFonts w:asciiTheme="minorBidi" w:hAnsiTheme="minorBidi" w:cstheme="minorBidi"/>
          <w:b/>
          <w:sz w:val="22"/>
          <w:szCs w:val="22"/>
          <w:lang w:eastAsia="en-US"/>
        </w:rPr>
      </w:pPr>
      <w:bookmarkStart w:id="85" w:name="page3"/>
      <w:bookmarkEnd w:id="85"/>
    </w:p>
    <w:p w14:paraId="0C8283E8" w14:textId="77777777" w:rsidR="0048131A" w:rsidRPr="0048131A" w:rsidRDefault="0048131A" w:rsidP="0048131A">
      <w:pPr>
        <w:spacing w:after="200" w:line="0" w:lineRule="atLeast"/>
        <w:jc w:val="center"/>
        <w:rPr>
          <w:rFonts w:asciiTheme="minorBidi" w:hAnsiTheme="minorBidi" w:cstheme="minorBidi"/>
          <w:b/>
          <w:sz w:val="22"/>
          <w:szCs w:val="22"/>
          <w:lang w:eastAsia="en-US"/>
        </w:rPr>
      </w:pPr>
      <w:r w:rsidRPr="0048131A">
        <w:rPr>
          <w:rFonts w:asciiTheme="minorBidi" w:hAnsiTheme="minorBidi" w:cstheme="minorBidi"/>
          <w:b/>
          <w:sz w:val="22"/>
          <w:szCs w:val="22"/>
          <w:lang w:eastAsia="en-US"/>
        </w:rPr>
        <w:t>POSEBNI DIO</w:t>
      </w:r>
    </w:p>
    <w:p w14:paraId="060B22D7" w14:textId="77777777" w:rsidR="0048131A" w:rsidRPr="0048131A" w:rsidRDefault="0048131A" w:rsidP="0048131A">
      <w:pPr>
        <w:spacing w:after="200" w:line="232" w:lineRule="auto"/>
        <w:ind w:firstLine="948"/>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 xml:space="preserve">U </w:t>
      </w:r>
      <w:r w:rsidRPr="0048131A">
        <w:rPr>
          <w:rFonts w:asciiTheme="minorBidi" w:hAnsiTheme="minorBidi" w:cstheme="minorBidi"/>
          <w:b/>
          <w:sz w:val="22"/>
          <w:szCs w:val="22"/>
          <w:lang w:eastAsia="en-US"/>
        </w:rPr>
        <w:t>Posebnom dijelu Izmjena</w:t>
      </w:r>
      <w:r w:rsidRPr="0048131A">
        <w:rPr>
          <w:rFonts w:asciiTheme="minorBidi" w:hAnsiTheme="minorBidi" w:cstheme="minorBidi"/>
          <w:sz w:val="22"/>
          <w:szCs w:val="22"/>
          <w:lang w:eastAsia="en-US"/>
        </w:rPr>
        <w:t xml:space="preserve"> raspoređeni su rashodi i izdaci povećani za 9.187,97 EUR ili 0,16 % po nosiocima i korisnicima, u skladu s proračunskim klasifikacijama, a prema utvrđenim tekućim i razvojnim programima na aktivnosti i tekuće i kapitalne projekte.</w:t>
      </w:r>
    </w:p>
    <w:p w14:paraId="7444577C" w14:textId="77777777" w:rsidR="0048131A" w:rsidRPr="0048131A" w:rsidRDefault="0048131A" w:rsidP="0048131A">
      <w:pPr>
        <w:spacing w:after="200" w:line="232" w:lineRule="auto"/>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lastRenderedPageBreak/>
        <w:t>Ukupne promjene rashoda i izdataka odnose se na :</w:t>
      </w:r>
    </w:p>
    <w:p w14:paraId="7CDD37E3" w14:textId="77777777" w:rsidR="0048131A" w:rsidRPr="0048131A" w:rsidRDefault="0048131A" w:rsidP="0048131A">
      <w:pPr>
        <w:spacing w:after="200" w:line="232" w:lineRule="auto"/>
        <w:jc w:val="both"/>
        <w:rPr>
          <w:rFonts w:asciiTheme="minorBidi" w:hAnsiTheme="minorBidi" w:cstheme="minorBidi"/>
          <w:bCs/>
          <w:sz w:val="22"/>
          <w:szCs w:val="22"/>
          <w:lang w:eastAsia="en-US"/>
        </w:rPr>
      </w:pPr>
      <w:r w:rsidRPr="0048131A">
        <w:rPr>
          <w:rFonts w:asciiTheme="minorBidi" w:hAnsiTheme="minorBidi" w:cstheme="minorBidi"/>
          <w:sz w:val="22"/>
          <w:szCs w:val="22"/>
          <w:lang w:eastAsia="en-US"/>
        </w:rPr>
        <w:tab/>
      </w:r>
      <w:r w:rsidRPr="0048131A">
        <w:rPr>
          <w:rFonts w:asciiTheme="minorBidi" w:hAnsiTheme="minorBidi" w:cstheme="minorBidi"/>
          <w:b/>
          <w:sz w:val="22"/>
          <w:szCs w:val="22"/>
          <w:lang w:eastAsia="en-US"/>
        </w:rPr>
        <w:t xml:space="preserve">Razdjel 101 Predstavnička i izvršna tijela </w:t>
      </w:r>
      <w:r w:rsidRPr="0048131A">
        <w:rPr>
          <w:rFonts w:asciiTheme="minorBidi" w:hAnsiTheme="minorBidi" w:cstheme="minorBidi"/>
          <w:bCs/>
          <w:sz w:val="22"/>
          <w:szCs w:val="22"/>
          <w:lang w:eastAsia="en-US"/>
        </w:rPr>
        <w:t xml:space="preserve">– ukupni rashodi smanjeni  su za 1.042,00 EUR ili 0,88 % sukladno realizaciji te smanjenoj potrebi za izvršenjem do kraja proračunske godine.  </w:t>
      </w:r>
    </w:p>
    <w:p w14:paraId="4DB60BCE" w14:textId="77777777" w:rsidR="0048131A" w:rsidRPr="0048131A" w:rsidRDefault="0048131A" w:rsidP="0048131A">
      <w:pPr>
        <w:spacing w:after="200" w:line="0" w:lineRule="atLeast"/>
        <w:ind w:firstLine="708"/>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Razdjel 102 Jedinstveni upravni odjel </w:t>
      </w:r>
      <w:r w:rsidRPr="0048131A">
        <w:rPr>
          <w:rFonts w:asciiTheme="minorBidi" w:hAnsiTheme="minorBidi" w:cstheme="minorBidi"/>
          <w:sz w:val="22"/>
          <w:szCs w:val="22"/>
          <w:lang w:eastAsia="en-US"/>
        </w:rPr>
        <w:t>–</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ukupni rashodi povećani su za 10.229,97 EUR ili 0,18 %.</w:t>
      </w:r>
    </w:p>
    <w:p w14:paraId="5BEFBFEA" w14:textId="77777777" w:rsidR="0048131A" w:rsidRPr="0048131A" w:rsidRDefault="0048131A" w:rsidP="0048131A">
      <w:pPr>
        <w:spacing w:after="200" w:line="0" w:lineRule="atLeast"/>
        <w:ind w:left="720"/>
        <w:jc w:val="both"/>
        <w:rPr>
          <w:rFonts w:asciiTheme="minorBidi" w:hAnsiTheme="minorBidi" w:cstheme="minorBidi"/>
          <w:sz w:val="22"/>
          <w:szCs w:val="22"/>
          <w:lang w:eastAsia="en-US"/>
        </w:rPr>
      </w:pPr>
      <w:r w:rsidRPr="0048131A">
        <w:rPr>
          <w:rFonts w:asciiTheme="minorBidi" w:hAnsiTheme="minorBidi" w:cstheme="minorBidi"/>
          <w:b/>
          <w:sz w:val="22"/>
          <w:szCs w:val="22"/>
          <w:lang w:eastAsia="en-US"/>
        </w:rPr>
        <w:t xml:space="preserve">Glava 10201 Jedinstveni upravni odjel </w:t>
      </w:r>
      <w:r w:rsidRPr="0048131A">
        <w:rPr>
          <w:rFonts w:asciiTheme="minorBidi" w:hAnsiTheme="minorBidi" w:cstheme="minorBidi"/>
          <w:sz w:val="22"/>
          <w:szCs w:val="22"/>
          <w:lang w:eastAsia="en-US"/>
        </w:rPr>
        <w:t>–</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rashodi</w:t>
      </w:r>
      <w:r w:rsidRPr="0048131A">
        <w:rPr>
          <w:rFonts w:asciiTheme="minorBidi" w:hAnsiTheme="minorBidi" w:cstheme="minorBidi"/>
          <w:b/>
          <w:sz w:val="22"/>
          <w:szCs w:val="22"/>
          <w:lang w:eastAsia="en-US"/>
        </w:rPr>
        <w:t xml:space="preserve">  </w:t>
      </w:r>
      <w:r w:rsidRPr="0048131A">
        <w:rPr>
          <w:rFonts w:asciiTheme="minorBidi" w:hAnsiTheme="minorBidi" w:cstheme="minorBidi"/>
          <w:sz w:val="22"/>
          <w:szCs w:val="22"/>
          <w:lang w:eastAsia="en-US"/>
        </w:rPr>
        <w:t xml:space="preserve">su smanjeni za 1,05%. </w:t>
      </w:r>
    </w:p>
    <w:p w14:paraId="17A26B4C" w14:textId="77777777" w:rsidR="0048131A" w:rsidRPr="0048131A" w:rsidRDefault="0048131A" w:rsidP="0048131A">
      <w:p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Smanjeni su rashodi za aktivnosti i projekte, prema već ostvarenoj realizaciji i potrebi za izvršenjem do kraja proračunske godine, a pojedini neće niti biti realizirani u ovoj proračunskoj godini. Rashodi na koje se smanjenje odnosi su:</w:t>
      </w:r>
    </w:p>
    <w:p w14:paraId="4CFAFCAE" w14:textId="77777777" w:rsidR="0048131A" w:rsidRPr="0048131A" w:rsidRDefault="0048131A" w:rsidP="0048131A">
      <w:p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Održavanje Kulturno informativnog centra, Nadzor i osnovno održavanje WiFi 4EU, Nadzor i osnovno održavanje solarnih sustava, Studijska dokumentacija VIO Benkovac i JLS aglomeracija, Nabava dugotrajne imovine – zemljišta, Izmjene Prostornog plana uređenja Općine Gračac, Održavanje zgrada za redovito korištenje, Odvoz biootpada, Odvoz otpada kao posljedice poplava, Izgradnja nadzora upravljačkog sustava NUS i mjerača protoka UPOV, Održavanje građevina javne odvodnje oborinskih voda, Izgradnja javne rasvjete u naseljima, Nabava opreme trgovačkom društvu „Gračac Čistoća“, Nabava urbane opreme i galanterije, Postavljanje nadzornih kamera na divljim odlagalištima, Uređenje okoliša TIC-a, Rušenje objekata koji ugrožavaju sigurnost prometa, Izrada elaborata prometne regulacije, Izgradnja svlačionica i tribina na nogometnom stadionu Gračac,  Sajam Jesen u Gračacu, Prijevoz  predškolske djece, Program raspolaganja poljoprivrednim zemljištem u vlasništvu RH.</w:t>
      </w:r>
    </w:p>
    <w:p w14:paraId="53BC7048" w14:textId="77777777" w:rsidR="0048131A" w:rsidRPr="0048131A" w:rsidRDefault="0048131A" w:rsidP="0048131A">
      <w:p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Povećani su rashodi za redovne djelatnosti Jedinstvenog upravnog odjela:</w:t>
      </w:r>
    </w:p>
    <w:p w14:paraId="7F2C6886" w14:textId="77777777" w:rsidR="0048131A" w:rsidRPr="0048131A" w:rsidRDefault="0048131A" w:rsidP="0048131A">
      <w:pPr>
        <w:spacing w:after="200" w:line="0" w:lineRule="atLeast"/>
        <w:jc w:val="both"/>
        <w:rPr>
          <w:rFonts w:asciiTheme="minorBidi" w:hAnsiTheme="minorBidi" w:cstheme="minorBidi"/>
          <w:sz w:val="22"/>
          <w:szCs w:val="22"/>
          <w:lang w:eastAsia="en-US"/>
        </w:rPr>
      </w:pPr>
      <w:r w:rsidRPr="0048131A">
        <w:rPr>
          <w:rFonts w:asciiTheme="minorBidi" w:hAnsiTheme="minorBidi" w:cstheme="minorBidi"/>
          <w:sz w:val="22"/>
          <w:szCs w:val="22"/>
          <w:lang w:eastAsia="en-US"/>
        </w:rPr>
        <w:t xml:space="preserve">Financiranje Vatrogasne zajednice Općine Gračac,  Kulturno informativni centar, Održavanje groblja, Održavanje nerazvrstanih cesta, Sanacija i uređenje ulica u naselju Gračac, Sanacija javnih površina, Sanacija nerazvrstanih cesta nakon prirodne nepogode, Opremanje unutarnjeg prostora TIC-a, Sajam Božić u Gračacu, Pomoći prema socijalnom programu. </w:t>
      </w:r>
    </w:p>
    <w:p w14:paraId="65B2CBDF" w14:textId="77777777" w:rsidR="0048131A" w:rsidRPr="0048131A" w:rsidRDefault="0048131A" w:rsidP="0048131A">
      <w:pPr>
        <w:spacing w:after="200" w:line="276" w:lineRule="auto"/>
        <w:jc w:val="both"/>
        <w:rPr>
          <w:rFonts w:asciiTheme="minorBidi" w:hAnsiTheme="minorBidi" w:cstheme="minorBidi"/>
          <w:sz w:val="22"/>
          <w:szCs w:val="22"/>
          <w:lang w:eastAsia="hr-HR"/>
        </w:rPr>
      </w:pPr>
      <w:r w:rsidRPr="0048131A">
        <w:rPr>
          <w:rFonts w:asciiTheme="minorBidi" w:hAnsiTheme="minorBidi" w:cstheme="minorBidi"/>
          <w:sz w:val="22"/>
          <w:szCs w:val="22"/>
          <w:lang w:eastAsia="hr-HR"/>
        </w:rPr>
        <w:t>Povećani su i troškovi poslovanja proračunskih korisnika –Dječjeg vrtića Baltazar, Vijeća srpske nacionalne manjine i Vatrogasne postrojbe Gračac te su napravljene izmjene sukladno dostavljenim prijedlozima, a radi urednog obavljanja njihovih javnih djelatnosti i ovlasti.</w:t>
      </w:r>
    </w:p>
    <w:p w14:paraId="17441922" w14:textId="77777777" w:rsidR="0048131A" w:rsidRPr="0048131A" w:rsidRDefault="0048131A" w:rsidP="0048131A">
      <w:pPr>
        <w:spacing w:line="276" w:lineRule="auto"/>
        <w:rPr>
          <w:rFonts w:asciiTheme="minorBidi" w:eastAsia="Calibri" w:hAnsiTheme="minorBidi" w:cstheme="minorBidi"/>
          <w:sz w:val="22"/>
          <w:szCs w:val="22"/>
          <w:lang w:eastAsia="en-US"/>
        </w:rPr>
      </w:pPr>
      <w:bookmarkStart w:id="86" w:name="page4"/>
      <w:bookmarkEnd w:id="86"/>
    </w:p>
    <w:p w14:paraId="2A84EF24" w14:textId="77777777" w:rsidR="0048131A" w:rsidRPr="0048131A" w:rsidRDefault="0048131A" w:rsidP="0048131A">
      <w:pPr>
        <w:spacing w:line="276" w:lineRule="auto"/>
        <w:rPr>
          <w:rFonts w:asciiTheme="minorBidi" w:eastAsia="Calibri" w:hAnsiTheme="minorBidi" w:cstheme="minorBidi"/>
          <w:sz w:val="22"/>
          <w:szCs w:val="22"/>
          <w:lang w:eastAsia="en-US"/>
        </w:rPr>
      </w:pPr>
    </w:p>
    <w:p w14:paraId="48D6FDFC" w14:textId="77777777" w:rsidR="0048131A" w:rsidRPr="0048131A" w:rsidRDefault="0048131A" w:rsidP="0048131A">
      <w:pPr>
        <w:spacing w:line="276" w:lineRule="auto"/>
        <w:rPr>
          <w:rFonts w:asciiTheme="minorBidi" w:eastAsia="Calibri" w:hAnsiTheme="minorBidi" w:cstheme="minorBidi"/>
          <w:sz w:val="22"/>
          <w:szCs w:val="22"/>
          <w:lang w:eastAsia="en-US"/>
        </w:rPr>
      </w:pPr>
    </w:p>
    <w:p w14:paraId="7ADA9871" w14:textId="77777777" w:rsidR="0048131A" w:rsidRPr="0048131A" w:rsidRDefault="0048131A" w:rsidP="0048131A">
      <w:pPr>
        <w:spacing w:line="276" w:lineRule="auto"/>
        <w:rPr>
          <w:rFonts w:asciiTheme="minorBidi" w:eastAsia="Calibri" w:hAnsiTheme="minorBidi" w:cstheme="minorBidi"/>
          <w:sz w:val="22"/>
          <w:szCs w:val="22"/>
          <w:lang w:eastAsia="en-US"/>
        </w:rPr>
      </w:pPr>
    </w:p>
    <w:p w14:paraId="2F171678" w14:textId="77777777" w:rsidR="0048131A" w:rsidRPr="0048131A" w:rsidRDefault="0048131A" w:rsidP="0048131A">
      <w:pPr>
        <w:spacing w:line="276" w:lineRule="auto"/>
        <w:jc w:val="both"/>
        <w:rPr>
          <w:rFonts w:asciiTheme="minorBidi" w:eastAsia="Calibri" w:hAnsiTheme="minorBidi" w:cstheme="minorBidi"/>
          <w:b/>
          <w:bCs/>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lastRenderedPageBreak/>
        <w:t xml:space="preserve">Proračunski korisnici </w:t>
      </w:r>
    </w:p>
    <w:p w14:paraId="23C5D755"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p>
    <w:p w14:paraId="77E29445"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t>Dječji vrtić Baltazar</w:t>
      </w:r>
      <w:r w:rsidRPr="0048131A">
        <w:rPr>
          <w:rFonts w:asciiTheme="minorBidi" w:eastAsia="Calibri" w:hAnsiTheme="minorBidi" w:cstheme="minorBidi"/>
          <w:sz w:val="22"/>
          <w:szCs w:val="22"/>
          <w:shd w:val="clear" w:color="auto" w:fill="FFFFFF"/>
          <w:lang w:eastAsia="en-US"/>
        </w:rPr>
        <w:t xml:space="preserve"> -  Rashodi za zaposlene povećani su za  24.000,00. Povećanje je predviđeno kako bi se uskladile plaće u skladu s Uredbom o nazivima radnih mjesta, uvjetima za raspored i koeficijentima za obračun plaće u javnim službama. Osnovica za izračun plaće iznosi 947,18 eura.</w:t>
      </w:r>
      <w:r w:rsidRPr="0048131A">
        <w:rPr>
          <w:rFonts w:asciiTheme="minorBidi" w:eastAsia="Calibri" w:hAnsiTheme="minorBidi" w:cstheme="minorBidi"/>
          <w:sz w:val="22"/>
          <w:szCs w:val="22"/>
          <w:lang w:eastAsia="en-US"/>
        </w:rPr>
        <w:t xml:space="preserve"> </w:t>
      </w:r>
      <w:r w:rsidRPr="0048131A">
        <w:rPr>
          <w:rFonts w:asciiTheme="minorBidi" w:eastAsia="Calibri" w:hAnsiTheme="minorBidi" w:cstheme="minorBidi"/>
          <w:sz w:val="22"/>
          <w:szCs w:val="22"/>
          <w:shd w:val="clear" w:color="auto" w:fill="FFFFFF"/>
          <w:lang w:eastAsia="en-US"/>
        </w:rPr>
        <w:t xml:space="preserve">S obzirom na povećanje cijena, planirano je odgovarajuće povećanje  i materijalnih rashoda. </w:t>
      </w:r>
    </w:p>
    <w:p w14:paraId="4A5F0457"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p>
    <w:p w14:paraId="3A365F63"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t>Vatrogasna postrojba</w:t>
      </w:r>
      <w:r w:rsidRPr="0048131A">
        <w:rPr>
          <w:rFonts w:asciiTheme="minorBidi" w:eastAsia="Calibri" w:hAnsiTheme="minorBidi" w:cstheme="minorBidi"/>
          <w:sz w:val="22"/>
          <w:szCs w:val="22"/>
          <w:shd w:val="clear" w:color="auto" w:fill="FFFFFF"/>
          <w:lang w:eastAsia="en-US"/>
        </w:rPr>
        <w:t xml:space="preserve"> – Zbog redovnog obavljanja djelatnosti Vatrogasne postrojbe, došlo je do povećanja rashoda za zaposlene, kao i materijalnih rashoda, u skladu s dostavljenim prijedlogom. Povećanje rashoda za zaposlene obuhvaća izdatke povezane s dodatnim troškovima plaća i beneficija za vatrogasce, dok su materijalni rashodi povećani zbog nužnih nabavki opreme, goriva i drugih materijala koji su potrebni za održavanje učinkovitosti i sigurnosti vatrogasne službe.</w:t>
      </w:r>
    </w:p>
    <w:p w14:paraId="52F63460"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p>
    <w:p w14:paraId="4A4437CB"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t>Knjižnica i čitaonica Gračac</w:t>
      </w:r>
      <w:r w:rsidRPr="0048131A">
        <w:rPr>
          <w:rFonts w:asciiTheme="minorBidi" w:eastAsia="Calibri" w:hAnsiTheme="minorBidi" w:cstheme="minorBidi"/>
          <w:sz w:val="22"/>
          <w:szCs w:val="22"/>
          <w:shd w:val="clear" w:color="auto" w:fill="FFFFFF"/>
          <w:lang w:eastAsia="en-US"/>
        </w:rPr>
        <w:t xml:space="preserve"> - Iako u samom iznosu nije bilo značajnijih promjena, izmjene se uglavnom odnose na strukturu rashoda unutar proračuna. Naime, došlo je do povećanja rashoda za nabavu novih publikacija, što ukazuje na potrebu za obnovom i proširenjem postojećih izvora informacija, te povećanja rashoda za zaposlene, koji se konkretno odnose na božićnice.          ¸</w:t>
      </w:r>
    </w:p>
    <w:p w14:paraId="361D3652"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p>
    <w:p w14:paraId="19B9BDE2"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t>Razvojna agencija</w:t>
      </w:r>
      <w:r w:rsidRPr="0048131A">
        <w:rPr>
          <w:rFonts w:asciiTheme="minorBidi" w:eastAsia="Calibri" w:hAnsiTheme="minorBidi" w:cstheme="minorBidi"/>
          <w:sz w:val="22"/>
          <w:szCs w:val="22"/>
          <w:shd w:val="clear" w:color="auto" w:fill="FFFFFF"/>
          <w:lang w:eastAsia="en-US"/>
        </w:rPr>
        <w:t xml:space="preserve"> – U ukupnom iznosu nije bilo promjena. Materijalni rashodi su preraspodijeljeni s stavke 3211 Službena putovanja na stavku 3295 Pristojbe i naknade u iznosu od 100,00 EUR. Razlog za ovu preraspodjelu predstavljaju troškovi javnog bilježnika i upisa u sudski registar za ravnateljicu Vesnu </w:t>
      </w:r>
      <w:proofErr w:type="spellStart"/>
      <w:r w:rsidRPr="0048131A">
        <w:rPr>
          <w:rFonts w:asciiTheme="minorBidi" w:eastAsia="Calibri" w:hAnsiTheme="minorBidi" w:cstheme="minorBidi"/>
          <w:sz w:val="22"/>
          <w:szCs w:val="22"/>
          <w:shd w:val="clear" w:color="auto" w:fill="FFFFFF"/>
          <w:lang w:eastAsia="en-US"/>
        </w:rPr>
        <w:t>Krezić</w:t>
      </w:r>
      <w:proofErr w:type="spellEnd"/>
      <w:r w:rsidRPr="0048131A">
        <w:rPr>
          <w:rFonts w:asciiTheme="minorBidi" w:eastAsia="Calibri" w:hAnsiTheme="minorBidi" w:cstheme="minorBidi"/>
          <w:sz w:val="22"/>
          <w:szCs w:val="22"/>
          <w:shd w:val="clear" w:color="auto" w:fill="FFFFFF"/>
          <w:lang w:eastAsia="en-US"/>
        </w:rPr>
        <w:t>.</w:t>
      </w:r>
    </w:p>
    <w:p w14:paraId="05B655A1"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p>
    <w:p w14:paraId="3EFFC2C0" w14:textId="77777777" w:rsidR="0048131A" w:rsidRPr="0048131A" w:rsidRDefault="0048131A" w:rsidP="0048131A">
      <w:pPr>
        <w:spacing w:line="276" w:lineRule="auto"/>
        <w:jc w:val="both"/>
        <w:rPr>
          <w:rFonts w:asciiTheme="minorBidi" w:eastAsia="Calibri" w:hAnsiTheme="minorBidi" w:cstheme="minorBidi"/>
          <w:sz w:val="22"/>
          <w:szCs w:val="22"/>
          <w:shd w:val="clear" w:color="auto" w:fill="FFFFFF"/>
          <w:lang w:eastAsia="en-US"/>
        </w:rPr>
      </w:pPr>
      <w:r w:rsidRPr="0048131A">
        <w:rPr>
          <w:rFonts w:asciiTheme="minorBidi" w:eastAsia="Calibri" w:hAnsiTheme="minorBidi" w:cstheme="minorBidi"/>
          <w:b/>
          <w:bCs/>
          <w:sz w:val="22"/>
          <w:szCs w:val="22"/>
          <w:shd w:val="clear" w:color="auto" w:fill="FFFFFF"/>
          <w:lang w:eastAsia="en-US"/>
        </w:rPr>
        <w:t>Vijeće srpske nacionalne manjine</w:t>
      </w:r>
      <w:r w:rsidRPr="0048131A">
        <w:rPr>
          <w:rFonts w:asciiTheme="minorBidi" w:eastAsia="Calibri" w:hAnsiTheme="minorBidi" w:cstheme="minorBidi"/>
          <w:sz w:val="22"/>
          <w:szCs w:val="22"/>
          <w:shd w:val="clear" w:color="auto" w:fill="FFFFFF"/>
          <w:lang w:eastAsia="en-US"/>
        </w:rPr>
        <w:t xml:space="preserve"> – promjena odnosi se na prilagodbu rashoda unutar plana, pri čemu je dodan novi rashod u iznosu od 1.650 eura. Taj iznos namijenjen je za tekuće donacije u novcu, koje su usmjerene prema određenim korisnicima ili projektima koji zahtijevaju financijsku potporu.</w:t>
      </w:r>
    </w:p>
    <w:p w14:paraId="4BD1B093" w14:textId="77777777" w:rsidR="00FC5D84" w:rsidRPr="0048131A" w:rsidRDefault="00FC5D84" w:rsidP="00FC5D84">
      <w:pPr>
        <w:rPr>
          <w:rFonts w:asciiTheme="minorBidi" w:hAnsiTheme="minorBidi" w:cstheme="minorBidi"/>
          <w:sz w:val="22"/>
          <w:szCs w:val="22"/>
        </w:rPr>
      </w:pPr>
    </w:p>
    <w:p w14:paraId="466FE4F3" w14:textId="77777777" w:rsidR="00FC5D84" w:rsidRPr="0048131A" w:rsidRDefault="00FC5D84" w:rsidP="00FC5D84">
      <w:pPr>
        <w:rPr>
          <w:rFonts w:asciiTheme="minorBidi" w:hAnsiTheme="minorBidi" w:cstheme="minorBidi"/>
          <w:sz w:val="22"/>
          <w:szCs w:val="22"/>
        </w:rPr>
      </w:pPr>
    </w:p>
    <w:p w14:paraId="4DAF072F" w14:textId="77777777" w:rsidR="00FC5D84" w:rsidRDefault="00FC5D84" w:rsidP="00FC5D84">
      <w:pPr>
        <w:jc w:val="right"/>
        <w:rPr>
          <w:rFonts w:ascii="Cambria" w:hAnsi="Cambria" w:cs="Arial"/>
        </w:rPr>
      </w:pPr>
    </w:p>
    <w:p w14:paraId="4EB365CC" w14:textId="77777777" w:rsidR="00FC5D84" w:rsidRDefault="00FC5D84" w:rsidP="00FC5D84">
      <w:pPr>
        <w:jc w:val="right"/>
        <w:rPr>
          <w:rFonts w:ascii="Cambria" w:hAnsi="Cambria" w:cs="Arial"/>
        </w:rPr>
      </w:pPr>
    </w:p>
    <w:p w14:paraId="53552723" w14:textId="77777777" w:rsidR="00FC5D84" w:rsidRDefault="00FC5D84" w:rsidP="00FC5D84">
      <w:pPr>
        <w:jc w:val="right"/>
        <w:rPr>
          <w:rFonts w:ascii="Cambria" w:hAnsi="Cambria" w:cs="Arial"/>
        </w:rPr>
      </w:pPr>
    </w:p>
    <w:p w14:paraId="42E96F41" w14:textId="77777777" w:rsidR="00FC5D84" w:rsidRPr="00256425" w:rsidRDefault="00FC5D84" w:rsidP="00FC5D84">
      <w:pPr>
        <w:jc w:val="both"/>
        <w:rPr>
          <w:rFonts w:ascii="Cambria" w:hAnsi="Cambria" w:cs="Arial"/>
        </w:rPr>
      </w:pPr>
    </w:p>
    <w:p w14:paraId="49A88091" w14:textId="77777777" w:rsidR="00C31869" w:rsidRDefault="00C31869" w:rsidP="00C31869"/>
    <w:p w14:paraId="60591257" w14:textId="77777777" w:rsidR="00C31869" w:rsidRDefault="00C31869" w:rsidP="00C31869"/>
    <w:p w14:paraId="54218160" w14:textId="77777777" w:rsidR="00C31869" w:rsidRDefault="00C31869" w:rsidP="00C31869"/>
    <w:p w14:paraId="6599AC8D" w14:textId="77777777" w:rsidR="00160461" w:rsidRDefault="00160461" w:rsidP="00C31869"/>
    <w:p w14:paraId="10B1E273" w14:textId="77777777" w:rsidR="00160461" w:rsidRDefault="00160461" w:rsidP="00C31869"/>
    <w:p w14:paraId="77CBE80D" w14:textId="77777777" w:rsidR="00160461" w:rsidRDefault="00160461" w:rsidP="00C31869"/>
    <w:p w14:paraId="5A5B574A" w14:textId="77777777" w:rsidR="00160461" w:rsidRDefault="00160461" w:rsidP="00C31869"/>
    <w:p w14:paraId="4CD70E13" w14:textId="77777777" w:rsidR="00160461" w:rsidRDefault="00160461" w:rsidP="00C31869"/>
    <w:p w14:paraId="4FDDB9AE" w14:textId="77777777" w:rsidR="00160461" w:rsidRDefault="00160461" w:rsidP="00C31869"/>
    <w:p w14:paraId="27B507C7" w14:textId="77777777" w:rsidR="00160461" w:rsidRDefault="00160461" w:rsidP="00C31869"/>
    <w:p w14:paraId="27B580EA" w14:textId="77777777" w:rsidR="00E113C1" w:rsidRDefault="00E113C1" w:rsidP="00C31869"/>
    <w:p w14:paraId="404552B3" w14:textId="77777777" w:rsidR="00E113C1" w:rsidRDefault="00E113C1" w:rsidP="00C31869"/>
    <w:p w14:paraId="2FF9DE98" w14:textId="77777777" w:rsidR="00E113C1" w:rsidRDefault="00E113C1" w:rsidP="00C31869"/>
    <w:p w14:paraId="06A5A001" w14:textId="77777777" w:rsidR="00E113C1" w:rsidRDefault="00E113C1" w:rsidP="00C31869"/>
    <w:p w14:paraId="376EF0D0" w14:textId="77777777" w:rsidR="00E113C1" w:rsidRDefault="00E113C1" w:rsidP="00C31869"/>
    <w:p w14:paraId="566397F7" w14:textId="77777777" w:rsidR="00160461" w:rsidRDefault="00160461" w:rsidP="00C31869"/>
    <w:p w14:paraId="665E8ED9" w14:textId="77777777" w:rsidR="00160461" w:rsidRDefault="00160461" w:rsidP="00C31869"/>
    <w:p w14:paraId="5A1BDFF6" w14:textId="77777777" w:rsidR="00160461" w:rsidRDefault="00160461" w:rsidP="00C31869"/>
    <w:tbl>
      <w:tblPr>
        <w:tblStyle w:val="Reetkatablice"/>
        <w:tblW w:w="0" w:type="auto"/>
        <w:jc w:val="center"/>
        <w:tblLook w:val="04A0" w:firstRow="1" w:lastRow="0" w:firstColumn="1" w:lastColumn="0" w:noHBand="0" w:noVBand="1"/>
      </w:tblPr>
      <w:tblGrid>
        <w:gridCol w:w="9288"/>
      </w:tblGrid>
      <w:tr w:rsidR="00C31869" w14:paraId="36918F58" w14:textId="77777777" w:rsidTr="00E113C1">
        <w:trPr>
          <w:jc w:val="center"/>
        </w:trPr>
        <w:tc>
          <w:tcPr>
            <w:tcW w:w="9288" w:type="dxa"/>
          </w:tcPr>
          <w:p w14:paraId="246D1DB0"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0918AC4D"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1296C4C4"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3D074EEC"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5C6B84A8" w14:textId="77777777" w:rsidR="00C31869" w:rsidRDefault="00C31869" w:rsidP="008144AF">
            <w:pPr>
              <w:jc w:val="center"/>
            </w:pPr>
            <w:r>
              <w:rPr>
                <w:rFonts w:ascii="Book Antiqua" w:hAnsi="Book Antiqua" w:cs="TimesNewRomanPSMT"/>
                <w:sz w:val="20"/>
                <w:szCs w:val="20"/>
              </w:rPr>
              <w:t xml:space="preserve">Službeni glasnik objavljuje se i na: </w:t>
            </w:r>
            <w:hyperlink r:id="rId14" w:history="1">
              <w:r>
                <w:rPr>
                  <w:rStyle w:val="Hiperveza"/>
                  <w:rFonts w:ascii="Book Antiqua" w:hAnsi="Book Antiqua"/>
                  <w:b/>
                  <w:bCs/>
                  <w:sz w:val="20"/>
                  <w:szCs w:val="20"/>
                </w:rPr>
                <w:t>www.gracac.hr</w:t>
              </w:r>
            </w:hyperlink>
          </w:p>
          <w:p w14:paraId="23CD0177" w14:textId="77777777" w:rsidR="00C31869" w:rsidRPr="00035515" w:rsidRDefault="00C31869" w:rsidP="008144A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0ABE034E" w14:textId="77777777" w:rsidR="00C31869" w:rsidRDefault="00C31869" w:rsidP="008144AF">
            <w:pPr>
              <w:jc w:val="center"/>
            </w:pPr>
          </w:p>
        </w:tc>
      </w:tr>
    </w:tbl>
    <w:p w14:paraId="0934EBCD" w14:textId="77777777" w:rsidR="00C31869" w:rsidRDefault="00C31869" w:rsidP="00C31869"/>
    <w:sectPr w:rsidR="00C31869" w:rsidSect="0048131A">
      <w:pgSz w:w="16838" w:h="11906" w:orient="landscape" w:code="9"/>
      <w:pgMar w:top="1418" w:right="680" w:bottom="1418" w:left="6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0B31" w14:textId="77777777" w:rsidR="00CB3A22" w:rsidRDefault="00CB3A22" w:rsidP="00C31869">
      <w:r>
        <w:separator/>
      </w:r>
    </w:p>
  </w:endnote>
  <w:endnote w:type="continuationSeparator" w:id="0">
    <w:p w14:paraId="5956DA7A" w14:textId="77777777" w:rsidR="00CB3A22" w:rsidRDefault="00CB3A22"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3A82" w14:textId="77777777" w:rsidR="00CB3A22" w:rsidRDefault="00CB3A22" w:rsidP="00C31869">
      <w:r>
        <w:separator/>
      </w:r>
    </w:p>
  </w:footnote>
  <w:footnote w:type="continuationSeparator" w:id="0">
    <w:p w14:paraId="71D8879C" w14:textId="77777777" w:rsidR="00CB3A22" w:rsidRDefault="00CB3A22"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73BF2E9B"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FC6418">
          <w:rPr>
            <w:rFonts w:ascii="Book Antiqua" w:eastAsiaTheme="majorEastAsia" w:hAnsi="Book Antiqua" w:cs="Courier New"/>
            <w:b/>
            <w:sz w:val="32"/>
            <w:szCs w:val="32"/>
          </w:rPr>
          <w:t>5</w:t>
        </w:r>
        <w:r w:rsidRP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13</w:t>
        </w:r>
        <w:r w:rsidRP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prosinca</w:t>
        </w:r>
        <w:r w:rsidRPr="00F85D5B">
          <w:rPr>
            <w:rFonts w:ascii="Book Antiqua" w:eastAsiaTheme="majorEastAsia" w:hAnsi="Book Antiqua" w:cs="Courier New"/>
            <w:b/>
            <w:sz w:val="32"/>
            <w:szCs w:val="32"/>
          </w:rPr>
          <w:t xml:space="preserve"> 2024. godine        Godina: XII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1918135745"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42D95B3B"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FC6418">
      <w:rPr>
        <w:rFonts w:ascii="Book Antiqua" w:eastAsiaTheme="majorEastAsia" w:hAnsi="Book Antiqua" w:cs="Courier New"/>
        <w:b/>
        <w:sz w:val="32"/>
        <w:szCs w:val="32"/>
      </w:rPr>
      <w:t>5</w:t>
    </w:r>
    <w:r>
      <w:rPr>
        <w:rFonts w:ascii="Book Antiqua" w:eastAsiaTheme="majorEastAsia" w:hAnsi="Book Antiqua" w:cs="Courier New"/>
        <w:b/>
        <w:sz w:val="32"/>
        <w:szCs w:val="32"/>
      </w:rPr>
      <w:t xml:space="preserve">       GRAČAC, </w:t>
    </w:r>
    <w:r w:rsidR="00FC6418">
      <w:rPr>
        <w:rFonts w:ascii="Book Antiqua" w:eastAsiaTheme="majorEastAsia" w:hAnsi="Book Antiqua" w:cs="Courier New"/>
        <w:b/>
        <w:sz w:val="32"/>
        <w:szCs w:val="32"/>
      </w:rPr>
      <w:t>13</w:t>
    </w:r>
    <w:r w:rsid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prosinca</w:t>
    </w:r>
    <w:r>
      <w:rPr>
        <w:rFonts w:ascii="Book Antiqua" w:eastAsiaTheme="majorEastAsia" w:hAnsi="Book Antiqua" w:cs="Courier New"/>
        <w:b/>
        <w:sz w:val="32"/>
        <w:szCs w:val="32"/>
      </w:rPr>
      <w:t xml:space="preserve"> 202</w:t>
    </w:r>
    <w:r w:rsidR="00C31869">
      <w:rPr>
        <w:rFonts w:ascii="Book Antiqua" w:eastAsiaTheme="majorEastAsia" w:hAnsi="Book Antiqua" w:cs="Courier New"/>
        <w:b/>
        <w:sz w:val="32"/>
        <w:szCs w:val="32"/>
      </w:rPr>
      <w:t>4</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0B97A43"/>
    <w:multiLevelType w:val="hybridMultilevel"/>
    <w:tmpl w:val="3ADC620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C2246"/>
    <w:multiLevelType w:val="hybridMultilevel"/>
    <w:tmpl w:val="805CD8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4C1AD3"/>
    <w:multiLevelType w:val="hybridMultilevel"/>
    <w:tmpl w:val="C18EDAA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703282D"/>
    <w:multiLevelType w:val="hybridMultilevel"/>
    <w:tmpl w:val="6F72C8A6"/>
    <w:lvl w:ilvl="0" w:tplc="0F06AC8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297CFD"/>
    <w:multiLevelType w:val="hybridMultilevel"/>
    <w:tmpl w:val="36326F5C"/>
    <w:lvl w:ilvl="0" w:tplc="D5526326">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0" w15:restartNumberingAfterBreak="0">
    <w:nsid w:val="11006E5D"/>
    <w:multiLevelType w:val="hybridMultilevel"/>
    <w:tmpl w:val="2F984894"/>
    <w:lvl w:ilvl="0" w:tplc="E2881304">
      <w:start w:val="1"/>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043C28"/>
    <w:multiLevelType w:val="hybridMultilevel"/>
    <w:tmpl w:val="67905812"/>
    <w:lvl w:ilvl="0" w:tplc="3AE61186">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151A4852"/>
    <w:multiLevelType w:val="multilevel"/>
    <w:tmpl w:val="FF3E8218"/>
    <w:lvl w:ilvl="0">
      <w:start w:val="1"/>
      <w:numFmt w:val="decimal"/>
      <w:lvlText w:val="%1."/>
      <w:lvlJc w:val="left"/>
      <w:pPr>
        <w:ind w:left="720" w:hanging="360"/>
      </w:pPr>
    </w:lvl>
    <w:lvl w:ilvl="1">
      <w:start w:val="5"/>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3"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09A71A6"/>
    <w:multiLevelType w:val="hybridMultilevel"/>
    <w:tmpl w:val="853CEDCE"/>
    <w:lvl w:ilvl="0" w:tplc="A3BE1E30">
      <w:start w:val="2"/>
      <w:numFmt w:val="upperRoman"/>
      <w:lvlText w:val="%1."/>
      <w:lvlJc w:val="left"/>
      <w:pPr>
        <w:ind w:left="1800" w:hanging="72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43" w15:restartNumberingAfterBreak="0">
    <w:nsid w:val="215B6B33"/>
    <w:multiLevelType w:val="singleLevel"/>
    <w:tmpl w:val="8A64B262"/>
    <w:lvl w:ilvl="0">
      <w:numFmt w:val="bullet"/>
      <w:lvlText w:val="-"/>
      <w:lvlJc w:val="left"/>
      <w:pPr>
        <w:tabs>
          <w:tab w:val="num" w:pos="360"/>
        </w:tabs>
        <w:ind w:left="360" w:hanging="360"/>
      </w:pPr>
    </w:lvl>
  </w:abstractNum>
  <w:abstractNum w:abstractNumId="44" w15:restartNumberingAfterBreak="0">
    <w:nsid w:val="21E44E7A"/>
    <w:multiLevelType w:val="hybridMultilevel"/>
    <w:tmpl w:val="553E82D2"/>
    <w:lvl w:ilvl="0" w:tplc="C24094C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21F618EC"/>
    <w:multiLevelType w:val="hybridMultilevel"/>
    <w:tmpl w:val="677216EE"/>
    <w:lvl w:ilvl="0" w:tplc="A454C120">
      <w:start w:val="6"/>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6"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2C81470"/>
    <w:multiLevelType w:val="hybridMultilevel"/>
    <w:tmpl w:val="75DAB90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6B1A5D"/>
    <w:multiLevelType w:val="multilevel"/>
    <w:tmpl w:val="0EC872EC"/>
    <w:numStyleLink w:val="Razinskipopis"/>
  </w:abstractNum>
  <w:abstractNum w:abstractNumId="51"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A64F30"/>
    <w:multiLevelType w:val="singleLevel"/>
    <w:tmpl w:val="8A64B262"/>
    <w:lvl w:ilvl="0">
      <w:numFmt w:val="bullet"/>
      <w:lvlText w:val="-"/>
      <w:lvlJc w:val="left"/>
      <w:pPr>
        <w:tabs>
          <w:tab w:val="num" w:pos="360"/>
        </w:tabs>
        <w:ind w:left="360" w:hanging="360"/>
      </w:pPr>
    </w:lvl>
  </w:abstractNum>
  <w:abstractNum w:abstractNumId="54" w15:restartNumberingAfterBreak="0">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AEE39CB"/>
    <w:multiLevelType w:val="hybridMultilevel"/>
    <w:tmpl w:val="D7BE0C78"/>
    <w:lvl w:ilvl="0" w:tplc="AC76D57A">
      <w:start w:val="1"/>
      <w:numFmt w:val="decimal"/>
      <w:lvlText w:val="%1."/>
      <w:lvlJc w:val="left"/>
      <w:pPr>
        <w:tabs>
          <w:tab w:val="num" w:pos="360"/>
        </w:tabs>
        <w:ind w:left="360" w:hanging="360"/>
      </w:pPr>
      <w:rPr>
        <w:b w:val="0"/>
        <w:bCs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58" w15:restartNumberingAfterBreak="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A81A0C"/>
    <w:multiLevelType w:val="hybridMultilevel"/>
    <w:tmpl w:val="5562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2"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76"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9"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0"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15:restartNumberingAfterBreak="0">
    <w:nsid w:val="3E852B5C"/>
    <w:multiLevelType w:val="hybridMultilevel"/>
    <w:tmpl w:val="27C8B156"/>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2" w15:restartNumberingAfterBreak="0">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86"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92"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B66F0F"/>
    <w:multiLevelType w:val="hybridMultilevel"/>
    <w:tmpl w:val="F4D4FCE6"/>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9"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0" w15:restartNumberingAfterBreak="0">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681D4D"/>
    <w:multiLevelType w:val="hybridMultilevel"/>
    <w:tmpl w:val="7B0CDEC8"/>
    <w:lvl w:ilvl="0" w:tplc="3146CFC2">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4"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51AC7CF9"/>
    <w:multiLevelType w:val="singleLevel"/>
    <w:tmpl w:val="8A64B262"/>
    <w:lvl w:ilvl="0">
      <w:numFmt w:val="bullet"/>
      <w:lvlText w:val="-"/>
      <w:lvlJc w:val="left"/>
      <w:pPr>
        <w:tabs>
          <w:tab w:val="num" w:pos="360"/>
        </w:tabs>
        <w:ind w:left="360" w:hanging="360"/>
      </w:pPr>
    </w:lvl>
  </w:abstractNum>
  <w:abstractNum w:abstractNumId="107"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8"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1" w15:restartNumberingAfterBreak="0">
    <w:nsid w:val="550575C1"/>
    <w:multiLevelType w:val="hybridMultilevel"/>
    <w:tmpl w:val="4EB02D3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2"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4"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9766BC"/>
    <w:multiLevelType w:val="hybridMultilevel"/>
    <w:tmpl w:val="451CD8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9"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20"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1" w15:restartNumberingAfterBreak="0">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5E4E186A"/>
    <w:multiLevelType w:val="hybridMultilevel"/>
    <w:tmpl w:val="8BF80B1C"/>
    <w:lvl w:ilvl="0" w:tplc="6FFEE186">
      <w:start w:val="3"/>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A96C8C"/>
    <w:multiLevelType w:val="hybridMultilevel"/>
    <w:tmpl w:val="99281EEA"/>
    <w:lvl w:ilvl="0" w:tplc="441A2FE0">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3" w15:restartNumberingAfterBreak="0">
    <w:nsid w:val="61AC3C63"/>
    <w:multiLevelType w:val="hybridMultilevel"/>
    <w:tmpl w:val="AB8E14F0"/>
    <w:lvl w:ilvl="0" w:tplc="041A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22B58E9"/>
    <w:multiLevelType w:val="hybridMultilevel"/>
    <w:tmpl w:val="6FB60D5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135"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7" w15:restartNumberingAfterBreak="0">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8" w15:restartNumberingAfterBreak="0">
    <w:nsid w:val="639E75EE"/>
    <w:multiLevelType w:val="hybridMultilevel"/>
    <w:tmpl w:val="54967D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5" w15:restartNumberingAfterBreak="0">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146"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7"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75075E32"/>
    <w:multiLevelType w:val="hybridMultilevel"/>
    <w:tmpl w:val="39303A80"/>
    <w:lvl w:ilvl="0" w:tplc="B052BB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56" w15:restartNumberingAfterBreak="0">
    <w:nsid w:val="788D7D92"/>
    <w:multiLevelType w:val="hybridMultilevel"/>
    <w:tmpl w:val="C742C2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78CF7EC9"/>
    <w:multiLevelType w:val="hybridMultilevel"/>
    <w:tmpl w:val="37ECB4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8" w15:restartNumberingAfterBreak="0">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02077"/>
    <w:multiLevelType w:val="hybridMultilevel"/>
    <w:tmpl w:val="5C8A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61" w15:restartNumberingAfterBreak="0">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abstractNum w:abstractNumId="162" w15:restartNumberingAfterBreak="0">
    <w:nsid w:val="7DE630B4"/>
    <w:multiLevelType w:val="hybridMultilevel"/>
    <w:tmpl w:val="0D525714"/>
    <w:lvl w:ilvl="0" w:tplc="0F9C4792">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4"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90252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37"/>
  </w:num>
  <w:num w:numId="3" w16cid:durableId="807936743">
    <w:abstractNumId w:val="136"/>
  </w:num>
  <w:num w:numId="4" w16cid:durableId="1967853863">
    <w:abstractNumId w:val="107"/>
  </w:num>
  <w:num w:numId="5" w16cid:durableId="213472215">
    <w:abstractNumId w:val="115"/>
  </w:num>
  <w:num w:numId="6" w16cid:durableId="628819791">
    <w:abstractNumId w:val="146"/>
  </w:num>
  <w:num w:numId="7" w16cid:durableId="349644571">
    <w:abstractNumId w:val="160"/>
  </w:num>
  <w:num w:numId="8" w16cid:durableId="61371361">
    <w:abstractNumId w:val="34"/>
  </w:num>
  <w:num w:numId="9" w16cid:durableId="655494697">
    <w:abstractNumId w:val="32"/>
  </w:num>
  <w:num w:numId="10" w16cid:durableId="325476159">
    <w:abstractNumId w:val="130"/>
  </w:num>
  <w:num w:numId="11" w16cid:durableId="1390037919">
    <w:abstractNumId w:val="93"/>
  </w:num>
  <w:num w:numId="12" w16cid:durableId="317881548">
    <w:abstractNumId w:val="1"/>
  </w:num>
  <w:num w:numId="13" w16cid:durableId="1639144029">
    <w:abstractNumId w:val="113"/>
  </w:num>
  <w:num w:numId="14" w16cid:durableId="440414807">
    <w:abstractNumId w:val="73"/>
  </w:num>
  <w:num w:numId="15" w16cid:durableId="1720713585">
    <w:abstractNumId w:val="14"/>
  </w:num>
  <w:num w:numId="16" w16cid:durableId="670841254">
    <w:abstractNumId w:val="141"/>
  </w:num>
  <w:num w:numId="17" w16cid:durableId="954097892">
    <w:abstractNumId w:val="56"/>
  </w:num>
  <w:num w:numId="18" w16cid:durableId="640503161">
    <w:abstractNumId w:val="110"/>
  </w:num>
  <w:num w:numId="19" w16cid:durableId="1454011572">
    <w:abstractNumId w:val="144"/>
  </w:num>
  <w:num w:numId="20" w16cid:durableId="930502701">
    <w:abstractNumId w:val="4"/>
  </w:num>
  <w:num w:numId="21" w16cid:durableId="166556360">
    <w:abstractNumId w:val="126"/>
  </w:num>
  <w:num w:numId="22" w16cid:durableId="1359157391">
    <w:abstractNumId w:val="65"/>
  </w:num>
  <w:num w:numId="23" w16cid:durableId="638876528">
    <w:abstractNumId w:val="36"/>
  </w:num>
  <w:num w:numId="24" w16cid:durableId="1594164946">
    <w:abstractNumId w:val="116"/>
  </w:num>
  <w:num w:numId="25" w16cid:durableId="1806771130">
    <w:abstractNumId w:val="46"/>
  </w:num>
  <w:num w:numId="26" w16cid:durableId="1785416294">
    <w:abstractNumId w:val="119"/>
  </w:num>
  <w:num w:numId="27" w16cid:durableId="423309762">
    <w:abstractNumId w:val="88"/>
  </w:num>
  <w:num w:numId="28" w16cid:durableId="1750493538">
    <w:abstractNumId w:val="97"/>
  </w:num>
  <w:num w:numId="29" w16cid:durableId="725766431">
    <w:abstractNumId w:val="33"/>
  </w:num>
  <w:num w:numId="30" w16cid:durableId="478158947">
    <w:abstractNumId w:val="92"/>
  </w:num>
  <w:num w:numId="31" w16cid:durableId="2017267460">
    <w:abstractNumId w:val="40"/>
  </w:num>
  <w:num w:numId="32" w16cid:durableId="2015108883">
    <w:abstractNumId w:val="105"/>
  </w:num>
  <w:num w:numId="33" w16cid:durableId="180555289">
    <w:abstractNumId w:val="124"/>
  </w:num>
  <w:num w:numId="34" w16cid:durableId="445467988">
    <w:abstractNumId w:val="128"/>
  </w:num>
  <w:num w:numId="35" w16cid:durableId="953246094">
    <w:abstractNumId w:val="67"/>
  </w:num>
  <w:num w:numId="36" w16cid:durableId="940143537">
    <w:abstractNumId w:val="139"/>
  </w:num>
  <w:num w:numId="37" w16cid:durableId="1752963319">
    <w:abstractNumId w:val="9"/>
  </w:num>
  <w:num w:numId="38" w16cid:durableId="1178883253">
    <w:abstractNumId w:val="29"/>
  </w:num>
  <w:num w:numId="39" w16cid:durableId="129441140">
    <w:abstractNumId w:val="155"/>
  </w:num>
  <w:num w:numId="40" w16cid:durableId="809860787">
    <w:abstractNumId w:val="99"/>
  </w:num>
  <w:num w:numId="41" w16cid:durableId="32703471">
    <w:abstractNumId w:val="19"/>
  </w:num>
  <w:num w:numId="42" w16cid:durableId="1123499512">
    <w:abstractNumId w:val="30"/>
  </w:num>
  <w:num w:numId="43" w16cid:durableId="95909982">
    <w:abstractNumId w:val="11"/>
  </w:num>
  <w:num w:numId="44" w16cid:durableId="2072382175">
    <w:abstractNumId w:val="79"/>
  </w:num>
  <w:num w:numId="45" w16cid:durableId="990064906">
    <w:abstractNumId w:val="120"/>
  </w:num>
  <w:num w:numId="46" w16cid:durableId="1584945678">
    <w:abstractNumId w:val="114"/>
  </w:num>
  <w:num w:numId="47" w16cid:durableId="1546018955">
    <w:abstractNumId w:val="27"/>
  </w:num>
  <w:num w:numId="48" w16cid:durableId="787967692">
    <w:abstractNumId w:val="62"/>
  </w:num>
  <w:num w:numId="49" w16cid:durableId="1182932534">
    <w:abstractNumId w:val="8"/>
  </w:num>
  <w:num w:numId="50" w16cid:durableId="433289476">
    <w:abstractNumId w:val="41"/>
  </w:num>
  <w:num w:numId="51" w16cid:durableId="680859364">
    <w:abstractNumId w:val="83"/>
  </w:num>
  <w:num w:numId="52" w16cid:durableId="1989818045">
    <w:abstractNumId w:val="108"/>
  </w:num>
  <w:num w:numId="53" w16cid:durableId="1476069587">
    <w:abstractNumId w:val="90"/>
  </w:num>
  <w:num w:numId="54" w16cid:durableId="1437208876">
    <w:abstractNumId w:val="153"/>
  </w:num>
  <w:num w:numId="55" w16cid:durableId="1821534426">
    <w:abstractNumId w:val="86"/>
  </w:num>
  <w:num w:numId="56" w16cid:durableId="1160776197">
    <w:abstractNumId w:val="125"/>
  </w:num>
  <w:num w:numId="57" w16cid:durableId="1599093973">
    <w:abstractNumId w:val="140"/>
  </w:num>
  <w:num w:numId="58" w16cid:durableId="1151408377">
    <w:abstractNumId w:val="76"/>
  </w:num>
  <w:num w:numId="59" w16cid:durableId="1371880830">
    <w:abstractNumId w:val="74"/>
  </w:num>
  <w:num w:numId="60" w16cid:durableId="17853970">
    <w:abstractNumId w:val="77"/>
  </w:num>
  <w:num w:numId="61" w16cid:durableId="1660037724">
    <w:abstractNumId w:val="112"/>
  </w:num>
  <w:num w:numId="62" w16cid:durableId="1651058288">
    <w:abstractNumId w:val="13"/>
  </w:num>
  <w:num w:numId="63" w16cid:durableId="545800265">
    <w:abstractNumId w:val="147"/>
  </w:num>
  <w:num w:numId="64" w16cid:durableId="2000957791">
    <w:abstractNumId w:val="104"/>
  </w:num>
  <w:num w:numId="65" w16cid:durableId="1547178893">
    <w:abstractNumId w:val="63"/>
  </w:num>
  <w:num w:numId="66" w16cid:durableId="688684099">
    <w:abstractNumId w:val="123"/>
  </w:num>
  <w:num w:numId="67" w16cid:durableId="839976202">
    <w:abstractNumId w:val="31"/>
  </w:num>
  <w:num w:numId="68" w16cid:durableId="292492487">
    <w:abstractNumId w:val="151"/>
  </w:num>
  <w:num w:numId="69" w16cid:durableId="289437084">
    <w:abstractNumId w:val="52"/>
  </w:num>
  <w:num w:numId="70" w16cid:durableId="3754168">
    <w:abstractNumId w:val="24"/>
  </w:num>
  <w:num w:numId="71" w16cid:durableId="1320042193">
    <w:abstractNumId w:val="149"/>
  </w:num>
  <w:num w:numId="72" w16cid:durableId="196041611">
    <w:abstractNumId w:val="60"/>
  </w:num>
  <w:num w:numId="73" w16cid:durableId="513765311">
    <w:abstractNumId w:val="87"/>
  </w:num>
  <w:num w:numId="74" w16cid:durableId="1192959535">
    <w:abstractNumId w:val="164"/>
  </w:num>
  <w:num w:numId="75" w16cid:durableId="686102698">
    <w:abstractNumId w:val="135"/>
  </w:num>
  <w:num w:numId="76" w16cid:durableId="2024553238">
    <w:abstractNumId w:val="78"/>
  </w:num>
  <w:num w:numId="77" w16cid:durableId="1307466995">
    <w:abstractNumId w:val="159"/>
  </w:num>
  <w:num w:numId="78" w16cid:durableId="1494877980">
    <w:abstractNumId w:val="51"/>
  </w:num>
  <w:num w:numId="79" w16cid:durableId="244806854">
    <w:abstractNumId w:val="50"/>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80" w16cid:durableId="1408841179">
    <w:abstractNumId w:val="154"/>
  </w:num>
  <w:num w:numId="81" w16cid:durableId="759715538">
    <w:abstractNumId w:val="12"/>
  </w:num>
  <w:num w:numId="82" w16cid:durableId="122891848">
    <w:abstractNumId w:val="84"/>
  </w:num>
  <w:num w:numId="83" w16cid:durableId="1150974651">
    <w:abstractNumId w:val="39"/>
  </w:num>
  <w:num w:numId="84" w16cid:durableId="495537529">
    <w:abstractNumId w:val="100"/>
  </w:num>
  <w:num w:numId="85" w16cid:durableId="1810589063">
    <w:abstractNumId w:val="142"/>
  </w:num>
  <w:num w:numId="86" w16cid:durableId="1390878785">
    <w:abstractNumId w:val="68"/>
  </w:num>
  <w:num w:numId="87" w16cid:durableId="1707094652">
    <w:abstractNumId w:val="17"/>
  </w:num>
  <w:num w:numId="88" w16cid:durableId="1725594706">
    <w:abstractNumId w:val="145"/>
  </w:num>
  <w:num w:numId="89" w16cid:durableId="583879098">
    <w:abstractNumId w:val="91"/>
  </w:num>
  <w:num w:numId="90" w16cid:durableId="720372509">
    <w:abstractNumId w:val="161"/>
  </w:num>
  <w:num w:numId="91" w16cid:durableId="1323122609">
    <w:abstractNumId w:val="54"/>
  </w:num>
  <w:num w:numId="92" w16cid:durableId="1304770948">
    <w:abstractNumId w:val="101"/>
  </w:num>
  <w:num w:numId="93" w16cid:durableId="1486360853">
    <w:abstractNumId w:val="89"/>
  </w:num>
  <w:num w:numId="94" w16cid:durableId="302347087">
    <w:abstractNumId w:val="66"/>
  </w:num>
  <w:num w:numId="95" w16cid:durableId="1952739279">
    <w:abstractNumId w:val="59"/>
  </w:num>
  <w:num w:numId="96" w16cid:durableId="396705754">
    <w:abstractNumId w:val="82"/>
  </w:num>
  <w:num w:numId="97" w16cid:durableId="1128206088">
    <w:abstractNumId w:val="122"/>
  </w:num>
  <w:num w:numId="98" w16cid:durableId="1165437064">
    <w:abstractNumId w:val="75"/>
  </w:num>
  <w:num w:numId="99" w16cid:durableId="1422943941">
    <w:abstractNumId w:val="143"/>
  </w:num>
  <w:num w:numId="100" w16cid:durableId="18163327">
    <w:abstractNumId w:val="98"/>
  </w:num>
  <w:num w:numId="101" w16cid:durableId="764230681">
    <w:abstractNumId w:val="137"/>
  </w:num>
  <w:num w:numId="102" w16cid:durableId="1644891737">
    <w:abstractNumId w:val="134"/>
  </w:num>
  <w:num w:numId="103" w16cid:durableId="2038891277">
    <w:abstractNumId w:val="111"/>
  </w:num>
  <w:num w:numId="104" w16cid:durableId="1566797658">
    <w:abstractNumId w:val="102"/>
  </w:num>
  <w:num w:numId="105" w16cid:durableId="2044095423">
    <w:abstractNumId w:val="38"/>
  </w:num>
  <w:num w:numId="106" w16cid:durableId="1807384390">
    <w:abstractNumId w:val="49"/>
  </w:num>
  <w:num w:numId="107" w16cid:durableId="1729258651">
    <w:abstractNumId w:val="152"/>
  </w:num>
  <w:num w:numId="108" w16cid:durableId="1167400053">
    <w:abstractNumId w:val="127"/>
  </w:num>
  <w:num w:numId="109" w16cid:durableId="1513834227">
    <w:abstractNumId w:val="16"/>
  </w:num>
  <w:num w:numId="110" w16cid:durableId="1796171739">
    <w:abstractNumId w:val="35"/>
  </w:num>
  <w:num w:numId="111" w16cid:durableId="1781147806">
    <w:abstractNumId w:val="61"/>
  </w:num>
  <w:num w:numId="112" w16cid:durableId="1672946211">
    <w:abstractNumId w:val="94"/>
  </w:num>
  <w:num w:numId="113" w16cid:durableId="399670697">
    <w:abstractNumId w:val="5"/>
  </w:num>
  <w:num w:numId="114" w16cid:durableId="350961133">
    <w:abstractNumId w:val="48"/>
  </w:num>
  <w:num w:numId="115" w16cid:durableId="197091976">
    <w:abstractNumId w:val="21"/>
  </w:num>
  <w:num w:numId="116" w16cid:durableId="71591480">
    <w:abstractNumId w:val="158"/>
  </w:num>
  <w:num w:numId="117" w16cid:durableId="10645535">
    <w:abstractNumId w:val="131"/>
  </w:num>
  <w:num w:numId="118" w16cid:durableId="704019900">
    <w:abstractNumId w:val="95"/>
  </w:num>
  <w:num w:numId="119" w16cid:durableId="1879972573">
    <w:abstractNumId w:val="2"/>
  </w:num>
  <w:num w:numId="120" w16cid:durableId="449125133">
    <w:abstractNumId w:val="47"/>
  </w:num>
  <w:num w:numId="121" w16cid:durableId="355666139">
    <w:abstractNumId w:val="150"/>
  </w:num>
  <w:num w:numId="122" w16cid:durableId="1403679483">
    <w:abstractNumId w:val="117"/>
  </w:num>
  <w:num w:numId="123" w16cid:durableId="890464548">
    <w:abstractNumId w:val="138"/>
  </w:num>
  <w:num w:numId="124" w16cid:durableId="114718067">
    <w:abstractNumId w:val="156"/>
  </w:num>
  <w:num w:numId="125" w16cid:durableId="2075277190">
    <w:abstractNumId w:val="133"/>
  </w:num>
  <w:num w:numId="126" w16cid:durableId="1480462258">
    <w:abstractNumId w:val="15"/>
  </w:num>
  <w:num w:numId="127" w16cid:durableId="1799567133">
    <w:abstractNumId w:val="69"/>
  </w:num>
  <w:num w:numId="128" w16cid:durableId="69993841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60977184">
    <w:abstractNumId w:val="58"/>
  </w:num>
  <w:num w:numId="130" w16cid:durableId="863131679">
    <w:abstractNumId w:val="55"/>
  </w:num>
  <w:num w:numId="131" w16cid:durableId="450831914">
    <w:abstractNumId w:val="121"/>
  </w:num>
  <w:num w:numId="132" w16cid:durableId="440955631">
    <w:abstractNumId w:val="148"/>
  </w:num>
  <w:num w:numId="133" w16cid:durableId="1434934588">
    <w:abstractNumId w:val="96"/>
  </w:num>
  <w:num w:numId="134" w16cid:durableId="522281305">
    <w:abstractNumId w:val="43"/>
  </w:num>
  <w:num w:numId="135" w16cid:durableId="1405369082">
    <w:abstractNumId w:val="57"/>
  </w:num>
  <w:num w:numId="136" w16cid:durableId="940453322">
    <w:abstractNumId w:val="64"/>
  </w:num>
  <w:num w:numId="137" w16cid:durableId="1262958289">
    <w:abstractNumId w:val="22"/>
  </w:num>
  <w:num w:numId="138" w16cid:durableId="856043871">
    <w:abstractNumId w:val="53"/>
  </w:num>
  <w:num w:numId="139" w16cid:durableId="418255022">
    <w:abstractNumId w:val="106"/>
  </w:num>
  <w:num w:numId="140" w16cid:durableId="1269266315">
    <w:abstractNumId w:val="6"/>
  </w:num>
  <w:num w:numId="141" w16cid:durableId="767195571">
    <w:abstractNumId w:val="85"/>
  </w:num>
  <w:num w:numId="142" w16cid:durableId="981617109">
    <w:abstractNumId w:val="109"/>
  </w:num>
  <w:num w:numId="143" w16cid:durableId="1328746692">
    <w:abstractNumId w:val="23"/>
  </w:num>
  <w:num w:numId="144" w16cid:durableId="19455317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105389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6678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74747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38394854">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48125411">
    <w:abstractNumId w:val="118"/>
  </w:num>
  <w:num w:numId="150" w16cid:durableId="683632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9932547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70892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30582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6706612">
    <w:abstractNumId w:val="18"/>
  </w:num>
  <w:num w:numId="155" w16cid:durableId="28924180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84978266">
    <w:abstractNumId w:val="28"/>
  </w:num>
  <w:num w:numId="157" w16cid:durableId="1418551158">
    <w:abstractNumId w:val="0"/>
  </w:num>
  <w:num w:numId="158" w16cid:durableId="2014065219">
    <w:abstractNumId w:val="162"/>
  </w:num>
  <w:num w:numId="159" w16cid:durableId="2127113986">
    <w:abstractNumId w:val="129"/>
  </w:num>
  <w:num w:numId="160" w16cid:durableId="716705146">
    <w:abstractNumId w:val="72"/>
  </w:num>
  <w:num w:numId="161" w16cid:durableId="566963035">
    <w:abstractNumId w:val="70"/>
  </w:num>
  <w:num w:numId="162" w16cid:durableId="371882273">
    <w:abstractNumId w:val="80"/>
  </w:num>
  <w:num w:numId="163" w16cid:durableId="1198859669">
    <w:abstractNumId w:val="71"/>
  </w:num>
  <w:num w:numId="164" w16cid:durableId="1999650898">
    <w:abstractNumId w:val="163"/>
  </w:num>
  <w:num w:numId="165" w16cid:durableId="92950404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F58F0"/>
    <w:rsid w:val="00114508"/>
    <w:rsid w:val="00160461"/>
    <w:rsid w:val="001E0F13"/>
    <w:rsid w:val="001E5251"/>
    <w:rsid w:val="001F46BF"/>
    <w:rsid w:val="002001E6"/>
    <w:rsid w:val="00243528"/>
    <w:rsid w:val="00276495"/>
    <w:rsid w:val="002A6FA4"/>
    <w:rsid w:val="002C3C2A"/>
    <w:rsid w:val="004670FE"/>
    <w:rsid w:val="0048131A"/>
    <w:rsid w:val="00493591"/>
    <w:rsid w:val="00494DF4"/>
    <w:rsid w:val="004B1AB0"/>
    <w:rsid w:val="0050774F"/>
    <w:rsid w:val="00526CF0"/>
    <w:rsid w:val="00551B78"/>
    <w:rsid w:val="00560263"/>
    <w:rsid w:val="005E190D"/>
    <w:rsid w:val="00601680"/>
    <w:rsid w:val="0066473C"/>
    <w:rsid w:val="006D262E"/>
    <w:rsid w:val="006E66BD"/>
    <w:rsid w:val="0072473A"/>
    <w:rsid w:val="0077264F"/>
    <w:rsid w:val="007C18B7"/>
    <w:rsid w:val="00853F6A"/>
    <w:rsid w:val="008D6596"/>
    <w:rsid w:val="008E1E8A"/>
    <w:rsid w:val="008F4C1D"/>
    <w:rsid w:val="00973553"/>
    <w:rsid w:val="00C14108"/>
    <w:rsid w:val="00C31869"/>
    <w:rsid w:val="00C3451A"/>
    <w:rsid w:val="00C55222"/>
    <w:rsid w:val="00CB3A22"/>
    <w:rsid w:val="00CB79AD"/>
    <w:rsid w:val="00CC7BC2"/>
    <w:rsid w:val="00CE261F"/>
    <w:rsid w:val="00D51CE1"/>
    <w:rsid w:val="00D553E5"/>
    <w:rsid w:val="00D569CE"/>
    <w:rsid w:val="00D81213"/>
    <w:rsid w:val="00DD7323"/>
    <w:rsid w:val="00E113C1"/>
    <w:rsid w:val="00E27BE5"/>
    <w:rsid w:val="00E62A2D"/>
    <w:rsid w:val="00E72EAB"/>
    <w:rsid w:val="00E82DDD"/>
    <w:rsid w:val="00EA1B8B"/>
    <w:rsid w:val="00F85D5B"/>
    <w:rsid w:val="00FA319A"/>
    <w:rsid w:val="00FC5D84"/>
    <w:rsid w:val="00FC6418"/>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95"/>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uiPriority w:val="9"/>
    <w:qFormat/>
    <w:rsid w:val="00C31869"/>
    <w:pPr>
      <w:keepNext/>
      <w:jc w:val="center"/>
      <w:outlineLvl w:val="1"/>
    </w:pPr>
    <w:rPr>
      <w:b/>
      <w:bCs/>
      <w:sz w:val="28"/>
      <w:lang w:val="en-GB" w:eastAsia="en-US"/>
    </w:rPr>
  </w:style>
  <w:style w:type="paragraph" w:styleId="Naslov3">
    <w:name w:val="heading 3"/>
    <w:basedOn w:val="Normal"/>
    <w:next w:val="Normal"/>
    <w:link w:val="Naslov3Char"/>
    <w:uiPriority w:val="9"/>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iPriority w:val="9"/>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iPriority w:val="9"/>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iPriority w:val="9"/>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iPriority w:val="9"/>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uiPriority w:val="9"/>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uiPriority w:val="9"/>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uiPriority w:val="9"/>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uiPriority w:val="9"/>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uiPriority w:val="9"/>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uiPriority w:val="9"/>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semiHidden/>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semiHidden/>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uiPriority w:val="99"/>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aliases w:val="uvlaka 2, uvlaka 3,uvlaka 3,Tijelo teksta1,Tijelo teksta11, uvlaka 32,  uvlaka 22,tab"/>
    <w:basedOn w:val="Normal"/>
    <w:link w:val="TijelotekstaChar"/>
    <w:unhideWhenUsed/>
    <w:qFormat/>
    <w:rsid w:val="00C31869"/>
    <w:pPr>
      <w:spacing w:after="120"/>
    </w:pPr>
  </w:style>
  <w:style w:type="character" w:customStyle="1" w:styleId="TijelotekstaChar">
    <w:name w:val="Tijelo teksta Char"/>
    <w:aliases w:val="uvlaka 2 Char, uvlaka 3 Char,uvlaka 3 Char,Tijelo teksta1 Char,Tijelo teksta11 Char, uvlaka 32 Char,  uvlaka 22 Char,tab Char"/>
    <w:basedOn w:val="Zadanifontodlomka"/>
    <w:link w:val="Tijeloteksta"/>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aliases w:val="stile 1,Footnote1,Footnote2,Footnote3,Footnote4,Footnote5,Footnote6,Footnote7,Footnote8,Footnote9,Footnote10,Footnote11,Footnote21,Footnote31,Footnote41,Footnote51,Footnote61,Footnote71,Footnote81,Footnote91,Char"/>
    <w:basedOn w:val="Normal"/>
    <w:link w:val="TekstfusnoteChar"/>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aliases w:val="stile 1 Char,Footnote1 Char,Footnote2 Char,Footnote3 Char,Footnote4 Char,Footnote5 Char,Footnote6 Char,Footnote7 Char,Footnote8 Char,Footnote9 Char,Footnote10 Char,Footnote11 Char,Footnote21 Char,Footnote31 Char,Footnote41 Char"/>
    <w:basedOn w:val="Zadanifontodlomka"/>
    <w:link w:val="Tekstfusnote"/>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BVI fnr,BVI fnr, BVI fnr Car Car,BVI fnr Car, BVI fnr Car Car Car Car, BVI fnr Car Car Car Car Char,ftref,stylish,BVI fnr Car Char1 Char,BVI fnr Car Car Car Char1 Char,BVI fnr Car Car Char1 Char"/>
    <w:basedOn w:val="Zadanifontodlomka"/>
    <w:unhideWhenUsed/>
    <w:qFormat/>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numbering" w:customStyle="1" w:styleId="Bezpopisa10">
    <w:name w:val="Bez popisa10"/>
    <w:next w:val="Bezpopisa"/>
    <w:uiPriority w:val="99"/>
    <w:semiHidden/>
    <w:unhideWhenUsed/>
    <w:rsid w:val="002A6FA4"/>
  </w:style>
  <w:style w:type="paragraph" w:customStyle="1" w:styleId="TOCNaslov1">
    <w:name w:val="TOC Naslov1"/>
    <w:basedOn w:val="Naslov1"/>
    <w:next w:val="Normal"/>
    <w:uiPriority w:val="39"/>
    <w:unhideWhenUsed/>
    <w:qFormat/>
    <w:rsid w:val="002A6FA4"/>
    <w:pPr>
      <w:keepLines/>
      <w:tabs>
        <w:tab w:val="num" w:pos="1080"/>
      </w:tabs>
      <w:spacing w:before="480" w:after="0" w:line="276" w:lineRule="auto"/>
      <w:ind w:left="432" w:hanging="720"/>
      <w:outlineLvl w:val="9"/>
    </w:pPr>
    <w:rPr>
      <w:rFonts w:ascii="Calibri" w:hAnsi="Calibri" w:cs="Calibri"/>
      <w:kern w:val="0"/>
      <w:sz w:val="28"/>
      <w:szCs w:val="28"/>
      <w:lang w:val="en-US" w:eastAsia="en-US"/>
    </w:rPr>
  </w:style>
  <w:style w:type="paragraph" w:customStyle="1" w:styleId="Sadraj11">
    <w:name w:val="Sadržaj 11"/>
    <w:basedOn w:val="Normal"/>
    <w:next w:val="Normal"/>
    <w:autoRedefine/>
    <w:uiPriority w:val="39"/>
    <w:unhideWhenUsed/>
    <w:rsid w:val="002A6FA4"/>
    <w:pPr>
      <w:tabs>
        <w:tab w:val="left" w:pos="709"/>
        <w:tab w:val="right" w:leader="dot" w:pos="9628"/>
      </w:tabs>
    </w:pPr>
    <w:rPr>
      <w:caps/>
      <w:noProof/>
      <w:sz w:val="20"/>
      <w:szCs w:val="20"/>
      <w:lang w:val="en-US" w:eastAsia="zh-CN"/>
    </w:rPr>
  </w:style>
  <w:style w:type="paragraph" w:customStyle="1" w:styleId="Sadraj21">
    <w:name w:val="Sadržaj 2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Kartadokumenta1">
    <w:name w:val="Karta dokumenta1"/>
    <w:basedOn w:val="Normal"/>
    <w:next w:val="Kartadokumenta"/>
    <w:link w:val="KartadokumentaChar"/>
    <w:uiPriority w:val="99"/>
    <w:semiHidden/>
    <w:unhideWhenUsed/>
    <w:rsid w:val="002A6FA4"/>
    <w:rPr>
      <w:rFonts w:ascii="Tahoma" w:eastAsiaTheme="minorHAnsi" w:hAnsi="Tahoma" w:cs="Tahoma"/>
      <w:kern w:val="2"/>
      <w:sz w:val="16"/>
      <w:szCs w:val="16"/>
      <w:lang w:val="en-US" w:eastAsia="en-US"/>
      <w14:ligatures w14:val="standardContextual"/>
    </w:rPr>
  </w:style>
  <w:style w:type="character" w:customStyle="1" w:styleId="KartadokumentaChar">
    <w:name w:val="Karta dokumenta Char"/>
    <w:basedOn w:val="Zadanifontodlomka"/>
    <w:link w:val="Kartadokumenta1"/>
    <w:uiPriority w:val="99"/>
    <w:semiHidden/>
    <w:rsid w:val="002A6FA4"/>
    <w:rPr>
      <w:rFonts w:ascii="Tahoma" w:hAnsi="Tahoma" w:cs="Tahoma"/>
      <w:sz w:val="16"/>
      <w:szCs w:val="16"/>
    </w:rPr>
  </w:style>
  <w:style w:type="table" w:customStyle="1" w:styleId="Reetkatablice4">
    <w:name w:val="Rešetka tablice4"/>
    <w:basedOn w:val="Obinatablica"/>
    <w:next w:val="Reetkatablice"/>
    <w:uiPriority w:val="59"/>
    <w:rsid w:val="002A6FA4"/>
    <w:pPr>
      <w:spacing w:after="0" w:line="240" w:lineRule="auto"/>
    </w:pPr>
    <w:rPr>
      <w:rFonts w:eastAsia="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lomakpopisa1">
    <w:name w:val="Odlomak popisa1"/>
    <w:basedOn w:val="Normal"/>
    <w:uiPriority w:val="34"/>
    <w:qFormat/>
    <w:rsid w:val="002A6FA4"/>
    <w:pPr>
      <w:spacing w:after="200" w:line="276" w:lineRule="auto"/>
      <w:ind w:left="720"/>
      <w:contextualSpacing/>
    </w:pPr>
    <w:rPr>
      <w:rFonts w:ascii="Calibri" w:hAnsi="Calibri"/>
      <w:sz w:val="22"/>
      <w:szCs w:val="22"/>
      <w:lang w:val="en-US" w:eastAsia="en-US"/>
    </w:rPr>
  </w:style>
  <w:style w:type="table" w:customStyle="1" w:styleId="Svijetlipopis-Isticanje31">
    <w:name w:val="Svijetli popis - Isticanje 31"/>
    <w:basedOn w:val="Obinatablica"/>
    <w:next w:val="Svijetlipopis-Isticanje3"/>
    <w:uiPriority w:val="61"/>
    <w:rsid w:val="002A6FA4"/>
    <w:pPr>
      <w:spacing w:after="0" w:line="240" w:lineRule="auto"/>
    </w:pPr>
    <w:rPr>
      <w:rFonts w:eastAsia="Times New Roman"/>
      <w:kern w:val="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ObinitekstChar">
    <w:name w:val="Obični tekst Char"/>
    <w:basedOn w:val="Zadanifontodlomka"/>
    <w:link w:val="Obinitekst"/>
    <w:uiPriority w:val="99"/>
    <w:semiHidden/>
    <w:rsid w:val="002A6FA4"/>
    <w:rPr>
      <w:rFonts w:ascii="Courier New" w:eastAsia="Times New Roman" w:hAnsi="Courier New" w:cs="Courier New"/>
      <w:sz w:val="20"/>
      <w:szCs w:val="20"/>
    </w:rPr>
  </w:style>
  <w:style w:type="paragraph" w:styleId="Obinitekst">
    <w:name w:val="Plain Text"/>
    <w:basedOn w:val="Normal"/>
    <w:link w:val="ObinitekstChar"/>
    <w:uiPriority w:val="99"/>
    <w:semiHidden/>
    <w:unhideWhenUsed/>
    <w:rsid w:val="002A6FA4"/>
    <w:rPr>
      <w:rFonts w:ascii="Courier New" w:hAnsi="Courier New" w:cs="Courier New"/>
      <w:kern w:val="2"/>
      <w:sz w:val="20"/>
      <w:szCs w:val="20"/>
      <w:lang w:val="en-US" w:eastAsia="en-US"/>
      <w14:ligatures w14:val="standardContextual"/>
    </w:rPr>
  </w:style>
  <w:style w:type="character" w:customStyle="1" w:styleId="ObinitekstChar1">
    <w:name w:val="Obični tekst Char1"/>
    <w:basedOn w:val="Zadanifontodlomka"/>
    <w:uiPriority w:val="99"/>
    <w:semiHidden/>
    <w:rsid w:val="002A6FA4"/>
    <w:rPr>
      <w:rFonts w:ascii="Consolas" w:eastAsia="Times New Roman" w:hAnsi="Consolas" w:cs="Times New Roman"/>
      <w:kern w:val="0"/>
      <w:sz w:val="21"/>
      <w:szCs w:val="21"/>
      <w:lang w:val="hr-HR" w:eastAsia="en-GB"/>
      <w14:ligatures w14:val="none"/>
    </w:rPr>
  </w:style>
  <w:style w:type="character" w:customStyle="1" w:styleId="PlainTextChar1">
    <w:name w:val="Plain Text Char1"/>
    <w:basedOn w:val="Zadanifontodlomka"/>
    <w:uiPriority w:val="99"/>
    <w:semiHidden/>
    <w:rsid w:val="002A6FA4"/>
    <w:rPr>
      <w:rFonts w:ascii="Consolas" w:hAnsi="Consolas" w:cs="Consolas"/>
      <w:sz w:val="21"/>
      <w:szCs w:val="21"/>
    </w:rPr>
  </w:style>
  <w:style w:type="paragraph" w:customStyle="1" w:styleId="t-9-8-bez-uvl">
    <w:name w:val="t-9-8-bez-uvl"/>
    <w:basedOn w:val="Normal"/>
    <w:rsid w:val="002A6FA4"/>
    <w:pPr>
      <w:spacing w:before="100" w:beforeAutospacing="1" w:after="100" w:afterAutospacing="1"/>
    </w:pPr>
    <w:rPr>
      <w:lang w:val="en-US" w:eastAsia="en-US"/>
    </w:rPr>
  </w:style>
  <w:style w:type="table" w:customStyle="1" w:styleId="Svijetlipopis-Isticanje51">
    <w:name w:val="Svijetli popis - Isticanje 51"/>
    <w:basedOn w:val="Obinatablica"/>
    <w:next w:val="Svijetlipopis-Isticanje5"/>
    <w:uiPriority w:val="61"/>
    <w:rsid w:val="002A6FA4"/>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ezproreda1">
    <w:name w:val="Bez proreda1"/>
    <w:qFormat/>
    <w:rsid w:val="002A6FA4"/>
    <w:pPr>
      <w:spacing w:after="0" w:line="240" w:lineRule="auto"/>
    </w:pPr>
    <w:rPr>
      <w:rFonts w:ascii="Calibri" w:eastAsia="Times New Roman" w:hAnsi="Calibri" w:cs="Times New Roman"/>
      <w:kern w:val="0"/>
      <w14:ligatures w14:val="none"/>
    </w:rPr>
  </w:style>
  <w:style w:type="paragraph" w:customStyle="1" w:styleId="ListParagraph1">
    <w:name w:val="List Paragraph1"/>
    <w:basedOn w:val="Normal"/>
    <w:qFormat/>
    <w:rsid w:val="002A6FA4"/>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2A6FA4"/>
    <w:pPr>
      <w:spacing w:after="0" w:line="240" w:lineRule="auto"/>
    </w:pPr>
    <w:rPr>
      <w:rFonts w:ascii="Calibri" w:eastAsia="Times New Roman" w:hAnsi="Calibri" w:cs="Times New Roman"/>
      <w:kern w:val="0"/>
      <w14:ligatures w14:val="none"/>
    </w:rPr>
  </w:style>
  <w:style w:type="paragraph" w:customStyle="1" w:styleId="Sadraj31">
    <w:name w:val="Sadržaj 3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41">
    <w:name w:val="Sadržaj 4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51">
    <w:name w:val="Sadržaj 5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61">
    <w:name w:val="Sadržaj 61"/>
    <w:basedOn w:val="Normal"/>
    <w:next w:val="Normal"/>
    <w:autoRedefine/>
    <w:uiPriority w:val="39"/>
    <w:unhideWhenUsed/>
    <w:rsid w:val="002A6FA4"/>
    <w:pPr>
      <w:spacing w:after="100" w:line="276" w:lineRule="auto"/>
      <w:ind w:left="1100"/>
    </w:pPr>
    <w:rPr>
      <w:rFonts w:ascii="Calibri" w:hAnsi="Calibri" w:cs="Arial"/>
      <w:sz w:val="22"/>
      <w:szCs w:val="22"/>
      <w:lang w:val="en-US" w:eastAsia="en-US"/>
    </w:rPr>
  </w:style>
  <w:style w:type="paragraph" w:customStyle="1" w:styleId="Sadraj71">
    <w:name w:val="Sadržaj 71"/>
    <w:basedOn w:val="Normal"/>
    <w:next w:val="Normal"/>
    <w:autoRedefine/>
    <w:uiPriority w:val="39"/>
    <w:unhideWhenUsed/>
    <w:rsid w:val="002A6FA4"/>
    <w:pPr>
      <w:spacing w:after="100" w:line="276" w:lineRule="auto"/>
      <w:ind w:left="1320"/>
    </w:pPr>
    <w:rPr>
      <w:rFonts w:ascii="Calibri" w:hAnsi="Calibri" w:cs="Arial"/>
      <w:sz w:val="22"/>
      <w:szCs w:val="22"/>
      <w:lang w:val="en-US" w:eastAsia="en-US"/>
    </w:rPr>
  </w:style>
  <w:style w:type="paragraph" w:customStyle="1" w:styleId="Sadraj81">
    <w:name w:val="Sadržaj 81"/>
    <w:basedOn w:val="Normal"/>
    <w:next w:val="Normal"/>
    <w:autoRedefine/>
    <w:uiPriority w:val="39"/>
    <w:unhideWhenUsed/>
    <w:rsid w:val="002A6FA4"/>
    <w:pPr>
      <w:spacing w:after="100" w:line="276" w:lineRule="auto"/>
      <w:ind w:left="1540"/>
    </w:pPr>
    <w:rPr>
      <w:rFonts w:ascii="Calibri" w:hAnsi="Calibri" w:cs="Arial"/>
      <w:sz w:val="22"/>
      <w:szCs w:val="22"/>
      <w:lang w:val="en-US" w:eastAsia="en-US"/>
    </w:rPr>
  </w:style>
  <w:style w:type="paragraph" w:customStyle="1" w:styleId="Sadraj91">
    <w:name w:val="Sadržaj 91"/>
    <w:basedOn w:val="Normal"/>
    <w:next w:val="Normal"/>
    <w:autoRedefine/>
    <w:uiPriority w:val="39"/>
    <w:unhideWhenUsed/>
    <w:rsid w:val="002A6FA4"/>
    <w:pPr>
      <w:spacing w:after="100" w:line="276" w:lineRule="auto"/>
      <w:ind w:left="1760"/>
    </w:pPr>
    <w:rPr>
      <w:rFonts w:ascii="Calibri" w:hAnsi="Calibri" w:cs="Arial"/>
      <w:sz w:val="22"/>
      <w:szCs w:val="22"/>
      <w:lang w:val="en-US" w:eastAsia="en-US"/>
    </w:rPr>
  </w:style>
  <w:style w:type="paragraph" w:customStyle="1" w:styleId="Bezproreda11">
    <w:name w:val="Bez proreda11"/>
    <w:link w:val="BezproredaChar1"/>
    <w:qFormat/>
    <w:rsid w:val="002A6FA4"/>
    <w:pPr>
      <w:spacing w:after="0" w:line="240" w:lineRule="auto"/>
    </w:pPr>
    <w:rPr>
      <w:rFonts w:ascii="Calibri" w:eastAsia="Times New Roman" w:hAnsi="Calibri" w:cs="Times New Roman"/>
      <w:kern w:val="0"/>
      <w14:ligatures w14:val="none"/>
    </w:rPr>
  </w:style>
  <w:style w:type="character" w:customStyle="1" w:styleId="BezproredaChar1">
    <w:name w:val="Bez proreda Char1"/>
    <w:basedOn w:val="Zadanifontodlomka"/>
    <w:link w:val="Bezproreda11"/>
    <w:rsid w:val="002A6FA4"/>
    <w:rPr>
      <w:rFonts w:ascii="Calibri" w:eastAsia="Times New Roman" w:hAnsi="Calibri" w:cs="Times New Roman"/>
      <w:kern w:val="0"/>
      <w14:ligatures w14:val="none"/>
    </w:rPr>
  </w:style>
  <w:style w:type="character" w:customStyle="1" w:styleId="imena-21">
    <w:name w:val="imena-21"/>
    <w:rsid w:val="002A6FA4"/>
    <w:rPr>
      <w:rFonts w:ascii="Arial" w:hAnsi="Arial" w:cs="Arial" w:hint="default"/>
      <w:b/>
      <w:bCs/>
      <w:strike w:val="0"/>
      <w:dstrike w:val="0"/>
      <w:color w:val="000000"/>
      <w:sz w:val="18"/>
      <w:szCs w:val="18"/>
      <w:u w:val="none"/>
      <w:effect w:val="none"/>
    </w:rPr>
  </w:style>
  <w:style w:type="character" w:styleId="Brojstranice">
    <w:name w:val="page number"/>
    <w:basedOn w:val="Zadanifontodlomka"/>
    <w:rsid w:val="002A6FA4"/>
  </w:style>
  <w:style w:type="character" w:customStyle="1" w:styleId="st">
    <w:name w:val="st"/>
    <w:basedOn w:val="Zadanifontodlomka"/>
    <w:rsid w:val="002A6FA4"/>
  </w:style>
  <w:style w:type="character" w:customStyle="1" w:styleId="FontStyle17">
    <w:name w:val="Font Style17"/>
    <w:basedOn w:val="Zadanifontodlomka"/>
    <w:rsid w:val="002A6FA4"/>
    <w:rPr>
      <w:rFonts w:ascii="Arial" w:hAnsi="Arial" w:cs="Arial"/>
      <w:sz w:val="22"/>
      <w:szCs w:val="22"/>
    </w:rPr>
  </w:style>
  <w:style w:type="table" w:customStyle="1" w:styleId="LightList1">
    <w:name w:val="Light List1"/>
    <w:basedOn w:val="Obinatablica"/>
    <w:uiPriority w:val="61"/>
    <w:rsid w:val="002A6FA4"/>
    <w:pPr>
      <w:spacing w:after="0" w:line="240" w:lineRule="auto"/>
    </w:pPr>
    <w:rPr>
      <w:rFonts w:eastAsia="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jeloteksta-uvlaka31">
    <w:name w:val="Tijelo teksta - uvlaka 31"/>
    <w:basedOn w:val="Normal"/>
    <w:next w:val="Tijeloteksta-uvlaka3"/>
    <w:link w:val="Tijeloteksta-uvlaka3Char"/>
    <w:uiPriority w:val="99"/>
    <w:unhideWhenUsed/>
    <w:rsid w:val="002A6FA4"/>
    <w:pPr>
      <w:spacing w:after="120" w:line="276" w:lineRule="auto"/>
      <w:ind w:left="283"/>
    </w:pPr>
    <w:rPr>
      <w:rFonts w:asciiTheme="minorHAnsi" w:eastAsiaTheme="minorHAnsi" w:hAnsiTheme="minorHAnsi" w:cstheme="minorBidi"/>
      <w:kern w:val="2"/>
      <w:sz w:val="16"/>
      <w:szCs w:val="16"/>
      <w:lang w:val="en-US" w:eastAsia="en-US"/>
      <w14:ligatures w14:val="standardContextual"/>
    </w:rPr>
  </w:style>
  <w:style w:type="character" w:customStyle="1" w:styleId="Tijeloteksta-uvlaka3Char">
    <w:name w:val="Tijelo teksta - uvlaka 3 Char"/>
    <w:basedOn w:val="Zadanifontodlomka"/>
    <w:link w:val="Tijeloteksta-uvlaka31"/>
    <w:uiPriority w:val="99"/>
    <w:rsid w:val="002A6FA4"/>
    <w:rPr>
      <w:sz w:val="16"/>
      <w:szCs w:val="16"/>
    </w:rPr>
  </w:style>
  <w:style w:type="table" w:customStyle="1" w:styleId="Reetkatablice13">
    <w:name w:val="Rešetka tablice13"/>
    <w:basedOn w:val="Obinatablica"/>
    <w:next w:val="Reetkatablice"/>
    <w:uiPriority w:val="59"/>
    <w:rsid w:val="002A6FA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Obinatablica"/>
    <w:next w:val="Reetkatablice"/>
    <w:uiPriority w:val="3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2A6FA4"/>
    <w:rPr>
      <w:rFonts w:ascii="Cambria" w:hAnsi="Cambria" w:hint="default"/>
      <w:b w:val="0"/>
      <w:bCs w:val="0"/>
      <w:i w:val="0"/>
      <w:iCs w:val="0"/>
      <w:color w:val="000000"/>
      <w:sz w:val="22"/>
      <w:szCs w:val="22"/>
    </w:rPr>
  </w:style>
  <w:style w:type="character" w:customStyle="1" w:styleId="fontstyle21">
    <w:name w:val="fontstyle21"/>
    <w:basedOn w:val="Zadanifontodlomka"/>
    <w:rsid w:val="002A6FA4"/>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2A6FA4"/>
    <w:rPr>
      <w:rFonts w:ascii="Cambria-BoldItalic" w:hAnsi="Cambria-BoldItalic" w:hint="default"/>
      <w:b/>
      <w:bCs/>
      <w:i/>
      <w:iCs/>
      <w:color w:val="000000"/>
      <w:sz w:val="16"/>
      <w:szCs w:val="16"/>
    </w:rPr>
  </w:style>
  <w:style w:type="character" w:customStyle="1" w:styleId="fontstyle41">
    <w:name w:val="fontstyle41"/>
    <w:basedOn w:val="Zadanifontodlomka"/>
    <w:rsid w:val="002A6FA4"/>
    <w:rPr>
      <w:rFonts w:ascii="Cambria-Italic" w:hAnsi="Cambria-Italic" w:hint="default"/>
      <w:b w:val="0"/>
      <w:bCs w:val="0"/>
      <w:i/>
      <w:iCs/>
      <w:color w:val="000000"/>
      <w:sz w:val="22"/>
      <w:szCs w:val="22"/>
    </w:rPr>
  </w:style>
  <w:style w:type="character" w:customStyle="1" w:styleId="kurziv">
    <w:name w:val="kurziv"/>
    <w:rsid w:val="002A6FA4"/>
  </w:style>
  <w:style w:type="table" w:customStyle="1" w:styleId="Reetkatablice15">
    <w:name w:val="Rešetka tablice15"/>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2A6FA4"/>
  </w:style>
  <w:style w:type="character" w:customStyle="1" w:styleId="eop">
    <w:name w:val="eop"/>
    <w:basedOn w:val="Zadanifontodlomka"/>
    <w:rsid w:val="002A6FA4"/>
  </w:style>
  <w:style w:type="table" w:customStyle="1" w:styleId="Reetkatablice161">
    <w:name w:val="Rešetka tablice16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Naslov1"/>
    <w:next w:val="Normal"/>
    <w:qFormat/>
    <w:rsid w:val="002A6FA4"/>
    <w:pPr>
      <w:keepNext w:val="0"/>
      <w:numPr>
        <w:numId w:val="79"/>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Naslov2"/>
    <w:next w:val="Normal"/>
    <w:qFormat/>
    <w:rsid w:val="002A6FA4"/>
    <w:pPr>
      <w:keepNext w:val="0"/>
      <w:numPr>
        <w:ilvl w:val="1"/>
        <w:numId w:val="79"/>
      </w:numPr>
      <w:tabs>
        <w:tab w:val="num" w:pos="360"/>
        <w:tab w:val="num" w:pos="1440"/>
      </w:tabs>
      <w:ind w:left="0" w:hanging="576"/>
      <w:jc w:val="both"/>
    </w:pPr>
    <w:rPr>
      <w:rFonts w:ascii="Calibri" w:hAnsi="Calibri"/>
      <w:bCs w:val="0"/>
      <w:color w:val="000000"/>
      <w:szCs w:val="28"/>
      <w:lang w:val="en-US" w:eastAsia="zh-CN"/>
    </w:rPr>
  </w:style>
  <w:style w:type="paragraph" w:customStyle="1" w:styleId="Razina3">
    <w:name w:val="Razina 3"/>
    <w:basedOn w:val="Naslov3"/>
    <w:next w:val="Normal"/>
    <w:qFormat/>
    <w:rsid w:val="002A6FA4"/>
    <w:pPr>
      <w:keepNext w:val="0"/>
      <w:keepLines w:val="0"/>
      <w:numPr>
        <w:ilvl w:val="2"/>
        <w:numId w:val="79"/>
      </w:numPr>
      <w:tabs>
        <w:tab w:val="num" w:pos="360"/>
        <w:tab w:val="num" w:pos="2160"/>
      </w:tabs>
      <w:spacing w:before="0"/>
      <w:ind w:left="720" w:hanging="720"/>
      <w:jc w:val="both"/>
    </w:pPr>
    <w:rPr>
      <w:rFonts w:ascii="Calibri" w:eastAsia="Times New Roman" w:hAnsi="Calibri" w:cs="Calibri"/>
      <w:b w:val="0"/>
      <w:bCs w:val="0"/>
      <w:i/>
      <w:color w:val="auto"/>
      <w:lang w:val="en-US" w:eastAsia="en-US"/>
    </w:rPr>
  </w:style>
  <w:style w:type="paragraph" w:customStyle="1" w:styleId="Razina4">
    <w:name w:val="Razina 4"/>
    <w:basedOn w:val="Naslov4"/>
    <w:next w:val="Normal"/>
    <w:qFormat/>
    <w:rsid w:val="002A6FA4"/>
    <w:pPr>
      <w:keepNext w:val="0"/>
      <w:numPr>
        <w:ilvl w:val="3"/>
        <w:numId w:val="79"/>
      </w:numPr>
      <w:tabs>
        <w:tab w:val="num" w:pos="360"/>
        <w:tab w:val="num" w:pos="2880"/>
      </w:tabs>
      <w:autoSpaceDE w:val="0"/>
      <w:autoSpaceDN w:val="0"/>
      <w:adjustRightInd w:val="0"/>
      <w:spacing w:before="0" w:after="0"/>
      <w:ind w:left="2282" w:hanging="864"/>
      <w:jc w:val="both"/>
    </w:pPr>
    <w:rPr>
      <w:rFonts w:eastAsia="SimSun" w:cs="Calibri"/>
      <w:b w:val="0"/>
      <w:bCs w:val="0"/>
      <w:sz w:val="24"/>
      <w:szCs w:val="24"/>
      <w:shd w:val="clear" w:color="auto" w:fill="FFFFFF"/>
      <w:lang w:val="en-US" w:eastAsia="en-US"/>
    </w:rPr>
  </w:style>
  <w:style w:type="numbering" w:customStyle="1" w:styleId="Razinskipopis">
    <w:name w:val="Razinski popis"/>
    <w:uiPriority w:val="99"/>
    <w:rsid w:val="002A6FA4"/>
    <w:pPr>
      <w:numPr>
        <w:numId w:val="78"/>
      </w:numPr>
    </w:pPr>
  </w:style>
  <w:style w:type="paragraph" w:customStyle="1" w:styleId="Razina5">
    <w:name w:val="Razina 5"/>
    <w:basedOn w:val="Naslov5"/>
    <w:next w:val="Normal"/>
    <w:qFormat/>
    <w:rsid w:val="002A6FA4"/>
    <w:pPr>
      <w:numPr>
        <w:ilvl w:val="4"/>
        <w:numId w:val="79"/>
      </w:numPr>
      <w:jc w:val="both"/>
    </w:pPr>
    <w:rPr>
      <w:b w:val="0"/>
      <w:bCs w:val="0"/>
      <w:sz w:val="24"/>
      <w:szCs w:val="24"/>
      <w:shd w:val="clear" w:color="auto" w:fill="FFFFFF"/>
      <w:lang w:val="en-US" w:eastAsia="zh-CN"/>
    </w:rPr>
  </w:style>
  <w:style w:type="table" w:customStyle="1" w:styleId="Reetkatablice111">
    <w:name w:val="Rešetka tablice111"/>
    <w:basedOn w:val="Obinatablica"/>
    <w:next w:val="Reetkatablice"/>
    <w:uiPriority w:val="3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Zadanifontodlomka"/>
    <w:rsid w:val="002A6FA4"/>
  </w:style>
  <w:style w:type="character" w:customStyle="1" w:styleId="view-count">
    <w:name w:val="view-count"/>
    <w:basedOn w:val="Zadanifontodlomka"/>
    <w:rsid w:val="002A6FA4"/>
  </w:style>
  <w:style w:type="character" w:customStyle="1" w:styleId="datatablecontent">
    <w:name w:val="datatablecontent"/>
    <w:basedOn w:val="Zadanifontodlomka"/>
    <w:rsid w:val="002A6FA4"/>
  </w:style>
  <w:style w:type="character" w:customStyle="1" w:styleId="Style">
    <w:name w:val="Style"/>
    <w:basedOn w:val="Referencafusnote"/>
    <w:rsid w:val="002A6FA4"/>
    <w:rPr>
      <w:vertAlign w:val="superscript"/>
    </w:rPr>
  </w:style>
  <w:style w:type="table" w:customStyle="1" w:styleId="TableGrid1">
    <w:name w:val="Table Grid1"/>
    <w:basedOn w:val="Obinatablica"/>
    <w:next w:val="Reetkatablice"/>
    <w:rsid w:val="002A6FA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2A6FA4"/>
    <w:pPr>
      <w:spacing w:after="0" w:line="240" w:lineRule="auto"/>
    </w:pPr>
    <w:rPr>
      <w:rFonts w:ascii="Calibri" w:eastAsia="Times New Roman" w:hAnsi="Calibri" w:cs="Times New Roman"/>
      <w:kern w:val="0"/>
      <w14:ligatures w14:val="none"/>
    </w:rPr>
  </w:style>
  <w:style w:type="table" w:customStyle="1" w:styleId="Reetkatablice33">
    <w:name w:val="Rešetka tablice33"/>
    <w:basedOn w:val="Obinatablica"/>
    <w:next w:val="Reetkatablice"/>
    <w:uiPriority w:val="59"/>
    <w:rsid w:val="002A6FA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2A6FA4"/>
    <w:pPr>
      <w:spacing w:after="0" w:line="240" w:lineRule="auto"/>
    </w:pPr>
    <w:rPr>
      <w:rFonts w:ascii="Calibri" w:eastAsia="Times New Roman" w:hAnsi="Calibri" w:cs="Times New Roman"/>
      <w:kern w:val="0"/>
      <w14:ligatures w14:val="none"/>
    </w:rPr>
  </w:style>
  <w:style w:type="table" w:customStyle="1" w:styleId="Procjena">
    <w:name w:val="Procjena"/>
    <w:basedOn w:val="Obinatablica"/>
    <w:uiPriority w:val="99"/>
    <w:qFormat/>
    <w:rsid w:val="002A6FA4"/>
    <w:pPr>
      <w:spacing w:after="0" w:line="240" w:lineRule="auto"/>
    </w:pPr>
    <w:rPr>
      <w:rFonts w:ascii="Calibri" w:eastAsia="Times New Roman" w:hAnsi="Calibri" w:cs="Times New Roman"/>
      <w:kern w:val="0"/>
      <w:sz w:val="1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2A6FA4"/>
    <w:rPr>
      <w:color w:val="605E5C"/>
      <w:shd w:val="clear" w:color="auto" w:fill="E1DFDD"/>
    </w:rPr>
  </w:style>
  <w:style w:type="paragraph" w:styleId="HTMLunaprijedoblikovano">
    <w:name w:val="HTML Preformatted"/>
    <w:basedOn w:val="Normal"/>
    <w:link w:val="HTMLunaprijedoblikovanoChar"/>
    <w:uiPriority w:val="99"/>
    <w:unhideWhenUsed/>
    <w:rsid w:val="002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unaprijedoblikovanoChar">
    <w:name w:val="HTML unaprijed oblikovano Char"/>
    <w:basedOn w:val="Zadanifontodlomka"/>
    <w:link w:val="HTMLunaprijedoblikovano"/>
    <w:uiPriority w:val="99"/>
    <w:rsid w:val="002A6FA4"/>
    <w:rPr>
      <w:rFonts w:ascii="Courier New" w:eastAsia="Times New Roman" w:hAnsi="Courier New" w:cs="Courier New"/>
      <w:kern w:val="0"/>
      <w:sz w:val="20"/>
      <w:szCs w:val="20"/>
      <w14:ligatures w14:val="none"/>
    </w:rPr>
  </w:style>
  <w:style w:type="character" w:customStyle="1" w:styleId="Nerijeenospominjanje3">
    <w:name w:val="Neriješeno spominjanje3"/>
    <w:basedOn w:val="Zadanifontodlomka"/>
    <w:uiPriority w:val="99"/>
    <w:semiHidden/>
    <w:unhideWhenUsed/>
    <w:rsid w:val="002A6FA4"/>
    <w:rPr>
      <w:color w:val="605E5C"/>
      <w:shd w:val="clear" w:color="auto" w:fill="E1DFDD"/>
    </w:rPr>
  </w:style>
  <w:style w:type="character" w:customStyle="1" w:styleId="Nerijeenospominjanje4">
    <w:name w:val="Neriješeno spominjanje4"/>
    <w:basedOn w:val="Zadanifontodlomka"/>
    <w:uiPriority w:val="99"/>
    <w:semiHidden/>
    <w:unhideWhenUsed/>
    <w:rsid w:val="002A6FA4"/>
    <w:rPr>
      <w:color w:val="605E5C"/>
      <w:shd w:val="clear" w:color="auto" w:fill="E1DFDD"/>
    </w:rPr>
  </w:style>
  <w:style w:type="character" w:styleId="Referencakomentara">
    <w:name w:val="annotation reference"/>
    <w:basedOn w:val="Zadanifontodlomka"/>
    <w:uiPriority w:val="99"/>
    <w:semiHidden/>
    <w:unhideWhenUsed/>
    <w:rsid w:val="002A6FA4"/>
    <w:rPr>
      <w:sz w:val="16"/>
      <w:szCs w:val="16"/>
    </w:rPr>
  </w:style>
  <w:style w:type="paragraph" w:customStyle="1" w:styleId="Tekstkomentara1">
    <w:name w:val="Tekst komentara1"/>
    <w:basedOn w:val="Normal"/>
    <w:next w:val="Tekstkomentara"/>
    <w:link w:val="TekstkomentaraChar"/>
    <w:uiPriority w:val="99"/>
    <w:semiHidden/>
    <w:unhideWhenUsed/>
    <w:rsid w:val="002A6FA4"/>
    <w:pPr>
      <w:spacing w:after="200"/>
    </w:pPr>
    <w:rPr>
      <w:rFonts w:asciiTheme="minorHAnsi" w:eastAsiaTheme="minorHAnsi" w:hAnsiTheme="minorHAnsi" w:cstheme="minorBidi"/>
      <w:kern w:val="2"/>
      <w:sz w:val="20"/>
      <w:szCs w:val="20"/>
      <w:lang w:val="en-US" w:eastAsia="en-US"/>
      <w14:ligatures w14:val="standardContextual"/>
    </w:rPr>
  </w:style>
  <w:style w:type="character" w:customStyle="1" w:styleId="TekstkomentaraChar">
    <w:name w:val="Tekst komentara Char"/>
    <w:basedOn w:val="Zadanifontodlomka"/>
    <w:link w:val="Tekstkomentara1"/>
    <w:uiPriority w:val="99"/>
    <w:semiHidden/>
    <w:rsid w:val="002A6FA4"/>
    <w:rPr>
      <w:sz w:val="20"/>
      <w:szCs w:val="20"/>
    </w:rPr>
  </w:style>
  <w:style w:type="paragraph" w:customStyle="1" w:styleId="Predmetkomentara1">
    <w:name w:val="Predmet komentara1"/>
    <w:basedOn w:val="Tekstkomentara"/>
    <w:next w:val="Tekstkomentara"/>
    <w:uiPriority w:val="99"/>
    <w:semiHidden/>
    <w:unhideWhenUsed/>
    <w:rsid w:val="002A6FA4"/>
    <w:pPr>
      <w:spacing w:after="200"/>
    </w:pPr>
    <w:rPr>
      <w:rFonts w:ascii="Calibri" w:hAnsi="Calibri" w:cs="Arial"/>
      <w:b/>
      <w:bCs/>
      <w:lang w:val="en-US" w:eastAsia="en-US"/>
    </w:rPr>
  </w:style>
  <w:style w:type="character" w:customStyle="1" w:styleId="PredmetkomentaraChar">
    <w:name w:val="Predmet komentara Char"/>
    <w:basedOn w:val="TekstkomentaraChar"/>
    <w:link w:val="Predmetkomentara"/>
    <w:uiPriority w:val="99"/>
    <w:semiHidden/>
    <w:rsid w:val="002A6FA4"/>
    <w:rPr>
      <w:b/>
      <w:bCs/>
      <w:sz w:val="20"/>
      <w:szCs w:val="20"/>
    </w:rPr>
  </w:style>
  <w:style w:type="character" w:customStyle="1" w:styleId="FootnoteTextChar1">
    <w:name w:val="Footnote Text Char1"/>
    <w:basedOn w:val="Zadanifontodlomka"/>
    <w:uiPriority w:val="99"/>
    <w:rsid w:val="002A6FA4"/>
    <w:rPr>
      <w:rFonts w:ascii="Calibri" w:hAnsi="Calibri"/>
      <w:sz w:val="24"/>
      <w:lang w:val="hr-HR" w:eastAsia="zh-CN"/>
    </w:rPr>
  </w:style>
  <w:style w:type="table" w:styleId="Srednjareetka1-Isticanje5">
    <w:name w:val="Medium Grid 1 Accent 5"/>
    <w:basedOn w:val="Obinatablica"/>
    <w:uiPriority w:val="67"/>
    <w:rsid w:val="002A6FA4"/>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20">
    <w:name w:val="Rešetka tablice 12"/>
    <w:basedOn w:val="Obinatablica"/>
    <w:next w:val="Reetkatablice10"/>
    <w:unhideWhenUsed/>
    <w:rsid w:val="002A6FA4"/>
    <w:pPr>
      <w:spacing w:after="200" w:line="276" w:lineRule="auto"/>
    </w:pPr>
    <w:rPr>
      <w:rFonts w:eastAsia="Times New Roman"/>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2A6FA4"/>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2A6FA4"/>
    <w:rPr>
      <w:rFonts w:ascii="Arial" w:eastAsia="Times New Roman" w:hAnsi="Arial" w:cs="Arial"/>
      <w:color w:val="000000"/>
      <w:kern w:val="0"/>
      <w:szCs w:val="28"/>
      <w:shd w:val="clear" w:color="auto" w:fill="FFFFFF"/>
      <w14:ligatures w14:val="none"/>
    </w:rPr>
  </w:style>
  <w:style w:type="table" w:customStyle="1" w:styleId="Reetkatablice5">
    <w:name w:val="Rešetka tablice5"/>
    <w:basedOn w:val="Obinatablica"/>
    <w:next w:val="Reetkatablice"/>
    <w:rsid w:val="002A6FA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7">
    <w:name w:val="Rešetka tablice7"/>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2A6FA4"/>
    <w:rPr>
      <w:rFonts w:ascii="Arial" w:eastAsia="Calibri" w:hAnsi="Arial" w:cs="Times New Roman"/>
      <w:sz w:val="24"/>
      <w:szCs w:val="24"/>
      <w:shd w:val="clear" w:color="auto" w:fill="FFFFFF"/>
      <w:lang w:eastAsia="hr-HR"/>
    </w:rPr>
  </w:style>
  <w:style w:type="table" w:customStyle="1" w:styleId="TableGrid12">
    <w:name w:val="Table Grid 12"/>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Obinatablica"/>
    <w:uiPriority w:val="61"/>
    <w:rsid w:val="002A6FA4"/>
    <w:pPr>
      <w:spacing w:after="0" w:line="240" w:lineRule="auto"/>
    </w:pPr>
    <w:rPr>
      <w:rFonts w:ascii="Arial" w:eastAsia="Calibri" w:hAnsi="Arial" w:cs="Arial"/>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Obinatablica"/>
    <w:uiPriority w:val="49"/>
    <w:rsid w:val="002A6FA4"/>
    <w:pPr>
      <w:spacing w:after="0" w:line="240" w:lineRule="auto"/>
    </w:pPr>
    <w:rPr>
      <w:kern w:val="0"/>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icareetke4-isticanje21">
    <w:name w:val="Tablica rešetke 4 - isticanje 21"/>
    <w:basedOn w:val="Obinatablica"/>
    <w:uiPriority w:val="49"/>
    <w:rsid w:val="002A6FA4"/>
    <w:pPr>
      <w:spacing w:after="0" w:line="240" w:lineRule="auto"/>
    </w:pPr>
    <w:rPr>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
    <w:name w:val="TableGrid"/>
    <w:rsid w:val="002A6FA4"/>
    <w:pPr>
      <w:spacing w:after="0" w:line="240" w:lineRule="auto"/>
    </w:pPr>
    <w:rPr>
      <w:rFonts w:eastAsia="Times New Roman"/>
      <w:kern w:val="0"/>
      <w14:ligatures w14:val="none"/>
    </w:rPr>
    <w:tblPr>
      <w:tblCellMar>
        <w:top w:w="0" w:type="dxa"/>
        <w:left w:w="0" w:type="dxa"/>
        <w:bottom w:w="0" w:type="dxa"/>
        <w:right w:w="0" w:type="dxa"/>
      </w:tblCellMar>
    </w:tblPr>
  </w:style>
  <w:style w:type="table" w:customStyle="1" w:styleId="Reetkatablice1110">
    <w:name w:val="Rešetka tablice 11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Obinatablica"/>
    <w:uiPriority w:val="48"/>
    <w:rsid w:val="002A6FA4"/>
    <w:pPr>
      <w:spacing w:after="0" w:line="240" w:lineRule="auto"/>
    </w:pPr>
    <w:rPr>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Tablicapopisa3-isticanje61">
    <w:name w:val="Tablica popisa 3 - isticanje 61"/>
    <w:basedOn w:val="Obinatablica"/>
    <w:uiPriority w:val="48"/>
    <w:rsid w:val="002A6FA4"/>
    <w:pPr>
      <w:spacing w:after="0" w:line="240" w:lineRule="auto"/>
    </w:pPr>
    <w:rPr>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paragraph" w:customStyle="1" w:styleId="Tablicatekst">
    <w:name w:val="Tablica tekst"/>
    <w:basedOn w:val="Normal"/>
    <w:rsid w:val="002A6FA4"/>
    <w:rPr>
      <w:rFonts w:ascii="Arial" w:hAnsi="Arial"/>
      <w:sz w:val="20"/>
      <w:szCs w:val="20"/>
      <w:lang w:val="en-US" w:eastAsia="en-US"/>
    </w:rPr>
  </w:style>
  <w:style w:type="table" w:customStyle="1" w:styleId="Tablicareetke4-isticanje61">
    <w:name w:val="Tablica rešetke 4 - isticanje 61"/>
    <w:basedOn w:val="Obinatablica"/>
    <w:uiPriority w:val="49"/>
    <w:rsid w:val="002A6FA4"/>
    <w:pPr>
      <w:spacing w:after="0" w:line="240" w:lineRule="auto"/>
    </w:pPr>
    <w:rPr>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TekstfusnoteChar1">
    <w:name w:val="Tekst fusnote Char1"/>
    <w:basedOn w:val="Zadanifontodlomka"/>
    <w:uiPriority w:val="99"/>
    <w:semiHidden/>
    <w:rsid w:val="002A6FA4"/>
    <w:rPr>
      <w:sz w:val="20"/>
      <w:szCs w:val="20"/>
    </w:rPr>
  </w:style>
  <w:style w:type="table" w:customStyle="1" w:styleId="Reetkatablice1131">
    <w:name w:val="Rešetka tablice 113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Obinatablica"/>
    <w:uiPriority w:val="48"/>
    <w:rsid w:val="002A6FA4"/>
    <w:pPr>
      <w:spacing w:after="0" w:line="240" w:lineRule="auto"/>
    </w:pPr>
    <w:rPr>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Tamnatablicareetke5-isticanje61">
    <w:name w:val="Tamna tablica rešetke 5 - isticanje 61"/>
    <w:basedOn w:val="Obinatablica"/>
    <w:uiPriority w:val="50"/>
    <w:rsid w:val="002A6FA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icapopisa31">
    <w:name w:val="Tablica popisa 31"/>
    <w:basedOn w:val="Obinatablica"/>
    <w:uiPriority w:val="48"/>
    <w:rsid w:val="002A6FA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icareetke4-isticanje41">
    <w:name w:val="Tablica rešetke 4 - isticanje 41"/>
    <w:basedOn w:val="Obinatablica"/>
    <w:uiPriority w:val="49"/>
    <w:rsid w:val="002A6FA4"/>
    <w:pPr>
      <w:spacing w:after="0" w:line="240" w:lineRule="auto"/>
    </w:pPr>
    <w:rPr>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ivopisnatablicareetke6-isticanje61">
    <w:name w:val="Živopisna tablica rešetke 6 - isticanje 61"/>
    <w:basedOn w:val="Obinatablica"/>
    <w:uiPriority w:val="51"/>
    <w:rsid w:val="002A6FA4"/>
    <w:pPr>
      <w:spacing w:after="0" w:line="240" w:lineRule="auto"/>
    </w:pPr>
    <w:rPr>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Reetkatablice29">
    <w:name w:val="Rešetka tablice29"/>
    <w:basedOn w:val="Obinatablica"/>
    <w:next w:val="Reetkatablice"/>
    <w:uiPriority w:val="59"/>
    <w:rsid w:val="002A6F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2A6FA4"/>
    <w:pPr>
      <w:jc w:val="both"/>
    </w:pPr>
    <w:rPr>
      <w:rFonts w:ascii="CRO_Korinna" w:hAnsi="CRO_Korinna"/>
      <w:sz w:val="22"/>
      <w:szCs w:val="20"/>
      <w:lang w:val="en-US" w:eastAsia="en-US"/>
    </w:rPr>
  </w:style>
  <w:style w:type="table" w:customStyle="1" w:styleId="Reetkatablice27">
    <w:name w:val="Rešetka tablice27"/>
    <w:basedOn w:val="Obinatablica"/>
    <w:uiPriority w:val="59"/>
    <w:rsid w:val="002A6FA4"/>
    <w:pPr>
      <w:spacing w:line="256"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rtadokumenta">
    <w:name w:val="Document Map"/>
    <w:basedOn w:val="Normal"/>
    <w:link w:val="KartadokumentaChar1"/>
    <w:uiPriority w:val="99"/>
    <w:semiHidden/>
    <w:unhideWhenUsed/>
    <w:rsid w:val="002A6FA4"/>
    <w:rPr>
      <w:rFonts w:ascii="Segoe UI" w:hAnsi="Segoe UI" w:cs="Segoe UI"/>
      <w:sz w:val="16"/>
      <w:szCs w:val="16"/>
    </w:rPr>
  </w:style>
  <w:style w:type="character" w:customStyle="1" w:styleId="KartadokumentaChar1">
    <w:name w:val="Karta dokumenta Char1"/>
    <w:basedOn w:val="Zadanifontodlomka"/>
    <w:link w:val="Kartadokumenta"/>
    <w:uiPriority w:val="99"/>
    <w:semiHidden/>
    <w:rsid w:val="002A6FA4"/>
    <w:rPr>
      <w:rFonts w:ascii="Segoe UI" w:eastAsia="Times New Roman" w:hAnsi="Segoe UI" w:cs="Segoe UI"/>
      <w:kern w:val="0"/>
      <w:sz w:val="16"/>
      <w:szCs w:val="16"/>
      <w:lang w:val="hr-HR" w:eastAsia="en-GB"/>
      <w14:ligatures w14:val="none"/>
    </w:rPr>
  </w:style>
  <w:style w:type="table" w:styleId="Svijetlipopis-Isticanje3">
    <w:name w:val="Light List Accent 3"/>
    <w:basedOn w:val="Obinatablica"/>
    <w:uiPriority w:val="61"/>
    <w:semiHidden/>
    <w:unhideWhenUsed/>
    <w:rsid w:val="002A6F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ijetlipopis-Isticanje5">
    <w:name w:val="Light List Accent 5"/>
    <w:basedOn w:val="Obinatablica"/>
    <w:uiPriority w:val="61"/>
    <w:semiHidden/>
    <w:unhideWhenUsed/>
    <w:rsid w:val="002A6F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jeloteksta-uvlaka3">
    <w:name w:val="Body Text Indent 3"/>
    <w:basedOn w:val="Normal"/>
    <w:link w:val="Tijeloteksta-uvlaka3Char1"/>
    <w:uiPriority w:val="99"/>
    <w:semiHidden/>
    <w:unhideWhenUsed/>
    <w:rsid w:val="002A6FA4"/>
    <w:pPr>
      <w:spacing w:after="120"/>
      <w:ind w:left="283"/>
    </w:pPr>
    <w:rPr>
      <w:sz w:val="16"/>
      <w:szCs w:val="16"/>
    </w:rPr>
  </w:style>
  <w:style w:type="character" w:customStyle="1" w:styleId="Tijeloteksta-uvlaka3Char1">
    <w:name w:val="Tijelo teksta - uvlaka 3 Char1"/>
    <w:basedOn w:val="Zadanifontodlomka"/>
    <w:link w:val="Tijeloteksta-uvlaka3"/>
    <w:uiPriority w:val="99"/>
    <w:semiHidden/>
    <w:rsid w:val="002A6FA4"/>
    <w:rPr>
      <w:rFonts w:ascii="Times New Roman" w:eastAsia="Times New Roman" w:hAnsi="Times New Roman" w:cs="Times New Roman"/>
      <w:kern w:val="0"/>
      <w:sz w:val="16"/>
      <w:szCs w:val="16"/>
      <w:lang w:val="hr-HR" w:eastAsia="en-GB"/>
      <w14:ligatures w14:val="none"/>
    </w:rPr>
  </w:style>
  <w:style w:type="paragraph" w:styleId="Tekstkomentara">
    <w:name w:val="annotation text"/>
    <w:basedOn w:val="Normal"/>
    <w:link w:val="TekstkomentaraChar1"/>
    <w:uiPriority w:val="99"/>
    <w:semiHidden/>
    <w:unhideWhenUsed/>
    <w:rsid w:val="002A6FA4"/>
    <w:rPr>
      <w:sz w:val="20"/>
      <w:szCs w:val="20"/>
    </w:rPr>
  </w:style>
  <w:style w:type="character" w:customStyle="1" w:styleId="TekstkomentaraChar1">
    <w:name w:val="Tekst komentara Char1"/>
    <w:basedOn w:val="Zadanifontodlomka"/>
    <w:link w:val="Tekstkomentara"/>
    <w:uiPriority w:val="99"/>
    <w:semiHidden/>
    <w:rsid w:val="002A6FA4"/>
    <w:rPr>
      <w:rFonts w:ascii="Times New Roman" w:eastAsia="Times New Roman" w:hAnsi="Times New Roman" w:cs="Times New Roman"/>
      <w:kern w:val="0"/>
      <w:sz w:val="20"/>
      <w:szCs w:val="20"/>
      <w:lang w:val="hr-HR" w:eastAsia="en-GB"/>
      <w14:ligatures w14:val="none"/>
    </w:rPr>
  </w:style>
  <w:style w:type="paragraph" w:styleId="Predmetkomentara">
    <w:name w:val="annotation subject"/>
    <w:basedOn w:val="Tekstkomentara"/>
    <w:next w:val="Tekstkomentara"/>
    <w:link w:val="PredmetkomentaraChar"/>
    <w:uiPriority w:val="99"/>
    <w:semiHidden/>
    <w:unhideWhenUsed/>
    <w:rsid w:val="002A6FA4"/>
    <w:rPr>
      <w:rFonts w:asciiTheme="minorHAnsi" w:eastAsiaTheme="minorHAnsi" w:hAnsiTheme="minorHAnsi" w:cstheme="minorBidi"/>
      <w:b/>
      <w:bCs/>
      <w:kern w:val="2"/>
      <w:lang w:val="en-US" w:eastAsia="en-US"/>
      <w14:ligatures w14:val="standardContextual"/>
    </w:rPr>
  </w:style>
  <w:style w:type="character" w:customStyle="1" w:styleId="PredmetkomentaraChar1">
    <w:name w:val="Predmet komentara Char1"/>
    <w:basedOn w:val="TekstkomentaraChar1"/>
    <w:uiPriority w:val="99"/>
    <w:semiHidden/>
    <w:rsid w:val="002A6FA4"/>
    <w:rPr>
      <w:rFonts w:ascii="Times New Roman" w:eastAsia="Times New Roman" w:hAnsi="Times New Roman" w:cs="Times New Roman"/>
      <w:b/>
      <w:bCs/>
      <w:kern w:val="0"/>
      <w:sz w:val="20"/>
      <w:szCs w:val="20"/>
      <w:lang w:val="hr-HR" w:eastAsia="en-GB"/>
      <w14:ligatures w14:val="none"/>
    </w:rPr>
  </w:style>
  <w:style w:type="table" w:styleId="Reetkatablice10">
    <w:name w:val="Table Grid 1"/>
    <w:basedOn w:val="Obinatablica"/>
    <w:uiPriority w:val="99"/>
    <w:semiHidden/>
    <w:unhideWhenUsed/>
    <w:rsid w:val="002A6FA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Bezpopisa11">
    <w:name w:val="Bez popisa11"/>
    <w:next w:val="Bezpopisa"/>
    <w:uiPriority w:val="99"/>
    <w:semiHidden/>
    <w:unhideWhenUsed/>
    <w:rsid w:val="0048131A"/>
  </w:style>
  <w:style w:type="paragraph" w:customStyle="1" w:styleId="odj1">
    <w:name w:val="odj1"/>
    <w:basedOn w:val="DefaultStyle"/>
    <w:qFormat/>
    <w:rsid w:val="0048131A"/>
    <w:rPr>
      <w:color w:val="000000"/>
    </w:rPr>
  </w:style>
  <w:style w:type="paragraph" w:customStyle="1" w:styleId="odj2">
    <w:name w:val="odj2"/>
    <w:basedOn w:val="DefaultStyle"/>
    <w:qFormat/>
    <w:rsid w:val="0048131A"/>
    <w:rPr>
      <w:color w:val="000000"/>
    </w:rPr>
  </w:style>
  <w:style w:type="paragraph" w:customStyle="1" w:styleId="odj3">
    <w:name w:val="odj3"/>
    <w:basedOn w:val="DefaultStyle"/>
    <w:qFormat/>
    <w:rsid w:val="0048131A"/>
    <w:rPr>
      <w:color w:val="000000"/>
    </w:rPr>
  </w:style>
  <w:style w:type="paragraph" w:customStyle="1" w:styleId="fun1">
    <w:name w:val="fun1"/>
    <w:basedOn w:val="DefaultStyle"/>
    <w:qFormat/>
    <w:rsid w:val="0048131A"/>
    <w:rPr>
      <w:color w:val="000000"/>
    </w:rPr>
  </w:style>
  <w:style w:type="paragraph" w:customStyle="1" w:styleId="fun2">
    <w:name w:val="fun2"/>
    <w:basedOn w:val="DefaultStyle"/>
    <w:qFormat/>
    <w:rsid w:val="0048131A"/>
    <w:rPr>
      <w:color w:val="000000"/>
    </w:rPr>
  </w:style>
  <w:style w:type="paragraph" w:customStyle="1" w:styleId="fun3">
    <w:name w:val="fun3"/>
    <w:basedOn w:val="DefaultStyle"/>
    <w:qFormat/>
    <w:rsid w:val="0048131A"/>
    <w:rPr>
      <w:color w:val="000000"/>
    </w:rPr>
  </w:style>
  <w:style w:type="paragraph" w:customStyle="1" w:styleId="kor1">
    <w:name w:val="kor1"/>
    <w:basedOn w:val="DefaultStyle"/>
    <w:qFormat/>
    <w:rsid w:val="0048131A"/>
    <w:rPr>
      <w:color w:val="000000"/>
    </w:rPr>
  </w:style>
  <w:style w:type="paragraph" w:customStyle="1" w:styleId="UvjetniStil11">
    <w:name w:val="UvjetniStil|11"/>
    <w:qFormat/>
    <w:rsid w:val="0048131A"/>
    <w:pPr>
      <w:spacing w:after="0" w:line="240" w:lineRule="auto"/>
    </w:pPr>
    <w:rPr>
      <w:rFonts w:ascii="Arimo" w:eastAsia="Arimo" w:hAnsi="Arimo" w:cs="Arimo"/>
      <w:b/>
      <w:color w:val="FFFFFF"/>
      <w:kern w:val="0"/>
      <w:sz w:val="20"/>
      <w:szCs w:val="20"/>
      <w:lang w:val="hr-HR" w:eastAsia="hr-HR"/>
      <w14:ligatures w14:val="none"/>
    </w:rPr>
  </w:style>
  <w:style w:type="numbering" w:customStyle="1" w:styleId="NoList1">
    <w:name w:val="No List1"/>
    <w:next w:val="Bezpopisa"/>
    <w:uiPriority w:val="99"/>
    <w:semiHidden/>
    <w:unhideWhenUsed/>
    <w:rsid w:val="0048131A"/>
  </w:style>
  <w:style w:type="numbering" w:customStyle="1" w:styleId="NoList2">
    <w:name w:val="No List2"/>
    <w:next w:val="Bezpopisa"/>
    <w:uiPriority w:val="99"/>
    <w:semiHidden/>
    <w:unhideWhenUsed/>
    <w:rsid w:val="0048131A"/>
  </w:style>
  <w:style w:type="paragraph" w:customStyle="1" w:styleId="EmptyCellLayoutStyle">
    <w:name w:val="EmptyCellLayoutStyle"/>
    <w:rsid w:val="0048131A"/>
    <w:pPr>
      <w:spacing w:after="200" w:line="276" w:lineRule="auto"/>
    </w:pPr>
    <w:rPr>
      <w:rFonts w:ascii="Times New Roman" w:eastAsia="Times New Roman" w:hAnsi="Times New Roman" w:cs="Times New Roman"/>
      <w:kern w:val="0"/>
      <w:sz w:val="2"/>
      <w:szCs w:val="20"/>
      <w14:ligatures w14:val="none"/>
    </w:rPr>
  </w:style>
  <w:style w:type="numbering" w:customStyle="1" w:styleId="NoList3">
    <w:name w:val="No List3"/>
    <w:next w:val="Bezpopisa"/>
    <w:uiPriority w:val="99"/>
    <w:semiHidden/>
    <w:unhideWhenUsed/>
    <w:rsid w:val="0048131A"/>
  </w:style>
  <w:style w:type="numbering" w:customStyle="1" w:styleId="NoList4">
    <w:name w:val="No List4"/>
    <w:next w:val="Bezpopisa"/>
    <w:uiPriority w:val="99"/>
    <w:semiHidden/>
    <w:unhideWhenUsed/>
    <w:rsid w:val="0048131A"/>
  </w:style>
  <w:style w:type="numbering" w:customStyle="1" w:styleId="NoList5">
    <w:name w:val="No List5"/>
    <w:next w:val="Bezpopisa"/>
    <w:uiPriority w:val="99"/>
    <w:semiHidden/>
    <w:unhideWhenUsed/>
    <w:rsid w:val="0048131A"/>
  </w:style>
  <w:style w:type="numbering" w:customStyle="1" w:styleId="NoList6">
    <w:name w:val="No List6"/>
    <w:next w:val="Bezpopisa"/>
    <w:uiPriority w:val="99"/>
    <w:semiHidden/>
    <w:unhideWhenUsed/>
    <w:rsid w:val="0048131A"/>
  </w:style>
  <w:style w:type="numbering" w:customStyle="1" w:styleId="NoList7">
    <w:name w:val="No List7"/>
    <w:next w:val="Bezpopisa"/>
    <w:uiPriority w:val="99"/>
    <w:semiHidden/>
    <w:unhideWhenUsed/>
    <w:rsid w:val="0048131A"/>
  </w:style>
  <w:style w:type="numbering" w:customStyle="1" w:styleId="NoList8">
    <w:name w:val="No List8"/>
    <w:next w:val="Bezpopisa"/>
    <w:uiPriority w:val="99"/>
    <w:semiHidden/>
    <w:unhideWhenUsed/>
    <w:rsid w:val="0048131A"/>
  </w:style>
  <w:style w:type="numbering" w:customStyle="1" w:styleId="NoList9">
    <w:name w:val="No List9"/>
    <w:next w:val="Bezpopisa"/>
    <w:uiPriority w:val="99"/>
    <w:semiHidden/>
    <w:unhideWhenUsed/>
    <w:rsid w:val="0048131A"/>
  </w:style>
  <w:style w:type="numbering" w:customStyle="1" w:styleId="NoList10">
    <w:name w:val="No List10"/>
    <w:next w:val="Bezpopisa"/>
    <w:uiPriority w:val="99"/>
    <w:semiHidden/>
    <w:unhideWhenUsed/>
    <w:rsid w:val="0048131A"/>
  </w:style>
  <w:style w:type="numbering" w:customStyle="1" w:styleId="Bezpopisa12">
    <w:name w:val="Bez popisa12"/>
    <w:next w:val="Bezpopisa"/>
    <w:uiPriority w:val="99"/>
    <w:semiHidden/>
    <w:unhideWhenUsed/>
    <w:rsid w:val="0048131A"/>
  </w:style>
  <w:style w:type="numbering" w:customStyle="1" w:styleId="Bezpopisa21">
    <w:name w:val="Bez popisa21"/>
    <w:next w:val="Bezpopisa"/>
    <w:uiPriority w:val="99"/>
    <w:semiHidden/>
    <w:unhideWhenUsed/>
    <w:rsid w:val="0048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127</Pages>
  <Words>34526</Words>
  <Characters>196800</Characters>
  <Application>Microsoft Office Word</Application>
  <DocSecurity>0</DocSecurity>
  <Lines>1640</Lines>
  <Paragraphs>461</Paragraphs>
  <ScaleCrop>false</ScaleCrop>
  <HeadingPairs>
    <vt:vector size="2" baseType="variant">
      <vt:variant>
        <vt:lpstr>Naslov</vt:lpstr>
      </vt:variant>
      <vt:variant>
        <vt:i4>1</vt:i4>
      </vt:variant>
    </vt:vector>
  </HeadingPairs>
  <TitlesOfParts>
    <vt:vector size="1" baseType="lpstr">
      <vt:lpstr>„Službeni glasnik Općine Gračac“                                                      broj 5        13. prosinca 2024. godine        Godina: XII</vt:lpstr>
    </vt:vector>
  </TitlesOfParts>
  <Company/>
  <LinksUpToDate>false</LinksUpToDate>
  <CharactersWithSpaces>230865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13. prosinca 2024. godine        Godina: XII</dc:title>
  <dc:subject/>
  <dc:creator>Opcina Gracac</dc:creator>
  <cp:keywords/>
  <dc:description/>
  <cp:lastModifiedBy>Opcina Gracac</cp:lastModifiedBy>
  <cp:revision>4</cp:revision>
  <cp:lastPrinted>2024-12-13T09:32:00Z</cp:lastPrinted>
  <dcterms:created xsi:type="dcterms:W3CDTF">2024-12-13T08:52:00Z</dcterms:created>
  <dcterms:modified xsi:type="dcterms:W3CDTF">2024-12-13T09:55:00Z</dcterms:modified>
</cp:coreProperties>
</file>