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351" w:type="dxa"/>
        <w:tblLook w:val="04A0" w:firstRow="1" w:lastRow="0" w:firstColumn="1" w:lastColumn="0" w:noHBand="0" w:noVBand="1"/>
      </w:tblPr>
      <w:tblGrid>
        <w:gridCol w:w="8784"/>
        <w:gridCol w:w="567"/>
      </w:tblGrid>
      <w:tr w:rsidR="00C54286" w:rsidRPr="00F72393" w14:paraId="477D227E" w14:textId="77777777" w:rsidTr="001C4486">
        <w:tc>
          <w:tcPr>
            <w:tcW w:w="8784" w:type="dxa"/>
          </w:tcPr>
          <w:p w14:paraId="6A99D0DE" w14:textId="61363B6F" w:rsidR="00C54286" w:rsidRPr="00F72393" w:rsidRDefault="00C54286" w:rsidP="001C4486">
            <w:pPr>
              <w:pStyle w:val="Bezproreda"/>
              <w:rPr>
                <w:rFonts w:asciiTheme="minorBidi" w:hAnsiTheme="minorBidi"/>
                <w:b/>
                <w:sz w:val="20"/>
                <w:szCs w:val="20"/>
              </w:rPr>
            </w:pPr>
            <w:r w:rsidRPr="00F72393">
              <w:rPr>
                <w:rFonts w:asciiTheme="minorBidi" w:hAnsiTheme="minorBidi"/>
                <w:b/>
                <w:sz w:val="20"/>
                <w:szCs w:val="20"/>
              </w:rPr>
              <w:t>AKT</w:t>
            </w:r>
            <w:r>
              <w:rPr>
                <w:rFonts w:asciiTheme="minorBidi" w:hAnsiTheme="minorBidi"/>
                <w:b/>
                <w:sz w:val="20"/>
                <w:szCs w:val="20"/>
              </w:rPr>
              <w:t xml:space="preserve">I </w:t>
            </w:r>
            <w:r w:rsidRPr="00F72393">
              <w:rPr>
                <w:rFonts w:asciiTheme="minorBidi" w:hAnsiTheme="minorBidi"/>
                <w:b/>
                <w:sz w:val="20"/>
                <w:szCs w:val="20"/>
              </w:rPr>
              <w:t>OPĆINSK</w:t>
            </w:r>
            <w:r w:rsidR="00DE0362">
              <w:rPr>
                <w:rFonts w:asciiTheme="minorBidi" w:hAnsiTheme="minorBidi"/>
                <w:b/>
                <w:sz w:val="20"/>
                <w:szCs w:val="20"/>
              </w:rPr>
              <w:t>IH</w:t>
            </w:r>
            <w:r>
              <w:rPr>
                <w:rFonts w:asciiTheme="minorBidi" w:hAnsiTheme="minorBidi"/>
                <w:b/>
                <w:sz w:val="20"/>
                <w:szCs w:val="20"/>
              </w:rPr>
              <w:t xml:space="preserve"> NAČELNIKA</w:t>
            </w:r>
            <w:r w:rsidRPr="00F72393">
              <w:rPr>
                <w:rFonts w:asciiTheme="minorBidi" w:hAnsiTheme="minorBidi"/>
                <w:b/>
                <w:sz w:val="20"/>
                <w:szCs w:val="20"/>
              </w:rPr>
              <w:t>:</w:t>
            </w:r>
          </w:p>
        </w:tc>
        <w:tc>
          <w:tcPr>
            <w:tcW w:w="567" w:type="dxa"/>
          </w:tcPr>
          <w:p w14:paraId="29EEC15F" w14:textId="77777777" w:rsidR="00C54286" w:rsidRPr="00F72393" w:rsidRDefault="00C54286" w:rsidP="001C4486">
            <w:pPr>
              <w:pStyle w:val="Bezproreda"/>
              <w:jc w:val="right"/>
              <w:rPr>
                <w:rFonts w:asciiTheme="minorBidi" w:hAnsiTheme="minorBidi"/>
                <w:bCs/>
                <w:sz w:val="20"/>
                <w:szCs w:val="20"/>
              </w:rPr>
            </w:pPr>
          </w:p>
        </w:tc>
      </w:tr>
      <w:tr w:rsidR="00C54286" w:rsidRPr="00F72393" w14:paraId="12172727" w14:textId="77777777" w:rsidTr="001C4486">
        <w:tc>
          <w:tcPr>
            <w:tcW w:w="8784" w:type="dxa"/>
          </w:tcPr>
          <w:p w14:paraId="26A11278" w14:textId="75B64B35" w:rsidR="00C54286" w:rsidRPr="00C75593" w:rsidRDefault="00C54286" w:rsidP="00BB5F75">
            <w:pPr>
              <w:pStyle w:val="Bezproreda"/>
              <w:jc w:val="both"/>
              <w:rPr>
                <w:rFonts w:asciiTheme="minorBidi" w:hAnsiTheme="minorBidi"/>
                <w:bCs/>
                <w:sz w:val="20"/>
                <w:szCs w:val="20"/>
              </w:rPr>
            </w:pPr>
            <w:r w:rsidRPr="00C75593">
              <w:rPr>
                <w:rFonts w:asciiTheme="minorBidi" w:hAnsiTheme="minorBidi"/>
                <w:bCs/>
                <w:sz w:val="20"/>
                <w:szCs w:val="20"/>
              </w:rPr>
              <w:t>1.</w:t>
            </w:r>
            <w:r w:rsidR="005E3EA9">
              <w:rPr>
                <w:rFonts w:asciiTheme="minorBidi" w:hAnsiTheme="minorBidi"/>
                <w:bCs/>
                <w:sz w:val="20"/>
                <w:szCs w:val="20"/>
              </w:rPr>
              <w:t xml:space="preserve"> </w:t>
            </w:r>
            <w:r w:rsidR="00BB5F75" w:rsidRPr="005E3EA9">
              <w:rPr>
                <w:rFonts w:asciiTheme="minorBidi" w:hAnsiTheme="minorBidi"/>
                <w:bCs/>
                <w:sz w:val="20"/>
                <w:szCs w:val="20"/>
              </w:rPr>
              <w:t>Izvješće o izvršenju Programa održavanja komunalne infrastrukture za 2024. Godinu</w:t>
            </w:r>
          </w:p>
          <w:p w14:paraId="0C4E3F24" w14:textId="77777777" w:rsidR="00C54286" w:rsidRPr="00C75593" w:rsidRDefault="00C54286" w:rsidP="001C4486">
            <w:pPr>
              <w:pStyle w:val="Bezproreda"/>
              <w:jc w:val="both"/>
              <w:rPr>
                <w:rFonts w:asciiTheme="minorBidi" w:hAnsiTheme="minorBidi"/>
                <w:bCs/>
                <w:sz w:val="20"/>
                <w:szCs w:val="20"/>
              </w:rPr>
            </w:pPr>
          </w:p>
        </w:tc>
        <w:tc>
          <w:tcPr>
            <w:tcW w:w="567" w:type="dxa"/>
          </w:tcPr>
          <w:p w14:paraId="30D90EBD" w14:textId="0DD803E0" w:rsidR="00C54286" w:rsidRPr="00255902" w:rsidRDefault="00BB5F75" w:rsidP="00BB5F75">
            <w:pPr>
              <w:pStyle w:val="Bezproreda"/>
              <w:jc w:val="right"/>
              <w:rPr>
                <w:rFonts w:asciiTheme="minorBidi" w:hAnsiTheme="minorBidi"/>
                <w:bCs/>
                <w:sz w:val="20"/>
                <w:szCs w:val="20"/>
              </w:rPr>
            </w:pPr>
            <w:r>
              <w:rPr>
                <w:rFonts w:asciiTheme="minorBidi" w:hAnsiTheme="minorBidi"/>
                <w:bCs/>
                <w:sz w:val="20"/>
                <w:szCs w:val="20"/>
              </w:rPr>
              <w:t>2</w:t>
            </w:r>
          </w:p>
        </w:tc>
      </w:tr>
      <w:tr w:rsidR="00C54286" w:rsidRPr="00F72393" w14:paraId="5DC00783" w14:textId="77777777" w:rsidTr="001C4486">
        <w:tc>
          <w:tcPr>
            <w:tcW w:w="8784" w:type="dxa"/>
          </w:tcPr>
          <w:p w14:paraId="5B7F595A" w14:textId="77777777" w:rsidR="00BB5F75" w:rsidRDefault="00C54286" w:rsidP="00BB5F75">
            <w:pPr>
              <w:pStyle w:val="Bezproreda"/>
              <w:rPr>
                <w:rFonts w:asciiTheme="minorBidi" w:hAnsiTheme="minorBidi"/>
                <w:bCs/>
                <w:sz w:val="20"/>
                <w:szCs w:val="20"/>
              </w:rPr>
            </w:pPr>
            <w:r>
              <w:rPr>
                <w:rFonts w:asciiTheme="minorBidi" w:hAnsiTheme="minorBidi"/>
                <w:bCs/>
                <w:sz w:val="20"/>
                <w:szCs w:val="20"/>
              </w:rPr>
              <w:t>2.</w:t>
            </w:r>
            <w:r w:rsidR="005E3EA9">
              <w:rPr>
                <w:rFonts w:asciiTheme="minorBidi" w:hAnsiTheme="minorBidi"/>
                <w:bCs/>
                <w:sz w:val="20"/>
                <w:szCs w:val="20"/>
              </w:rPr>
              <w:t xml:space="preserve"> </w:t>
            </w:r>
            <w:r w:rsidR="00BB5F75" w:rsidRPr="005E3EA9">
              <w:rPr>
                <w:rFonts w:asciiTheme="minorBidi" w:hAnsiTheme="minorBidi"/>
                <w:bCs/>
                <w:sz w:val="20"/>
                <w:szCs w:val="20"/>
              </w:rPr>
              <w:t xml:space="preserve">Izvješće </w:t>
            </w:r>
            <w:r w:rsidR="00BB5F75">
              <w:rPr>
                <w:rFonts w:asciiTheme="minorBidi" w:hAnsiTheme="minorBidi"/>
                <w:bCs/>
                <w:sz w:val="20"/>
                <w:szCs w:val="20"/>
              </w:rPr>
              <w:t xml:space="preserve">o </w:t>
            </w:r>
            <w:r w:rsidR="00BB5F75" w:rsidRPr="005E3EA9">
              <w:rPr>
                <w:rFonts w:asciiTheme="minorBidi" w:hAnsiTheme="minorBidi"/>
                <w:bCs/>
                <w:sz w:val="20"/>
                <w:szCs w:val="20"/>
              </w:rPr>
              <w:t xml:space="preserve">izvršenju </w:t>
            </w:r>
            <w:r w:rsidR="00BB5F75">
              <w:rPr>
                <w:rFonts w:asciiTheme="minorBidi" w:hAnsiTheme="minorBidi"/>
                <w:bCs/>
                <w:sz w:val="20"/>
                <w:szCs w:val="20"/>
              </w:rPr>
              <w:t>P</w:t>
            </w:r>
            <w:r w:rsidR="00BB5F75" w:rsidRPr="005E3EA9">
              <w:rPr>
                <w:rFonts w:asciiTheme="minorBidi" w:hAnsiTheme="minorBidi"/>
                <w:bCs/>
                <w:sz w:val="20"/>
                <w:szCs w:val="20"/>
              </w:rPr>
              <w:t xml:space="preserve">rograma građenja komunalne infrastrukture </w:t>
            </w:r>
            <w:r w:rsidR="00BB5F75">
              <w:rPr>
                <w:rFonts w:asciiTheme="minorBidi" w:hAnsiTheme="minorBidi"/>
                <w:bCs/>
                <w:sz w:val="20"/>
                <w:szCs w:val="20"/>
              </w:rPr>
              <w:t>n</w:t>
            </w:r>
            <w:r w:rsidR="00BB5F75" w:rsidRPr="005E3EA9">
              <w:rPr>
                <w:rFonts w:asciiTheme="minorBidi" w:hAnsiTheme="minorBidi"/>
                <w:bCs/>
                <w:sz w:val="20"/>
                <w:szCs w:val="20"/>
              </w:rPr>
              <w:t xml:space="preserve">a području </w:t>
            </w:r>
            <w:r w:rsidR="00BB5F75">
              <w:rPr>
                <w:rFonts w:asciiTheme="minorBidi" w:hAnsiTheme="minorBidi"/>
                <w:bCs/>
                <w:sz w:val="20"/>
                <w:szCs w:val="20"/>
              </w:rPr>
              <w:t>O</w:t>
            </w:r>
            <w:r w:rsidR="00BB5F75" w:rsidRPr="005E3EA9">
              <w:rPr>
                <w:rFonts w:asciiTheme="minorBidi" w:hAnsiTheme="minorBidi"/>
                <w:bCs/>
                <w:sz w:val="20"/>
                <w:szCs w:val="20"/>
              </w:rPr>
              <w:t xml:space="preserve">pćine </w:t>
            </w:r>
            <w:r w:rsidR="00BB5F75">
              <w:rPr>
                <w:rFonts w:asciiTheme="minorBidi" w:hAnsiTheme="minorBidi"/>
                <w:bCs/>
                <w:sz w:val="20"/>
                <w:szCs w:val="20"/>
              </w:rPr>
              <w:t>G</w:t>
            </w:r>
            <w:r w:rsidR="00BB5F75" w:rsidRPr="005E3EA9">
              <w:rPr>
                <w:rFonts w:asciiTheme="minorBidi" w:hAnsiTheme="minorBidi"/>
                <w:bCs/>
                <w:sz w:val="20"/>
                <w:szCs w:val="20"/>
              </w:rPr>
              <w:t>račac</w:t>
            </w:r>
          </w:p>
          <w:p w14:paraId="1D45C961" w14:textId="54CFC5A6" w:rsidR="00C54286" w:rsidRPr="00C75593"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Pr="005E3EA9">
              <w:rPr>
                <w:rFonts w:asciiTheme="minorBidi" w:hAnsiTheme="minorBidi"/>
                <w:bCs/>
                <w:sz w:val="20"/>
                <w:szCs w:val="20"/>
              </w:rPr>
              <w:t xml:space="preserve"> za 2024. </w:t>
            </w:r>
            <w:r>
              <w:rPr>
                <w:rFonts w:asciiTheme="minorBidi" w:hAnsiTheme="minorBidi"/>
                <w:bCs/>
                <w:sz w:val="20"/>
                <w:szCs w:val="20"/>
              </w:rPr>
              <w:t>g</w:t>
            </w:r>
            <w:r w:rsidRPr="005E3EA9">
              <w:rPr>
                <w:rFonts w:asciiTheme="minorBidi" w:hAnsiTheme="minorBidi"/>
                <w:bCs/>
                <w:sz w:val="20"/>
                <w:szCs w:val="20"/>
              </w:rPr>
              <w:t>odinu</w:t>
            </w:r>
          </w:p>
          <w:p w14:paraId="194B4949" w14:textId="77777777" w:rsidR="00C54286" w:rsidRPr="00C75593" w:rsidRDefault="00C54286" w:rsidP="001C4486">
            <w:pPr>
              <w:pStyle w:val="Bezproreda"/>
              <w:rPr>
                <w:rFonts w:asciiTheme="minorBidi" w:hAnsiTheme="minorBidi"/>
                <w:bCs/>
                <w:sz w:val="20"/>
                <w:szCs w:val="20"/>
              </w:rPr>
            </w:pPr>
          </w:p>
        </w:tc>
        <w:tc>
          <w:tcPr>
            <w:tcW w:w="567" w:type="dxa"/>
          </w:tcPr>
          <w:p w14:paraId="78472E16" w14:textId="044F745E" w:rsidR="00C54286" w:rsidRPr="00255902" w:rsidRDefault="007273B7" w:rsidP="00BB5F75">
            <w:pPr>
              <w:pStyle w:val="Bezproreda"/>
              <w:jc w:val="right"/>
              <w:rPr>
                <w:rFonts w:asciiTheme="minorBidi" w:hAnsiTheme="minorBidi"/>
                <w:bCs/>
                <w:sz w:val="20"/>
                <w:szCs w:val="20"/>
              </w:rPr>
            </w:pPr>
            <w:r>
              <w:rPr>
                <w:rFonts w:asciiTheme="minorBidi" w:hAnsiTheme="minorBidi"/>
                <w:bCs/>
                <w:sz w:val="20"/>
                <w:szCs w:val="20"/>
              </w:rPr>
              <w:t>1</w:t>
            </w:r>
            <w:r w:rsidR="004F2AA6">
              <w:rPr>
                <w:rFonts w:asciiTheme="minorBidi" w:hAnsiTheme="minorBidi"/>
                <w:bCs/>
                <w:sz w:val="20"/>
                <w:szCs w:val="20"/>
              </w:rPr>
              <w:t>9</w:t>
            </w:r>
          </w:p>
        </w:tc>
      </w:tr>
      <w:tr w:rsidR="00C54286" w:rsidRPr="00F72393" w14:paraId="576C931F" w14:textId="77777777" w:rsidTr="001C4486">
        <w:tc>
          <w:tcPr>
            <w:tcW w:w="8784" w:type="dxa"/>
          </w:tcPr>
          <w:p w14:paraId="375AA346" w14:textId="77777777" w:rsidR="00BB5F75" w:rsidRDefault="00C54286" w:rsidP="00BB5F75">
            <w:pPr>
              <w:pStyle w:val="Bezproreda"/>
              <w:rPr>
                <w:rFonts w:asciiTheme="minorBidi" w:hAnsiTheme="minorBidi"/>
                <w:bCs/>
                <w:sz w:val="20"/>
                <w:szCs w:val="20"/>
              </w:rPr>
            </w:pPr>
            <w:r>
              <w:rPr>
                <w:rFonts w:asciiTheme="minorBidi" w:hAnsiTheme="minorBidi"/>
                <w:bCs/>
                <w:sz w:val="20"/>
                <w:szCs w:val="20"/>
              </w:rPr>
              <w:t>3.</w:t>
            </w:r>
            <w:r w:rsidR="005E3EA9">
              <w:rPr>
                <w:rFonts w:asciiTheme="minorBidi" w:hAnsiTheme="minorBidi"/>
                <w:bCs/>
                <w:sz w:val="20"/>
                <w:szCs w:val="20"/>
              </w:rPr>
              <w:t xml:space="preserve"> </w:t>
            </w:r>
            <w:r w:rsidR="00BB5F75" w:rsidRPr="005E3EA9">
              <w:rPr>
                <w:rFonts w:asciiTheme="minorBidi" w:hAnsiTheme="minorBidi"/>
                <w:bCs/>
                <w:sz w:val="20"/>
                <w:szCs w:val="20"/>
              </w:rPr>
              <w:t xml:space="preserve">Izmjene i dopune Izvješća o realizaciji </w:t>
            </w:r>
            <w:r w:rsidR="00BB5F75">
              <w:rPr>
                <w:rFonts w:asciiTheme="minorBidi" w:hAnsiTheme="minorBidi"/>
                <w:bCs/>
                <w:sz w:val="20"/>
                <w:szCs w:val="20"/>
              </w:rPr>
              <w:t>P</w:t>
            </w:r>
            <w:r w:rsidR="00BB5F75" w:rsidRPr="005E3EA9">
              <w:rPr>
                <w:rFonts w:asciiTheme="minorBidi" w:hAnsiTheme="minorBidi"/>
                <w:bCs/>
                <w:sz w:val="20"/>
                <w:szCs w:val="20"/>
              </w:rPr>
              <w:t>rograma</w:t>
            </w:r>
            <w:r w:rsidR="00BB5F75">
              <w:rPr>
                <w:rFonts w:asciiTheme="minorBidi" w:hAnsiTheme="minorBidi"/>
                <w:bCs/>
                <w:sz w:val="20"/>
                <w:szCs w:val="20"/>
              </w:rPr>
              <w:t xml:space="preserve"> u</w:t>
            </w:r>
            <w:r w:rsidR="00BB5F75" w:rsidRPr="005E3EA9">
              <w:rPr>
                <w:rFonts w:asciiTheme="minorBidi" w:hAnsiTheme="minorBidi"/>
                <w:bCs/>
                <w:sz w:val="20"/>
                <w:szCs w:val="20"/>
              </w:rPr>
              <w:t>troška sredstava naknade za zadržavanje</w:t>
            </w:r>
          </w:p>
          <w:p w14:paraId="2AED20CE" w14:textId="622E12A5" w:rsidR="00C54286"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Pr="005E3EA9">
              <w:rPr>
                <w:rFonts w:asciiTheme="minorBidi" w:hAnsiTheme="minorBidi"/>
                <w:bCs/>
                <w:sz w:val="20"/>
                <w:szCs w:val="20"/>
              </w:rPr>
              <w:t xml:space="preserve"> nezakonito izgrađene zgrade u prostoru za 2024. </w:t>
            </w:r>
            <w:r>
              <w:rPr>
                <w:rFonts w:asciiTheme="minorBidi" w:hAnsiTheme="minorBidi"/>
                <w:bCs/>
                <w:sz w:val="20"/>
                <w:szCs w:val="20"/>
              </w:rPr>
              <w:t>g</w:t>
            </w:r>
            <w:r w:rsidRPr="005E3EA9">
              <w:rPr>
                <w:rFonts w:asciiTheme="minorBidi" w:hAnsiTheme="minorBidi"/>
                <w:bCs/>
                <w:sz w:val="20"/>
                <w:szCs w:val="20"/>
              </w:rPr>
              <w:t>odinu</w:t>
            </w:r>
          </w:p>
          <w:p w14:paraId="66104E1C" w14:textId="77777777" w:rsidR="00C54286" w:rsidRDefault="00C54286" w:rsidP="001C4486">
            <w:pPr>
              <w:pStyle w:val="Bezproreda"/>
              <w:rPr>
                <w:rFonts w:asciiTheme="minorBidi" w:hAnsiTheme="minorBidi"/>
                <w:bCs/>
                <w:sz w:val="20"/>
                <w:szCs w:val="20"/>
              </w:rPr>
            </w:pPr>
          </w:p>
        </w:tc>
        <w:tc>
          <w:tcPr>
            <w:tcW w:w="567" w:type="dxa"/>
          </w:tcPr>
          <w:p w14:paraId="1A9168C2" w14:textId="0365D431" w:rsidR="00C54286" w:rsidRPr="00255902" w:rsidRDefault="007273B7" w:rsidP="00BB5F75">
            <w:pPr>
              <w:pStyle w:val="Bezproreda"/>
              <w:jc w:val="right"/>
              <w:rPr>
                <w:rFonts w:asciiTheme="minorBidi" w:hAnsiTheme="minorBidi"/>
                <w:bCs/>
                <w:sz w:val="20"/>
                <w:szCs w:val="20"/>
              </w:rPr>
            </w:pPr>
            <w:r>
              <w:rPr>
                <w:rFonts w:asciiTheme="minorBidi" w:hAnsiTheme="minorBidi"/>
                <w:bCs/>
                <w:sz w:val="20"/>
                <w:szCs w:val="20"/>
              </w:rPr>
              <w:t>2</w:t>
            </w:r>
            <w:r w:rsidR="004F2AA6">
              <w:rPr>
                <w:rFonts w:asciiTheme="minorBidi" w:hAnsiTheme="minorBidi"/>
                <w:bCs/>
                <w:sz w:val="20"/>
                <w:szCs w:val="20"/>
              </w:rPr>
              <w:t>9</w:t>
            </w:r>
          </w:p>
        </w:tc>
      </w:tr>
      <w:tr w:rsidR="00C54286" w:rsidRPr="00F72393" w14:paraId="2DE03F82" w14:textId="77777777" w:rsidTr="001C4486">
        <w:tc>
          <w:tcPr>
            <w:tcW w:w="8784" w:type="dxa"/>
          </w:tcPr>
          <w:p w14:paraId="3CA41EC2" w14:textId="77777777" w:rsidR="00C54286" w:rsidRDefault="005E3EA9" w:rsidP="00BB5F75">
            <w:pPr>
              <w:pStyle w:val="Bezproreda"/>
              <w:rPr>
                <w:rFonts w:asciiTheme="minorBidi" w:hAnsiTheme="minorBidi"/>
                <w:bCs/>
                <w:sz w:val="20"/>
                <w:szCs w:val="20"/>
              </w:rPr>
            </w:pPr>
            <w:r>
              <w:rPr>
                <w:rFonts w:asciiTheme="minorBidi" w:hAnsiTheme="minorBidi"/>
                <w:bCs/>
                <w:sz w:val="20"/>
                <w:szCs w:val="20"/>
              </w:rPr>
              <w:t xml:space="preserve">4. </w:t>
            </w:r>
            <w:r w:rsidRPr="005E3EA9">
              <w:rPr>
                <w:rFonts w:asciiTheme="minorBidi" w:hAnsiTheme="minorBidi"/>
                <w:bCs/>
                <w:sz w:val="20"/>
                <w:szCs w:val="20"/>
              </w:rPr>
              <w:t>Odluk</w:t>
            </w:r>
            <w:r w:rsidR="00BB5F75">
              <w:rPr>
                <w:rFonts w:asciiTheme="minorBidi" w:hAnsiTheme="minorBidi"/>
                <w:bCs/>
                <w:sz w:val="20"/>
                <w:szCs w:val="20"/>
              </w:rPr>
              <w:t>a</w:t>
            </w:r>
            <w:r w:rsidRPr="005E3EA9">
              <w:rPr>
                <w:rFonts w:asciiTheme="minorBidi" w:hAnsiTheme="minorBidi"/>
                <w:bCs/>
                <w:sz w:val="20"/>
                <w:szCs w:val="20"/>
              </w:rPr>
              <w:t xml:space="preserve"> o imenovanju</w:t>
            </w:r>
            <w:r w:rsidR="00BB5F75">
              <w:rPr>
                <w:rFonts w:asciiTheme="minorBidi" w:hAnsiTheme="minorBidi"/>
                <w:bCs/>
                <w:sz w:val="20"/>
                <w:szCs w:val="20"/>
              </w:rPr>
              <w:t xml:space="preserve"> </w:t>
            </w:r>
            <w:r w:rsidRPr="005E3EA9">
              <w:rPr>
                <w:rFonts w:asciiTheme="minorBidi" w:hAnsiTheme="minorBidi"/>
                <w:bCs/>
                <w:sz w:val="20"/>
                <w:szCs w:val="20"/>
              </w:rPr>
              <w:t>lokalnog koordinatora u Općini Gračac</w:t>
            </w:r>
          </w:p>
          <w:p w14:paraId="7B54F263" w14:textId="4143A5AB" w:rsidR="00DE0362" w:rsidRDefault="00DE0362" w:rsidP="00BB5F75">
            <w:pPr>
              <w:pStyle w:val="Bezproreda"/>
              <w:rPr>
                <w:rFonts w:asciiTheme="minorBidi" w:hAnsiTheme="minorBidi"/>
                <w:bCs/>
                <w:sz w:val="20"/>
                <w:szCs w:val="20"/>
              </w:rPr>
            </w:pPr>
          </w:p>
        </w:tc>
        <w:tc>
          <w:tcPr>
            <w:tcW w:w="567" w:type="dxa"/>
          </w:tcPr>
          <w:p w14:paraId="04E3AFE9" w14:textId="65C56848" w:rsidR="00C54286" w:rsidRPr="00255902" w:rsidRDefault="004F2AA6" w:rsidP="00BB5F75">
            <w:pPr>
              <w:pStyle w:val="Bezproreda"/>
              <w:jc w:val="right"/>
              <w:rPr>
                <w:rFonts w:asciiTheme="minorBidi" w:hAnsiTheme="minorBidi"/>
                <w:bCs/>
                <w:sz w:val="20"/>
                <w:szCs w:val="20"/>
              </w:rPr>
            </w:pPr>
            <w:r>
              <w:rPr>
                <w:rFonts w:asciiTheme="minorBidi" w:hAnsiTheme="minorBidi"/>
                <w:bCs/>
                <w:sz w:val="20"/>
                <w:szCs w:val="20"/>
              </w:rPr>
              <w:t>31</w:t>
            </w:r>
          </w:p>
        </w:tc>
      </w:tr>
      <w:tr w:rsidR="005E3EA9" w:rsidRPr="00F72393" w14:paraId="1CA48276" w14:textId="77777777" w:rsidTr="001C4486">
        <w:tc>
          <w:tcPr>
            <w:tcW w:w="8784" w:type="dxa"/>
          </w:tcPr>
          <w:p w14:paraId="0651D45D" w14:textId="77777777" w:rsidR="00BB5F75" w:rsidRDefault="005E3EA9" w:rsidP="00BB5F75">
            <w:pPr>
              <w:pStyle w:val="Bezproreda"/>
              <w:rPr>
                <w:rFonts w:asciiTheme="minorBidi" w:hAnsiTheme="minorBidi"/>
                <w:bCs/>
                <w:sz w:val="20"/>
                <w:szCs w:val="20"/>
              </w:rPr>
            </w:pPr>
            <w:r>
              <w:rPr>
                <w:rFonts w:asciiTheme="minorBidi" w:hAnsiTheme="minorBidi"/>
                <w:bCs/>
                <w:sz w:val="20"/>
                <w:szCs w:val="20"/>
              </w:rPr>
              <w:t xml:space="preserve">5. </w:t>
            </w:r>
            <w:r w:rsidRPr="005E3EA9">
              <w:rPr>
                <w:rFonts w:asciiTheme="minorBidi" w:hAnsiTheme="minorBidi"/>
                <w:bCs/>
                <w:sz w:val="20"/>
                <w:szCs w:val="20"/>
              </w:rPr>
              <w:t>O</w:t>
            </w:r>
            <w:r w:rsidR="00BB5F75">
              <w:rPr>
                <w:rFonts w:asciiTheme="minorBidi" w:hAnsiTheme="minorBidi"/>
                <w:bCs/>
                <w:sz w:val="20"/>
                <w:szCs w:val="20"/>
              </w:rPr>
              <w:t>dluka</w:t>
            </w:r>
            <w:r w:rsidRPr="005E3EA9">
              <w:rPr>
                <w:rFonts w:asciiTheme="minorBidi" w:hAnsiTheme="minorBidi"/>
                <w:bCs/>
                <w:sz w:val="20"/>
                <w:szCs w:val="20"/>
              </w:rPr>
              <w:t xml:space="preserve"> o pokretanju postupka izrade</w:t>
            </w:r>
            <w:r w:rsidR="00BB5F75">
              <w:rPr>
                <w:rFonts w:asciiTheme="minorBidi" w:hAnsiTheme="minorBidi"/>
                <w:bCs/>
                <w:sz w:val="20"/>
                <w:szCs w:val="20"/>
              </w:rPr>
              <w:t xml:space="preserve"> </w:t>
            </w:r>
            <w:r w:rsidRPr="005E3EA9">
              <w:rPr>
                <w:rFonts w:asciiTheme="minorBidi" w:hAnsiTheme="minorBidi"/>
                <w:bCs/>
                <w:sz w:val="20"/>
                <w:szCs w:val="20"/>
              </w:rPr>
              <w:t>Provedbenog programa Općine Gračac za razdoblje</w:t>
            </w:r>
          </w:p>
          <w:p w14:paraId="5C65B333" w14:textId="77777777" w:rsidR="005E3EA9"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005E3EA9" w:rsidRPr="005E3EA9">
              <w:rPr>
                <w:rFonts w:asciiTheme="minorBidi" w:hAnsiTheme="minorBidi"/>
                <w:bCs/>
                <w:sz w:val="20"/>
                <w:szCs w:val="20"/>
              </w:rPr>
              <w:t xml:space="preserve"> 2025.- 2029. godine</w:t>
            </w:r>
          </w:p>
          <w:p w14:paraId="2E2617EA" w14:textId="17D0DAF8" w:rsidR="00DE0362" w:rsidRDefault="00DE0362" w:rsidP="00BB5F75">
            <w:pPr>
              <w:pStyle w:val="Bezproreda"/>
              <w:rPr>
                <w:rFonts w:asciiTheme="minorBidi" w:hAnsiTheme="minorBidi"/>
                <w:bCs/>
                <w:sz w:val="20"/>
                <w:szCs w:val="20"/>
              </w:rPr>
            </w:pPr>
          </w:p>
        </w:tc>
        <w:tc>
          <w:tcPr>
            <w:tcW w:w="567" w:type="dxa"/>
          </w:tcPr>
          <w:p w14:paraId="067048C6" w14:textId="342EF6E3" w:rsidR="005E3EA9" w:rsidRPr="00255902" w:rsidRDefault="007273B7" w:rsidP="00BB5F75">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2</w:t>
            </w:r>
          </w:p>
        </w:tc>
      </w:tr>
    </w:tbl>
    <w:p w14:paraId="2B20F180" w14:textId="77777777" w:rsidR="00D340A5" w:rsidRPr="005E3EA9" w:rsidRDefault="00D340A5" w:rsidP="00AA2A28">
      <w:pPr>
        <w:widowControl w:val="0"/>
        <w:outlineLvl w:val="0"/>
        <w:rPr>
          <w:rFonts w:ascii="Courier New" w:hAnsi="Courier New" w:cs="Courier New"/>
          <w:b/>
          <w:lang w:val="pl-PL"/>
        </w:rPr>
      </w:pPr>
    </w:p>
    <w:p w14:paraId="32781625" w14:textId="77777777" w:rsidR="00D340A5" w:rsidRPr="00476E96" w:rsidRDefault="00D340A5"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54286" w:rsidRPr="00F72393" w14:paraId="529F8791" w14:textId="77777777" w:rsidTr="001C4486">
        <w:tc>
          <w:tcPr>
            <w:tcW w:w="8784" w:type="dxa"/>
          </w:tcPr>
          <w:p w14:paraId="12212CB0" w14:textId="77777777" w:rsidR="00C54286" w:rsidRPr="00F72393" w:rsidRDefault="00C54286" w:rsidP="001C4486">
            <w:pPr>
              <w:pStyle w:val="Bezproreda"/>
              <w:rPr>
                <w:rFonts w:asciiTheme="minorBidi" w:hAnsiTheme="minorBidi"/>
                <w:b/>
                <w:sz w:val="20"/>
                <w:szCs w:val="20"/>
              </w:rPr>
            </w:pPr>
            <w:r w:rsidRPr="00F72393">
              <w:rPr>
                <w:rFonts w:asciiTheme="minorBidi" w:hAnsiTheme="minorBidi"/>
                <w:b/>
                <w:sz w:val="20"/>
                <w:szCs w:val="20"/>
              </w:rPr>
              <w:t>AKT</w:t>
            </w:r>
            <w:r>
              <w:rPr>
                <w:rFonts w:asciiTheme="minorBidi" w:hAnsiTheme="minorBidi"/>
                <w:b/>
                <w:sz w:val="20"/>
                <w:szCs w:val="20"/>
              </w:rPr>
              <w:t>I</w:t>
            </w:r>
            <w:r w:rsidRPr="00F72393">
              <w:rPr>
                <w:rFonts w:asciiTheme="minorBidi" w:hAnsiTheme="minorBidi"/>
                <w:b/>
                <w:sz w:val="20"/>
                <w:szCs w:val="20"/>
              </w:rPr>
              <w:t xml:space="preserve"> OPĆINSKOG VIJEĆA:</w:t>
            </w:r>
          </w:p>
        </w:tc>
        <w:tc>
          <w:tcPr>
            <w:tcW w:w="567" w:type="dxa"/>
          </w:tcPr>
          <w:p w14:paraId="1DBC0F31" w14:textId="77777777" w:rsidR="00C54286" w:rsidRPr="00F72393" w:rsidRDefault="00C54286" w:rsidP="001C4486">
            <w:pPr>
              <w:pStyle w:val="Bezproreda"/>
              <w:jc w:val="right"/>
              <w:rPr>
                <w:rFonts w:asciiTheme="minorBidi" w:hAnsiTheme="minorBidi"/>
                <w:bCs/>
                <w:sz w:val="20"/>
                <w:szCs w:val="20"/>
              </w:rPr>
            </w:pPr>
          </w:p>
        </w:tc>
      </w:tr>
      <w:tr w:rsidR="00C54286" w:rsidRPr="00F72393" w14:paraId="0F6E0422" w14:textId="77777777" w:rsidTr="001C4486">
        <w:tc>
          <w:tcPr>
            <w:tcW w:w="8784" w:type="dxa"/>
          </w:tcPr>
          <w:p w14:paraId="4D20AB6E" w14:textId="77777777" w:rsidR="00C54286" w:rsidRPr="00C75593" w:rsidRDefault="00C54286" w:rsidP="001C4486">
            <w:pPr>
              <w:pStyle w:val="Bezproreda"/>
              <w:rPr>
                <w:rFonts w:asciiTheme="minorBidi" w:hAnsiTheme="minorBidi"/>
                <w:bCs/>
                <w:sz w:val="20"/>
                <w:szCs w:val="20"/>
              </w:rPr>
            </w:pPr>
          </w:p>
        </w:tc>
        <w:tc>
          <w:tcPr>
            <w:tcW w:w="567" w:type="dxa"/>
          </w:tcPr>
          <w:p w14:paraId="795D680F" w14:textId="77777777" w:rsidR="00C54286" w:rsidRPr="00255902" w:rsidRDefault="00C54286" w:rsidP="001C4486">
            <w:pPr>
              <w:pStyle w:val="Bezproreda"/>
              <w:jc w:val="right"/>
              <w:rPr>
                <w:rFonts w:asciiTheme="minorBidi" w:hAnsiTheme="minorBidi"/>
                <w:bCs/>
                <w:sz w:val="20"/>
                <w:szCs w:val="20"/>
              </w:rPr>
            </w:pPr>
          </w:p>
        </w:tc>
      </w:tr>
      <w:tr w:rsidR="00C54286" w:rsidRPr="00F72393" w14:paraId="20F02056" w14:textId="77777777" w:rsidTr="001C4486">
        <w:tc>
          <w:tcPr>
            <w:tcW w:w="8784" w:type="dxa"/>
          </w:tcPr>
          <w:p w14:paraId="7FE2116A" w14:textId="77777777" w:rsidR="00BB5F75" w:rsidRDefault="005E3EA9" w:rsidP="00BB5F75">
            <w:pPr>
              <w:pStyle w:val="Bezproreda"/>
              <w:rPr>
                <w:rFonts w:asciiTheme="minorBidi" w:hAnsiTheme="minorBidi"/>
                <w:bCs/>
                <w:sz w:val="20"/>
                <w:szCs w:val="20"/>
              </w:rPr>
            </w:pPr>
            <w:r>
              <w:rPr>
                <w:rFonts w:asciiTheme="minorBidi" w:hAnsiTheme="minorBidi"/>
                <w:bCs/>
                <w:sz w:val="20"/>
                <w:szCs w:val="20"/>
              </w:rPr>
              <w:t xml:space="preserve">1. </w:t>
            </w:r>
            <w:r w:rsidRPr="005E3EA9">
              <w:rPr>
                <w:rFonts w:asciiTheme="minorBidi" w:hAnsiTheme="minorBidi"/>
                <w:bCs/>
                <w:sz w:val="20"/>
                <w:szCs w:val="20"/>
              </w:rPr>
              <w:t>Zaključak o usvajanju</w:t>
            </w:r>
            <w:r w:rsidR="00BB5F75">
              <w:rPr>
                <w:rFonts w:asciiTheme="minorBidi" w:hAnsiTheme="minorBidi"/>
                <w:bCs/>
                <w:sz w:val="20"/>
                <w:szCs w:val="20"/>
              </w:rPr>
              <w:t xml:space="preserve"> </w:t>
            </w:r>
            <w:r w:rsidRPr="005E3EA9">
              <w:rPr>
                <w:rFonts w:asciiTheme="minorBidi" w:hAnsiTheme="minorBidi"/>
                <w:bCs/>
                <w:sz w:val="20"/>
                <w:szCs w:val="20"/>
              </w:rPr>
              <w:t>Izvješća o izvršenju Programa građenja komunalne infrastrukture</w:t>
            </w:r>
          </w:p>
          <w:p w14:paraId="3AD5B0BC" w14:textId="77777777" w:rsidR="00C54286"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005E3EA9" w:rsidRPr="005E3EA9">
              <w:rPr>
                <w:rFonts w:asciiTheme="minorBidi" w:hAnsiTheme="minorBidi"/>
                <w:bCs/>
                <w:sz w:val="20"/>
                <w:szCs w:val="20"/>
              </w:rPr>
              <w:t xml:space="preserve"> na području Općine Gračac za 2024. godinu</w:t>
            </w:r>
          </w:p>
          <w:p w14:paraId="0AA1496C" w14:textId="6741B4A7" w:rsidR="00DE0362" w:rsidRPr="00BB5F75" w:rsidRDefault="00DE0362" w:rsidP="00BB5F75">
            <w:pPr>
              <w:pStyle w:val="Bezproreda"/>
              <w:rPr>
                <w:rFonts w:asciiTheme="minorBidi" w:hAnsiTheme="minorBidi"/>
                <w:bCs/>
                <w:sz w:val="20"/>
                <w:szCs w:val="20"/>
              </w:rPr>
            </w:pPr>
          </w:p>
        </w:tc>
        <w:tc>
          <w:tcPr>
            <w:tcW w:w="567" w:type="dxa"/>
          </w:tcPr>
          <w:p w14:paraId="688A6922" w14:textId="1ACD5956" w:rsidR="00C54286" w:rsidRPr="00255902" w:rsidRDefault="007273B7" w:rsidP="007273B7">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4</w:t>
            </w:r>
          </w:p>
        </w:tc>
      </w:tr>
      <w:tr w:rsidR="00C54286" w:rsidRPr="00F72393" w14:paraId="08BD304C" w14:textId="77777777" w:rsidTr="001C4486">
        <w:tc>
          <w:tcPr>
            <w:tcW w:w="8784" w:type="dxa"/>
          </w:tcPr>
          <w:p w14:paraId="2566D021" w14:textId="77777777" w:rsidR="00BB5F75" w:rsidRDefault="00BB5F75" w:rsidP="00BB5F75">
            <w:pPr>
              <w:pStyle w:val="Bezproreda"/>
              <w:rPr>
                <w:rFonts w:asciiTheme="minorBidi" w:hAnsiTheme="minorBidi"/>
                <w:bCs/>
                <w:sz w:val="20"/>
                <w:szCs w:val="20"/>
              </w:rPr>
            </w:pPr>
            <w:r>
              <w:rPr>
                <w:rFonts w:asciiTheme="minorBidi" w:hAnsiTheme="minorBidi"/>
                <w:bCs/>
                <w:sz w:val="20"/>
                <w:szCs w:val="20"/>
              </w:rPr>
              <w:t xml:space="preserve">2. </w:t>
            </w:r>
            <w:r w:rsidRPr="00BB5F75">
              <w:rPr>
                <w:rFonts w:asciiTheme="minorBidi" w:hAnsiTheme="minorBidi"/>
                <w:bCs/>
                <w:sz w:val="20"/>
                <w:szCs w:val="20"/>
              </w:rPr>
              <w:t>Zaključak o usvajanju</w:t>
            </w:r>
            <w:r>
              <w:rPr>
                <w:rFonts w:asciiTheme="minorBidi" w:hAnsiTheme="minorBidi"/>
                <w:bCs/>
                <w:sz w:val="20"/>
                <w:szCs w:val="20"/>
              </w:rPr>
              <w:t xml:space="preserve"> </w:t>
            </w:r>
            <w:r w:rsidRPr="00BB5F75">
              <w:rPr>
                <w:rFonts w:asciiTheme="minorBidi" w:hAnsiTheme="minorBidi"/>
                <w:bCs/>
                <w:sz w:val="20"/>
                <w:szCs w:val="20"/>
              </w:rPr>
              <w:t xml:space="preserve">Izvješća o izvršenju Programa </w:t>
            </w:r>
            <w:r>
              <w:rPr>
                <w:rFonts w:asciiTheme="minorBidi" w:hAnsiTheme="minorBidi"/>
                <w:bCs/>
                <w:sz w:val="20"/>
                <w:szCs w:val="20"/>
              </w:rPr>
              <w:t>održavanja</w:t>
            </w:r>
            <w:r w:rsidRPr="00BB5F75">
              <w:rPr>
                <w:rFonts w:asciiTheme="minorBidi" w:hAnsiTheme="minorBidi"/>
                <w:bCs/>
                <w:sz w:val="20"/>
                <w:szCs w:val="20"/>
              </w:rPr>
              <w:t xml:space="preserve"> komunalne infrastrukture na</w:t>
            </w:r>
          </w:p>
          <w:p w14:paraId="55B6C153" w14:textId="77777777" w:rsidR="00C54286"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Pr="00BB5F75">
              <w:rPr>
                <w:rFonts w:asciiTheme="minorBidi" w:hAnsiTheme="minorBidi"/>
                <w:bCs/>
                <w:sz w:val="20"/>
                <w:szCs w:val="20"/>
              </w:rPr>
              <w:t xml:space="preserve"> području Općine Gračac za 2024. godinu</w:t>
            </w:r>
          </w:p>
          <w:p w14:paraId="371534B2" w14:textId="6BE410D7" w:rsidR="00DE0362" w:rsidRDefault="00DE0362" w:rsidP="00BB5F75">
            <w:pPr>
              <w:pStyle w:val="Bezproreda"/>
              <w:rPr>
                <w:rFonts w:asciiTheme="minorBidi" w:hAnsiTheme="minorBidi"/>
                <w:bCs/>
                <w:sz w:val="20"/>
                <w:szCs w:val="20"/>
              </w:rPr>
            </w:pPr>
          </w:p>
        </w:tc>
        <w:tc>
          <w:tcPr>
            <w:tcW w:w="567" w:type="dxa"/>
          </w:tcPr>
          <w:p w14:paraId="43936602" w14:textId="4C826532" w:rsidR="00C54286" w:rsidRPr="00255902" w:rsidRDefault="007273B7" w:rsidP="007273B7">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4</w:t>
            </w:r>
          </w:p>
        </w:tc>
      </w:tr>
      <w:tr w:rsidR="00C54286" w:rsidRPr="00F72393" w14:paraId="3675AEE0" w14:textId="77777777" w:rsidTr="001C4486">
        <w:tc>
          <w:tcPr>
            <w:tcW w:w="8784" w:type="dxa"/>
          </w:tcPr>
          <w:p w14:paraId="24094C5F" w14:textId="77777777" w:rsidR="00BB5F75" w:rsidRDefault="00BB5F75" w:rsidP="00BB5F75">
            <w:pPr>
              <w:pStyle w:val="Bezproreda"/>
              <w:rPr>
                <w:rFonts w:asciiTheme="minorBidi" w:hAnsiTheme="minorBidi"/>
                <w:bCs/>
                <w:sz w:val="20"/>
                <w:szCs w:val="20"/>
              </w:rPr>
            </w:pPr>
            <w:r>
              <w:rPr>
                <w:rFonts w:asciiTheme="minorBidi" w:hAnsiTheme="minorBidi"/>
                <w:bCs/>
                <w:sz w:val="20"/>
                <w:szCs w:val="20"/>
              </w:rPr>
              <w:t xml:space="preserve">3. Zaključak </w:t>
            </w:r>
            <w:r w:rsidRPr="00BB5F75">
              <w:rPr>
                <w:rFonts w:asciiTheme="minorBidi" w:hAnsiTheme="minorBidi"/>
                <w:bCs/>
                <w:sz w:val="20"/>
                <w:szCs w:val="20"/>
              </w:rPr>
              <w:t>o usvajanju</w:t>
            </w:r>
            <w:r>
              <w:rPr>
                <w:rFonts w:asciiTheme="minorBidi" w:hAnsiTheme="minorBidi"/>
                <w:bCs/>
                <w:sz w:val="20"/>
                <w:szCs w:val="20"/>
              </w:rPr>
              <w:t xml:space="preserve"> </w:t>
            </w:r>
            <w:r w:rsidRPr="00BB5F75">
              <w:rPr>
                <w:rFonts w:asciiTheme="minorBidi" w:hAnsiTheme="minorBidi"/>
                <w:bCs/>
                <w:sz w:val="20"/>
                <w:szCs w:val="20"/>
              </w:rPr>
              <w:t>Izmjena i dopuna Izvješća o realizaciji Programa utroška sredstava</w:t>
            </w:r>
          </w:p>
          <w:p w14:paraId="6CFF06C3" w14:textId="77777777" w:rsidR="00C54286"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Pr="00BB5F75">
              <w:rPr>
                <w:rFonts w:asciiTheme="minorBidi" w:hAnsiTheme="minorBidi"/>
                <w:bCs/>
                <w:sz w:val="20"/>
                <w:szCs w:val="20"/>
              </w:rPr>
              <w:t xml:space="preserve"> naknade za zadržavanje nezakonito izgrađene zgrade u prostoru za 2024. godinu</w:t>
            </w:r>
          </w:p>
          <w:p w14:paraId="5CF297B8" w14:textId="02F3F742" w:rsidR="00DE0362" w:rsidRDefault="00DE0362" w:rsidP="00BB5F75">
            <w:pPr>
              <w:pStyle w:val="Bezproreda"/>
              <w:rPr>
                <w:rFonts w:asciiTheme="minorBidi" w:hAnsiTheme="minorBidi"/>
                <w:bCs/>
                <w:sz w:val="20"/>
                <w:szCs w:val="20"/>
              </w:rPr>
            </w:pPr>
          </w:p>
        </w:tc>
        <w:tc>
          <w:tcPr>
            <w:tcW w:w="567" w:type="dxa"/>
          </w:tcPr>
          <w:p w14:paraId="61B34BF4" w14:textId="2AA9838F" w:rsidR="00C54286" w:rsidRPr="00255902" w:rsidRDefault="007273B7" w:rsidP="007273B7">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5</w:t>
            </w:r>
          </w:p>
        </w:tc>
      </w:tr>
      <w:tr w:rsidR="00C54286" w:rsidRPr="00F72393" w14:paraId="34B9319A" w14:textId="77777777" w:rsidTr="001C4486">
        <w:tc>
          <w:tcPr>
            <w:tcW w:w="8784" w:type="dxa"/>
          </w:tcPr>
          <w:p w14:paraId="0FD8ECF6" w14:textId="77777777" w:rsidR="00C54286" w:rsidRDefault="00BB5F75" w:rsidP="001C4486">
            <w:pPr>
              <w:pStyle w:val="Bezproreda"/>
              <w:rPr>
                <w:rFonts w:asciiTheme="minorBidi" w:hAnsiTheme="minorBidi"/>
                <w:bCs/>
                <w:sz w:val="20"/>
                <w:szCs w:val="20"/>
              </w:rPr>
            </w:pPr>
            <w:r>
              <w:rPr>
                <w:rFonts w:asciiTheme="minorBidi" w:hAnsiTheme="minorBidi"/>
                <w:bCs/>
                <w:sz w:val="20"/>
                <w:szCs w:val="20"/>
              </w:rPr>
              <w:t>4. Odluka o davanju suglasnosti</w:t>
            </w:r>
          </w:p>
          <w:p w14:paraId="5BC29C0B" w14:textId="41A959BA" w:rsidR="00DE0362" w:rsidRDefault="00DE0362" w:rsidP="001C4486">
            <w:pPr>
              <w:pStyle w:val="Bezproreda"/>
              <w:rPr>
                <w:rFonts w:asciiTheme="minorBidi" w:hAnsiTheme="minorBidi"/>
                <w:bCs/>
                <w:sz w:val="20"/>
                <w:szCs w:val="20"/>
              </w:rPr>
            </w:pPr>
          </w:p>
        </w:tc>
        <w:tc>
          <w:tcPr>
            <w:tcW w:w="567" w:type="dxa"/>
          </w:tcPr>
          <w:p w14:paraId="53E93593" w14:textId="6DF7E890" w:rsidR="00C54286" w:rsidRPr="00255902" w:rsidRDefault="007273B7" w:rsidP="007273B7">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6</w:t>
            </w:r>
          </w:p>
        </w:tc>
      </w:tr>
      <w:tr w:rsidR="00C54286" w:rsidRPr="00F72393" w14:paraId="45C19061" w14:textId="77777777" w:rsidTr="001C4486">
        <w:tc>
          <w:tcPr>
            <w:tcW w:w="8784" w:type="dxa"/>
          </w:tcPr>
          <w:p w14:paraId="249BD080" w14:textId="77777777" w:rsidR="00BB5F75" w:rsidRDefault="00BB5F75" w:rsidP="00BB5F75">
            <w:pPr>
              <w:pStyle w:val="Bezproreda"/>
              <w:rPr>
                <w:rFonts w:asciiTheme="minorBidi" w:hAnsiTheme="minorBidi"/>
                <w:bCs/>
                <w:sz w:val="20"/>
                <w:szCs w:val="20"/>
              </w:rPr>
            </w:pPr>
            <w:r>
              <w:rPr>
                <w:rFonts w:asciiTheme="minorBidi" w:hAnsiTheme="minorBidi"/>
                <w:bCs/>
                <w:sz w:val="20"/>
                <w:szCs w:val="20"/>
              </w:rPr>
              <w:t>5. P</w:t>
            </w:r>
            <w:r w:rsidRPr="00BB5F75">
              <w:rPr>
                <w:rFonts w:asciiTheme="minorBidi" w:hAnsiTheme="minorBidi"/>
                <w:bCs/>
                <w:sz w:val="20"/>
                <w:szCs w:val="20"/>
              </w:rPr>
              <w:t xml:space="preserve">lan operativne provedbe </w:t>
            </w:r>
            <w:r>
              <w:rPr>
                <w:rFonts w:asciiTheme="minorBidi" w:hAnsiTheme="minorBidi"/>
                <w:bCs/>
                <w:sz w:val="20"/>
                <w:szCs w:val="20"/>
              </w:rPr>
              <w:t>P</w:t>
            </w:r>
            <w:r w:rsidRPr="00BB5F75">
              <w:rPr>
                <w:rFonts w:asciiTheme="minorBidi" w:hAnsiTheme="minorBidi"/>
                <w:bCs/>
                <w:sz w:val="20"/>
                <w:szCs w:val="20"/>
              </w:rPr>
              <w:t>rograma aktivnosti u provedbi posebnih mjera zaštite od požara</w:t>
            </w:r>
          </w:p>
          <w:p w14:paraId="03C56484" w14:textId="77777777" w:rsidR="00C54286" w:rsidRDefault="00BB5F75" w:rsidP="00BB5F75">
            <w:pPr>
              <w:pStyle w:val="Bezproreda"/>
              <w:rPr>
                <w:rFonts w:asciiTheme="minorBidi" w:hAnsiTheme="minorBidi"/>
                <w:bCs/>
                <w:sz w:val="20"/>
                <w:szCs w:val="20"/>
              </w:rPr>
            </w:pPr>
            <w:r>
              <w:rPr>
                <w:rFonts w:asciiTheme="minorBidi" w:hAnsiTheme="minorBidi"/>
                <w:bCs/>
                <w:sz w:val="20"/>
                <w:szCs w:val="20"/>
              </w:rPr>
              <w:t xml:space="preserve">   </w:t>
            </w:r>
            <w:r w:rsidRPr="00BB5F75">
              <w:rPr>
                <w:rFonts w:asciiTheme="minorBidi" w:hAnsiTheme="minorBidi"/>
                <w:bCs/>
                <w:sz w:val="20"/>
                <w:szCs w:val="20"/>
              </w:rPr>
              <w:t xml:space="preserve"> od interesa za </w:t>
            </w:r>
            <w:r>
              <w:rPr>
                <w:rFonts w:asciiTheme="minorBidi" w:hAnsiTheme="minorBidi"/>
                <w:bCs/>
                <w:sz w:val="20"/>
                <w:szCs w:val="20"/>
              </w:rPr>
              <w:t>O</w:t>
            </w:r>
            <w:r w:rsidRPr="00BB5F75">
              <w:rPr>
                <w:rFonts w:asciiTheme="minorBidi" w:hAnsiTheme="minorBidi"/>
                <w:bCs/>
                <w:sz w:val="20"/>
                <w:szCs w:val="20"/>
              </w:rPr>
              <w:t xml:space="preserve">pćinu </w:t>
            </w:r>
            <w:r>
              <w:rPr>
                <w:rFonts w:asciiTheme="minorBidi" w:hAnsiTheme="minorBidi"/>
                <w:bCs/>
                <w:sz w:val="20"/>
                <w:szCs w:val="20"/>
              </w:rPr>
              <w:t>G</w:t>
            </w:r>
            <w:r w:rsidRPr="00BB5F75">
              <w:rPr>
                <w:rFonts w:asciiTheme="minorBidi" w:hAnsiTheme="minorBidi"/>
                <w:bCs/>
                <w:sz w:val="20"/>
                <w:szCs w:val="20"/>
              </w:rPr>
              <w:t>račac u 2025. godini</w:t>
            </w:r>
          </w:p>
          <w:p w14:paraId="3FB0BBAF" w14:textId="3A73FCD0" w:rsidR="00DE0362" w:rsidRDefault="00DE0362" w:rsidP="00BB5F75">
            <w:pPr>
              <w:pStyle w:val="Bezproreda"/>
              <w:rPr>
                <w:rFonts w:asciiTheme="minorBidi" w:hAnsiTheme="minorBidi"/>
                <w:bCs/>
                <w:sz w:val="20"/>
                <w:szCs w:val="20"/>
              </w:rPr>
            </w:pPr>
          </w:p>
        </w:tc>
        <w:tc>
          <w:tcPr>
            <w:tcW w:w="567" w:type="dxa"/>
          </w:tcPr>
          <w:p w14:paraId="7A1D0123" w14:textId="0BFD8381" w:rsidR="00C54286" w:rsidRPr="00255902" w:rsidRDefault="007273B7" w:rsidP="007273B7">
            <w:pPr>
              <w:pStyle w:val="Bezproreda"/>
              <w:jc w:val="right"/>
              <w:rPr>
                <w:rFonts w:asciiTheme="minorBidi" w:hAnsiTheme="minorBidi"/>
                <w:bCs/>
                <w:sz w:val="20"/>
                <w:szCs w:val="20"/>
              </w:rPr>
            </w:pPr>
            <w:r>
              <w:rPr>
                <w:rFonts w:asciiTheme="minorBidi" w:hAnsiTheme="minorBidi"/>
                <w:bCs/>
                <w:sz w:val="20"/>
                <w:szCs w:val="20"/>
              </w:rPr>
              <w:t>3</w:t>
            </w:r>
            <w:r w:rsidR="004F2AA6">
              <w:rPr>
                <w:rFonts w:asciiTheme="minorBidi" w:hAnsiTheme="minorBidi"/>
                <w:bCs/>
                <w:sz w:val="20"/>
                <w:szCs w:val="20"/>
              </w:rPr>
              <w:t>7</w:t>
            </w:r>
          </w:p>
        </w:tc>
      </w:tr>
      <w:tr w:rsidR="00C54286" w:rsidRPr="00F72393" w14:paraId="6DD409DA" w14:textId="77777777" w:rsidTr="001C4486">
        <w:tc>
          <w:tcPr>
            <w:tcW w:w="8784" w:type="dxa"/>
          </w:tcPr>
          <w:p w14:paraId="12F8F7C9" w14:textId="77777777" w:rsidR="00C54286" w:rsidRDefault="00BB5F75" w:rsidP="001C4486">
            <w:pPr>
              <w:pStyle w:val="Bezproreda"/>
              <w:rPr>
                <w:rFonts w:asciiTheme="minorBidi" w:hAnsiTheme="minorBidi"/>
                <w:bCs/>
                <w:sz w:val="20"/>
                <w:szCs w:val="20"/>
              </w:rPr>
            </w:pPr>
            <w:r>
              <w:rPr>
                <w:rFonts w:asciiTheme="minorBidi" w:hAnsiTheme="minorBidi"/>
                <w:bCs/>
                <w:sz w:val="20"/>
                <w:szCs w:val="20"/>
              </w:rPr>
              <w:t xml:space="preserve">6. </w:t>
            </w:r>
            <w:r w:rsidRPr="00BB5F75">
              <w:rPr>
                <w:rFonts w:asciiTheme="minorBidi" w:hAnsiTheme="minorBidi"/>
                <w:bCs/>
                <w:sz w:val="20"/>
                <w:szCs w:val="20"/>
              </w:rPr>
              <w:t>Izvještaj o izvršenju Proračuna Općine Gračac za 01. 01. 2024.– 31. 12. 2024.  godine</w:t>
            </w:r>
          </w:p>
          <w:p w14:paraId="2DCCAC09" w14:textId="2F42F941" w:rsidR="00DE0362" w:rsidRDefault="00DE0362" w:rsidP="001C4486">
            <w:pPr>
              <w:pStyle w:val="Bezproreda"/>
              <w:rPr>
                <w:rFonts w:asciiTheme="minorBidi" w:hAnsiTheme="minorBidi"/>
                <w:bCs/>
                <w:sz w:val="20"/>
                <w:szCs w:val="20"/>
              </w:rPr>
            </w:pPr>
          </w:p>
        </w:tc>
        <w:tc>
          <w:tcPr>
            <w:tcW w:w="567" w:type="dxa"/>
          </w:tcPr>
          <w:p w14:paraId="1FF0A419" w14:textId="3497ABD2" w:rsidR="00C54286" w:rsidRPr="00255902" w:rsidRDefault="004F2AA6" w:rsidP="007273B7">
            <w:pPr>
              <w:pStyle w:val="Bezproreda"/>
              <w:jc w:val="right"/>
              <w:rPr>
                <w:rFonts w:asciiTheme="minorBidi" w:hAnsiTheme="minorBidi"/>
                <w:bCs/>
                <w:sz w:val="20"/>
                <w:szCs w:val="20"/>
              </w:rPr>
            </w:pPr>
            <w:r>
              <w:rPr>
                <w:rFonts w:asciiTheme="minorBidi" w:hAnsiTheme="minorBidi"/>
                <w:bCs/>
                <w:sz w:val="20"/>
                <w:szCs w:val="20"/>
              </w:rPr>
              <w:t>41</w:t>
            </w:r>
          </w:p>
        </w:tc>
      </w:tr>
      <w:tr w:rsidR="00C54286" w:rsidRPr="00F72393" w14:paraId="3F45E1F3" w14:textId="77777777" w:rsidTr="001C4486">
        <w:tc>
          <w:tcPr>
            <w:tcW w:w="8784" w:type="dxa"/>
          </w:tcPr>
          <w:p w14:paraId="1AA5EA56" w14:textId="77777777" w:rsidR="00C54286" w:rsidRDefault="00C54286" w:rsidP="001C4486">
            <w:pPr>
              <w:pStyle w:val="Bezproreda"/>
              <w:rPr>
                <w:rFonts w:asciiTheme="minorBidi" w:hAnsiTheme="minorBidi"/>
                <w:bCs/>
                <w:sz w:val="20"/>
                <w:szCs w:val="20"/>
              </w:rPr>
            </w:pPr>
          </w:p>
        </w:tc>
        <w:tc>
          <w:tcPr>
            <w:tcW w:w="567" w:type="dxa"/>
          </w:tcPr>
          <w:p w14:paraId="6A1B9592" w14:textId="77777777" w:rsidR="00C54286" w:rsidRPr="00255902" w:rsidRDefault="00C54286" w:rsidP="001C4486">
            <w:pPr>
              <w:pStyle w:val="Bezproreda"/>
              <w:jc w:val="right"/>
              <w:rPr>
                <w:rFonts w:asciiTheme="minorBidi" w:hAnsiTheme="minorBidi"/>
                <w:bCs/>
                <w:sz w:val="20"/>
                <w:szCs w:val="20"/>
              </w:rPr>
            </w:pPr>
          </w:p>
        </w:tc>
      </w:tr>
    </w:tbl>
    <w:p w14:paraId="4146660F" w14:textId="77777777" w:rsidR="00C31869" w:rsidRDefault="00C31869" w:rsidP="00C31869">
      <w:pPr>
        <w:widowControl w:val="0"/>
        <w:outlineLvl w:val="0"/>
        <w:rPr>
          <w:rFonts w:ascii="Courier New" w:hAnsi="Courier New" w:cs="Courier New"/>
          <w:b/>
        </w:rPr>
      </w:pPr>
    </w:p>
    <w:p w14:paraId="003E17B1" w14:textId="77777777" w:rsidR="00E8249D" w:rsidRDefault="00E8249D" w:rsidP="00C31869">
      <w:pPr>
        <w:widowControl w:val="0"/>
        <w:outlineLvl w:val="0"/>
        <w:rPr>
          <w:rFonts w:ascii="Courier New" w:hAnsi="Courier New" w:cs="Courier New"/>
          <w:b/>
        </w:rPr>
      </w:pPr>
    </w:p>
    <w:p w14:paraId="7A2898A5" w14:textId="77777777" w:rsidR="00E8249D" w:rsidRDefault="00E8249D" w:rsidP="00C31869">
      <w:pPr>
        <w:widowControl w:val="0"/>
        <w:outlineLvl w:val="0"/>
        <w:rPr>
          <w:rFonts w:ascii="Courier New" w:hAnsi="Courier New" w:cs="Courier New"/>
          <w:b/>
        </w:rPr>
      </w:pPr>
    </w:p>
    <w:p w14:paraId="5CBF187F" w14:textId="77777777" w:rsidR="00E8249D" w:rsidRDefault="00E8249D" w:rsidP="00C31869">
      <w:pPr>
        <w:widowControl w:val="0"/>
        <w:outlineLvl w:val="0"/>
        <w:rPr>
          <w:rFonts w:ascii="Courier New" w:hAnsi="Courier New" w:cs="Courier New"/>
          <w:b/>
        </w:rPr>
      </w:pPr>
    </w:p>
    <w:p w14:paraId="04D15C3E" w14:textId="77777777" w:rsidR="00E8249D" w:rsidRDefault="00E8249D" w:rsidP="00C31869">
      <w:pPr>
        <w:widowControl w:val="0"/>
        <w:outlineLvl w:val="0"/>
        <w:rPr>
          <w:rFonts w:ascii="Courier New" w:hAnsi="Courier New" w:cs="Courier New"/>
          <w:b/>
        </w:rPr>
      </w:pPr>
    </w:p>
    <w:p w14:paraId="332DD21F" w14:textId="77777777" w:rsidR="00E8249D" w:rsidRDefault="00E8249D" w:rsidP="00C31869">
      <w:pPr>
        <w:widowControl w:val="0"/>
        <w:outlineLvl w:val="0"/>
        <w:rPr>
          <w:rFonts w:ascii="Courier New" w:hAnsi="Courier New" w:cs="Courier New"/>
          <w:b/>
        </w:rPr>
      </w:pPr>
    </w:p>
    <w:p w14:paraId="3894CFC7" w14:textId="77777777" w:rsidR="00E8249D" w:rsidRDefault="00E8249D" w:rsidP="00C31869">
      <w:pPr>
        <w:widowControl w:val="0"/>
        <w:outlineLvl w:val="0"/>
        <w:rPr>
          <w:rFonts w:ascii="Courier New" w:hAnsi="Courier New" w:cs="Courier New"/>
          <w:b/>
        </w:rPr>
      </w:pPr>
    </w:p>
    <w:p w14:paraId="05DB9A08" w14:textId="77777777" w:rsidR="00E8249D" w:rsidRDefault="00E8249D" w:rsidP="00C31869">
      <w:pPr>
        <w:widowControl w:val="0"/>
        <w:outlineLvl w:val="0"/>
        <w:rPr>
          <w:rFonts w:ascii="Courier New" w:hAnsi="Courier New" w:cs="Courier New"/>
          <w:b/>
        </w:rPr>
      </w:pPr>
    </w:p>
    <w:p w14:paraId="218C20B4" w14:textId="77777777" w:rsidR="00E8249D" w:rsidRDefault="00E8249D" w:rsidP="00C31869">
      <w:pPr>
        <w:widowControl w:val="0"/>
        <w:outlineLvl w:val="0"/>
        <w:rPr>
          <w:rFonts w:ascii="Courier New" w:hAnsi="Courier New" w:cs="Courier New"/>
          <w:b/>
        </w:rPr>
      </w:pPr>
    </w:p>
    <w:p w14:paraId="0A178C0B" w14:textId="77777777" w:rsidR="00E8249D" w:rsidRDefault="00E8249D" w:rsidP="00C31869">
      <w:pPr>
        <w:widowControl w:val="0"/>
        <w:outlineLvl w:val="0"/>
        <w:rPr>
          <w:rFonts w:ascii="Courier New" w:hAnsi="Courier New" w:cs="Courier New"/>
          <w:b/>
        </w:rPr>
      </w:pPr>
    </w:p>
    <w:p w14:paraId="547DE7F4" w14:textId="77777777" w:rsidR="00E8249D" w:rsidRDefault="00E8249D" w:rsidP="00C31869">
      <w:pPr>
        <w:widowControl w:val="0"/>
        <w:outlineLvl w:val="0"/>
        <w:rPr>
          <w:rFonts w:ascii="Courier New" w:hAnsi="Courier New" w:cs="Courier New"/>
          <w:b/>
        </w:rPr>
      </w:pPr>
    </w:p>
    <w:p w14:paraId="0DCFAEAD" w14:textId="77777777" w:rsidR="00E8249D" w:rsidRDefault="00E8249D" w:rsidP="00C31869">
      <w:pPr>
        <w:widowControl w:val="0"/>
        <w:outlineLvl w:val="0"/>
        <w:rPr>
          <w:rFonts w:ascii="Courier New" w:hAnsi="Courier New" w:cs="Courier New"/>
          <w:b/>
        </w:rPr>
      </w:pPr>
    </w:p>
    <w:p w14:paraId="31082418" w14:textId="77777777" w:rsidR="00E8249D" w:rsidRDefault="00E8249D" w:rsidP="00C31869">
      <w:pPr>
        <w:widowControl w:val="0"/>
        <w:outlineLvl w:val="0"/>
        <w:rPr>
          <w:rFonts w:ascii="Courier New" w:hAnsi="Courier New" w:cs="Courier New"/>
          <w:b/>
        </w:rPr>
      </w:pPr>
    </w:p>
    <w:p w14:paraId="3C53CC67" w14:textId="77777777" w:rsidR="00E8249D" w:rsidRDefault="00E8249D" w:rsidP="00C31869">
      <w:pPr>
        <w:widowControl w:val="0"/>
        <w:outlineLvl w:val="0"/>
        <w:rPr>
          <w:rFonts w:ascii="Courier New" w:hAnsi="Courier New" w:cs="Courier New"/>
          <w:b/>
        </w:rPr>
      </w:pPr>
    </w:p>
    <w:p w14:paraId="140B0423" w14:textId="77777777" w:rsidR="00E8249D" w:rsidRDefault="00E8249D" w:rsidP="00C31869">
      <w:pPr>
        <w:widowControl w:val="0"/>
        <w:outlineLvl w:val="0"/>
        <w:rPr>
          <w:rFonts w:ascii="Courier New" w:hAnsi="Courier New" w:cs="Courier New"/>
          <w:b/>
        </w:rPr>
      </w:pPr>
    </w:p>
    <w:p w14:paraId="77E81766" w14:textId="77777777" w:rsidR="00E8249D" w:rsidRDefault="00E8249D" w:rsidP="00C31869">
      <w:pPr>
        <w:widowControl w:val="0"/>
        <w:outlineLvl w:val="0"/>
        <w:rPr>
          <w:rFonts w:ascii="Courier New" w:hAnsi="Courier New" w:cs="Courier New"/>
          <w:b/>
        </w:rPr>
      </w:pPr>
    </w:p>
    <w:p w14:paraId="4AA834EB" w14:textId="77777777" w:rsidR="00E8249D" w:rsidRDefault="00E8249D" w:rsidP="00C31869">
      <w:pPr>
        <w:widowControl w:val="0"/>
        <w:outlineLvl w:val="0"/>
        <w:rPr>
          <w:rFonts w:ascii="Courier New" w:hAnsi="Courier New" w:cs="Courier New"/>
          <w:b/>
        </w:rPr>
      </w:pPr>
    </w:p>
    <w:p w14:paraId="36CDC70F" w14:textId="77777777" w:rsidR="00E8249D" w:rsidRDefault="00E8249D" w:rsidP="00C31869">
      <w:pPr>
        <w:widowControl w:val="0"/>
        <w:outlineLvl w:val="0"/>
        <w:rPr>
          <w:rFonts w:ascii="Courier New" w:hAnsi="Courier New" w:cs="Courier New"/>
          <w:b/>
        </w:rPr>
      </w:pPr>
    </w:p>
    <w:p w14:paraId="15C40ABA" w14:textId="77777777" w:rsidR="00E8249D" w:rsidRDefault="00E8249D" w:rsidP="00C31869">
      <w:pPr>
        <w:widowControl w:val="0"/>
        <w:outlineLvl w:val="0"/>
        <w:rPr>
          <w:rFonts w:ascii="Courier New" w:hAnsi="Courier New" w:cs="Courier New"/>
          <w:b/>
        </w:rPr>
      </w:pPr>
    </w:p>
    <w:p w14:paraId="71CA56C6" w14:textId="77777777" w:rsidR="00D87C9B" w:rsidRDefault="00D87C9B" w:rsidP="00C31869">
      <w:pPr>
        <w:widowControl w:val="0"/>
        <w:outlineLvl w:val="0"/>
        <w:rPr>
          <w:rFonts w:ascii="Courier New" w:hAnsi="Courier New" w:cs="Courier New"/>
          <w:b/>
        </w:rPr>
        <w:sectPr w:rsidR="00D87C9B"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48DD28A8" w14:textId="77777777" w:rsidR="00E8249D" w:rsidRDefault="00E8249D" w:rsidP="00C31869">
      <w:pPr>
        <w:widowControl w:val="0"/>
        <w:outlineLvl w:val="0"/>
        <w:rPr>
          <w:rFonts w:ascii="Courier New" w:hAnsi="Courier New" w:cs="Courier New"/>
          <w:b/>
        </w:rPr>
      </w:pPr>
    </w:p>
    <w:p w14:paraId="425D3CCE" w14:textId="77777777" w:rsidR="00D87C9B" w:rsidRPr="00DE2EC0" w:rsidRDefault="00D87C9B" w:rsidP="00D87C9B">
      <w:pPr>
        <w:widowControl w:val="0"/>
        <w:outlineLvl w:val="0"/>
        <w:rPr>
          <w:rFonts w:ascii="Arial" w:hAnsi="Arial" w:cs="Arial"/>
          <w:b/>
          <w:lang w:eastAsia="hr-HR"/>
        </w:rPr>
      </w:pPr>
      <w:r w:rsidRPr="00DE2EC0">
        <w:rPr>
          <w:rFonts w:ascii="Arial" w:hAnsi="Arial" w:cs="Arial"/>
          <w:b/>
          <w:lang w:eastAsia="hr-HR"/>
        </w:rPr>
        <w:t>Općinsk</w:t>
      </w:r>
      <w:r>
        <w:rPr>
          <w:rFonts w:ascii="Arial" w:hAnsi="Arial" w:cs="Arial"/>
          <w:b/>
          <w:lang w:eastAsia="hr-HR"/>
        </w:rPr>
        <w:t>i načelnik</w:t>
      </w:r>
    </w:p>
    <w:p w14:paraId="0DF28A5F" w14:textId="77777777" w:rsidR="00D87C9B" w:rsidRPr="00DE2EC0" w:rsidRDefault="00D87C9B" w:rsidP="00D87C9B">
      <w:pPr>
        <w:jc w:val="both"/>
        <w:rPr>
          <w:rFonts w:ascii="Arial" w:hAnsi="Arial" w:cs="Arial"/>
          <w:b/>
          <w:lang w:eastAsia="hr-HR"/>
        </w:rPr>
      </w:pPr>
      <w:r w:rsidRPr="00DE2EC0">
        <w:rPr>
          <w:rFonts w:ascii="Arial" w:hAnsi="Arial" w:cs="Arial"/>
          <w:b/>
          <w:lang w:eastAsia="hr-HR"/>
        </w:rPr>
        <w:t>KLASA: 363-01/</w:t>
      </w:r>
      <w:r>
        <w:rPr>
          <w:rFonts w:ascii="Arial" w:hAnsi="Arial" w:cs="Arial"/>
          <w:b/>
          <w:lang w:eastAsia="hr-HR"/>
        </w:rPr>
        <w:t>23</w:t>
      </w:r>
      <w:r w:rsidRPr="00DE2EC0">
        <w:rPr>
          <w:rFonts w:ascii="Arial" w:hAnsi="Arial" w:cs="Arial"/>
          <w:b/>
          <w:lang w:eastAsia="hr-HR"/>
        </w:rPr>
        <w:t>-01/</w:t>
      </w:r>
      <w:r>
        <w:rPr>
          <w:rFonts w:ascii="Arial" w:hAnsi="Arial" w:cs="Arial"/>
          <w:b/>
          <w:lang w:eastAsia="hr-HR"/>
        </w:rPr>
        <w:t>6</w:t>
      </w:r>
    </w:p>
    <w:p w14:paraId="2CB328B1" w14:textId="77777777" w:rsidR="00D87C9B" w:rsidRPr="00DE2EC0" w:rsidRDefault="00D87C9B" w:rsidP="00D87C9B">
      <w:pPr>
        <w:jc w:val="both"/>
        <w:rPr>
          <w:rFonts w:ascii="Arial" w:hAnsi="Arial" w:cs="Arial"/>
          <w:b/>
          <w:lang w:eastAsia="hr-HR"/>
        </w:rPr>
      </w:pPr>
      <w:r w:rsidRPr="00DE2EC0">
        <w:rPr>
          <w:rFonts w:ascii="Arial" w:hAnsi="Arial" w:cs="Arial"/>
          <w:b/>
          <w:lang w:eastAsia="hr-HR"/>
        </w:rPr>
        <w:t>URBROJ: 2198</w:t>
      </w:r>
      <w:r>
        <w:rPr>
          <w:rFonts w:ascii="Arial" w:hAnsi="Arial" w:cs="Arial"/>
          <w:b/>
          <w:lang w:eastAsia="hr-HR"/>
        </w:rPr>
        <w:t>-</w:t>
      </w:r>
      <w:r w:rsidRPr="00DE2EC0">
        <w:rPr>
          <w:rFonts w:ascii="Arial" w:hAnsi="Arial" w:cs="Arial"/>
          <w:b/>
          <w:lang w:eastAsia="hr-HR"/>
        </w:rPr>
        <w:t>31-0</w:t>
      </w:r>
      <w:r>
        <w:rPr>
          <w:rFonts w:ascii="Arial" w:hAnsi="Arial" w:cs="Arial"/>
          <w:b/>
          <w:lang w:eastAsia="hr-HR"/>
        </w:rPr>
        <w:t>1</w:t>
      </w:r>
      <w:r w:rsidRPr="00DE2EC0">
        <w:rPr>
          <w:rFonts w:ascii="Arial" w:hAnsi="Arial" w:cs="Arial"/>
          <w:b/>
          <w:lang w:eastAsia="hr-HR"/>
        </w:rPr>
        <w:t>-</w:t>
      </w:r>
      <w:r>
        <w:rPr>
          <w:rFonts w:ascii="Arial" w:hAnsi="Arial" w:cs="Arial"/>
          <w:b/>
          <w:lang w:eastAsia="hr-HR"/>
        </w:rPr>
        <w:t>25</w:t>
      </w:r>
      <w:r w:rsidRPr="00DE2EC0">
        <w:rPr>
          <w:rFonts w:ascii="Arial" w:hAnsi="Arial" w:cs="Arial"/>
          <w:b/>
          <w:lang w:eastAsia="hr-HR"/>
        </w:rPr>
        <w:t>-</w:t>
      </w:r>
      <w:r>
        <w:rPr>
          <w:rFonts w:ascii="Arial" w:hAnsi="Arial" w:cs="Arial"/>
          <w:b/>
          <w:lang w:eastAsia="hr-HR"/>
        </w:rPr>
        <w:t>3</w:t>
      </w:r>
    </w:p>
    <w:p w14:paraId="702CE165" w14:textId="77777777" w:rsidR="00D87C9B" w:rsidRPr="00DE2EC0" w:rsidRDefault="00D87C9B" w:rsidP="00D87C9B">
      <w:pPr>
        <w:jc w:val="both"/>
        <w:rPr>
          <w:rFonts w:ascii="Arial" w:hAnsi="Arial" w:cs="Arial"/>
          <w:b/>
          <w:lang w:eastAsia="hr-HR"/>
        </w:rPr>
      </w:pPr>
      <w:r w:rsidRPr="00DE2EC0">
        <w:rPr>
          <w:rFonts w:ascii="Arial" w:hAnsi="Arial" w:cs="Arial"/>
          <w:b/>
          <w:lang w:eastAsia="hr-HR"/>
        </w:rPr>
        <w:t xml:space="preserve">Gračac, </w:t>
      </w:r>
      <w:r>
        <w:rPr>
          <w:rFonts w:ascii="Arial" w:hAnsi="Arial" w:cs="Arial"/>
          <w:b/>
          <w:lang w:eastAsia="hr-HR"/>
        </w:rPr>
        <w:t>2.5.2025</w:t>
      </w:r>
      <w:r w:rsidRPr="00DE2EC0">
        <w:rPr>
          <w:rFonts w:ascii="Arial" w:hAnsi="Arial" w:cs="Arial"/>
          <w:b/>
          <w:lang w:eastAsia="hr-HR"/>
        </w:rPr>
        <w:t>. g</w:t>
      </w:r>
      <w:r>
        <w:rPr>
          <w:rFonts w:ascii="Arial" w:hAnsi="Arial" w:cs="Arial"/>
          <w:b/>
          <w:lang w:eastAsia="hr-HR"/>
        </w:rPr>
        <w:t>odine</w:t>
      </w:r>
    </w:p>
    <w:p w14:paraId="04CFCA65" w14:textId="77777777" w:rsidR="00D87C9B" w:rsidRPr="00DE2EC0" w:rsidRDefault="00D87C9B" w:rsidP="00D87C9B">
      <w:pPr>
        <w:rPr>
          <w:rFonts w:ascii="Arial" w:hAnsi="Arial" w:cs="Arial"/>
          <w:lang w:eastAsia="hr-HR"/>
        </w:rPr>
      </w:pPr>
    </w:p>
    <w:p w14:paraId="32942AFB" w14:textId="77777777" w:rsidR="00D87C9B" w:rsidRPr="00DE2EC0" w:rsidRDefault="00D87C9B" w:rsidP="00D87C9B">
      <w:pPr>
        <w:ind w:firstLine="708"/>
        <w:jc w:val="both"/>
        <w:rPr>
          <w:rFonts w:ascii="Arial" w:hAnsi="Arial" w:cs="Arial"/>
          <w:lang w:eastAsia="hr-HR"/>
        </w:rPr>
      </w:pPr>
      <w:r w:rsidRPr="00DE2EC0">
        <w:rPr>
          <w:rFonts w:ascii="Arial" w:eastAsia="TimesNewRoman" w:hAnsi="Arial" w:cs="Arial"/>
          <w:lang w:eastAsia="hr-HR"/>
        </w:rPr>
        <w:t>Na temelju članka 74. Zakona o komunalnom gospodarstvu (“Narodne Novine”,  68/18, 110/18</w:t>
      </w:r>
      <w:r>
        <w:rPr>
          <w:rFonts w:ascii="Arial" w:eastAsia="TimesNewRoman" w:hAnsi="Arial" w:cs="Arial"/>
          <w:lang w:eastAsia="hr-HR"/>
        </w:rPr>
        <w:t>, 32/20</w:t>
      </w:r>
      <w:r w:rsidRPr="00DE2EC0">
        <w:rPr>
          <w:rFonts w:ascii="Arial" w:eastAsia="TimesNewRoman" w:hAnsi="Arial" w:cs="Arial"/>
          <w:lang w:eastAsia="hr-HR"/>
        </w:rPr>
        <w:t xml:space="preserve">) te članka </w:t>
      </w:r>
      <w:r w:rsidRPr="00DE2EC0">
        <w:rPr>
          <w:rFonts w:ascii="Arial" w:hAnsi="Arial" w:cs="Arial"/>
          <w:lang w:eastAsia="hr-HR"/>
        </w:rPr>
        <w:t xml:space="preserve">47. Statuta Općine Gračac («Službeni glasnik Zadarske županije» 11/13, „Službeni glasnik Općine Gračac“ </w:t>
      </w:r>
      <w:r>
        <w:rPr>
          <w:rFonts w:ascii="Arial" w:hAnsi="Arial" w:cs="Arial"/>
          <w:lang w:eastAsia="hr-HR"/>
        </w:rPr>
        <w:t xml:space="preserve">broj: </w:t>
      </w:r>
      <w:r w:rsidRPr="00DE2EC0">
        <w:rPr>
          <w:rFonts w:ascii="Arial" w:hAnsi="Arial" w:cs="Arial"/>
          <w:lang w:eastAsia="hr-HR"/>
        </w:rPr>
        <w:t xml:space="preserve">1/18, </w:t>
      </w:r>
      <w:r>
        <w:rPr>
          <w:rFonts w:ascii="Arial" w:hAnsi="Arial" w:cs="Arial"/>
          <w:lang w:eastAsia="hr-HR"/>
        </w:rPr>
        <w:t>„</w:t>
      </w:r>
      <w:r w:rsidRPr="00DE2EC0">
        <w:rPr>
          <w:rFonts w:ascii="Arial" w:hAnsi="Arial" w:cs="Arial"/>
          <w:lang w:eastAsia="hr-HR"/>
        </w:rPr>
        <w:t>Službeni glasnik Općine Gračac” broj: 1/18</w:t>
      </w:r>
      <w:r>
        <w:rPr>
          <w:rFonts w:ascii="Arial" w:hAnsi="Arial" w:cs="Arial"/>
          <w:lang w:eastAsia="hr-HR"/>
        </w:rPr>
        <w:t>, 1/20, 4/21</w:t>
      </w:r>
      <w:r w:rsidRPr="00DE2EC0">
        <w:rPr>
          <w:rFonts w:ascii="Arial" w:hAnsi="Arial" w:cs="Arial"/>
          <w:lang w:eastAsia="hr-HR"/>
        </w:rPr>
        <w:t xml:space="preserve">), </w:t>
      </w:r>
      <w:r>
        <w:rPr>
          <w:rFonts w:ascii="Arial" w:hAnsi="Arial" w:cs="Arial"/>
          <w:lang w:eastAsia="hr-HR"/>
        </w:rPr>
        <w:t xml:space="preserve">Općinski </w:t>
      </w:r>
      <w:r w:rsidRPr="00976061">
        <w:rPr>
          <w:rFonts w:ascii="Arial" w:hAnsi="Arial" w:cs="Arial"/>
          <w:lang w:eastAsia="hr-HR"/>
        </w:rPr>
        <w:t>načelnik podnosi Općinskom vijeću općine Gračac</w:t>
      </w:r>
    </w:p>
    <w:p w14:paraId="7941B20D" w14:textId="77777777" w:rsidR="00D87C9B" w:rsidRPr="00DE2EC0" w:rsidRDefault="00D87C9B" w:rsidP="00D87C9B">
      <w:pPr>
        <w:autoSpaceDE w:val="0"/>
        <w:autoSpaceDN w:val="0"/>
        <w:adjustRightInd w:val="0"/>
        <w:rPr>
          <w:rFonts w:ascii="Arial" w:eastAsia="TimesNewRoman" w:hAnsi="Arial" w:cs="Arial"/>
          <w:lang w:eastAsia="hr-HR"/>
        </w:rPr>
      </w:pPr>
    </w:p>
    <w:p w14:paraId="685898E0" w14:textId="77777777" w:rsidR="00D87C9B" w:rsidRPr="00DE2EC0" w:rsidRDefault="00D87C9B" w:rsidP="00D87C9B">
      <w:pPr>
        <w:autoSpaceDE w:val="0"/>
        <w:autoSpaceDN w:val="0"/>
        <w:adjustRightInd w:val="0"/>
        <w:rPr>
          <w:rFonts w:ascii="Arial" w:eastAsia="TimesNewRoman" w:hAnsi="Arial" w:cs="Arial"/>
          <w:lang w:eastAsia="hr-HR"/>
        </w:rPr>
      </w:pPr>
    </w:p>
    <w:p w14:paraId="29EDC8D4" w14:textId="77777777" w:rsidR="00D87C9B" w:rsidRDefault="00D87C9B" w:rsidP="00D87C9B">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14:paraId="223E45BC" w14:textId="77777777" w:rsidR="00D87C9B" w:rsidRPr="00DE2EC0" w:rsidRDefault="00D87C9B" w:rsidP="00D87C9B">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w:t>
      </w:r>
      <w:r>
        <w:rPr>
          <w:rFonts w:ascii="Arial" w:eastAsia="TimesNewRoman" w:hAnsi="Arial" w:cs="Arial"/>
          <w:b/>
          <w:lang w:eastAsia="hr-HR"/>
        </w:rPr>
        <w:t>24</w:t>
      </w:r>
      <w:r w:rsidRPr="00DE2EC0">
        <w:rPr>
          <w:rFonts w:ascii="Arial" w:eastAsia="TimesNewRoman" w:hAnsi="Arial" w:cs="Arial"/>
          <w:b/>
          <w:lang w:eastAsia="hr-HR"/>
        </w:rPr>
        <w:t>. GODINU</w:t>
      </w:r>
    </w:p>
    <w:p w14:paraId="4A05F32C" w14:textId="77777777" w:rsidR="00D87C9B" w:rsidRDefault="00D87C9B" w:rsidP="00D87C9B">
      <w:pPr>
        <w:autoSpaceDE w:val="0"/>
        <w:autoSpaceDN w:val="0"/>
        <w:adjustRightInd w:val="0"/>
        <w:rPr>
          <w:rFonts w:ascii="Arial" w:eastAsia="TimesNewRoman" w:hAnsi="Arial" w:cs="Arial"/>
          <w:lang w:eastAsia="hr-HR"/>
        </w:rPr>
      </w:pPr>
    </w:p>
    <w:p w14:paraId="614EA976" w14:textId="77777777" w:rsidR="00D87C9B" w:rsidRDefault="00D87C9B" w:rsidP="00D87C9B">
      <w:pPr>
        <w:autoSpaceDE w:val="0"/>
        <w:autoSpaceDN w:val="0"/>
        <w:adjustRightInd w:val="0"/>
        <w:rPr>
          <w:rFonts w:ascii="Arial" w:eastAsia="TimesNewRoman" w:hAnsi="Arial" w:cs="Arial"/>
          <w:lang w:eastAsia="hr-HR"/>
        </w:rPr>
      </w:pPr>
    </w:p>
    <w:p w14:paraId="21C802D7" w14:textId="77777777" w:rsidR="00D87C9B" w:rsidRPr="00DE2EC0" w:rsidRDefault="00D87C9B" w:rsidP="00D87C9B">
      <w:pPr>
        <w:autoSpaceDE w:val="0"/>
        <w:autoSpaceDN w:val="0"/>
        <w:adjustRightInd w:val="0"/>
        <w:rPr>
          <w:rFonts w:ascii="Arial" w:eastAsia="TimesNewRoman" w:hAnsi="Arial" w:cs="Arial"/>
          <w:lang w:eastAsia="hr-HR"/>
        </w:rPr>
      </w:pPr>
    </w:p>
    <w:p w14:paraId="1121A5F6" w14:textId="77777777" w:rsidR="00D87C9B" w:rsidRPr="00DE2EC0" w:rsidRDefault="00D87C9B" w:rsidP="00D87C9B">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14:paraId="52E87627" w14:textId="77777777" w:rsidR="00D87C9B" w:rsidRPr="00DE2EC0" w:rsidRDefault="00D87C9B" w:rsidP="00D87C9B">
      <w:pPr>
        <w:autoSpaceDE w:val="0"/>
        <w:autoSpaceDN w:val="0"/>
        <w:adjustRightInd w:val="0"/>
        <w:rPr>
          <w:rFonts w:ascii="Arial" w:eastAsia="TimesNewRoman" w:hAnsi="Arial" w:cs="Arial"/>
          <w:lang w:eastAsia="hr-HR"/>
        </w:rPr>
      </w:pPr>
    </w:p>
    <w:p w14:paraId="3B09A151" w14:textId="77777777" w:rsidR="00D87C9B" w:rsidRPr="00DE2EC0" w:rsidRDefault="00D87C9B" w:rsidP="00D87C9B">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w:t>
      </w:r>
      <w:r>
        <w:rPr>
          <w:rFonts w:ascii="Arial" w:eastAsia="TimesNewRoman" w:hAnsi="Arial" w:cs="Arial"/>
          <w:lang w:eastAsia="hr-HR"/>
        </w:rPr>
        <w:t>24</w:t>
      </w:r>
      <w:r w:rsidRPr="00DE2EC0">
        <w:rPr>
          <w:rFonts w:ascii="Arial" w:eastAsia="TimesNewRoman" w:hAnsi="Arial" w:cs="Arial"/>
          <w:lang w:eastAsia="hr-HR"/>
        </w:rPr>
        <w:t>. godinu, te iskaz ostvarenih financijskih sredstava i sukladno Programu provedenih aktivnosti održavanja komunalne infrastrukture.</w:t>
      </w:r>
    </w:p>
    <w:p w14:paraId="7B7E7085" w14:textId="77777777" w:rsidR="00D87C9B" w:rsidRPr="00DE2EC0" w:rsidRDefault="00D87C9B" w:rsidP="00D87C9B">
      <w:pPr>
        <w:autoSpaceDE w:val="0"/>
        <w:autoSpaceDN w:val="0"/>
        <w:adjustRightInd w:val="0"/>
        <w:ind w:firstLine="708"/>
        <w:rPr>
          <w:rFonts w:ascii="Arial" w:eastAsia="TimesNewRoman" w:hAnsi="Arial" w:cs="Arial"/>
          <w:lang w:eastAsia="hr-HR"/>
        </w:rPr>
      </w:pPr>
    </w:p>
    <w:p w14:paraId="3CAFA530" w14:textId="77777777" w:rsidR="00D87C9B" w:rsidRDefault="00D87C9B" w:rsidP="00D87C9B">
      <w:pPr>
        <w:autoSpaceDE w:val="0"/>
        <w:autoSpaceDN w:val="0"/>
        <w:adjustRightInd w:val="0"/>
        <w:jc w:val="center"/>
        <w:rPr>
          <w:rFonts w:ascii="Arial" w:eastAsia="TimesNewRoman" w:hAnsi="Arial" w:cs="Arial"/>
          <w:b/>
          <w:lang w:eastAsia="hr-HR"/>
        </w:rPr>
      </w:pPr>
    </w:p>
    <w:p w14:paraId="3960FA7B" w14:textId="77777777" w:rsidR="00D87C9B" w:rsidRPr="00DE2EC0" w:rsidRDefault="00D87C9B" w:rsidP="00D87C9B">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14:paraId="58760491" w14:textId="77777777" w:rsidR="00D87C9B" w:rsidRPr="00DE2EC0" w:rsidRDefault="00D87C9B" w:rsidP="00D87C9B">
      <w:pPr>
        <w:autoSpaceDE w:val="0"/>
        <w:autoSpaceDN w:val="0"/>
        <w:adjustRightInd w:val="0"/>
        <w:rPr>
          <w:rFonts w:ascii="Arial" w:eastAsia="TimesNewRoman" w:hAnsi="Arial" w:cs="Arial"/>
          <w:lang w:eastAsia="hr-HR"/>
        </w:rPr>
      </w:pPr>
    </w:p>
    <w:p w14:paraId="429A1E3F" w14:textId="77777777" w:rsidR="00D87C9B" w:rsidRDefault="00D87C9B" w:rsidP="00D87C9B">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w:t>
      </w:r>
      <w:r>
        <w:rPr>
          <w:rFonts w:ascii="Arial" w:eastAsia="TimesNewRoman" w:hAnsi="Arial" w:cs="Arial"/>
          <w:lang w:eastAsia="hr-HR"/>
        </w:rPr>
        <w:t>24</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2024.</w:t>
      </w:r>
      <w:r w:rsidRPr="00DE2EC0">
        <w:rPr>
          <w:rFonts w:ascii="Arial" w:eastAsia="TimesNewRoman" w:hAnsi="Arial" w:cs="Arial"/>
          <w:lang w:eastAsia="hr-HR"/>
        </w:rPr>
        <w:t xml:space="preserve"> (</w:t>
      </w:r>
      <w:r>
        <w:rPr>
          <w:rFonts w:ascii="Arial" w:eastAsia="TimesNewRoman" w:hAnsi="Arial" w:cs="Arial"/>
          <w:lang w:eastAsia="hr-HR"/>
        </w:rPr>
        <w:t>„</w:t>
      </w:r>
      <w:r w:rsidRPr="00DE2EC0">
        <w:rPr>
          <w:rFonts w:ascii="Arial" w:eastAsia="TimesNewRoman" w:hAnsi="Arial" w:cs="Arial"/>
          <w:lang w:eastAsia="hr-HR"/>
        </w:rPr>
        <w:t>Službeni glasnik Općine Gračac</w:t>
      </w:r>
      <w:r>
        <w:rPr>
          <w:rFonts w:ascii="Arial" w:eastAsia="TimesNewRoman" w:hAnsi="Arial" w:cs="Arial"/>
          <w:lang w:eastAsia="hr-HR"/>
        </w:rPr>
        <w:t>“ broj: 7</w:t>
      </w:r>
      <w:r w:rsidRPr="009A537C">
        <w:rPr>
          <w:rFonts w:ascii="Arial" w:eastAsia="TimesNewRoman" w:hAnsi="Arial" w:cs="Arial"/>
          <w:lang w:eastAsia="hr-HR"/>
        </w:rPr>
        <w:t>/2</w:t>
      </w:r>
      <w:r>
        <w:rPr>
          <w:rFonts w:ascii="Arial" w:eastAsia="TimesNewRoman" w:hAnsi="Arial" w:cs="Arial"/>
          <w:lang w:eastAsia="hr-HR"/>
        </w:rPr>
        <w:t>3</w:t>
      </w:r>
      <w:r w:rsidRPr="009A537C">
        <w:rPr>
          <w:rFonts w:ascii="Arial" w:eastAsia="TimesNewRoman" w:hAnsi="Arial" w:cs="Arial"/>
          <w:lang w:eastAsia="hr-HR"/>
        </w:rPr>
        <w:t xml:space="preserve">, </w:t>
      </w:r>
      <w:r>
        <w:rPr>
          <w:rFonts w:ascii="Arial" w:eastAsia="TimesNewRoman" w:hAnsi="Arial" w:cs="Arial"/>
          <w:lang w:eastAsia="hr-HR"/>
        </w:rPr>
        <w:t>5/24</w:t>
      </w:r>
      <w:r w:rsidRPr="00DE2EC0">
        <w:rPr>
          <w:rFonts w:ascii="Arial" w:hAnsi="Arial" w:cs="Arial"/>
          <w:lang w:eastAsia="hr-HR"/>
        </w:rPr>
        <w:t>)</w:t>
      </w:r>
      <w:r w:rsidRPr="00DE2EC0">
        <w:rPr>
          <w:rFonts w:ascii="Arial" w:eastAsia="TimesNewRoman" w:hAnsi="Arial" w:cs="Arial"/>
          <w:lang w:eastAsia="hr-HR"/>
        </w:rPr>
        <w:t xml:space="preserve"> :</w:t>
      </w:r>
    </w:p>
    <w:p w14:paraId="2D871C1F" w14:textId="77777777" w:rsidR="00D87C9B" w:rsidRDefault="00D87C9B" w:rsidP="00D87C9B">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7938"/>
        <w:gridCol w:w="2268"/>
        <w:gridCol w:w="1984"/>
        <w:gridCol w:w="1134"/>
      </w:tblGrid>
      <w:tr w:rsidR="00D87C9B" w:rsidRPr="00DE2EC0" w14:paraId="1FB2F898" w14:textId="77777777" w:rsidTr="001C4486">
        <w:trPr>
          <w:trHeight w:val="359"/>
        </w:trPr>
        <w:tc>
          <w:tcPr>
            <w:tcW w:w="963" w:type="dxa"/>
            <w:shd w:val="clear" w:color="auto" w:fill="F2F2F2"/>
          </w:tcPr>
          <w:p w14:paraId="334EA4CF"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hAnsi="Arial" w:cs="Arial"/>
                <w:sz w:val="22"/>
                <w:szCs w:val="22"/>
              </w:rPr>
              <w:lastRenderedPageBreak/>
              <w:t>Redni</w:t>
            </w:r>
            <w:proofErr w:type="spellEnd"/>
            <w:r w:rsidRPr="00DE2EC0">
              <w:rPr>
                <w:rFonts w:ascii="Arial" w:hAnsi="Arial" w:cs="Arial"/>
                <w:sz w:val="22"/>
                <w:szCs w:val="22"/>
              </w:rPr>
              <w:t xml:space="preserve"> </w:t>
            </w:r>
          </w:p>
          <w:p w14:paraId="6B1560FA"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hAnsi="Arial" w:cs="Arial"/>
                <w:sz w:val="22"/>
                <w:szCs w:val="22"/>
              </w:rPr>
              <w:t>broj</w:t>
            </w:r>
            <w:proofErr w:type="spellEnd"/>
          </w:p>
        </w:tc>
        <w:tc>
          <w:tcPr>
            <w:tcW w:w="7938" w:type="dxa"/>
            <w:shd w:val="clear" w:color="auto" w:fill="F2F2F2"/>
          </w:tcPr>
          <w:p w14:paraId="2E365779" w14:textId="77777777" w:rsidR="00D87C9B" w:rsidRPr="00DE2EC0" w:rsidRDefault="00D87C9B" w:rsidP="001C4486">
            <w:pPr>
              <w:pStyle w:val="Default"/>
              <w:spacing w:line="276" w:lineRule="auto"/>
              <w:jc w:val="center"/>
              <w:rPr>
                <w:rFonts w:ascii="Arial" w:hAnsi="Arial" w:cs="Arial"/>
                <w:sz w:val="22"/>
                <w:szCs w:val="22"/>
              </w:rPr>
            </w:pPr>
          </w:p>
          <w:p w14:paraId="75C69226"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268" w:type="dxa"/>
            <w:shd w:val="clear" w:color="auto" w:fill="F2F2F2"/>
          </w:tcPr>
          <w:p w14:paraId="5DE1A9CC"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Procjena troškova po djelatnostima u EUR</w:t>
            </w:r>
          </w:p>
        </w:tc>
        <w:tc>
          <w:tcPr>
            <w:tcW w:w="1984" w:type="dxa"/>
            <w:shd w:val="clear" w:color="auto" w:fill="F2F2F2"/>
          </w:tcPr>
          <w:p w14:paraId="353BE9D3"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Proračunsko izvršenje</w:t>
            </w:r>
          </w:p>
          <w:p w14:paraId="56862103"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Po djelatnostima u EUR</w:t>
            </w:r>
          </w:p>
        </w:tc>
        <w:tc>
          <w:tcPr>
            <w:tcW w:w="1134" w:type="dxa"/>
            <w:shd w:val="clear" w:color="auto" w:fill="F2F2F2"/>
          </w:tcPr>
          <w:p w14:paraId="72AD565D"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INDEKS</w:t>
            </w:r>
          </w:p>
          <w:p w14:paraId="7ED72BA9"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w:t>
            </w:r>
          </w:p>
        </w:tc>
      </w:tr>
      <w:tr w:rsidR="00D87C9B" w:rsidRPr="00DE2EC0" w14:paraId="5DC85873" w14:textId="77777777" w:rsidTr="001C4486">
        <w:trPr>
          <w:trHeight w:val="359"/>
        </w:trPr>
        <w:tc>
          <w:tcPr>
            <w:tcW w:w="963" w:type="dxa"/>
          </w:tcPr>
          <w:p w14:paraId="2FF79EFC"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1.</w:t>
            </w:r>
          </w:p>
        </w:tc>
        <w:tc>
          <w:tcPr>
            <w:tcW w:w="7938" w:type="dxa"/>
          </w:tcPr>
          <w:p w14:paraId="499AF320"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nerazvrstanih</w:t>
            </w:r>
            <w:proofErr w:type="spellEnd"/>
            <w:r w:rsidRPr="00DE2EC0">
              <w:rPr>
                <w:rFonts w:ascii="Arial" w:eastAsia="Times New Roman" w:hAnsi="Arial" w:cs="Arial"/>
                <w:sz w:val="22"/>
                <w:szCs w:val="22"/>
                <w:lang w:eastAsia="hr-HR"/>
              </w:rPr>
              <w:t xml:space="preserve"> cesta</w:t>
            </w:r>
          </w:p>
        </w:tc>
        <w:tc>
          <w:tcPr>
            <w:tcW w:w="2268" w:type="dxa"/>
          </w:tcPr>
          <w:p w14:paraId="586DFAB3"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240.000,00</w:t>
            </w:r>
          </w:p>
        </w:tc>
        <w:tc>
          <w:tcPr>
            <w:tcW w:w="1984" w:type="dxa"/>
          </w:tcPr>
          <w:p w14:paraId="0E378A5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223.874,00</w:t>
            </w:r>
          </w:p>
        </w:tc>
        <w:tc>
          <w:tcPr>
            <w:tcW w:w="1134" w:type="dxa"/>
          </w:tcPr>
          <w:p w14:paraId="03C2A88A" w14:textId="77777777" w:rsidR="00D87C9B" w:rsidRDefault="00D87C9B" w:rsidP="001C4486">
            <w:pPr>
              <w:pStyle w:val="Default"/>
              <w:spacing w:line="276" w:lineRule="auto"/>
              <w:jc w:val="right"/>
              <w:rPr>
                <w:rFonts w:ascii="Arial" w:hAnsi="Arial" w:cs="Arial"/>
                <w:sz w:val="22"/>
                <w:szCs w:val="22"/>
              </w:rPr>
            </w:pPr>
            <w:r>
              <w:rPr>
                <w:rFonts w:ascii="Arial" w:hAnsi="Arial" w:cs="Arial"/>
                <w:sz w:val="22"/>
                <w:szCs w:val="22"/>
              </w:rPr>
              <w:t>93,28</w:t>
            </w:r>
          </w:p>
        </w:tc>
      </w:tr>
      <w:tr w:rsidR="00D87C9B" w:rsidRPr="00DE2EC0" w14:paraId="5EC49CFA" w14:textId="77777777" w:rsidTr="001C4486">
        <w:trPr>
          <w:trHeight w:val="370"/>
        </w:trPr>
        <w:tc>
          <w:tcPr>
            <w:tcW w:w="963" w:type="dxa"/>
          </w:tcPr>
          <w:p w14:paraId="69F614F5"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2.</w:t>
            </w:r>
          </w:p>
        </w:tc>
        <w:tc>
          <w:tcPr>
            <w:tcW w:w="7938" w:type="dxa"/>
          </w:tcPr>
          <w:p w14:paraId="208EEB66" w14:textId="77777777" w:rsidR="00D87C9B" w:rsidRPr="00DE2EC0" w:rsidRDefault="00D87C9B" w:rsidP="001C4486">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268" w:type="dxa"/>
          </w:tcPr>
          <w:p w14:paraId="25E96D37" w14:textId="77777777" w:rsidR="00D87C9B" w:rsidRDefault="00D87C9B" w:rsidP="001C4486">
            <w:pPr>
              <w:jc w:val="right"/>
              <w:rPr>
                <w:rFonts w:ascii="Arial" w:hAnsi="Arial" w:cs="Arial"/>
              </w:rPr>
            </w:pPr>
          </w:p>
          <w:p w14:paraId="070FA390" w14:textId="77777777" w:rsidR="00D87C9B" w:rsidRPr="00DE2EC0" w:rsidRDefault="00D87C9B" w:rsidP="001C4486">
            <w:pPr>
              <w:jc w:val="right"/>
              <w:rPr>
                <w:rFonts w:ascii="Arial" w:hAnsi="Arial" w:cs="Arial"/>
              </w:rPr>
            </w:pPr>
            <w:r>
              <w:rPr>
                <w:rFonts w:ascii="Arial" w:hAnsi="Arial" w:cs="Arial"/>
              </w:rPr>
              <w:t>14</w:t>
            </w:r>
            <w:r w:rsidRPr="00DE2EC0">
              <w:rPr>
                <w:rFonts w:ascii="Arial" w:hAnsi="Arial" w:cs="Arial"/>
              </w:rPr>
              <w:t>.000,00</w:t>
            </w:r>
          </w:p>
        </w:tc>
        <w:tc>
          <w:tcPr>
            <w:tcW w:w="1984" w:type="dxa"/>
          </w:tcPr>
          <w:p w14:paraId="7E0270D9" w14:textId="77777777" w:rsidR="00D87C9B" w:rsidRDefault="00D87C9B" w:rsidP="001C4486">
            <w:pPr>
              <w:jc w:val="right"/>
              <w:rPr>
                <w:rFonts w:ascii="Arial" w:hAnsi="Arial" w:cs="Arial"/>
              </w:rPr>
            </w:pPr>
          </w:p>
          <w:p w14:paraId="3EB0351C" w14:textId="77777777" w:rsidR="00D87C9B" w:rsidRPr="00DE2EC0" w:rsidRDefault="00D87C9B" w:rsidP="001C4486">
            <w:pPr>
              <w:jc w:val="right"/>
              <w:rPr>
                <w:rFonts w:ascii="Arial" w:hAnsi="Arial" w:cs="Arial"/>
              </w:rPr>
            </w:pPr>
            <w:r>
              <w:rPr>
                <w:rFonts w:ascii="Arial" w:hAnsi="Arial" w:cs="Arial"/>
              </w:rPr>
              <w:t>13.826,09</w:t>
            </w:r>
          </w:p>
        </w:tc>
        <w:tc>
          <w:tcPr>
            <w:tcW w:w="1134" w:type="dxa"/>
          </w:tcPr>
          <w:p w14:paraId="08F24BD1" w14:textId="77777777" w:rsidR="00D87C9B" w:rsidRDefault="00D87C9B" w:rsidP="001C4486">
            <w:pPr>
              <w:jc w:val="right"/>
              <w:rPr>
                <w:rFonts w:ascii="Arial" w:hAnsi="Arial" w:cs="Arial"/>
              </w:rPr>
            </w:pPr>
          </w:p>
          <w:p w14:paraId="52533FD5" w14:textId="77777777" w:rsidR="00D87C9B" w:rsidRPr="00DE2EC0" w:rsidRDefault="00D87C9B" w:rsidP="001C4486">
            <w:pPr>
              <w:jc w:val="right"/>
              <w:rPr>
                <w:rFonts w:ascii="Arial" w:hAnsi="Arial" w:cs="Arial"/>
              </w:rPr>
            </w:pPr>
            <w:r>
              <w:rPr>
                <w:rFonts w:ascii="Arial" w:hAnsi="Arial" w:cs="Arial"/>
              </w:rPr>
              <w:t>98,76</w:t>
            </w:r>
          </w:p>
        </w:tc>
      </w:tr>
      <w:tr w:rsidR="00D87C9B" w:rsidRPr="00DE2EC0" w14:paraId="79313253" w14:textId="77777777" w:rsidTr="001C4486">
        <w:trPr>
          <w:trHeight w:val="330"/>
        </w:trPr>
        <w:tc>
          <w:tcPr>
            <w:tcW w:w="963" w:type="dxa"/>
          </w:tcPr>
          <w:p w14:paraId="37C7116A"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3.</w:t>
            </w:r>
          </w:p>
        </w:tc>
        <w:tc>
          <w:tcPr>
            <w:tcW w:w="7938" w:type="dxa"/>
          </w:tcPr>
          <w:p w14:paraId="6AF3ED3E"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građevina</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odvodnje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oborinskih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voda</w:t>
            </w:r>
            <w:proofErr w:type="spellEnd"/>
          </w:p>
        </w:tc>
        <w:tc>
          <w:tcPr>
            <w:tcW w:w="2268" w:type="dxa"/>
          </w:tcPr>
          <w:p w14:paraId="2AE14648"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40</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1984" w:type="dxa"/>
          </w:tcPr>
          <w:p w14:paraId="1F51FB38"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39.762,77</w:t>
            </w:r>
          </w:p>
        </w:tc>
        <w:tc>
          <w:tcPr>
            <w:tcW w:w="1134" w:type="dxa"/>
          </w:tcPr>
          <w:p w14:paraId="271F5CA0"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99,41</w:t>
            </w:r>
          </w:p>
        </w:tc>
      </w:tr>
      <w:tr w:rsidR="00D87C9B" w:rsidRPr="00DE2EC0" w14:paraId="05C0155A" w14:textId="77777777" w:rsidTr="001C4486">
        <w:trPr>
          <w:trHeight w:val="330"/>
        </w:trPr>
        <w:tc>
          <w:tcPr>
            <w:tcW w:w="963" w:type="dxa"/>
          </w:tcPr>
          <w:p w14:paraId="6F648FF0"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4.</w:t>
            </w:r>
          </w:p>
        </w:tc>
        <w:tc>
          <w:tcPr>
            <w:tcW w:w="7938" w:type="dxa"/>
          </w:tcPr>
          <w:p w14:paraId="7FF2D8B4" w14:textId="77777777" w:rsidR="00D87C9B" w:rsidRPr="00DE2EC0" w:rsidRDefault="00D87C9B" w:rsidP="001C4486">
            <w:pPr>
              <w:jc w:val="both"/>
              <w:rPr>
                <w:rFonts w:ascii="Arial" w:hAnsi="Arial" w:cs="Arial"/>
              </w:rPr>
            </w:pPr>
            <w:r w:rsidRPr="00DE2EC0">
              <w:rPr>
                <w:rFonts w:ascii="Arial" w:hAnsi="Arial" w:cs="Arial"/>
                <w:lang w:eastAsia="hr-HR"/>
              </w:rPr>
              <w:t xml:space="preserve">održavanje javnih zelenih površina </w:t>
            </w:r>
          </w:p>
        </w:tc>
        <w:tc>
          <w:tcPr>
            <w:tcW w:w="2268" w:type="dxa"/>
          </w:tcPr>
          <w:p w14:paraId="22706E99"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70.000</w:t>
            </w:r>
            <w:r w:rsidRPr="00DE2EC0">
              <w:rPr>
                <w:rFonts w:ascii="Arial" w:hAnsi="Arial" w:cs="Arial"/>
                <w:sz w:val="22"/>
                <w:szCs w:val="22"/>
              </w:rPr>
              <w:t>,00</w:t>
            </w:r>
          </w:p>
        </w:tc>
        <w:tc>
          <w:tcPr>
            <w:tcW w:w="1984" w:type="dxa"/>
          </w:tcPr>
          <w:p w14:paraId="4E4FAB23"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69.998,74</w:t>
            </w:r>
          </w:p>
        </w:tc>
        <w:tc>
          <w:tcPr>
            <w:tcW w:w="1134" w:type="dxa"/>
          </w:tcPr>
          <w:p w14:paraId="61654976"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100,00</w:t>
            </w:r>
          </w:p>
        </w:tc>
      </w:tr>
      <w:tr w:rsidR="00D87C9B" w:rsidRPr="00DE2EC0" w14:paraId="2C04FEAD" w14:textId="77777777" w:rsidTr="001C4486">
        <w:trPr>
          <w:trHeight w:val="330"/>
        </w:trPr>
        <w:tc>
          <w:tcPr>
            <w:tcW w:w="963" w:type="dxa"/>
          </w:tcPr>
          <w:p w14:paraId="34FFDD3C"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5.</w:t>
            </w:r>
          </w:p>
        </w:tc>
        <w:tc>
          <w:tcPr>
            <w:tcW w:w="7938" w:type="dxa"/>
          </w:tcPr>
          <w:p w14:paraId="56D721D5" w14:textId="77777777" w:rsidR="00D87C9B" w:rsidRPr="00DE2EC0" w:rsidRDefault="00D87C9B" w:rsidP="001C4486">
            <w:pPr>
              <w:jc w:val="both"/>
              <w:rPr>
                <w:rFonts w:ascii="Arial" w:hAnsi="Arial" w:cs="Arial"/>
              </w:rPr>
            </w:pPr>
            <w:r w:rsidRPr="00DE2EC0">
              <w:rPr>
                <w:rFonts w:ascii="Arial" w:hAnsi="Arial" w:cs="Arial"/>
                <w:lang w:eastAsia="hr-HR"/>
              </w:rPr>
              <w:t xml:space="preserve">održavanje građevina, uređaja i predmeta javne namjene </w:t>
            </w:r>
          </w:p>
        </w:tc>
        <w:tc>
          <w:tcPr>
            <w:tcW w:w="2268" w:type="dxa"/>
          </w:tcPr>
          <w:p w14:paraId="1639DCD2"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15.000,00</w:t>
            </w:r>
          </w:p>
        </w:tc>
        <w:tc>
          <w:tcPr>
            <w:tcW w:w="1984" w:type="dxa"/>
          </w:tcPr>
          <w:p w14:paraId="44D9221B"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10.572,25</w:t>
            </w:r>
          </w:p>
        </w:tc>
        <w:tc>
          <w:tcPr>
            <w:tcW w:w="1134" w:type="dxa"/>
          </w:tcPr>
          <w:p w14:paraId="58FE3A07"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70,48</w:t>
            </w:r>
          </w:p>
        </w:tc>
      </w:tr>
      <w:tr w:rsidR="00D87C9B" w:rsidRPr="00DE2EC0" w14:paraId="07DAD6AA" w14:textId="77777777" w:rsidTr="001C4486">
        <w:trPr>
          <w:trHeight w:val="330"/>
        </w:trPr>
        <w:tc>
          <w:tcPr>
            <w:tcW w:w="963" w:type="dxa"/>
          </w:tcPr>
          <w:p w14:paraId="56AB0E69"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6.</w:t>
            </w:r>
          </w:p>
        </w:tc>
        <w:tc>
          <w:tcPr>
            <w:tcW w:w="7938" w:type="dxa"/>
          </w:tcPr>
          <w:p w14:paraId="7B54AAA2"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groblja</w:t>
            </w:r>
            <w:proofErr w:type="spellEnd"/>
            <w:r w:rsidRPr="00DE2EC0">
              <w:rPr>
                <w:rFonts w:ascii="Arial" w:eastAsia="Times New Roman" w:hAnsi="Arial" w:cs="Arial"/>
                <w:sz w:val="22"/>
                <w:szCs w:val="22"/>
                <w:lang w:eastAsia="hr-HR"/>
              </w:rPr>
              <w:t xml:space="preserve"> </w:t>
            </w:r>
          </w:p>
        </w:tc>
        <w:tc>
          <w:tcPr>
            <w:tcW w:w="2268" w:type="dxa"/>
          </w:tcPr>
          <w:p w14:paraId="7A22F68B"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58</w:t>
            </w:r>
            <w:r w:rsidRPr="00DE2EC0">
              <w:rPr>
                <w:rFonts w:ascii="Arial" w:hAnsi="Arial" w:cs="Arial"/>
                <w:sz w:val="22"/>
                <w:szCs w:val="22"/>
              </w:rPr>
              <w:t>.</w:t>
            </w:r>
            <w:r>
              <w:rPr>
                <w:rFonts w:ascii="Arial" w:hAnsi="Arial" w:cs="Arial"/>
                <w:sz w:val="22"/>
                <w:szCs w:val="22"/>
              </w:rPr>
              <w:t>600</w:t>
            </w:r>
            <w:r w:rsidRPr="00DE2EC0">
              <w:rPr>
                <w:rFonts w:ascii="Arial" w:hAnsi="Arial" w:cs="Arial"/>
                <w:sz w:val="22"/>
                <w:szCs w:val="22"/>
              </w:rPr>
              <w:t>,00</w:t>
            </w:r>
          </w:p>
        </w:tc>
        <w:tc>
          <w:tcPr>
            <w:tcW w:w="1984" w:type="dxa"/>
          </w:tcPr>
          <w:p w14:paraId="2A592FB4" w14:textId="77777777" w:rsidR="00D87C9B" w:rsidRPr="009F276F" w:rsidRDefault="00D87C9B" w:rsidP="001C4486">
            <w:pPr>
              <w:pStyle w:val="Default"/>
              <w:spacing w:line="276" w:lineRule="auto"/>
              <w:jc w:val="right"/>
              <w:rPr>
                <w:rFonts w:ascii="Arial" w:hAnsi="Arial" w:cs="Arial"/>
                <w:bCs/>
                <w:sz w:val="22"/>
                <w:szCs w:val="22"/>
              </w:rPr>
            </w:pPr>
            <w:r>
              <w:rPr>
                <w:rFonts w:ascii="Arial" w:hAnsi="Arial" w:cs="Arial"/>
                <w:bCs/>
                <w:sz w:val="22"/>
                <w:szCs w:val="22"/>
              </w:rPr>
              <w:t>54.377,83</w:t>
            </w:r>
          </w:p>
        </w:tc>
        <w:tc>
          <w:tcPr>
            <w:tcW w:w="1134" w:type="dxa"/>
          </w:tcPr>
          <w:p w14:paraId="3A87D3F3" w14:textId="77777777" w:rsidR="00D87C9B" w:rsidRPr="009F276F" w:rsidRDefault="00D87C9B" w:rsidP="001C4486">
            <w:pPr>
              <w:pStyle w:val="Default"/>
              <w:spacing w:line="276" w:lineRule="auto"/>
              <w:jc w:val="right"/>
              <w:rPr>
                <w:rFonts w:ascii="Arial" w:hAnsi="Arial" w:cs="Arial"/>
                <w:bCs/>
                <w:sz w:val="22"/>
                <w:szCs w:val="22"/>
              </w:rPr>
            </w:pPr>
            <w:r>
              <w:rPr>
                <w:rFonts w:ascii="Arial" w:hAnsi="Arial" w:cs="Arial"/>
                <w:bCs/>
                <w:sz w:val="22"/>
                <w:szCs w:val="22"/>
              </w:rPr>
              <w:t>92,79</w:t>
            </w:r>
          </w:p>
        </w:tc>
      </w:tr>
      <w:tr w:rsidR="00D87C9B" w:rsidRPr="00DE2EC0" w14:paraId="1CB17403" w14:textId="77777777" w:rsidTr="001C4486">
        <w:trPr>
          <w:trHeight w:val="225"/>
        </w:trPr>
        <w:tc>
          <w:tcPr>
            <w:tcW w:w="963" w:type="dxa"/>
          </w:tcPr>
          <w:p w14:paraId="7169F2E0"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7.</w:t>
            </w:r>
          </w:p>
        </w:tc>
        <w:tc>
          <w:tcPr>
            <w:tcW w:w="7938" w:type="dxa"/>
          </w:tcPr>
          <w:p w14:paraId="08976148"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čistoće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površina</w:t>
            </w:r>
            <w:proofErr w:type="spellEnd"/>
          </w:p>
        </w:tc>
        <w:tc>
          <w:tcPr>
            <w:tcW w:w="2268" w:type="dxa"/>
          </w:tcPr>
          <w:p w14:paraId="327BBBD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6</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1984" w:type="dxa"/>
          </w:tcPr>
          <w:p w14:paraId="4FE1A874"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4.424,97</w:t>
            </w:r>
          </w:p>
        </w:tc>
        <w:tc>
          <w:tcPr>
            <w:tcW w:w="1134" w:type="dxa"/>
          </w:tcPr>
          <w:p w14:paraId="1F084E52"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73,75</w:t>
            </w:r>
          </w:p>
        </w:tc>
      </w:tr>
      <w:tr w:rsidR="00D87C9B" w:rsidRPr="00DE2EC0" w14:paraId="07D1D747" w14:textId="77777777" w:rsidTr="001C4486">
        <w:trPr>
          <w:trHeight w:val="225"/>
        </w:trPr>
        <w:tc>
          <w:tcPr>
            <w:tcW w:w="963" w:type="dxa"/>
          </w:tcPr>
          <w:p w14:paraId="5EBC50DC" w14:textId="77777777" w:rsidR="00D87C9B" w:rsidRPr="00DE2EC0" w:rsidRDefault="00D87C9B" w:rsidP="001C4486">
            <w:pPr>
              <w:pStyle w:val="Default"/>
              <w:spacing w:line="276" w:lineRule="auto"/>
              <w:rPr>
                <w:rFonts w:ascii="Arial" w:hAnsi="Arial" w:cs="Arial"/>
                <w:b/>
                <w:sz w:val="22"/>
                <w:szCs w:val="22"/>
              </w:rPr>
            </w:pPr>
            <w:r w:rsidRPr="00DE2EC0">
              <w:rPr>
                <w:rFonts w:ascii="Arial" w:hAnsi="Arial" w:cs="Arial"/>
                <w:b/>
                <w:sz w:val="22"/>
                <w:szCs w:val="22"/>
              </w:rPr>
              <w:t>8.</w:t>
            </w:r>
          </w:p>
        </w:tc>
        <w:tc>
          <w:tcPr>
            <w:tcW w:w="7938" w:type="dxa"/>
          </w:tcPr>
          <w:p w14:paraId="7976E37B" w14:textId="77777777" w:rsidR="00D87C9B" w:rsidRPr="00DE2EC0" w:rsidRDefault="00D87C9B" w:rsidP="001C4486">
            <w:pPr>
              <w:jc w:val="both"/>
              <w:rPr>
                <w:rFonts w:ascii="Arial" w:hAnsi="Arial" w:cs="Arial"/>
              </w:rPr>
            </w:pPr>
            <w:r w:rsidRPr="00DE2EC0">
              <w:rPr>
                <w:rFonts w:ascii="Arial" w:hAnsi="Arial" w:cs="Arial"/>
                <w:lang w:eastAsia="hr-HR"/>
              </w:rPr>
              <w:t xml:space="preserve">održavanje javne rasvjete. </w:t>
            </w:r>
          </w:p>
        </w:tc>
        <w:tc>
          <w:tcPr>
            <w:tcW w:w="2268" w:type="dxa"/>
          </w:tcPr>
          <w:p w14:paraId="6101E489"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176.895</w:t>
            </w:r>
            <w:r w:rsidRPr="00DE2EC0">
              <w:rPr>
                <w:rFonts w:ascii="Arial" w:hAnsi="Arial" w:cs="Arial"/>
                <w:sz w:val="22"/>
                <w:szCs w:val="22"/>
              </w:rPr>
              <w:t>,00</w:t>
            </w:r>
          </w:p>
        </w:tc>
        <w:tc>
          <w:tcPr>
            <w:tcW w:w="1984" w:type="dxa"/>
          </w:tcPr>
          <w:p w14:paraId="20A9498B"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112.344,71</w:t>
            </w:r>
          </w:p>
        </w:tc>
        <w:tc>
          <w:tcPr>
            <w:tcW w:w="1134" w:type="dxa"/>
          </w:tcPr>
          <w:p w14:paraId="197710F2"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63,51</w:t>
            </w:r>
          </w:p>
        </w:tc>
      </w:tr>
      <w:tr w:rsidR="00D87C9B" w:rsidRPr="00DE2EC0" w14:paraId="07D7B44F" w14:textId="77777777" w:rsidTr="001C4486">
        <w:trPr>
          <w:trHeight w:val="345"/>
        </w:trPr>
        <w:tc>
          <w:tcPr>
            <w:tcW w:w="8901" w:type="dxa"/>
            <w:gridSpan w:val="2"/>
          </w:tcPr>
          <w:p w14:paraId="183C7D96" w14:textId="77777777" w:rsidR="00D87C9B" w:rsidRPr="00DE2EC0" w:rsidRDefault="00D87C9B" w:rsidP="001C4486">
            <w:pPr>
              <w:pStyle w:val="Default"/>
              <w:spacing w:line="276" w:lineRule="auto"/>
              <w:jc w:val="right"/>
              <w:rPr>
                <w:rFonts w:ascii="Arial" w:hAnsi="Arial" w:cs="Arial"/>
                <w:b/>
                <w:sz w:val="22"/>
                <w:szCs w:val="22"/>
              </w:rPr>
            </w:pPr>
          </w:p>
          <w:p w14:paraId="63AA9F35" w14:textId="77777777" w:rsidR="00D87C9B" w:rsidRDefault="00D87C9B" w:rsidP="001C4486">
            <w:pPr>
              <w:pStyle w:val="Default"/>
              <w:spacing w:line="276" w:lineRule="auto"/>
              <w:jc w:val="right"/>
              <w:rPr>
                <w:rFonts w:ascii="Arial" w:hAnsi="Arial" w:cs="Arial"/>
                <w:b/>
                <w:sz w:val="22"/>
                <w:szCs w:val="22"/>
              </w:rPr>
            </w:pPr>
          </w:p>
          <w:p w14:paraId="23AAAB8B" w14:textId="77777777" w:rsidR="00D87C9B" w:rsidRPr="00DE2EC0" w:rsidRDefault="00D87C9B" w:rsidP="001C4486">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268" w:type="dxa"/>
          </w:tcPr>
          <w:p w14:paraId="6583AD90" w14:textId="77777777" w:rsidR="00D87C9B" w:rsidRDefault="00D87C9B" w:rsidP="001C4486">
            <w:pPr>
              <w:jc w:val="right"/>
              <w:rPr>
                <w:rFonts w:ascii="Arial" w:hAnsi="Arial" w:cs="Arial"/>
                <w:b/>
                <w:color w:val="000000"/>
              </w:rPr>
            </w:pPr>
          </w:p>
          <w:p w14:paraId="07A664C1" w14:textId="77777777" w:rsidR="00D87C9B" w:rsidRPr="00DE2EC0" w:rsidRDefault="00D87C9B" w:rsidP="001C4486">
            <w:pPr>
              <w:jc w:val="right"/>
              <w:rPr>
                <w:rFonts w:ascii="Arial" w:hAnsi="Arial" w:cs="Arial"/>
                <w:b/>
                <w:color w:val="000000"/>
              </w:rPr>
            </w:pPr>
            <w:r>
              <w:rPr>
                <w:rFonts w:ascii="Arial" w:hAnsi="Arial" w:cs="Arial"/>
                <w:b/>
                <w:color w:val="000000"/>
              </w:rPr>
              <w:t>620.495,00</w:t>
            </w:r>
          </w:p>
        </w:tc>
        <w:tc>
          <w:tcPr>
            <w:tcW w:w="1984" w:type="dxa"/>
          </w:tcPr>
          <w:p w14:paraId="1573E1C2" w14:textId="77777777" w:rsidR="00D87C9B" w:rsidRDefault="00D87C9B" w:rsidP="001C4486">
            <w:pPr>
              <w:jc w:val="right"/>
              <w:rPr>
                <w:rFonts w:ascii="Arial" w:hAnsi="Arial" w:cs="Arial"/>
                <w:b/>
                <w:color w:val="000000"/>
              </w:rPr>
            </w:pPr>
          </w:p>
          <w:p w14:paraId="19A8984F" w14:textId="77777777" w:rsidR="00D87C9B" w:rsidRPr="00DE2EC0" w:rsidRDefault="00D87C9B" w:rsidP="001C4486">
            <w:pPr>
              <w:jc w:val="right"/>
              <w:rPr>
                <w:rFonts w:ascii="Arial" w:hAnsi="Arial" w:cs="Arial"/>
                <w:b/>
                <w:color w:val="000000"/>
              </w:rPr>
            </w:pPr>
            <w:r w:rsidRPr="00346E1C">
              <w:rPr>
                <w:rFonts w:ascii="Arial" w:hAnsi="Arial" w:cs="Arial"/>
                <w:b/>
                <w:color w:val="000000"/>
              </w:rPr>
              <w:t>529.181,36</w:t>
            </w:r>
          </w:p>
        </w:tc>
        <w:tc>
          <w:tcPr>
            <w:tcW w:w="1134" w:type="dxa"/>
          </w:tcPr>
          <w:p w14:paraId="73E7D774" w14:textId="77777777" w:rsidR="00D87C9B" w:rsidRDefault="00D87C9B" w:rsidP="001C4486">
            <w:pPr>
              <w:jc w:val="right"/>
              <w:rPr>
                <w:rFonts w:ascii="Arial" w:hAnsi="Arial" w:cs="Arial"/>
                <w:b/>
                <w:color w:val="000000"/>
              </w:rPr>
            </w:pPr>
          </w:p>
          <w:p w14:paraId="2041654B" w14:textId="77777777" w:rsidR="00D87C9B" w:rsidRPr="00DE2EC0" w:rsidRDefault="00D87C9B" w:rsidP="001C4486">
            <w:pPr>
              <w:jc w:val="right"/>
              <w:rPr>
                <w:rFonts w:ascii="Arial" w:hAnsi="Arial" w:cs="Arial"/>
                <w:b/>
                <w:color w:val="000000"/>
              </w:rPr>
            </w:pPr>
            <w:r>
              <w:rPr>
                <w:rFonts w:ascii="Arial" w:hAnsi="Arial" w:cs="Arial"/>
                <w:b/>
                <w:color w:val="000000"/>
              </w:rPr>
              <w:t>85,28</w:t>
            </w:r>
          </w:p>
        </w:tc>
      </w:tr>
    </w:tbl>
    <w:p w14:paraId="792CE7CE" w14:textId="77777777" w:rsidR="00D87C9B" w:rsidRPr="00DE2EC0" w:rsidRDefault="00D87C9B" w:rsidP="00D87C9B">
      <w:pPr>
        <w:pStyle w:val="Default"/>
        <w:spacing w:line="276" w:lineRule="auto"/>
        <w:ind w:left="720"/>
        <w:rPr>
          <w:rFonts w:ascii="Arial" w:hAnsi="Arial" w:cs="Arial"/>
          <w:b/>
          <w:bCs/>
          <w:sz w:val="22"/>
          <w:szCs w:val="22"/>
        </w:rPr>
      </w:pPr>
    </w:p>
    <w:p w14:paraId="4AC5B103" w14:textId="77777777" w:rsidR="00D87C9B" w:rsidRDefault="00D87C9B" w:rsidP="00D87C9B">
      <w:pPr>
        <w:jc w:val="center"/>
        <w:rPr>
          <w:rFonts w:ascii="Arial" w:hAnsi="Arial" w:cs="Arial"/>
          <w:b/>
          <w:lang w:eastAsia="hr-HR"/>
        </w:rPr>
      </w:pPr>
    </w:p>
    <w:p w14:paraId="1D249E94" w14:textId="77777777" w:rsidR="00D87C9B" w:rsidRDefault="00D87C9B" w:rsidP="00D87C9B">
      <w:pPr>
        <w:jc w:val="center"/>
        <w:rPr>
          <w:rFonts w:ascii="Arial" w:hAnsi="Arial" w:cs="Arial"/>
          <w:b/>
          <w:lang w:eastAsia="hr-HR"/>
        </w:rPr>
      </w:pPr>
    </w:p>
    <w:p w14:paraId="20E4491E" w14:textId="77777777" w:rsidR="00D87C9B" w:rsidRPr="00DE2EC0" w:rsidRDefault="00D87C9B" w:rsidP="00D87C9B">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14:paraId="70D5C3F6" w14:textId="77777777" w:rsidR="00D87C9B" w:rsidRPr="00DE2EC0" w:rsidRDefault="00D87C9B" w:rsidP="00D87C9B">
      <w:pPr>
        <w:jc w:val="both"/>
        <w:rPr>
          <w:rFonts w:ascii="Arial" w:hAnsi="Arial" w:cs="Arial"/>
          <w:lang w:eastAsia="hr-HR"/>
        </w:rPr>
      </w:pPr>
    </w:p>
    <w:p w14:paraId="53CB99D2" w14:textId="77777777" w:rsidR="00D87C9B" w:rsidRPr="00DE2EC0" w:rsidRDefault="00D87C9B" w:rsidP="00D87C9B">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2024. godinu</w:t>
      </w:r>
      <w:r w:rsidRPr="00DE2EC0">
        <w:rPr>
          <w:rFonts w:ascii="Arial" w:hAnsi="Arial" w:cs="Arial"/>
          <w:lang w:eastAsia="hr-HR"/>
        </w:rPr>
        <w:t xml:space="preserve"> su: </w:t>
      </w:r>
    </w:p>
    <w:p w14:paraId="44D8E508" w14:textId="77777777" w:rsidR="00D87C9B" w:rsidRPr="00DE2EC0" w:rsidRDefault="00D87C9B" w:rsidP="00D87C9B">
      <w:pPr>
        <w:jc w:val="both"/>
        <w:rPr>
          <w:rFonts w:ascii="Arial" w:hAnsi="Arial" w:cs="Arial"/>
          <w:lang w:eastAsia="hr-HR"/>
        </w:rPr>
      </w:pPr>
    </w:p>
    <w:p w14:paraId="4FD73248"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1.  održavanje nerazvrstanih cesta </w:t>
      </w:r>
    </w:p>
    <w:p w14:paraId="0DB0CDD9"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14:paraId="52D5C191"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3.  održavanje građevina javne odvodnje oborinskih voda </w:t>
      </w:r>
    </w:p>
    <w:p w14:paraId="6D6FB94E"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4.  održavanje javnih zelenih površina </w:t>
      </w:r>
    </w:p>
    <w:p w14:paraId="7224D92C" w14:textId="77777777" w:rsidR="00D87C9B" w:rsidRPr="00DE2EC0" w:rsidRDefault="00D87C9B" w:rsidP="00D87C9B">
      <w:pPr>
        <w:jc w:val="both"/>
        <w:rPr>
          <w:rFonts w:ascii="Arial" w:hAnsi="Arial" w:cs="Arial"/>
          <w:lang w:eastAsia="hr-HR"/>
        </w:rPr>
      </w:pPr>
      <w:r w:rsidRPr="00DE2EC0">
        <w:rPr>
          <w:rFonts w:ascii="Arial" w:hAnsi="Arial" w:cs="Arial"/>
          <w:lang w:eastAsia="hr-HR"/>
        </w:rPr>
        <w:lastRenderedPageBreak/>
        <w:t xml:space="preserve">5.  održavanje građevina, uređaja i predmeta javne namjene </w:t>
      </w:r>
    </w:p>
    <w:p w14:paraId="0AAC664C"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6.  održavanje groblja  </w:t>
      </w:r>
    </w:p>
    <w:p w14:paraId="12DD2816"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7.  održavanje čistoće javnih površina </w:t>
      </w:r>
    </w:p>
    <w:p w14:paraId="4957897E" w14:textId="77777777" w:rsidR="00D87C9B" w:rsidRPr="00DE2EC0" w:rsidRDefault="00D87C9B" w:rsidP="00D87C9B">
      <w:pPr>
        <w:jc w:val="both"/>
        <w:rPr>
          <w:rFonts w:ascii="Arial" w:hAnsi="Arial" w:cs="Arial"/>
          <w:lang w:eastAsia="hr-HR"/>
        </w:rPr>
      </w:pPr>
      <w:r w:rsidRPr="00DE2EC0">
        <w:rPr>
          <w:rFonts w:ascii="Arial" w:hAnsi="Arial" w:cs="Arial"/>
          <w:lang w:eastAsia="hr-HR"/>
        </w:rPr>
        <w:t xml:space="preserve">8.  održavanje javne rasvjete. </w:t>
      </w:r>
    </w:p>
    <w:p w14:paraId="3E4274C6" w14:textId="77777777" w:rsidR="00D87C9B" w:rsidRPr="00D87C9B" w:rsidRDefault="00D87C9B" w:rsidP="00D87C9B">
      <w:pPr>
        <w:pStyle w:val="Default"/>
        <w:spacing w:line="276" w:lineRule="auto"/>
        <w:jc w:val="both"/>
        <w:rPr>
          <w:rFonts w:ascii="Arial" w:hAnsi="Arial" w:cs="Arial"/>
          <w:sz w:val="22"/>
          <w:szCs w:val="22"/>
          <w:lang w:val="pl-PL"/>
        </w:rPr>
      </w:pPr>
    </w:p>
    <w:p w14:paraId="1686AD25" w14:textId="77777777" w:rsidR="00D87C9B" w:rsidRPr="00D87C9B" w:rsidRDefault="00D87C9B" w:rsidP="00D87C9B">
      <w:pPr>
        <w:pStyle w:val="Default"/>
        <w:spacing w:line="276" w:lineRule="auto"/>
        <w:ind w:left="720"/>
        <w:rPr>
          <w:rFonts w:ascii="Arial" w:hAnsi="Arial" w:cs="Arial"/>
          <w:b/>
          <w:bCs/>
          <w:sz w:val="22"/>
          <w:szCs w:val="22"/>
          <w:lang w:val="pl-PL"/>
        </w:rPr>
      </w:pPr>
      <w:r w:rsidRPr="00D87C9B">
        <w:rPr>
          <w:rFonts w:ascii="Arial" w:hAnsi="Arial" w:cs="Arial"/>
          <w:b/>
          <w:bCs/>
          <w:sz w:val="22"/>
          <w:szCs w:val="22"/>
          <w:lang w:val="pl-PL"/>
        </w:rPr>
        <w:t>I. REALIZACIJA PROGRAMA</w:t>
      </w:r>
    </w:p>
    <w:p w14:paraId="47AD166B" w14:textId="77777777" w:rsidR="00D87C9B" w:rsidRPr="00DE2EC0" w:rsidRDefault="00D87C9B" w:rsidP="00D87C9B">
      <w:pPr>
        <w:pStyle w:val="Default"/>
        <w:spacing w:line="276" w:lineRule="auto"/>
        <w:ind w:left="720"/>
        <w:rPr>
          <w:rFonts w:ascii="Arial" w:hAnsi="Arial" w:cs="Arial"/>
          <w:b/>
          <w:bCs/>
          <w:sz w:val="22"/>
          <w:szCs w:val="22"/>
        </w:rPr>
      </w:pPr>
      <w:r w:rsidRPr="00EC5FAC">
        <w:rPr>
          <w:rFonts w:ascii="Arial" w:hAnsi="Arial" w:cs="Arial"/>
          <w:b/>
          <w:bCs/>
          <w:sz w:val="22"/>
          <w:szCs w:val="22"/>
        </w:rPr>
        <w:t xml:space="preserve">1. </w:t>
      </w:r>
      <w:proofErr w:type="spellStart"/>
      <w:r w:rsidRPr="00EC5FAC">
        <w:rPr>
          <w:rFonts w:ascii="Arial" w:hAnsi="Arial" w:cs="Arial"/>
          <w:b/>
          <w:bCs/>
          <w:sz w:val="22"/>
          <w:szCs w:val="22"/>
        </w:rPr>
        <w:t>Financijski</w:t>
      </w:r>
      <w:proofErr w:type="spellEnd"/>
      <w:r w:rsidRPr="00EC5FAC">
        <w:rPr>
          <w:rFonts w:ascii="Arial" w:hAnsi="Arial" w:cs="Arial"/>
          <w:b/>
          <w:bCs/>
          <w:sz w:val="22"/>
          <w:szCs w:val="22"/>
        </w:rPr>
        <w:t xml:space="preserve"> </w:t>
      </w:r>
      <w:proofErr w:type="spellStart"/>
      <w:r w:rsidRPr="00EC5FAC">
        <w:rPr>
          <w:rFonts w:ascii="Arial" w:hAnsi="Arial" w:cs="Arial"/>
          <w:b/>
          <w:bCs/>
          <w:sz w:val="22"/>
          <w:szCs w:val="22"/>
        </w:rPr>
        <w:t>pokazatelji</w:t>
      </w:r>
      <w:proofErr w:type="spellEnd"/>
    </w:p>
    <w:p w14:paraId="5641E6A1" w14:textId="77777777" w:rsidR="00D87C9B" w:rsidRDefault="00D87C9B" w:rsidP="00D87C9B">
      <w:pPr>
        <w:pStyle w:val="Default"/>
        <w:spacing w:line="276" w:lineRule="auto"/>
        <w:ind w:left="360"/>
        <w:rPr>
          <w:rFonts w:ascii="Arial" w:hAnsi="Arial" w:cs="Arial"/>
          <w:b/>
          <w:bCs/>
          <w:sz w:val="22"/>
          <w:szCs w:val="22"/>
        </w:rPr>
      </w:pPr>
    </w:p>
    <w:p w14:paraId="39398D93" w14:textId="77777777" w:rsidR="00D87C9B" w:rsidRPr="00DE2EC0" w:rsidRDefault="00D87C9B" w:rsidP="00D87C9B">
      <w:pPr>
        <w:pStyle w:val="Default"/>
        <w:numPr>
          <w:ilvl w:val="1"/>
          <w:numId w:val="162"/>
        </w:numPr>
        <w:spacing w:line="276" w:lineRule="auto"/>
        <w:rPr>
          <w:rFonts w:ascii="Arial" w:hAnsi="Arial" w:cs="Arial"/>
          <w:b/>
          <w:bCs/>
          <w:sz w:val="22"/>
          <w:szCs w:val="22"/>
        </w:rPr>
      </w:pPr>
      <w:r>
        <w:rPr>
          <w:rFonts w:ascii="Arial" w:hAnsi="Arial" w:cs="Arial"/>
          <w:b/>
          <w:bCs/>
          <w:sz w:val="22"/>
          <w:szCs w:val="22"/>
        </w:rPr>
        <w:t xml:space="preserve"> </w:t>
      </w: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nerazvrstanih</w:t>
      </w:r>
      <w:proofErr w:type="spellEnd"/>
      <w:r w:rsidRPr="00DE2EC0">
        <w:rPr>
          <w:rFonts w:ascii="Arial" w:hAnsi="Arial" w:cs="Arial"/>
          <w:b/>
          <w:bCs/>
          <w:sz w:val="22"/>
          <w:szCs w:val="22"/>
        </w:rPr>
        <w:t xml:space="preserve"> cesta </w:t>
      </w:r>
    </w:p>
    <w:p w14:paraId="6FF90722" w14:textId="77777777" w:rsidR="00D87C9B" w:rsidRDefault="00D87C9B" w:rsidP="00D87C9B">
      <w:pPr>
        <w:pStyle w:val="Default"/>
        <w:rPr>
          <w:rFonts w:ascii="Arial" w:hAnsi="Arial" w:cs="Arial"/>
          <w:sz w:val="22"/>
          <w:szCs w:val="22"/>
        </w:rPr>
      </w:pPr>
    </w:p>
    <w:p w14:paraId="3F938F2C" w14:textId="77777777" w:rsidR="00D87C9B" w:rsidRPr="000B62F1" w:rsidRDefault="00D87C9B" w:rsidP="00BC514F">
      <w:pPr>
        <w:pStyle w:val="Default"/>
        <w:jc w:val="both"/>
        <w:rPr>
          <w:rFonts w:ascii="Arial" w:hAnsi="Arial" w:cs="Arial"/>
          <w:sz w:val="22"/>
          <w:szCs w:val="22"/>
        </w:rPr>
      </w:pP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nerazvrstanih</w:t>
      </w:r>
      <w:proofErr w:type="spellEnd"/>
      <w:r w:rsidRPr="000B62F1">
        <w:rPr>
          <w:rFonts w:ascii="Arial" w:hAnsi="Arial" w:cs="Arial"/>
          <w:sz w:val="22"/>
          <w:szCs w:val="22"/>
        </w:rPr>
        <w:t xml:space="preserve"> cesta</w:t>
      </w:r>
      <w:r>
        <w:rPr>
          <w:rFonts w:ascii="Arial" w:hAnsi="Arial" w:cs="Arial"/>
          <w:sz w:val="22"/>
          <w:szCs w:val="22"/>
        </w:rPr>
        <w:t xml:space="preserve"> je u 2024. </w:t>
      </w:r>
      <w:proofErr w:type="spellStart"/>
      <w:r>
        <w:rPr>
          <w:rFonts w:ascii="Arial" w:hAnsi="Arial" w:cs="Arial"/>
          <w:sz w:val="22"/>
          <w:szCs w:val="22"/>
        </w:rPr>
        <w:t>godini</w:t>
      </w:r>
      <w:proofErr w:type="spellEnd"/>
      <w:r>
        <w:rPr>
          <w:rFonts w:ascii="Arial" w:hAnsi="Arial" w:cs="Arial"/>
          <w:sz w:val="22"/>
          <w:szCs w:val="22"/>
        </w:rPr>
        <w:t xml:space="preserve"> je </w:t>
      </w: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djelatnost</w:t>
      </w:r>
      <w:proofErr w:type="spellEnd"/>
      <w:r>
        <w:rPr>
          <w:rFonts w:ascii="Arial" w:hAnsi="Arial" w:cs="Arial"/>
          <w:sz w:val="22"/>
          <w:szCs w:val="22"/>
        </w:rPr>
        <w:t xml:space="preserve"> </w:t>
      </w:r>
      <w:proofErr w:type="spellStart"/>
      <w:r>
        <w:rPr>
          <w:rFonts w:ascii="Arial" w:hAnsi="Arial" w:cs="Arial"/>
          <w:sz w:val="22"/>
          <w:szCs w:val="22"/>
        </w:rPr>
        <w:t>koja</w:t>
      </w:r>
      <w:proofErr w:type="spellEnd"/>
      <w:r>
        <w:rPr>
          <w:rFonts w:ascii="Arial" w:hAnsi="Arial" w:cs="Arial"/>
          <w:sz w:val="22"/>
          <w:szCs w:val="22"/>
        </w:rPr>
        <w:t xml:space="preserve"> se </w:t>
      </w:r>
      <w:proofErr w:type="spellStart"/>
      <w:r>
        <w:rPr>
          <w:rFonts w:ascii="Arial" w:hAnsi="Arial" w:cs="Arial"/>
          <w:sz w:val="22"/>
          <w:szCs w:val="22"/>
        </w:rPr>
        <w:t>izvodila</w:t>
      </w:r>
      <w:proofErr w:type="spellEnd"/>
      <w:r>
        <w:rPr>
          <w:rFonts w:ascii="Arial" w:hAnsi="Arial" w:cs="Arial"/>
          <w:sz w:val="22"/>
          <w:szCs w:val="22"/>
        </w:rPr>
        <w:t xml:space="preserve"> </w:t>
      </w:r>
      <w:proofErr w:type="spellStart"/>
      <w:r>
        <w:rPr>
          <w:rFonts w:ascii="Arial" w:hAnsi="Arial" w:cs="Arial"/>
          <w:sz w:val="22"/>
          <w:szCs w:val="22"/>
        </w:rPr>
        <w:t>kao</w:t>
      </w:r>
      <w:proofErr w:type="spellEnd"/>
      <w:r>
        <w:rPr>
          <w:rFonts w:ascii="Arial" w:hAnsi="Arial" w:cs="Arial"/>
          <w:sz w:val="22"/>
          <w:szCs w:val="22"/>
        </w:rPr>
        <w:t xml:space="preserve"> </w:t>
      </w:r>
      <w:proofErr w:type="spellStart"/>
      <w:r>
        <w:rPr>
          <w:rFonts w:ascii="Arial" w:hAnsi="Arial" w:cs="Arial"/>
          <w:sz w:val="22"/>
          <w:szCs w:val="22"/>
        </w:rPr>
        <w:t>skup</w:t>
      </w:r>
      <w:proofErr w:type="spellEnd"/>
      <w:r>
        <w:rPr>
          <w:rFonts w:ascii="Arial" w:hAnsi="Arial" w:cs="Arial"/>
          <w:sz w:val="22"/>
          <w:szCs w:val="22"/>
        </w:rPr>
        <w:t xml:space="preserve"> </w:t>
      </w:r>
      <w:proofErr w:type="spellStart"/>
      <w:r>
        <w:rPr>
          <w:rFonts w:ascii="Arial" w:hAnsi="Arial" w:cs="Arial"/>
          <w:sz w:val="22"/>
          <w:szCs w:val="22"/>
        </w:rPr>
        <w:t>aktivnosti</w:t>
      </w:r>
      <w:proofErr w:type="spellEnd"/>
      <w:r>
        <w:rPr>
          <w:rFonts w:ascii="Arial" w:hAnsi="Arial" w:cs="Arial"/>
          <w:sz w:val="22"/>
          <w:szCs w:val="22"/>
        </w:rPr>
        <w:t xml:space="preserve">, </w:t>
      </w:r>
      <w:proofErr w:type="spellStart"/>
      <w:r w:rsidRPr="000B62F1">
        <w:rPr>
          <w:rFonts w:ascii="Arial" w:hAnsi="Arial" w:cs="Arial"/>
          <w:sz w:val="22"/>
          <w:szCs w:val="22"/>
        </w:rPr>
        <w:t>mjera</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radnji</w:t>
      </w:r>
      <w:proofErr w:type="spellEnd"/>
      <w:r w:rsidRPr="000B62F1">
        <w:rPr>
          <w:rFonts w:ascii="Arial" w:hAnsi="Arial" w:cs="Arial"/>
          <w:sz w:val="22"/>
          <w:szCs w:val="22"/>
        </w:rPr>
        <w:t xml:space="preserve"> </w:t>
      </w:r>
      <w:proofErr w:type="spellStart"/>
      <w:r w:rsidRPr="000B62F1">
        <w:rPr>
          <w:rFonts w:ascii="Arial" w:hAnsi="Arial" w:cs="Arial"/>
          <w:sz w:val="22"/>
          <w:szCs w:val="22"/>
        </w:rPr>
        <w:t>koje</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r w:rsidRPr="000B62F1">
        <w:rPr>
          <w:rFonts w:ascii="Arial" w:hAnsi="Arial" w:cs="Arial"/>
          <w:sz w:val="22"/>
          <w:szCs w:val="22"/>
        </w:rPr>
        <w:t xml:space="preserve">se </w:t>
      </w:r>
      <w:proofErr w:type="spellStart"/>
      <w:r w:rsidRPr="000B62F1">
        <w:rPr>
          <w:rFonts w:ascii="Arial" w:hAnsi="Arial" w:cs="Arial"/>
          <w:sz w:val="22"/>
          <w:szCs w:val="22"/>
        </w:rPr>
        <w:t>obavlja</w:t>
      </w:r>
      <w:r>
        <w:rPr>
          <w:rFonts w:ascii="Arial" w:hAnsi="Arial" w:cs="Arial"/>
          <w:sz w:val="22"/>
          <w:szCs w:val="22"/>
        </w:rPr>
        <w:t>le</w:t>
      </w:r>
      <w:proofErr w:type="spellEnd"/>
      <w:r w:rsidRPr="000B62F1">
        <w:rPr>
          <w:rFonts w:ascii="Arial" w:hAnsi="Arial" w:cs="Arial"/>
          <w:sz w:val="22"/>
          <w:szCs w:val="22"/>
        </w:rPr>
        <w:t xml:space="preserve"> </w:t>
      </w:r>
      <w:proofErr w:type="spellStart"/>
      <w:r w:rsidRPr="000B62F1">
        <w:rPr>
          <w:rFonts w:ascii="Arial" w:hAnsi="Arial" w:cs="Arial"/>
          <w:sz w:val="22"/>
          <w:szCs w:val="22"/>
        </w:rPr>
        <w:t>tijekom</w:t>
      </w:r>
      <w:proofErr w:type="spellEnd"/>
      <w:r w:rsidRPr="000B62F1">
        <w:rPr>
          <w:rFonts w:ascii="Arial" w:hAnsi="Arial" w:cs="Arial"/>
          <w:sz w:val="22"/>
          <w:szCs w:val="22"/>
        </w:rPr>
        <w:t xml:space="preserve"> </w:t>
      </w:r>
      <w:proofErr w:type="spellStart"/>
      <w:r w:rsidRPr="000B62F1">
        <w:rPr>
          <w:rFonts w:ascii="Arial" w:hAnsi="Arial" w:cs="Arial"/>
          <w:sz w:val="22"/>
          <w:szCs w:val="22"/>
        </w:rPr>
        <w:t>cijele</w:t>
      </w:r>
      <w:proofErr w:type="spellEnd"/>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sidRPr="000B62F1">
        <w:rPr>
          <w:rFonts w:ascii="Arial" w:hAnsi="Arial" w:cs="Arial"/>
          <w:sz w:val="22"/>
          <w:szCs w:val="22"/>
        </w:rPr>
        <w:t xml:space="preserve">, </w:t>
      </w:r>
      <w:proofErr w:type="spellStart"/>
      <w:r w:rsidRPr="000B62F1">
        <w:rPr>
          <w:rFonts w:ascii="Arial" w:hAnsi="Arial" w:cs="Arial"/>
          <w:sz w:val="22"/>
          <w:szCs w:val="22"/>
        </w:rPr>
        <w:t>uključujući</w:t>
      </w:r>
      <w:proofErr w:type="spellEnd"/>
      <w:r>
        <w:rPr>
          <w:rFonts w:ascii="Arial" w:hAnsi="Arial" w:cs="Arial"/>
          <w:sz w:val="22"/>
          <w:szCs w:val="22"/>
        </w:rPr>
        <w:t xml:space="preserve"> </w:t>
      </w:r>
      <w:proofErr w:type="spellStart"/>
      <w:r>
        <w:rPr>
          <w:rFonts w:ascii="Arial" w:hAnsi="Arial" w:cs="Arial"/>
          <w:sz w:val="22"/>
          <w:szCs w:val="22"/>
        </w:rPr>
        <w:t>ugradnju</w:t>
      </w:r>
      <w:proofErr w:type="spellEnd"/>
      <w:r w:rsidRPr="000B62F1">
        <w:rPr>
          <w:rFonts w:ascii="Arial" w:hAnsi="Arial" w:cs="Arial"/>
          <w:sz w:val="22"/>
          <w:szCs w:val="22"/>
        </w:rPr>
        <w:t xml:space="preserve"> </w:t>
      </w:r>
      <w:proofErr w:type="spellStart"/>
      <w:r>
        <w:rPr>
          <w:rFonts w:ascii="Arial" w:hAnsi="Arial" w:cs="Arial"/>
          <w:sz w:val="22"/>
          <w:szCs w:val="22"/>
        </w:rPr>
        <w:t>sve</w:t>
      </w:r>
      <w:proofErr w:type="spellEnd"/>
      <w:r w:rsidRPr="000B62F1">
        <w:rPr>
          <w:rFonts w:ascii="Arial" w:hAnsi="Arial" w:cs="Arial"/>
          <w:sz w:val="22"/>
          <w:szCs w:val="22"/>
        </w:rPr>
        <w:t xml:space="preserve"> </w:t>
      </w:r>
      <w:proofErr w:type="spellStart"/>
      <w:r>
        <w:rPr>
          <w:rFonts w:ascii="Arial" w:hAnsi="Arial" w:cs="Arial"/>
          <w:sz w:val="22"/>
          <w:szCs w:val="22"/>
        </w:rPr>
        <w:t>potrebne</w:t>
      </w:r>
      <w:proofErr w:type="spellEnd"/>
      <w:r>
        <w:rPr>
          <w:rFonts w:ascii="Arial" w:hAnsi="Arial" w:cs="Arial"/>
          <w:sz w:val="22"/>
          <w:szCs w:val="22"/>
        </w:rPr>
        <w:t xml:space="preserve"> </w:t>
      </w:r>
      <w:proofErr w:type="spellStart"/>
      <w:r w:rsidRPr="000B62F1">
        <w:rPr>
          <w:rFonts w:ascii="Arial" w:hAnsi="Arial" w:cs="Arial"/>
          <w:sz w:val="22"/>
          <w:szCs w:val="22"/>
        </w:rPr>
        <w:t>oprem</w:t>
      </w:r>
      <w:r>
        <w:rPr>
          <w:rFonts w:ascii="Arial" w:hAnsi="Arial" w:cs="Arial"/>
          <w:sz w:val="22"/>
          <w:szCs w:val="22"/>
        </w:rPr>
        <w:t>e</w:t>
      </w:r>
      <w:proofErr w:type="spellEnd"/>
      <w:r w:rsidRPr="000B62F1">
        <w:rPr>
          <w:rFonts w:ascii="Arial" w:hAnsi="Arial" w:cs="Arial"/>
          <w:sz w:val="22"/>
          <w:szCs w:val="22"/>
        </w:rPr>
        <w:t xml:space="preserve">, </w:t>
      </w:r>
      <w:proofErr w:type="spellStart"/>
      <w:r w:rsidRPr="000B62F1">
        <w:rPr>
          <w:rFonts w:ascii="Arial" w:hAnsi="Arial" w:cs="Arial"/>
          <w:sz w:val="22"/>
          <w:szCs w:val="22"/>
        </w:rPr>
        <w:t>uređaj</w:t>
      </w:r>
      <w:r>
        <w:rPr>
          <w:rFonts w:ascii="Arial" w:hAnsi="Arial" w:cs="Arial"/>
          <w:sz w:val="22"/>
          <w:szCs w:val="22"/>
        </w:rPr>
        <w:t>a</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instalacij</w:t>
      </w:r>
      <w:r>
        <w:rPr>
          <w:rFonts w:ascii="Arial" w:hAnsi="Arial" w:cs="Arial"/>
          <w:sz w:val="22"/>
          <w:szCs w:val="22"/>
        </w:rPr>
        <w:t>a</w:t>
      </w:r>
      <w:proofErr w:type="spellEnd"/>
      <w:r w:rsidRPr="000B62F1">
        <w:rPr>
          <w:rFonts w:ascii="Arial" w:hAnsi="Arial" w:cs="Arial"/>
          <w:sz w:val="22"/>
          <w:szCs w:val="22"/>
        </w:rPr>
        <w:t xml:space="preserve">, </w:t>
      </w:r>
      <w:proofErr w:type="spellStart"/>
      <w:r w:rsidRPr="000B62F1">
        <w:rPr>
          <w:rFonts w:ascii="Arial" w:hAnsi="Arial" w:cs="Arial"/>
          <w:sz w:val="22"/>
          <w:szCs w:val="22"/>
        </w:rPr>
        <w:t>sa</w:t>
      </w:r>
      <w:proofErr w:type="spellEnd"/>
      <w:r w:rsidRPr="000B62F1">
        <w:rPr>
          <w:rFonts w:ascii="Arial" w:hAnsi="Arial" w:cs="Arial"/>
          <w:sz w:val="22"/>
          <w:szCs w:val="22"/>
        </w:rPr>
        <w:t xml:space="preserve"> </w:t>
      </w:r>
      <w:proofErr w:type="spellStart"/>
      <w:r w:rsidRPr="000B62F1">
        <w:rPr>
          <w:rFonts w:ascii="Arial" w:hAnsi="Arial" w:cs="Arial"/>
          <w:sz w:val="22"/>
          <w:szCs w:val="22"/>
        </w:rPr>
        <w:t>svrhom</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održavanja</w:t>
      </w:r>
      <w:proofErr w:type="spellEnd"/>
      <w:r w:rsidRPr="000B62F1">
        <w:rPr>
          <w:rFonts w:ascii="Arial" w:hAnsi="Arial" w:cs="Arial"/>
          <w:sz w:val="22"/>
          <w:szCs w:val="22"/>
        </w:rPr>
        <w:t xml:space="preserve"> </w:t>
      </w:r>
      <w:proofErr w:type="spellStart"/>
      <w:r w:rsidRPr="000B62F1">
        <w:rPr>
          <w:rFonts w:ascii="Arial" w:hAnsi="Arial" w:cs="Arial"/>
          <w:sz w:val="22"/>
          <w:szCs w:val="22"/>
        </w:rPr>
        <w:t>prohodnosti</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tehničke</w:t>
      </w:r>
      <w:proofErr w:type="spellEnd"/>
      <w:r w:rsidRPr="000B62F1">
        <w:rPr>
          <w:rFonts w:ascii="Arial" w:hAnsi="Arial" w:cs="Arial"/>
          <w:sz w:val="22"/>
          <w:szCs w:val="22"/>
        </w:rPr>
        <w:t xml:space="preserve"> </w:t>
      </w:r>
      <w:proofErr w:type="spellStart"/>
      <w:r w:rsidRPr="000B62F1">
        <w:rPr>
          <w:rFonts w:ascii="Arial" w:hAnsi="Arial" w:cs="Arial"/>
          <w:sz w:val="22"/>
          <w:szCs w:val="22"/>
        </w:rPr>
        <w:t>ispravnosti</w:t>
      </w:r>
      <w:proofErr w:type="spellEnd"/>
      <w:r w:rsidRPr="000B62F1">
        <w:rPr>
          <w:rFonts w:ascii="Arial" w:hAnsi="Arial" w:cs="Arial"/>
          <w:sz w:val="22"/>
          <w:szCs w:val="22"/>
        </w:rPr>
        <w:t xml:space="preserve"> cesta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prometne</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njima</w:t>
      </w:r>
      <w:proofErr w:type="spellEnd"/>
      <w:r w:rsidRPr="000B62F1">
        <w:rPr>
          <w:rFonts w:ascii="Arial" w:hAnsi="Arial" w:cs="Arial"/>
          <w:sz w:val="22"/>
          <w:szCs w:val="22"/>
        </w:rPr>
        <w:t xml:space="preserve"> (</w:t>
      </w:r>
      <w:proofErr w:type="spellStart"/>
      <w:r w:rsidRPr="000B62F1">
        <w:rPr>
          <w:rFonts w:ascii="Arial" w:hAnsi="Arial" w:cs="Arial"/>
          <w:sz w:val="22"/>
          <w:szCs w:val="22"/>
        </w:rPr>
        <w:t>redovito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kao</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mjestimičnog</w:t>
      </w:r>
      <w:proofErr w:type="spellEnd"/>
      <w:r w:rsidRPr="000B62F1">
        <w:rPr>
          <w:rFonts w:ascii="Arial" w:hAnsi="Arial" w:cs="Arial"/>
          <w:sz w:val="22"/>
          <w:szCs w:val="22"/>
        </w:rPr>
        <w:t xml:space="preserve"> </w:t>
      </w:r>
      <w:proofErr w:type="spellStart"/>
      <w:r w:rsidRPr="000B62F1">
        <w:rPr>
          <w:rFonts w:ascii="Arial" w:hAnsi="Arial" w:cs="Arial"/>
          <w:sz w:val="22"/>
          <w:szCs w:val="22"/>
        </w:rPr>
        <w:t>poboljšanja</w:t>
      </w:r>
      <w:proofErr w:type="spellEnd"/>
      <w:r w:rsidRPr="000B62F1">
        <w:rPr>
          <w:rFonts w:ascii="Arial" w:hAnsi="Arial" w:cs="Arial"/>
          <w:sz w:val="22"/>
          <w:szCs w:val="22"/>
        </w:rPr>
        <w:t xml:space="preserve"> </w:t>
      </w:r>
      <w:proofErr w:type="spellStart"/>
      <w:r w:rsidRPr="000B62F1">
        <w:rPr>
          <w:rFonts w:ascii="Arial" w:hAnsi="Arial" w:cs="Arial"/>
          <w:sz w:val="22"/>
          <w:szCs w:val="22"/>
        </w:rPr>
        <w:t>elemenata</w:t>
      </w:r>
      <w:proofErr w:type="spellEnd"/>
      <w:r w:rsidRPr="000B62F1">
        <w:rPr>
          <w:rFonts w:ascii="Arial" w:hAnsi="Arial" w:cs="Arial"/>
          <w:sz w:val="22"/>
          <w:szCs w:val="22"/>
        </w:rPr>
        <w:t xml:space="preserve"> </w:t>
      </w:r>
      <w:proofErr w:type="spellStart"/>
      <w:r w:rsidRPr="000B62F1">
        <w:rPr>
          <w:rFonts w:ascii="Arial" w:hAnsi="Arial" w:cs="Arial"/>
          <w:sz w:val="22"/>
          <w:szCs w:val="22"/>
        </w:rPr>
        <w:t>ceste</w:t>
      </w:r>
      <w:proofErr w:type="spellEnd"/>
      <w:r w:rsidRPr="000B62F1">
        <w:rPr>
          <w:rFonts w:ascii="Arial" w:hAnsi="Arial" w:cs="Arial"/>
          <w:sz w:val="22"/>
          <w:szCs w:val="22"/>
        </w:rPr>
        <w:t xml:space="preserve">, </w:t>
      </w:r>
      <w:proofErr w:type="spellStart"/>
      <w:r w:rsidRPr="000B62F1">
        <w:rPr>
          <w:rFonts w:ascii="Arial" w:hAnsi="Arial" w:cs="Arial"/>
          <w:sz w:val="22"/>
          <w:szCs w:val="22"/>
        </w:rPr>
        <w:t>osiguravanja</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trajnosti</w:t>
      </w:r>
      <w:proofErr w:type="spellEnd"/>
      <w:r w:rsidRPr="000B62F1">
        <w:rPr>
          <w:rFonts w:ascii="Arial" w:hAnsi="Arial" w:cs="Arial"/>
          <w:sz w:val="22"/>
          <w:szCs w:val="22"/>
        </w:rPr>
        <w:t xml:space="preserve"> </w:t>
      </w:r>
      <w:proofErr w:type="spellStart"/>
      <w:r w:rsidRPr="000B62F1">
        <w:rPr>
          <w:rFonts w:ascii="Arial" w:hAnsi="Arial" w:cs="Arial"/>
          <w:sz w:val="22"/>
          <w:szCs w:val="22"/>
        </w:rPr>
        <w:t>ceste</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cestovnih</w:t>
      </w:r>
      <w:proofErr w:type="spellEnd"/>
      <w:r w:rsidRPr="000B62F1">
        <w:rPr>
          <w:rFonts w:ascii="Arial" w:hAnsi="Arial" w:cs="Arial"/>
          <w:sz w:val="22"/>
          <w:szCs w:val="22"/>
        </w:rPr>
        <w:t xml:space="preserve"> </w:t>
      </w:r>
      <w:proofErr w:type="spellStart"/>
      <w:r w:rsidRPr="000B62F1">
        <w:rPr>
          <w:rFonts w:ascii="Arial" w:hAnsi="Arial" w:cs="Arial"/>
          <w:sz w:val="22"/>
          <w:szCs w:val="22"/>
        </w:rPr>
        <w:t>objekata</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povećanja</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w:t>
      </w:r>
      <w:proofErr w:type="spellStart"/>
      <w:r w:rsidRPr="000B62F1">
        <w:rPr>
          <w:rFonts w:ascii="Arial" w:hAnsi="Arial" w:cs="Arial"/>
          <w:sz w:val="22"/>
          <w:szCs w:val="22"/>
        </w:rPr>
        <w:t>prometa</w:t>
      </w:r>
      <w:proofErr w:type="spellEnd"/>
      <w:r w:rsidRPr="000B62F1">
        <w:rPr>
          <w:rFonts w:ascii="Arial" w:hAnsi="Arial" w:cs="Arial"/>
          <w:sz w:val="22"/>
          <w:szCs w:val="22"/>
        </w:rPr>
        <w:t xml:space="preserve"> (</w:t>
      </w:r>
      <w:proofErr w:type="spellStart"/>
      <w:r w:rsidRPr="000B62F1">
        <w:rPr>
          <w:rFonts w:ascii="Arial" w:hAnsi="Arial" w:cs="Arial"/>
          <w:sz w:val="22"/>
          <w:szCs w:val="22"/>
        </w:rPr>
        <w:t>izvanredno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a u </w:t>
      </w:r>
      <w:proofErr w:type="spellStart"/>
      <w:r w:rsidRPr="000B62F1">
        <w:rPr>
          <w:rFonts w:ascii="Arial" w:hAnsi="Arial" w:cs="Arial"/>
          <w:sz w:val="22"/>
          <w:szCs w:val="22"/>
        </w:rPr>
        <w:t>skladu</w:t>
      </w:r>
      <w:proofErr w:type="spellEnd"/>
      <w:r w:rsidRPr="000B62F1">
        <w:rPr>
          <w:rFonts w:ascii="Arial" w:hAnsi="Arial" w:cs="Arial"/>
          <w:sz w:val="22"/>
          <w:szCs w:val="22"/>
        </w:rPr>
        <w:t xml:space="preserve"> s </w:t>
      </w:r>
      <w:proofErr w:type="spellStart"/>
      <w:r w:rsidRPr="000B62F1">
        <w:rPr>
          <w:rFonts w:ascii="Arial" w:hAnsi="Arial" w:cs="Arial"/>
          <w:sz w:val="22"/>
          <w:szCs w:val="22"/>
        </w:rPr>
        <w:t>propisima</w:t>
      </w:r>
      <w:proofErr w:type="spellEnd"/>
      <w:r w:rsidRPr="000B62F1">
        <w:rPr>
          <w:rFonts w:ascii="Arial" w:hAnsi="Arial" w:cs="Arial"/>
          <w:sz w:val="22"/>
          <w:szCs w:val="22"/>
        </w:rPr>
        <w:t xml:space="preserve"> </w:t>
      </w:r>
      <w:proofErr w:type="spellStart"/>
      <w:r w:rsidRPr="000B62F1">
        <w:rPr>
          <w:rFonts w:ascii="Arial" w:hAnsi="Arial" w:cs="Arial"/>
          <w:sz w:val="22"/>
          <w:szCs w:val="22"/>
        </w:rPr>
        <w:t>kojima</w:t>
      </w:r>
      <w:proofErr w:type="spellEnd"/>
      <w:r w:rsidRPr="000B62F1">
        <w:rPr>
          <w:rFonts w:ascii="Arial" w:hAnsi="Arial" w:cs="Arial"/>
          <w:sz w:val="22"/>
          <w:szCs w:val="22"/>
        </w:rPr>
        <w:t xml:space="preserve"> je </w:t>
      </w:r>
      <w:proofErr w:type="spellStart"/>
      <w:r w:rsidRPr="000B62F1">
        <w:rPr>
          <w:rFonts w:ascii="Arial" w:hAnsi="Arial" w:cs="Arial"/>
          <w:sz w:val="22"/>
          <w:szCs w:val="22"/>
        </w:rPr>
        <w:t>uređeno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cesta. </w:t>
      </w:r>
    </w:p>
    <w:p w14:paraId="1AE87383" w14:textId="77777777" w:rsidR="00D87C9B" w:rsidRDefault="00D87C9B" w:rsidP="00BC514F">
      <w:pPr>
        <w:pStyle w:val="Default"/>
        <w:jc w:val="both"/>
        <w:rPr>
          <w:rFonts w:ascii="Arial" w:hAnsi="Arial" w:cs="Arial"/>
          <w:sz w:val="22"/>
          <w:szCs w:val="22"/>
        </w:rPr>
      </w:pPr>
    </w:p>
    <w:p w14:paraId="62A42AF9" w14:textId="77777777" w:rsidR="00D87C9B" w:rsidRDefault="00D87C9B" w:rsidP="00BC514F">
      <w:pPr>
        <w:pStyle w:val="Default"/>
        <w:jc w:val="both"/>
        <w:rPr>
          <w:rFonts w:ascii="Arial" w:hAnsi="Arial" w:cs="Arial"/>
          <w:sz w:val="22"/>
          <w:szCs w:val="22"/>
        </w:rPr>
      </w:pPr>
      <w:proofErr w:type="spellStart"/>
      <w:r>
        <w:rPr>
          <w:rFonts w:ascii="Arial" w:hAnsi="Arial" w:cs="Arial"/>
          <w:sz w:val="22"/>
          <w:szCs w:val="22"/>
        </w:rPr>
        <w:t>Ukupna</w:t>
      </w:r>
      <w:proofErr w:type="spellEnd"/>
      <w:r>
        <w:rPr>
          <w:rFonts w:ascii="Arial" w:hAnsi="Arial" w:cs="Arial"/>
          <w:sz w:val="22"/>
          <w:szCs w:val="22"/>
        </w:rPr>
        <w:t xml:space="preserve"> </w:t>
      </w:r>
      <w:proofErr w:type="spellStart"/>
      <w:r>
        <w:rPr>
          <w:rFonts w:ascii="Arial" w:hAnsi="Arial" w:cs="Arial"/>
          <w:sz w:val="22"/>
          <w:szCs w:val="22"/>
        </w:rPr>
        <w:t>dužina</w:t>
      </w:r>
      <w:proofErr w:type="spellEnd"/>
      <w:r>
        <w:rPr>
          <w:rFonts w:ascii="Arial" w:hAnsi="Arial" w:cs="Arial"/>
          <w:sz w:val="22"/>
          <w:szCs w:val="22"/>
        </w:rPr>
        <w:t xml:space="preserve"> </w:t>
      </w:r>
      <w:proofErr w:type="spellStart"/>
      <w:r>
        <w:rPr>
          <w:rFonts w:ascii="Arial" w:hAnsi="Arial" w:cs="Arial"/>
          <w:sz w:val="22"/>
          <w:szCs w:val="22"/>
        </w:rPr>
        <w:t>evidentiranih</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 </w:t>
      </w:r>
      <w:proofErr w:type="spellStart"/>
      <w:r>
        <w:rPr>
          <w:rFonts w:ascii="Arial" w:hAnsi="Arial" w:cs="Arial"/>
          <w:sz w:val="22"/>
          <w:szCs w:val="22"/>
        </w:rPr>
        <w:t>snimanjem</w:t>
      </w:r>
      <w:proofErr w:type="spellEnd"/>
      <w:r>
        <w:rPr>
          <w:rFonts w:ascii="Arial" w:hAnsi="Arial" w:cs="Arial"/>
          <w:sz w:val="22"/>
          <w:szCs w:val="22"/>
        </w:rPr>
        <w:t xml:space="preserve"> </w:t>
      </w:r>
      <w:proofErr w:type="spellStart"/>
      <w:r>
        <w:rPr>
          <w:rFonts w:ascii="Arial" w:hAnsi="Arial" w:cs="Arial"/>
          <w:sz w:val="22"/>
          <w:szCs w:val="22"/>
        </w:rPr>
        <w:t>stanja</w:t>
      </w:r>
      <w:proofErr w:type="spellEnd"/>
      <w:r>
        <w:rPr>
          <w:rFonts w:ascii="Arial" w:hAnsi="Arial" w:cs="Arial"/>
          <w:sz w:val="22"/>
          <w:szCs w:val="22"/>
        </w:rPr>
        <w:t xml:space="preserve"> </w:t>
      </w:r>
      <w:proofErr w:type="spellStart"/>
      <w:r>
        <w:rPr>
          <w:rFonts w:ascii="Arial" w:hAnsi="Arial" w:cs="Arial"/>
          <w:sz w:val="22"/>
          <w:szCs w:val="22"/>
        </w:rPr>
        <w:t>putem</w:t>
      </w:r>
      <w:proofErr w:type="spellEnd"/>
      <w:r>
        <w:rPr>
          <w:rFonts w:ascii="Arial" w:hAnsi="Arial" w:cs="Arial"/>
          <w:sz w:val="22"/>
          <w:szCs w:val="22"/>
        </w:rPr>
        <w:t xml:space="preserve"> </w:t>
      </w:r>
      <w:proofErr w:type="spellStart"/>
      <w:r>
        <w:rPr>
          <w:rFonts w:ascii="Arial" w:hAnsi="Arial" w:cs="Arial"/>
          <w:sz w:val="22"/>
          <w:szCs w:val="22"/>
        </w:rPr>
        <w:t>tvrtke</w:t>
      </w:r>
      <w:proofErr w:type="spellEnd"/>
      <w:r>
        <w:rPr>
          <w:rFonts w:ascii="Arial" w:hAnsi="Arial" w:cs="Arial"/>
          <w:sz w:val="22"/>
          <w:szCs w:val="22"/>
        </w:rPr>
        <w:t xml:space="preserve"> VIATEL d.o.o. u </w:t>
      </w:r>
      <w:proofErr w:type="spellStart"/>
      <w:r>
        <w:rPr>
          <w:rFonts w:ascii="Arial" w:hAnsi="Arial" w:cs="Arial"/>
          <w:sz w:val="22"/>
          <w:szCs w:val="22"/>
        </w:rPr>
        <w:t>listopadu</w:t>
      </w:r>
      <w:proofErr w:type="spellEnd"/>
      <w:r>
        <w:rPr>
          <w:rFonts w:ascii="Arial" w:hAnsi="Arial" w:cs="Arial"/>
          <w:sz w:val="22"/>
          <w:szCs w:val="22"/>
        </w:rPr>
        <w:t xml:space="preserve"> 2022. </w:t>
      </w:r>
      <w:proofErr w:type="spellStart"/>
      <w:r>
        <w:rPr>
          <w:rFonts w:ascii="Arial" w:hAnsi="Arial" w:cs="Arial"/>
          <w:sz w:val="22"/>
          <w:szCs w:val="22"/>
        </w:rPr>
        <w:t>godini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području</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Pr>
          <w:rFonts w:ascii="Arial" w:hAnsi="Arial" w:cs="Arial"/>
          <w:sz w:val="22"/>
          <w:szCs w:val="22"/>
        </w:rPr>
        <w:t xml:space="preserve"> </w:t>
      </w:r>
      <w:proofErr w:type="spellStart"/>
      <w:r>
        <w:rPr>
          <w:rFonts w:ascii="Arial" w:hAnsi="Arial" w:cs="Arial"/>
          <w:sz w:val="22"/>
          <w:szCs w:val="22"/>
        </w:rPr>
        <w:t>iznosi</w:t>
      </w:r>
      <w:proofErr w:type="spellEnd"/>
      <w:r>
        <w:rPr>
          <w:rFonts w:ascii="Arial" w:hAnsi="Arial" w:cs="Arial"/>
          <w:sz w:val="22"/>
          <w:szCs w:val="22"/>
        </w:rPr>
        <w:t xml:space="preserve"> 164,508 km.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r>
        <w:rPr>
          <w:rFonts w:ascii="Arial" w:hAnsi="Arial" w:cs="Arial"/>
          <w:sz w:val="22"/>
          <w:szCs w:val="22"/>
        </w:rPr>
        <w:t xml:space="preserve">je </w:t>
      </w:r>
      <w:proofErr w:type="spellStart"/>
      <w:r>
        <w:rPr>
          <w:rFonts w:ascii="Arial" w:hAnsi="Arial" w:cs="Arial"/>
          <w:sz w:val="22"/>
          <w:szCs w:val="22"/>
        </w:rPr>
        <w:t>vršeno</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dijelovima</w:t>
      </w:r>
      <w:proofErr w:type="spellEnd"/>
      <w:r>
        <w:rPr>
          <w:rFonts w:ascii="Arial" w:hAnsi="Arial" w:cs="Arial"/>
          <w:sz w:val="22"/>
          <w:szCs w:val="22"/>
        </w:rPr>
        <w:t xml:space="preserve"> </w:t>
      </w:r>
      <w:proofErr w:type="spellStart"/>
      <w:r w:rsidRPr="000B62F1">
        <w:rPr>
          <w:rFonts w:ascii="Arial" w:hAnsi="Arial" w:cs="Arial"/>
          <w:sz w:val="22"/>
          <w:szCs w:val="22"/>
        </w:rPr>
        <w:t>nerazvrstan</w:t>
      </w:r>
      <w:r>
        <w:rPr>
          <w:rFonts w:ascii="Arial" w:hAnsi="Arial" w:cs="Arial"/>
          <w:sz w:val="22"/>
          <w:szCs w:val="22"/>
        </w:rPr>
        <w:t>ih</w:t>
      </w:r>
      <w:proofErr w:type="spellEnd"/>
      <w:r w:rsidRPr="000B62F1">
        <w:rPr>
          <w:rFonts w:ascii="Arial" w:hAnsi="Arial" w:cs="Arial"/>
          <w:sz w:val="22"/>
          <w:szCs w:val="22"/>
        </w:rPr>
        <w:t xml:space="preserve"> cest</w:t>
      </w:r>
      <w:r>
        <w:rPr>
          <w:rFonts w:ascii="Arial" w:hAnsi="Arial" w:cs="Arial"/>
          <w:sz w:val="22"/>
          <w:szCs w:val="22"/>
        </w:rPr>
        <w:t xml:space="preserve">a </w:t>
      </w:r>
      <w:r w:rsidRPr="000B62F1">
        <w:rPr>
          <w:rFonts w:ascii="Arial" w:hAnsi="Arial" w:cs="Arial"/>
          <w:sz w:val="22"/>
          <w:szCs w:val="22"/>
        </w:rPr>
        <w:t xml:space="preserve">u </w:t>
      </w:r>
      <w:proofErr w:type="spellStart"/>
      <w:r w:rsidRPr="000B62F1">
        <w:rPr>
          <w:rFonts w:ascii="Arial" w:hAnsi="Arial" w:cs="Arial"/>
          <w:sz w:val="22"/>
          <w:szCs w:val="22"/>
        </w:rPr>
        <w:t>dužini</w:t>
      </w:r>
      <w:proofErr w:type="spellEnd"/>
      <w:r w:rsidRPr="000B62F1">
        <w:rPr>
          <w:rFonts w:ascii="Arial" w:hAnsi="Arial" w:cs="Arial"/>
          <w:sz w:val="22"/>
          <w:szCs w:val="22"/>
        </w:rPr>
        <w:t xml:space="preserve"> 3</w:t>
      </w:r>
      <w:r>
        <w:rPr>
          <w:rFonts w:ascii="Arial" w:hAnsi="Arial" w:cs="Arial"/>
          <w:sz w:val="22"/>
          <w:szCs w:val="22"/>
        </w:rPr>
        <w:t>7,312</w:t>
      </w:r>
      <w:r w:rsidRPr="000B62F1">
        <w:rPr>
          <w:rFonts w:ascii="Arial" w:hAnsi="Arial" w:cs="Arial"/>
          <w:sz w:val="22"/>
          <w:szCs w:val="22"/>
        </w:rPr>
        <w:t xml:space="preserve"> </w:t>
      </w:r>
      <w:r>
        <w:rPr>
          <w:rFonts w:ascii="Arial" w:hAnsi="Arial" w:cs="Arial"/>
          <w:sz w:val="22"/>
          <w:szCs w:val="22"/>
        </w:rPr>
        <w:t>k</w:t>
      </w:r>
      <w:r w:rsidRPr="000B62F1">
        <w:rPr>
          <w:rFonts w:ascii="Arial" w:hAnsi="Arial" w:cs="Arial"/>
          <w:sz w:val="22"/>
          <w:szCs w:val="22"/>
        </w:rPr>
        <w:t xml:space="preserve">m cesta s </w:t>
      </w:r>
      <w:proofErr w:type="spellStart"/>
      <w:r w:rsidRPr="000B62F1">
        <w:rPr>
          <w:rFonts w:ascii="Arial" w:hAnsi="Arial" w:cs="Arial"/>
          <w:sz w:val="22"/>
          <w:szCs w:val="22"/>
        </w:rPr>
        <w:t>asfalt-betonskim</w:t>
      </w:r>
      <w:proofErr w:type="spellEnd"/>
      <w:r w:rsidRPr="000B62F1">
        <w:rPr>
          <w:rFonts w:ascii="Arial" w:hAnsi="Arial" w:cs="Arial"/>
          <w:sz w:val="22"/>
          <w:szCs w:val="22"/>
        </w:rPr>
        <w:t xml:space="preserve"> </w:t>
      </w:r>
      <w:proofErr w:type="spellStart"/>
      <w:r w:rsidRPr="000B62F1">
        <w:rPr>
          <w:rFonts w:ascii="Arial" w:hAnsi="Arial" w:cs="Arial"/>
          <w:sz w:val="22"/>
          <w:szCs w:val="22"/>
        </w:rPr>
        <w:t>kolnikom</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1</w:t>
      </w:r>
      <w:r>
        <w:rPr>
          <w:rFonts w:ascii="Arial" w:hAnsi="Arial" w:cs="Arial"/>
          <w:sz w:val="22"/>
          <w:szCs w:val="22"/>
        </w:rPr>
        <w:t>27,196</w:t>
      </w:r>
      <w:r w:rsidRPr="000B62F1">
        <w:rPr>
          <w:rFonts w:ascii="Arial" w:hAnsi="Arial" w:cs="Arial"/>
          <w:sz w:val="22"/>
          <w:szCs w:val="22"/>
        </w:rPr>
        <w:t xml:space="preserve"> </w:t>
      </w:r>
      <w:r>
        <w:rPr>
          <w:rFonts w:ascii="Arial" w:hAnsi="Arial" w:cs="Arial"/>
          <w:sz w:val="22"/>
          <w:szCs w:val="22"/>
        </w:rPr>
        <w:t>k</w:t>
      </w:r>
      <w:r w:rsidRPr="000B62F1">
        <w:rPr>
          <w:rFonts w:ascii="Arial" w:hAnsi="Arial" w:cs="Arial"/>
          <w:sz w:val="22"/>
          <w:szCs w:val="22"/>
        </w:rPr>
        <w:t xml:space="preserve">m cesta s </w:t>
      </w:r>
      <w:proofErr w:type="spellStart"/>
      <w:r w:rsidRPr="000B62F1">
        <w:rPr>
          <w:rFonts w:ascii="Arial" w:hAnsi="Arial" w:cs="Arial"/>
          <w:sz w:val="22"/>
          <w:szCs w:val="22"/>
        </w:rPr>
        <w:t>kolnikom</w:t>
      </w:r>
      <w:proofErr w:type="spellEnd"/>
      <w:r w:rsidRPr="000B62F1">
        <w:rPr>
          <w:rFonts w:ascii="Arial" w:hAnsi="Arial" w:cs="Arial"/>
          <w:sz w:val="22"/>
          <w:szCs w:val="22"/>
        </w:rPr>
        <w:t xml:space="preserve"> od </w:t>
      </w:r>
      <w:proofErr w:type="spellStart"/>
      <w:proofErr w:type="gramStart"/>
      <w:r w:rsidRPr="000B62F1">
        <w:rPr>
          <w:rFonts w:ascii="Arial" w:hAnsi="Arial" w:cs="Arial"/>
          <w:sz w:val="22"/>
          <w:szCs w:val="22"/>
        </w:rPr>
        <w:t>drobljenog</w:t>
      </w:r>
      <w:proofErr w:type="spellEnd"/>
      <w:r w:rsidRPr="000B62F1">
        <w:rPr>
          <w:rFonts w:ascii="Arial" w:hAnsi="Arial" w:cs="Arial"/>
          <w:sz w:val="22"/>
          <w:szCs w:val="22"/>
        </w:rPr>
        <w:t xml:space="preserve">  </w:t>
      </w:r>
      <w:proofErr w:type="spellStart"/>
      <w:r w:rsidRPr="000B62F1">
        <w:rPr>
          <w:rFonts w:ascii="Arial" w:hAnsi="Arial" w:cs="Arial"/>
          <w:sz w:val="22"/>
          <w:szCs w:val="22"/>
        </w:rPr>
        <w:t>kamenog</w:t>
      </w:r>
      <w:proofErr w:type="spellEnd"/>
      <w:proofErr w:type="gramEnd"/>
      <w:r w:rsidRPr="000B62F1">
        <w:rPr>
          <w:rFonts w:ascii="Arial" w:hAnsi="Arial" w:cs="Arial"/>
          <w:sz w:val="22"/>
          <w:szCs w:val="22"/>
        </w:rPr>
        <w:t xml:space="preserve"> </w:t>
      </w:r>
      <w:proofErr w:type="spellStart"/>
      <w:r w:rsidRPr="000B62F1">
        <w:rPr>
          <w:rFonts w:ascii="Arial" w:hAnsi="Arial" w:cs="Arial"/>
          <w:sz w:val="22"/>
          <w:szCs w:val="22"/>
        </w:rPr>
        <w:t>materijala</w:t>
      </w:r>
      <w:proofErr w:type="spellEnd"/>
      <w:r w:rsidRPr="000B62F1">
        <w:rPr>
          <w:rFonts w:ascii="Arial" w:hAnsi="Arial" w:cs="Arial"/>
          <w:sz w:val="22"/>
          <w:szCs w:val="22"/>
        </w:rPr>
        <w:t xml:space="preserve"> </w:t>
      </w:r>
      <w:proofErr w:type="spellStart"/>
      <w:r w:rsidRPr="000B62F1">
        <w:rPr>
          <w:rFonts w:ascii="Arial" w:hAnsi="Arial" w:cs="Arial"/>
          <w:sz w:val="22"/>
          <w:szCs w:val="22"/>
        </w:rPr>
        <w:t>te</w:t>
      </w:r>
      <w:proofErr w:type="spellEnd"/>
      <w:r w:rsidRPr="000B62F1">
        <w:rPr>
          <w:rFonts w:ascii="Arial" w:hAnsi="Arial" w:cs="Arial"/>
          <w:sz w:val="22"/>
          <w:szCs w:val="22"/>
        </w:rPr>
        <w:t xml:space="preserve"> </w:t>
      </w:r>
      <w:proofErr w:type="spellStart"/>
      <w:r w:rsidRPr="000B62F1">
        <w:rPr>
          <w:rFonts w:ascii="Arial" w:hAnsi="Arial" w:cs="Arial"/>
          <w:sz w:val="22"/>
          <w:szCs w:val="22"/>
        </w:rPr>
        <w:t>radovi</w:t>
      </w:r>
      <w:proofErr w:type="spellEnd"/>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aktivnosti</w:t>
      </w:r>
      <w:proofErr w:type="spellEnd"/>
      <w:r w:rsidRPr="000B62F1">
        <w:rPr>
          <w:rFonts w:ascii="Arial" w:hAnsi="Arial" w:cs="Arial"/>
          <w:sz w:val="22"/>
          <w:szCs w:val="22"/>
        </w:rPr>
        <w:t xml:space="preserve"> </w:t>
      </w:r>
      <w:proofErr w:type="spellStart"/>
      <w:r w:rsidRPr="000B62F1">
        <w:rPr>
          <w:rFonts w:ascii="Arial" w:hAnsi="Arial" w:cs="Arial"/>
          <w:sz w:val="22"/>
          <w:szCs w:val="22"/>
        </w:rPr>
        <w:t>neophodni</w:t>
      </w:r>
      <w:proofErr w:type="spellEnd"/>
      <w:r w:rsidRPr="000B62F1">
        <w:rPr>
          <w:rFonts w:ascii="Arial" w:hAnsi="Arial" w:cs="Arial"/>
          <w:sz w:val="22"/>
          <w:szCs w:val="22"/>
        </w:rPr>
        <w:t xml:space="preserve"> za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prohodnosti</w:t>
      </w:r>
      <w:proofErr w:type="spellEnd"/>
      <w:r w:rsidRPr="000B62F1">
        <w:rPr>
          <w:rFonts w:ascii="Arial" w:hAnsi="Arial" w:cs="Arial"/>
          <w:sz w:val="22"/>
          <w:szCs w:val="22"/>
        </w:rPr>
        <w:t xml:space="preserve"> cesta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w:t>
      </w:r>
      <w:proofErr w:type="spellEnd"/>
      <w:r w:rsidRPr="000B62F1">
        <w:rPr>
          <w:rFonts w:ascii="Arial" w:hAnsi="Arial" w:cs="Arial"/>
          <w:sz w:val="22"/>
          <w:szCs w:val="22"/>
        </w:rPr>
        <w:t xml:space="preserve"> </w:t>
      </w:r>
      <w:proofErr w:type="spellStart"/>
      <w:r w:rsidRPr="000B62F1">
        <w:rPr>
          <w:rFonts w:ascii="Arial" w:hAnsi="Arial" w:cs="Arial"/>
          <w:sz w:val="22"/>
          <w:szCs w:val="22"/>
        </w:rPr>
        <w:t>odvijanje</w:t>
      </w:r>
      <w:proofErr w:type="spellEnd"/>
      <w:r w:rsidRPr="000B62F1">
        <w:rPr>
          <w:rFonts w:ascii="Arial" w:hAnsi="Arial" w:cs="Arial"/>
          <w:sz w:val="22"/>
          <w:szCs w:val="22"/>
        </w:rPr>
        <w:t xml:space="preserve"> </w:t>
      </w:r>
      <w:proofErr w:type="spellStart"/>
      <w:r w:rsidRPr="000B62F1">
        <w:rPr>
          <w:rFonts w:ascii="Arial" w:hAnsi="Arial" w:cs="Arial"/>
          <w:sz w:val="22"/>
          <w:szCs w:val="22"/>
        </w:rPr>
        <w:t>prometa</w:t>
      </w:r>
      <w:proofErr w:type="spellEnd"/>
      <w:r w:rsidRPr="000B62F1">
        <w:rPr>
          <w:rFonts w:ascii="Arial" w:hAnsi="Arial" w:cs="Arial"/>
          <w:sz w:val="22"/>
          <w:szCs w:val="22"/>
        </w:rPr>
        <w:t xml:space="preserve"> </w:t>
      </w:r>
      <w:proofErr w:type="spellStart"/>
      <w:r w:rsidRPr="000B62F1">
        <w:rPr>
          <w:rFonts w:ascii="Arial" w:hAnsi="Arial" w:cs="Arial"/>
          <w:sz w:val="22"/>
          <w:szCs w:val="22"/>
        </w:rPr>
        <w:t>tijekom</w:t>
      </w:r>
      <w:proofErr w:type="spellEnd"/>
      <w:r w:rsidRPr="000B62F1">
        <w:rPr>
          <w:rFonts w:ascii="Arial" w:hAnsi="Arial" w:cs="Arial"/>
          <w:sz w:val="22"/>
          <w:szCs w:val="22"/>
        </w:rPr>
        <w:t xml:space="preserve"> </w:t>
      </w:r>
      <w:proofErr w:type="spellStart"/>
      <w:r w:rsidRPr="000B62F1">
        <w:rPr>
          <w:rFonts w:ascii="Arial" w:hAnsi="Arial" w:cs="Arial"/>
          <w:sz w:val="22"/>
          <w:szCs w:val="22"/>
        </w:rPr>
        <w:t>cijele</w:t>
      </w:r>
      <w:proofErr w:type="spellEnd"/>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te</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periodu</w:t>
      </w:r>
      <w:proofErr w:type="spellEnd"/>
      <w:r w:rsidRPr="000B62F1">
        <w:rPr>
          <w:rFonts w:ascii="Arial" w:hAnsi="Arial" w:cs="Arial"/>
          <w:sz w:val="22"/>
          <w:szCs w:val="22"/>
        </w:rPr>
        <w:t xml:space="preserve"> –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
    <w:p w14:paraId="4F11901C" w14:textId="77777777" w:rsidR="00D87C9B" w:rsidRDefault="00D87C9B" w:rsidP="00BC514F">
      <w:pPr>
        <w:pStyle w:val="Default"/>
        <w:jc w:val="both"/>
        <w:rPr>
          <w:rFonts w:ascii="Arial" w:hAnsi="Arial" w:cs="Arial"/>
          <w:sz w:val="22"/>
          <w:szCs w:val="22"/>
        </w:rPr>
      </w:pPr>
    </w:p>
    <w:p w14:paraId="6FD27376" w14:textId="77777777" w:rsidR="00D87C9B" w:rsidRPr="000B62F1" w:rsidRDefault="00D87C9B" w:rsidP="00BC514F">
      <w:pPr>
        <w:pStyle w:val="Default"/>
        <w:jc w:val="both"/>
        <w:rPr>
          <w:rFonts w:ascii="Arial" w:hAnsi="Arial" w:cs="Arial"/>
          <w:sz w:val="22"/>
          <w:szCs w:val="22"/>
        </w:rPr>
      </w:pPr>
      <w:proofErr w:type="spellStart"/>
      <w:r w:rsidRPr="000B62F1">
        <w:rPr>
          <w:rFonts w:ascii="Arial" w:hAnsi="Arial" w:cs="Arial"/>
          <w:sz w:val="22"/>
          <w:szCs w:val="22"/>
        </w:rPr>
        <w:t>Zimska</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služba</w:t>
      </w:r>
      <w:proofErr w:type="spellEnd"/>
      <w:r w:rsidRPr="000B62F1">
        <w:rPr>
          <w:rFonts w:ascii="Arial" w:hAnsi="Arial" w:cs="Arial"/>
          <w:sz w:val="22"/>
          <w:szCs w:val="22"/>
        </w:rPr>
        <w:t xml:space="preserve"> </w:t>
      </w:r>
      <w:r>
        <w:rPr>
          <w:rFonts w:ascii="Arial" w:hAnsi="Arial" w:cs="Arial"/>
          <w:sz w:val="22"/>
          <w:szCs w:val="22"/>
        </w:rPr>
        <w:t>j</w:t>
      </w:r>
      <w:r w:rsidRPr="000B62F1">
        <w:rPr>
          <w:rFonts w:ascii="Arial" w:hAnsi="Arial" w:cs="Arial"/>
          <w:sz w:val="22"/>
          <w:szCs w:val="22"/>
        </w:rPr>
        <w:t xml:space="preserve">e </w:t>
      </w:r>
      <w:proofErr w:type="spellStart"/>
      <w:r w:rsidRPr="000B62F1">
        <w:rPr>
          <w:rFonts w:ascii="Arial" w:hAnsi="Arial" w:cs="Arial"/>
          <w:sz w:val="22"/>
          <w:szCs w:val="22"/>
        </w:rPr>
        <w:t>uspostavlj</w:t>
      </w:r>
      <w:r>
        <w:rPr>
          <w:rFonts w:ascii="Arial" w:hAnsi="Arial" w:cs="Arial"/>
          <w:sz w:val="22"/>
          <w:szCs w:val="22"/>
        </w:rPr>
        <w:t>ena</w:t>
      </w:r>
      <w:proofErr w:type="spellEnd"/>
      <w:r w:rsidRPr="000B62F1">
        <w:rPr>
          <w:rFonts w:ascii="Arial" w:hAnsi="Arial" w:cs="Arial"/>
          <w:sz w:val="22"/>
          <w:szCs w:val="22"/>
        </w:rPr>
        <w:t xml:space="preserve"> </w:t>
      </w:r>
      <w:proofErr w:type="spellStart"/>
      <w:r w:rsidRPr="000B62F1">
        <w:rPr>
          <w:rFonts w:ascii="Arial" w:hAnsi="Arial" w:cs="Arial"/>
          <w:sz w:val="22"/>
          <w:szCs w:val="22"/>
        </w:rPr>
        <w:t>temeljem</w:t>
      </w:r>
      <w:proofErr w:type="spellEnd"/>
      <w:r w:rsidRPr="000B62F1">
        <w:rPr>
          <w:rFonts w:ascii="Arial" w:hAnsi="Arial" w:cs="Arial"/>
          <w:sz w:val="22"/>
          <w:szCs w:val="22"/>
        </w:rPr>
        <w:t xml:space="preserve"> </w:t>
      </w:r>
      <w:proofErr w:type="spellStart"/>
      <w:r w:rsidRPr="000B62F1">
        <w:rPr>
          <w:rFonts w:ascii="Arial" w:hAnsi="Arial" w:cs="Arial"/>
          <w:sz w:val="22"/>
          <w:szCs w:val="22"/>
        </w:rPr>
        <w:t>Izvedbenog</w:t>
      </w:r>
      <w:proofErr w:type="spellEnd"/>
      <w:r w:rsidRPr="000B62F1">
        <w:rPr>
          <w:rFonts w:ascii="Arial" w:hAnsi="Arial" w:cs="Arial"/>
          <w:sz w:val="22"/>
          <w:szCs w:val="22"/>
        </w:rPr>
        <w:t xml:space="preserve"> </w:t>
      </w:r>
      <w:proofErr w:type="spellStart"/>
      <w:r w:rsidRPr="000B62F1">
        <w:rPr>
          <w:rFonts w:ascii="Arial" w:hAnsi="Arial" w:cs="Arial"/>
          <w:sz w:val="22"/>
          <w:szCs w:val="22"/>
        </w:rPr>
        <w:t>programa</w:t>
      </w:r>
      <w:proofErr w:type="spellEnd"/>
      <w:r w:rsidRPr="000B62F1">
        <w:rPr>
          <w:rFonts w:ascii="Arial" w:hAnsi="Arial" w:cs="Arial"/>
          <w:sz w:val="22"/>
          <w:szCs w:val="22"/>
        </w:rPr>
        <w:t xml:space="preserve">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razdoblju</w:t>
      </w:r>
      <w:proofErr w:type="spellEnd"/>
      <w:r w:rsidRPr="000B62F1">
        <w:rPr>
          <w:rFonts w:ascii="Arial" w:hAnsi="Arial" w:cs="Arial"/>
          <w:sz w:val="22"/>
          <w:szCs w:val="22"/>
        </w:rPr>
        <w:t xml:space="preserve"> 202</w:t>
      </w:r>
      <w:r>
        <w:rPr>
          <w:rFonts w:ascii="Arial" w:hAnsi="Arial" w:cs="Arial"/>
          <w:sz w:val="22"/>
          <w:szCs w:val="22"/>
        </w:rPr>
        <w:t>3</w:t>
      </w:r>
      <w:r w:rsidRPr="000B62F1">
        <w:rPr>
          <w:rFonts w:ascii="Arial" w:hAnsi="Arial" w:cs="Arial"/>
          <w:sz w:val="22"/>
          <w:szCs w:val="22"/>
        </w:rPr>
        <w:t>.-202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objavljenog</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službenim</w:t>
      </w:r>
      <w:proofErr w:type="spellEnd"/>
      <w:r w:rsidRPr="000B62F1">
        <w:rPr>
          <w:rFonts w:ascii="Arial" w:hAnsi="Arial" w:cs="Arial"/>
          <w:sz w:val="22"/>
          <w:szCs w:val="22"/>
        </w:rPr>
        <w:t xml:space="preserve"> </w:t>
      </w:r>
      <w:proofErr w:type="spellStart"/>
      <w:r w:rsidRPr="000B62F1">
        <w:rPr>
          <w:rFonts w:ascii="Arial" w:hAnsi="Arial" w:cs="Arial"/>
          <w:sz w:val="22"/>
          <w:szCs w:val="22"/>
        </w:rPr>
        <w:t>stranicama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w:t>
      </w:r>
      <w:hyperlink r:id="rId11" w:history="1">
        <w:r w:rsidRPr="00014F3B">
          <w:rPr>
            <w:rStyle w:val="Hiperveza"/>
            <w:rFonts w:ascii="Arial" w:hAnsi="Arial" w:cs="Arial"/>
            <w:sz w:val="22"/>
            <w:szCs w:val="22"/>
          </w:rPr>
          <w:t>www.gracac.hr</w:t>
        </w:r>
      </w:hyperlink>
      <w:r>
        <w:rPr>
          <w:rFonts w:ascii="Arial" w:hAnsi="Arial" w:cs="Arial"/>
          <w:sz w:val="22"/>
          <w:szCs w:val="22"/>
        </w:rPr>
        <w:t xml:space="preserve">, </w:t>
      </w:r>
      <w:r w:rsidRPr="000B62F1">
        <w:rPr>
          <w:rFonts w:ascii="Arial" w:hAnsi="Arial" w:cs="Arial"/>
          <w:sz w:val="22"/>
          <w:szCs w:val="22"/>
        </w:rPr>
        <w:t xml:space="preserve">u </w:t>
      </w:r>
      <w:proofErr w:type="spellStart"/>
      <w:r w:rsidRPr="000B62F1">
        <w:rPr>
          <w:rFonts w:ascii="Arial" w:hAnsi="Arial" w:cs="Arial"/>
          <w:sz w:val="22"/>
          <w:szCs w:val="22"/>
        </w:rPr>
        <w:t>mapi</w:t>
      </w:r>
      <w:proofErr w:type="spellEnd"/>
      <w:r w:rsidRPr="000B62F1">
        <w:rPr>
          <w:rFonts w:ascii="Arial" w:hAnsi="Arial" w:cs="Arial"/>
          <w:sz w:val="22"/>
          <w:szCs w:val="22"/>
        </w:rPr>
        <w:t xml:space="preserve"> </w:t>
      </w:r>
      <w:proofErr w:type="spellStart"/>
      <w:r>
        <w:rPr>
          <w:rFonts w:ascii="Arial" w:hAnsi="Arial" w:cs="Arial"/>
          <w:sz w:val="22"/>
          <w:szCs w:val="22"/>
        </w:rPr>
        <w:t>Dokumenti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područja</w:t>
      </w:r>
      <w:proofErr w:type="spellEnd"/>
      <w:r>
        <w:rPr>
          <w:rFonts w:ascii="Arial" w:hAnsi="Arial" w:cs="Arial"/>
          <w:sz w:val="22"/>
          <w:szCs w:val="22"/>
        </w:rPr>
        <w:t xml:space="preserve"> </w:t>
      </w:r>
      <w:proofErr w:type="spellStart"/>
      <w:r>
        <w:rPr>
          <w:rFonts w:ascii="Arial" w:hAnsi="Arial" w:cs="Arial"/>
          <w:sz w:val="22"/>
          <w:szCs w:val="22"/>
        </w:rPr>
        <w:t>komunalnih</w:t>
      </w:r>
      <w:proofErr w:type="spellEnd"/>
      <w:r>
        <w:rPr>
          <w:rFonts w:ascii="Arial" w:hAnsi="Arial" w:cs="Arial"/>
          <w:sz w:val="22"/>
          <w:szCs w:val="22"/>
        </w:rPr>
        <w:t xml:space="preserve"> </w:t>
      </w:r>
      <w:proofErr w:type="spellStart"/>
      <w:r>
        <w:rPr>
          <w:rFonts w:ascii="Arial" w:hAnsi="Arial" w:cs="Arial"/>
          <w:sz w:val="22"/>
          <w:szCs w:val="22"/>
        </w:rPr>
        <w:t>djelatnosti</w:t>
      </w:r>
      <w:proofErr w:type="spellEnd"/>
      <w:r>
        <w:rPr>
          <w:rFonts w:ascii="Arial" w:hAnsi="Arial" w:cs="Arial"/>
          <w:sz w:val="22"/>
          <w:szCs w:val="22"/>
        </w:rPr>
        <w:t>,</w:t>
      </w:r>
      <w:r w:rsidRPr="000B62F1">
        <w:rPr>
          <w:rFonts w:ascii="Arial" w:hAnsi="Arial" w:cs="Arial"/>
          <w:sz w:val="22"/>
          <w:szCs w:val="22"/>
        </w:rPr>
        <w:t xml:space="preserve"> dana </w:t>
      </w:r>
      <w:r>
        <w:rPr>
          <w:rFonts w:ascii="Arial" w:hAnsi="Arial" w:cs="Arial"/>
          <w:sz w:val="22"/>
          <w:szCs w:val="22"/>
        </w:rPr>
        <w:t>19</w:t>
      </w:r>
      <w:r w:rsidRPr="000B62F1">
        <w:rPr>
          <w:rFonts w:ascii="Arial" w:hAnsi="Arial" w:cs="Arial"/>
          <w:sz w:val="22"/>
          <w:szCs w:val="22"/>
        </w:rPr>
        <w:t>.</w:t>
      </w:r>
      <w:r>
        <w:rPr>
          <w:rFonts w:ascii="Arial" w:hAnsi="Arial" w:cs="Arial"/>
          <w:sz w:val="22"/>
          <w:szCs w:val="22"/>
        </w:rPr>
        <w:t>10</w:t>
      </w:r>
      <w:r w:rsidRPr="000B62F1">
        <w:rPr>
          <w:rFonts w:ascii="Arial" w:hAnsi="Arial" w:cs="Arial"/>
          <w:sz w:val="22"/>
          <w:szCs w:val="22"/>
        </w:rPr>
        <w:t>.202</w:t>
      </w:r>
      <w:r>
        <w:rPr>
          <w:rFonts w:ascii="Arial" w:hAnsi="Arial" w:cs="Arial"/>
          <w:sz w:val="22"/>
          <w:szCs w:val="22"/>
        </w:rPr>
        <w:t>3</w:t>
      </w:r>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gramStart"/>
      <w:r w:rsidRPr="000B62F1">
        <w:rPr>
          <w:rFonts w:ascii="Arial" w:hAnsi="Arial" w:cs="Arial"/>
          <w:sz w:val="22"/>
          <w:szCs w:val="22"/>
        </w:rPr>
        <w:t>a</w:t>
      </w:r>
      <w:proofErr w:type="gramEnd"/>
      <w:r w:rsidRPr="000B62F1">
        <w:rPr>
          <w:rFonts w:ascii="Arial" w:hAnsi="Arial" w:cs="Arial"/>
          <w:sz w:val="22"/>
          <w:szCs w:val="22"/>
        </w:rPr>
        <w:t xml:space="preserve"> </w:t>
      </w:r>
      <w:proofErr w:type="spellStart"/>
      <w:r w:rsidRPr="000B62F1">
        <w:rPr>
          <w:rFonts w:ascii="Arial" w:hAnsi="Arial" w:cs="Arial"/>
          <w:sz w:val="22"/>
          <w:szCs w:val="22"/>
        </w:rPr>
        <w:t>odvija</w:t>
      </w:r>
      <w:r>
        <w:rPr>
          <w:rFonts w:ascii="Arial" w:hAnsi="Arial" w:cs="Arial"/>
          <w:sz w:val="22"/>
          <w:szCs w:val="22"/>
        </w:rPr>
        <w:t>la</w:t>
      </w:r>
      <w:proofErr w:type="spellEnd"/>
      <w:r w:rsidRPr="000B62F1">
        <w:rPr>
          <w:rFonts w:ascii="Arial" w:hAnsi="Arial" w:cs="Arial"/>
          <w:sz w:val="22"/>
          <w:szCs w:val="22"/>
        </w:rPr>
        <w:t xml:space="preserve"> se u </w:t>
      </w:r>
      <w:proofErr w:type="spellStart"/>
      <w:r w:rsidRPr="000B62F1">
        <w:rPr>
          <w:rFonts w:ascii="Arial" w:hAnsi="Arial" w:cs="Arial"/>
          <w:sz w:val="22"/>
          <w:szCs w:val="22"/>
        </w:rPr>
        <w:t>dva</w:t>
      </w:r>
      <w:proofErr w:type="spellEnd"/>
      <w:r w:rsidRPr="000B62F1">
        <w:rPr>
          <w:rFonts w:ascii="Arial" w:hAnsi="Arial" w:cs="Arial"/>
          <w:sz w:val="22"/>
          <w:szCs w:val="22"/>
        </w:rPr>
        <w:t xml:space="preserve"> </w:t>
      </w:r>
      <w:proofErr w:type="spellStart"/>
      <w:r w:rsidRPr="000B62F1">
        <w:rPr>
          <w:rFonts w:ascii="Arial" w:hAnsi="Arial" w:cs="Arial"/>
          <w:sz w:val="22"/>
          <w:szCs w:val="22"/>
        </w:rPr>
        <w:t>intervala</w:t>
      </w:r>
      <w:proofErr w:type="spellEnd"/>
      <w:r>
        <w:rPr>
          <w:rFonts w:ascii="Arial" w:hAnsi="Arial" w:cs="Arial"/>
          <w:sz w:val="22"/>
          <w:szCs w:val="22"/>
        </w:rPr>
        <w:t>:</w:t>
      </w:r>
      <w:r w:rsidRPr="000B62F1">
        <w:rPr>
          <w:rFonts w:ascii="Arial" w:hAnsi="Arial" w:cs="Arial"/>
          <w:sz w:val="22"/>
          <w:szCs w:val="22"/>
        </w:rPr>
        <w:t xml:space="preserve"> 01.01.202</w:t>
      </w:r>
      <w:r>
        <w:rPr>
          <w:rFonts w:ascii="Arial" w:hAnsi="Arial" w:cs="Arial"/>
          <w:sz w:val="22"/>
          <w:szCs w:val="22"/>
        </w:rPr>
        <w:t>4</w:t>
      </w:r>
      <w:r w:rsidRPr="000B62F1">
        <w:rPr>
          <w:rFonts w:ascii="Arial" w:hAnsi="Arial" w:cs="Arial"/>
          <w:sz w:val="22"/>
          <w:szCs w:val="22"/>
        </w:rPr>
        <w:t xml:space="preserve">. </w:t>
      </w:r>
      <w:r>
        <w:rPr>
          <w:rFonts w:ascii="Arial" w:hAnsi="Arial" w:cs="Arial"/>
          <w:sz w:val="22"/>
          <w:szCs w:val="22"/>
        </w:rPr>
        <w:t xml:space="preserve">- </w:t>
      </w:r>
      <w:r w:rsidRPr="000B62F1">
        <w:rPr>
          <w:rFonts w:ascii="Arial" w:hAnsi="Arial" w:cs="Arial"/>
          <w:sz w:val="22"/>
          <w:szCs w:val="22"/>
        </w:rPr>
        <w:t>15.4.202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Pr>
          <w:rFonts w:ascii="Arial" w:hAnsi="Arial" w:cs="Arial"/>
          <w:sz w:val="22"/>
          <w:szCs w:val="22"/>
        </w:rPr>
        <w:t>;</w:t>
      </w:r>
      <w:r w:rsidRPr="000B62F1">
        <w:rPr>
          <w:rFonts w:ascii="Arial" w:hAnsi="Arial" w:cs="Arial"/>
          <w:sz w:val="22"/>
          <w:szCs w:val="22"/>
        </w:rPr>
        <w:t xml:space="preserve"> 15.11.202</w:t>
      </w:r>
      <w:r>
        <w:rPr>
          <w:rFonts w:ascii="Arial" w:hAnsi="Arial" w:cs="Arial"/>
          <w:sz w:val="22"/>
          <w:szCs w:val="22"/>
        </w:rPr>
        <w:t>4</w:t>
      </w:r>
      <w:r w:rsidRPr="000B62F1">
        <w:rPr>
          <w:rFonts w:ascii="Arial" w:hAnsi="Arial" w:cs="Arial"/>
          <w:sz w:val="22"/>
          <w:szCs w:val="22"/>
        </w:rPr>
        <w:t xml:space="preserve">. </w:t>
      </w:r>
      <w:r>
        <w:rPr>
          <w:rFonts w:ascii="Arial" w:hAnsi="Arial" w:cs="Arial"/>
          <w:sz w:val="22"/>
          <w:szCs w:val="22"/>
        </w:rPr>
        <w:t>-</w:t>
      </w:r>
      <w:r w:rsidRPr="000B62F1">
        <w:rPr>
          <w:rFonts w:ascii="Arial" w:hAnsi="Arial" w:cs="Arial"/>
          <w:sz w:val="22"/>
          <w:szCs w:val="22"/>
        </w:rPr>
        <w:t xml:space="preserve"> 31.12.202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Radovi</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sidRPr="000B62F1">
        <w:rPr>
          <w:rFonts w:ascii="Arial" w:hAnsi="Arial" w:cs="Arial"/>
          <w:sz w:val="22"/>
          <w:szCs w:val="22"/>
        </w:rPr>
        <w:t xml:space="preserve"> se </w:t>
      </w:r>
      <w:proofErr w:type="spellStart"/>
      <w:r w:rsidRPr="000B62F1">
        <w:rPr>
          <w:rFonts w:ascii="Arial" w:hAnsi="Arial" w:cs="Arial"/>
          <w:sz w:val="22"/>
          <w:szCs w:val="22"/>
        </w:rPr>
        <w:t>izvodi</w:t>
      </w:r>
      <w:r>
        <w:rPr>
          <w:rFonts w:ascii="Arial" w:hAnsi="Arial" w:cs="Arial"/>
          <w:sz w:val="22"/>
          <w:szCs w:val="22"/>
        </w:rPr>
        <w:t>li</w:t>
      </w:r>
      <w:proofErr w:type="spellEnd"/>
      <w:r w:rsidRPr="000B62F1">
        <w:rPr>
          <w:rFonts w:ascii="Arial" w:hAnsi="Arial" w:cs="Arial"/>
          <w:sz w:val="22"/>
          <w:szCs w:val="22"/>
        </w:rPr>
        <w:t xml:space="preserve"> u </w:t>
      </w:r>
      <w:proofErr w:type="spellStart"/>
      <w:r w:rsidRPr="000B62F1">
        <w:rPr>
          <w:rFonts w:ascii="Arial" w:hAnsi="Arial" w:cs="Arial"/>
          <w:sz w:val="22"/>
          <w:szCs w:val="22"/>
        </w:rPr>
        <w:t>skladu</w:t>
      </w:r>
      <w:proofErr w:type="spellEnd"/>
      <w:r w:rsidRPr="000B62F1">
        <w:rPr>
          <w:rFonts w:ascii="Arial" w:hAnsi="Arial" w:cs="Arial"/>
          <w:sz w:val="22"/>
          <w:szCs w:val="22"/>
        </w:rPr>
        <w:t xml:space="preserve"> s </w:t>
      </w:r>
      <w:proofErr w:type="spellStart"/>
      <w:r w:rsidRPr="000B62F1">
        <w:rPr>
          <w:rFonts w:ascii="Arial" w:hAnsi="Arial" w:cs="Arial"/>
          <w:sz w:val="22"/>
          <w:szCs w:val="22"/>
        </w:rPr>
        <w:t>Izvedbenim</w:t>
      </w:r>
      <w:proofErr w:type="spellEnd"/>
      <w:r w:rsidRPr="000B62F1">
        <w:rPr>
          <w:rFonts w:ascii="Arial" w:hAnsi="Arial" w:cs="Arial"/>
          <w:sz w:val="22"/>
          <w:szCs w:val="22"/>
        </w:rPr>
        <w:t xml:space="preserve"> </w:t>
      </w:r>
      <w:proofErr w:type="spellStart"/>
      <w:r w:rsidRPr="000B62F1">
        <w:rPr>
          <w:rFonts w:ascii="Arial" w:hAnsi="Arial" w:cs="Arial"/>
          <w:sz w:val="22"/>
          <w:szCs w:val="22"/>
        </w:rPr>
        <w:t>program</w:t>
      </w:r>
      <w:r>
        <w:rPr>
          <w:rFonts w:ascii="Arial" w:hAnsi="Arial" w:cs="Arial"/>
          <w:sz w:val="22"/>
          <w:szCs w:val="22"/>
        </w:rPr>
        <w:t>om</w:t>
      </w:r>
      <w:proofErr w:type="spellEnd"/>
      <w:r w:rsidRPr="000B62F1">
        <w:rPr>
          <w:rFonts w:ascii="Arial" w:hAnsi="Arial" w:cs="Arial"/>
          <w:sz w:val="22"/>
          <w:szCs w:val="22"/>
        </w:rPr>
        <w:t xml:space="preserve">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razdoblju</w:t>
      </w:r>
      <w:proofErr w:type="spellEnd"/>
      <w:r w:rsidRPr="000B62F1">
        <w:rPr>
          <w:rFonts w:ascii="Arial" w:hAnsi="Arial" w:cs="Arial"/>
          <w:sz w:val="22"/>
          <w:szCs w:val="22"/>
        </w:rPr>
        <w:t xml:space="preserve"> </w:t>
      </w:r>
      <w:proofErr w:type="gramStart"/>
      <w:r w:rsidRPr="000B62F1">
        <w:rPr>
          <w:rFonts w:ascii="Arial" w:hAnsi="Arial" w:cs="Arial"/>
          <w:sz w:val="22"/>
          <w:szCs w:val="22"/>
        </w:rPr>
        <w:t>202</w:t>
      </w:r>
      <w:r>
        <w:rPr>
          <w:rFonts w:ascii="Arial" w:hAnsi="Arial" w:cs="Arial"/>
          <w:sz w:val="22"/>
          <w:szCs w:val="22"/>
        </w:rPr>
        <w:t>3</w:t>
      </w:r>
      <w:r w:rsidRPr="000B62F1">
        <w:rPr>
          <w:rFonts w:ascii="Arial" w:hAnsi="Arial" w:cs="Arial"/>
          <w:sz w:val="22"/>
          <w:szCs w:val="22"/>
        </w:rPr>
        <w:t>./</w:t>
      </w:r>
      <w:proofErr w:type="gramEnd"/>
      <w:r w:rsidRPr="000B62F1">
        <w:rPr>
          <w:rFonts w:ascii="Arial" w:hAnsi="Arial" w:cs="Arial"/>
          <w:sz w:val="22"/>
          <w:szCs w:val="22"/>
        </w:rPr>
        <w:t>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Pr>
          <w:rFonts w:ascii="Arial" w:hAnsi="Arial" w:cs="Arial"/>
          <w:sz w:val="22"/>
          <w:szCs w:val="22"/>
        </w:rPr>
        <w:t>Izvedbenim</w:t>
      </w:r>
      <w:proofErr w:type="spellEnd"/>
      <w:r>
        <w:rPr>
          <w:rFonts w:ascii="Arial" w:hAnsi="Arial" w:cs="Arial"/>
          <w:sz w:val="22"/>
          <w:szCs w:val="22"/>
        </w:rPr>
        <w:t xml:space="preserve"> </w:t>
      </w:r>
      <w:proofErr w:type="spellStart"/>
      <w:r>
        <w:rPr>
          <w:rFonts w:ascii="Arial" w:hAnsi="Arial" w:cs="Arial"/>
          <w:sz w:val="22"/>
          <w:szCs w:val="22"/>
        </w:rPr>
        <w:t>programom</w:t>
      </w:r>
      <w:proofErr w:type="spellEnd"/>
      <w:r w:rsidRPr="00F066C6">
        <w:t xml:space="preserve"> </w:t>
      </w:r>
      <w:proofErr w:type="spellStart"/>
      <w:r w:rsidRPr="00F066C6">
        <w:rPr>
          <w:rFonts w:ascii="Arial" w:hAnsi="Arial" w:cs="Arial"/>
          <w:sz w:val="22"/>
          <w:szCs w:val="22"/>
        </w:rPr>
        <w:t>zimske</w:t>
      </w:r>
      <w:proofErr w:type="spellEnd"/>
      <w:r w:rsidRPr="00F066C6">
        <w:rPr>
          <w:rFonts w:ascii="Arial" w:hAnsi="Arial" w:cs="Arial"/>
          <w:sz w:val="22"/>
          <w:szCs w:val="22"/>
        </w:rPr>
        <w:t xml:space="preserve"> </w:t>
      </w:r>
      <w:proofErr w:type="spellStart"/>
      <w:r w:rsidRPr="00F066C6">
        <w:rPr>
          <w:rFonts w:ascii="Arial" w:hAnsi="Arial" w:cs="Arial"/>
          <w:sz w:val="22"/>
          <w:szCs w:val="22"/>
        </w:rPr>
        <w:t>službe</w:t>
      </w:r>
      <w:proofErr w:type="spellEnd"/>
      <w:r w:rsidRPr="00F066C6">
        <w:rPr>
          <w:rFonts w:ascii="Arial" w:hAnsi="Arial" w:cs="Arial"/>
          <w:sz w:val="22"/>
          <w:szCs w:val="22"/>
        </w:rPr>
        <w:t xml:space="preserve"> </w:t>
      </w:r>
      <w:proofErr w:type="spellStart"/>
      <w:r w:rsidRPr="00F066C6">
        <w:rPr>
          <w:rFonts w:ascii="Arial" w:hAnsi="Arial" w:cs="Arial"/>
          <w:sz w:val="22"/>
          <w:szCs w:val="22"/>
        </w:rPr>
        <w:t>na</w:t>
      </w:r>
      <w:proofErr w:type="spellEnd"/>
      <w:r w:rsidRPr="00F066C6">
        <w:rPr>
          <w:rFonts w:ascii="Arial" w:hAnsi="Arial" w:cs="Arial"/>
          <w:sz w:val="22"/>
          <w:szCs w:val="22"/>
        </w:rPr>
        <w:t xml:space="preserve"> </w:t>
      </w:r>
      <w:proofErr w:type="spellStart"/>
      <w:r w:rsidRPr="00F066C6">
        <w:rPr>
          <w:rFonts w:ascii="Arial" w:hAnsi="Arial" w:cs="Arial"/>
          <w:sz w:val="22"/>
          <w:szCs w:val="22"/>
        </w:rPr>
        <w:t>nerazvrstanim</w:t>
      </w:r>
      <w:proofErr w:type="spellEnd"/>
      <w:r w:rsidRPr="00F066C6">
        <w:rPr>
          <w:rFonts w:ascii="Arial" w:hAnsi="Arial" w:cs="Arial"/>
          <w:sz w:val="22"/>
          <w:szCs w:val="22"/>
        </w:rPr>
        <w:t xml:space="preserve"> </w:t>
      </w:r>
      <w:proofErr w:type="spellStart"/>
      <w:r w:rsidRPr="00F066C6">
        <w:rPr>
          <w:rFonts w:ascii="Arial" w:hAnsi="Arial" w:cs="Arial"/>
          <w:sz w:val="22"/>
          <w:szCs w:val="22"/>
        </w:rPr>
        <w:t>cestama</w:t>
      </w:r>
      <w:proofErr w:type="spellEnd"/>
      <w:r w:rsidRPr="00F066C6">
        <w:rPr>
          <w:rFonts w:ascii="Arial" w:hAnsi="Arial" w:cs="Arial"/>
          <w:sz w:val="22"/>
          <w:szCs w:val="22"/>
        </w:rPr>
        <w:t xml:space="preserve"> </w:t>
      </w:r>
      <w:proofErr w:type="spellStart"/>
      <w:r w:rsidRPr="00F066C6">
        <w:rPr>
          <w:rFonts w:ascii="Arial" w:hAnsi="Arial" w:cs="Arial"/>
          <w:sz w:val="22"/>
          <w:szCs w:val="22"/>
        </w:rPr>
        <w:t>Općine</w:t>
      </w:r>
      <w:proofErr w:type="spellEnd"/>
      <w:r w:rsidRPr="00F066C6">
        <w:rPr>
          <w:rFonts w:ascii="Arial" w:hAnsi="Arial" w:cs="Arial"/>
          <w:sz w:val="22"/>
          <w:szCs w:val="22"/>
        </w:rPr>
        <w:t xml:space="preserve"> </w:t>
      </w:r>
      <w:proofErr w:type="spellStart"/>
      <w:r w:rsidRPr="00F066C6">
        <w:rPr>
          <w:rFonts w:ascii="Arial" w:hAnsi="Arial" w:cs="Arial"/>
          <w:sz w:val="22"/>
          <w:szCs w:val="22"/>
        </w:rPr>
        <w:t>Gračac</w:t>
      </w:r>
      <w:proofErr w:type="spellEnd"/>
      <w:r w:rsidRPr="00F066C6">
        <w:rPr>
          <w:rFonts w:ascii="Arial" w:hAnsi="Arial" w:cs="Arial"/>
          <w:sz w:val="22"/>
          <w:szCs w:val="22"/>
        </w:rPr>
        <w:t xml:space="preserve"> u </w:t>
      </w:r>
      <w:proofErr w:type="spellStart"/>
      <w:r w:rsidRPr="00F066C6">
        <w:rPr>
          <w:rFonts w:ascii="Arial" w:hAnsi="Arial" w:cs="Arial"/>
          <w:sz w:val="22"/>
          <w:szCs w:val="22"/>
        </w:rPr>
        <w:t>zimskom</w:t>
      </w:r>
      <w:proofErr w:type="spellEnd"/>
      <w:r w:rsidRPr="00F066C6">
        <w:rPr>
          <w:rFonts w:ascii="Arial" w:hAnsi="Arial" w:cs="Arial"/>
          <w:sz w:val="22"/>
          <w:szCs w:val="22"/>
        </w:rPr>
        <w:t xml:space="preserve"> </w:t>
      </w:r>
      <w:proofErr w:type="spellStart"/>
      <w:r w:rsidRPr="00F066C6">
        <w:rPr>
          <w:rFonts w:ascii="Arial" w:hAnsi="Arial" w:cs="Arial"/>
          <w:sz w:val="22"/>
          <w:szCs w:val="22"/>
        </w:rPr>
        <w:t>razdoblju</w:t>
      </w:r>
      <w:proofErr w:type="spellEnd"/>
      <w:r>
        <w:rPr>
          <w:rFonts w:ascii="Arial" w:hAnsi="Arial" w:cs="Arial"/>
          <w:sz w:val="22"/>
          <w:szCs w:val="22"/>
        </w:rPr>
        <w:t xml:space="preserve"> za </w:t>
      </w:r>
      <w:proofErr w:type="gramStart"/>
      <w:r w:rsidRPr="000B62F1">
        <w:rPr>
          <w:rFonts w:ascii="Arial" w:hAnsi="Arial" w:cs="Arial"/>
          <w:sz w:val="22"/>
          <w:szCs w:val="22"/>
        </w:rPr>
        <w:t>202</w:t>
      </w:r>
      <w:r>
        <w:rPr>
          <w:rFonts w:ascii="Arial" w:hAnsi="Arial" w:cs="Arial"/>
          <w:sz w:val="22"/>
          <w:szCs w:val="22"/>
        </w:rPr>
        <w:t>4</w:t>
      </w:r>
      <w:r w:rsidRPr="000B62F1">
        <w:rPr>
          <w:rFonts w:ascii="Arial" w:hAnsi="Arial" w:cs="Arial"/>
          <w:sz w:val="22"/>
          <w:szCs w:val="22"/>
        </w:rPr>
        <w:t>./</w:t>
      </w:r>
      <w:proofErr w:type="gramEnd"/>
      <w:r w:rsidRPr="000B62F1">
        <w:rPr>
          <w:rFonts w:ascii="Arial" w:hAnsi="Arial" w:cs="Arial"/>
          <w:sz w:val="22"/>
          <w:szCs w:val="22"/>
        </w:rPr>
        <w:t>202</w:t>
      </w:r>
      <w:r>
        <w:rPr>
          <w:rFonts w:ascii="Arial" w:hAnsi="Arial" w:cs="Arial"/>
          <w:sz w:val="22"/>
          <w:szCs w:val="22"/>
        </w:rPr>
        <w:t>5</w:t>
      </w:r>
      <w:r w:rsidRPr="000B62F1">
        <w:rPr>
          <w:rFonts w:ascii="Arial" w:hAnsi="Arial" w:cs="Arial"/>
          <w:sz w:val="22"/>
          <w:szCs w:val="22"/>
        </w:rPr>
        <w:t xml:space="preserve">. </w:t>
      </w:r>
      <w:proofErr w:type="spellStart"/>
      <w:r w:rsidRPr="000B62F1">
        <w:rPr>
          <w:rFonts w:ascii="Arial" w:hAnsi="Arial" w:cs="Arial"/>
          <w:sz w:val="22"/>
          <w:szCs w:val="22"/>
        </w:rPr>
        <w:t>godin</w:t>
      </w:r>
      <w:r>
        <w:rPr>
          <w:rFonts w:ascii="Arial" w:hAnsi="Arial" w:cs="Arial"/>
          <w:sz w:val="22"/>
          <w:szCs w:val="22"/>
        </w:rPr>
        <w:t>u</w:t>
      </w:r>
      <w:proofErr w:type="spellEnd"/>
      <w:r>
        <w:rPr>
          <w:rFonts w:ascii="Arial" w:hAnsi="Arial" w:cs="Arial"/>
          <w:sz w:val="22"/>
          <w:szCs w:val="22"/>
        </w:rPr>
        <w:t xml:space="preserve">, </w:t>
      </w:r>
      <w:proofErr w:type="spellStart"/>
      <w:r>
        <w:rPr>
          <w:rFonts w:ascii="Arial" w:hAnsi="Arial" w:cs="Arial"/>
          <w:sz w:val="22"/>
          <w:szCs w:val="22"/>
        </w:rPr>
        <w:t>objavljenog</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službenim</w:t>
      </w:r>
      <w:proofErr w:type="spellEnd"/>
      <w:r>
        <w:rPr>
          <w:rFonts w:ascii="Arial" w:hAnsi="Arial" w:cs="Arial"/>
          <w:sz w:val="22"/>
          <w:szCs w:val="22"/>
        </w:rPr>
        <w:t xml:space="preserve"> </w:t>
      </w:r>
      <w:proofErr w:type="spellStart"/>
      <w:r>
        <w:rPr>
          <w:rFonts w:ascii="Arial" w:hAnsi="Arial" w:cs="Arial"/>
          <w:sz w:val="22"/>
          <w:szCs w:val="22"/>
        </w:rPr>
        <w:t>stranicama</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Pr>
          <w:rFonts w:ascii="Arial" w:hAnsi="Arial" w:cs="Arial"/>
          <w:sz w:val="22"/>
          <w:szCs w:val="22"/>
        </w:rPr>
        <w:t xml:space="preserve"> 06</w:t>
      </w:r>
      <w:r w:rsidRPr="00F066C6">
        <w:rPr>
          <w:rFonts w:ascii="Arial" w:hAnsi="Arial" w:cs="Arial"/>
          <w:sz w:val="22"/>
          <w:szCs w:val="22"/>
        </w:rPr>
        <w:t>.</w:t>
      </w:r>
      <w:r>
        <w:rPr>
          <w:rFonts w:ascii="Arial" w:hAnsi="Arial" w:cs="Arial"/>
          <w:sz w:val="22"/>
          <w:szCs w:val="22"/>
        </w:rPr>
        <w:t>09</w:t>
      </w:r>
      <w:r w:rsidRPr="00F066C6">
        <w:rPr>
          <w:rFonts w:ascii="Arial" w:hAnsi="Arial" w:cs="Arial"/>
          <w:sz w:val="22"/>
          <w:szCs w:val="22"/>
        </w:rPr>
        <w:t>.202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i</w:t>
      </w:r>
      <w:proofErr w:type="spellEnd"/>
      <w:r w:rsidRPr="000B62F1">
        <w:rPr>
          <w:rFonts w:ascii="Arial" w:hAnsi="Arial" w:cs="Arial"/>
          <w:sz w:val="22"/>
          <w:szCs w:val="22"/>
        </w:rPr>
        <w:t xml:space="preserve"> </w:t>
      </w:r>
      <w:proofErr w:type="spellStart"/>
      <w:r w:rsidRPr="000B62F1">
        <w:rPr>
          <w:rFonts w:ascii="Arial" w:hAnsi="Arial" w:cs="Arial"/>
          <w:sz w:val="22"/>
          <w:szCs w:val="22"/>
        </w:rPr>
        <w:t>vremenskim</w:t>
      </w:r>
      <w:proofErr w:type="spellEnd"/>
      <w:r w:rsidRPr="000B62F1">
        <w:rPr>
          <w:rFonts w:ascii="Arial" w:hAnsi="Arial" w:cs="Arial"/>
          <w:sz w:val="22"/>
          <w:szCs w:val="22"/>
        </w:rPr>
        <w:t xml:space="preserve"> </w:t>
      </w:r>
      <w:proofErr w:type="spellStart"/>
      <w:r w:rsidRPr="000B62F1">
        <w:rPr>
          <w:rFonts w:ascii="Arial" w:hAnsi="Arial" w:cs="Arial"/>
          <w:sz w:val="22"/>
          <w:szCs w:val="22"/>
        </w:rPr>
        <w:t>prilikama</w:t>
      </w:r>
      <w:proofErr w:type="spellEnd"/>
      <w:r w:rsidRPr="000B62F1">
        <w:rPr>
          <w:rFonts w:ascii="Arial" w:hAnsi="Arial" w:cs="Arial"/>
          <w:sz w:val="22"/>
          <w:szCs w:val="22"/>
        </w:rPr>
        <w:t xml:space="preserve">. </w:t>
      </w:r>
    </w:p>
    <w:p w14:paraId="77A46848" w14:textId="77777777" w:rsidR="00D87C9B" w:rsidRDefault="00D87C9B" w:rsidP="00D87C9B">
      <w:pPr>
        <w:pStyle w:val="Default"/>
        <w:rPr>
          <w:rFonts w:ascii="Arial" w:hAnsi="Arial" w:cs="Arial"/>
          <w:sz w:val="22"/>
          <w:szCs w:val="22"/>
        </w:rPr>
      </w:pPr>
    </w:p>
    <w:p w14:paraId="79417A14" w14:textId="77777777" w:rsidR="00D87C9B" w:rsidRDefault="00D87C9B" w:rsidP="00D87C9B">
      <w:pPr>
        <w:pStyle w:val="Default"/>
        <w:rPr>
          <w:rFonts w:ascii="Arial" w:hAnsi="Arial" w:cs="Arial"/>
          <w:sz w:val="22"/>
          <w:szCs w:val="22"/>
        </w:rPr>
      </w:pPr>
      <w:r w:rsidRPr="000B62F1">
        <w:rPr>
          <w:rFonts w:ascii="Arial" w:hAnsi="Arial" w:cs="Arial"/>
          <w:sz w:val="22"/>
          <w:szCs w:val="22"/>
        </w:rPr>
        <w:t>U 202</w:t>
      </w:r>
      <w:r>
        <w:rPr>
          <w:rFonts w:ascii="Arial" w:hAnsi="Arial" w:cs="Arial"/>
          <w:sz w:val="22"/>
          <w:szCs w:val="22"/>
        </w:rPr>
        <w:t>4</w:t>
      </w:r>
      <w:r w:rsidRPr="000B62F1">
        <w:rPr>
          <w:rFonts w:ascii="Arial" w:hAnsi="Arial" w:cs="Arial"/>
          <w:sz w:val="22"/>
          <w:szCs w:val="22"/>
        </w:rPr>
        <w:t xml:space="preserve">. </w:t>
      </w:r>
      <w:proofErr w:type="spellStart"/>
      <w:r w:rsidRPr="000B62F1">
        <w:rPr>
          <w:rFonts w:ascii="Arial" w:hAnsi="Arial" w:cs="Arial"/>
          <w:sz w:val="22"/>
          <w:szCs w:val="22"/>
        </w:rPr>
        <w:t>godini</w:t>
      </w:r>
      <w:proofErr w:type="spellEnd"/>
      <w:r w:rsidRPr="000B62F1">
        <w:rPr>
          <w:rFonts w:ascii="Arial" w:hAnsi="Arial" w:cs="Arial"/>
          <w:sz w:val="22"/>
          <w:szCs w:val="22"/>
        </w:rPr>
        <w:t xml:space="preserve"> </w:t>
      </w:r>
      <w:proofErr w:type="spellStart"/>
      <w:r w:rsidRPr="000B62F1">
        <w:rPr>
          <w:rFonts w:ascii="Arial" w:hAnsi="Arial" w:cs="Arial"/>
          <w:sz w:val="22"/>
          <w:szCs w:val="22"/>
        </w:rPr>
        <w:t>redovno</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r w:rsidRPr="000B62F1">
        <w:rPr>
          <w:rFonts w:ascii="Arial" w:hAnsi="Arial" w:cs="Arial"/>
          <w:sz w:val="22"/>
          <w:szCs w:val="22"/>
        </w:rPr>
        <w:t>se</w:t>
      </w:r>
      <w:r>
        <w:rPr>
          <w:rFonts w:ascii="Arial" w:hAnsi="Arial" w:cs="Arial"/>
          <w:sz w:val="22"/>
          <w:szCs w:val="22"/>
        </w:rPr>
        <w:t xml:space="preserve"> </w:t>
      </w:r>
      <w:proofErr w:type="spellStart"/>
      <w:r>
        <w:rPr>
          <w:rFonts w:ascii="Arial" w:hAnsi="Arial" w:cs="Arial"/>
          <w:sz w:val="22"/>
          <w:szCs w:val="22"/>
        </w:rPr>
        <w:t>prema</w:t>
      </w:r>
      <w:proofErr w:type="spellEnd"/>
      <w:r>
        <w:rPr>
          <w:rFonts w:ascii="Arial" w:hAnsi="Arial" w:cs="Arial"/>
          <w:sz w:val="22"/>
          <w:szCs w:val="22"/>
        </w:rPr>
        <w:t xml:space="preserve"> </w:t>
      </w:r>
      <w:proofErr w:type="spellStart"/>
      <w:r>
        <w:rPr>
          <w:rFonts w:ascii="Arial" w:hAnsi="Arial" w:cs="Arial"/>
          <w:sz w:val="22"/>
          <w:szCs w:val="22"/>
        </w:rPr>
        <w:t>potrebama</w:t>
      </w:r>
      <w:proofErr w:type="spellEnd"/>
      <w:r w:rsidRPr="000B62F1">
        <w:rPr>
          <w:rFonts w:ascii="Arial" w:hAnsi="Arial" w:cs="Arial"/>
          <w:sz w:val="22"/>
          <w:szCs w:val="22"/>
        </w:rPr>
        <w:t xml:space="preserve"> </w:t>
      </w:r>
      <w:bookmarkStart w:id="0" w:name="_Hlk134166937"/>
      <w:proofErr w:type="spellStart"/>
      <w:r>
        <w:rPr>
          <w:rFonts w:ascii="Arial" w:hAnsi="Arial" w:cs="Arial"/>
          <w:sz w:val="22"/>
          <w:szCs w:val="22"/>
        </w:rPr>
        <w:t>izvodili</w:t>
      </w:r>
      <w:proofErr w:type="spellEnd"/>
      <w:r>
        <w:rPr>
          <w:rFonts w:ascii="Arial" w:hAnsi="Arial" w:cs="Arial"/>
          <w:sz w:val="22"/>
          <w:szCs w:val="22"/>
        </w:rPr>
        <w:t xml:space="preserve"> </w:t>
      </w:r>
      <w:proofErr w:type="spellStart"/>
      <w:r>
        <w:rPr>
          <w:rFonts w:ascii="Arial" w:hAnsi="Arial" w:cs="Arial"/>
          <w:sz w:val="22"/>
          <w:szCs w:val="22"/>
        </w:rPr>
        <w:t>radovi</w:t>
      </w:r>
      <w:proofErr w:type="spellEnd"/>
      <w:r>
        <w:rPr>
          <w:rFonts w:ascii="Arial" w:hAnsi="Arial" w:cs="Arial"/>
          <w:sz w:val="22"/>
          <w:szCs w:val="22"/>
        </w:rPr>
        <w:t xml:space="preserve"> </w:t>
      </w:r>
      <w:proofErr w:type="spellStart"/>
      <w:r>
        <w:rPr>
          <w:rFonts w:ascii="Arial" w:hAnsi="Arial" w:cs="Arial"/>
          <w:sz w:val="22"/>
          <w:szCs w:val="22"/>
        </w:rPr>
        <w:t>održavanja</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w:t>
      </w:r>
      <w:r w:rsidRPr="00D20EA5">
        <w:t xml:space="preserve"> </w:t>
      </w:r>
      <w:proofErr w:type="spellStart"/>
      <w:r w:rsidRPr="00D20EA5">
        <w:rPr>
          <w:rFonts w:ascii="Arial" w:hAnsi="Arial" w:cs="Arial"/>
          <w:sz w:val="22"/>
          <w:szCs w:val="22"/>
        </w:rPr>
        <w:t>Vrste</w:t>
      </w:r>
      <w:proofErr w:type="spellEnd"/>
      <w:r w:rsidRPr="00D20EA5">
        <w:rPr>
          <w:rFonts w:ascii="Arial" w:hAnsi="Arial" w:cs="Arial"/>
          <w:sz w:val="22"/>
          <w:szCs w:val="22"/>
        </w:rPr>
        <w:t xml:space="preserve"> </w:t>
      </w:r>
      <w:proofErr w:type="spellStart"/>
      <w:r w:rsidRPr="00D20EA5">
        <w:rPr>
          <w:rFonts w:ascii="Arial" w:hAnsi="Arial" w:cs="Arial"/>
          <w:sz w:val="22"/>
          <w:szCs w:val="22"/>
        </w:rPr>
        <w:t>radova</w:t>
      </w:r>
      <w:proofErr w:type="spellEnd"/>
      <w:r w:rsidRPr="00D20EA5">
        <w:rPr>
          <w:rFonts w:ascii="Arial" w:hAnsi="Arial" w:cs="Arial"/>
          <w:sz w:val="22"/>
          <w:szCs w:val="22"/>
        </w:rPr>
        <w:t xml:space="preserve"> </w:t>
      </w:r>
      <w:proofErr w:type="spellStart"/>
      <w:r w:rsidRPr="00D20EA5">
        <w:rPr>
          <w:rFonts w:ascii="Arial" w:hAnsi="Arial" w:cs="Arial"/>
          <w:sz w:val="22"/>
          <w:szCs w:val="22"/>
        </w:rPr>
        <w:t>koje</w:t>
      </w:r>
      <w:proofErr w:type="spellEnd"/>
      <w:r w:rsidRPr="00D20EA5">
        <w:rPr>
          <w:rFonts w:ascii="Arial" w:hAnsi="Arial" w:cs="Arial"/>
          <w:sz w:val="22"/>
          <w:szCs w:val="22"/>
        </w:rPr>
        <w:t xml:space="preserve"> </w:t>
      </w:r>
      <w:proofErr w:type="spellStart"/>
      <w:r w:rsidRPr="00D20EA5">
        <w:rPr>
          <w:rFonts w:ascii="Arial" w:hAnsi="Arial" w:cs="Arial"/>
          <w:sz w:val="22"/>
          <w:szCs w:val="22"/>
        </w:rPr>
        <w:t>su</w:t>
      </w:r>
      <w:proofErr w:type="spellEnd"/>
      <w:r w:rsidRPr="00D20EA5">
        <w:rPr>
          <w:rFonts w:ascii="Arial" w:hAnsi="Arial" w:cs="Arial"/>
          <w:sz w:val="22"/>
          <w:szCs w:val="22"/>
        </w:rPr>
        <w:t xml:space="preserve"> se </w:t>
      </w:r>
      <w:proofErr w:type="spellStart"/>
      <w:r w:rsidRPr="00D20EA5">
        <w:rPr>
          <w:rFonts w:ascii="Arial" w:hAnsi="Arial" w:cs="Arial"/>
          <w:sz w:val="22"/>
          <w:szCs w:val="22"/>
        </w:rPr>
        <w:t>izvodile</w:t>
      </w:r>
      <w:proofErr w:type="spellEnd"/>
      <w:r w:rsidRPr="00D20EA5">
        <w:rPr>
          <w:rFonts w:ascii="Arial" w:hAnsi="Arial" w:cs="Arial"/>
          <w:sz w:val="22"/>
          <w:szCs w:val="22"/>
        </w:rPr>
        <w:t xml:space="preserve"> </w:t>
      </w:r>
      <w:proofErr w:type="spellStart"/>
      <w:r w:rsidRPr="00D20EA5">
        <w:rPr>
          <w:rFonts w:ascii="Arial" w:hAnsi="Arial" w:cs="Arial"/>
          <w:sz w:val="22"/>
          <w:szCs w:val="22"/>
        </w:rPr>
        <w:t>su</w:t>
      </w:r>
      <w:proofErr w:type="spellEnd"/>
      <w:r>
        <w:rPr>
          <w:rFonts w:ascii="Arial" w:hAnsi="Arial" w:cs="Arial"/>
          <w:sz w:val="22"/>
          <w:szCs w:val="22"/>
        </w:rPr>
        <w:t>:</w:t>
      </w:r>
      <w:r w:rsidRPr="00D20EA5">
        <w:rPr>
          <w:rFonts w:ascii="Arial" w:hAnsi="Arial" w:cs="Arial"/>
          <w:sz w:val="22"/>
          <w:szCs w:val="22"/>
        </w:rPr>
        <w:tab/>
      </w:r>
    </w:p>
    <w:p w14:paraId="5FF54F12" w14:textId="77777777" w:rsidR="00D87C9B" w:rsidRPr="008F143E" w:rsidRDefault="00D87C9B" w:rsidP="00D87C9B">
      <w:pPr>
        <w:pStyle w:val="Default"/>
        <w:numPr>
          <w:ilvl w:val="0"/>
          <w:numId w:val="163"/>
        </w:numPr>
        <w:rPr>
          <w:rFonts w:ascii="Arial" w:hAnsi="Arial" w:cs="Arial"/>
          <w:sz w:val="22"/>
          <w:szCs w:val="22"/>
        </w:rPr>
      </w:pPr>
      <w:proofErr w:type="spellStart"/>
      <w:r w:rsidRPr="008F143E">
        <w:rPr>
          <w:rFonts w:ascii="Arial" w:hAnsi="Arial" w:cs="Arial"/>
          <w:sz w:val="22"/>
          <w:szCs w:val="22"/>
        </w:rPr>
        <w:t>održavanje</w:t>
      </w:r>
      <w:proofErr w:type="spellEnd"/>
      <w:r w:rsidRPr="008F143E">
        <w:rPr>
          <w:rFonts w:ascii="Arial" w:hAnsi="Arial" w:cs="Arial"/>
          <w:sz w:val="22"/>
          <w:szCs w:val="22"/>
        </w:rPr>
        <w:t xml:space="preserve"> </w:t>
      </w:r>
      <w:proofErr w:type="spellStart"/>
      <w:r w:rsidRPr="008F143E">
        <w:rPr>
          <w:rFonts w:ascii="Arial" w:hAnsi="Arial" w:cs="Arial"/>
          <w:sz w:val="22"/>
          <w:szCs w:val="22"/>
        </w:rPr>
        <w:t>nerazvrstanih</w:t>
      </w:r>
      <w:proofErr w:type="spellEnd"/>
      <w:r w:rsidRPr="008F143E">
        <w:rPr>
          <w:rFonts w:ascii="Arial" w:hAnsi="Arial" w:cs="Arial"/>
          <w:sz w:val="22"/>
          <w:szCs w:val="22"/>
        </w:rPr>
        <w:t xml:space="preserve"> cesta </w:t>
      </w:r>
      <w:proofErr w:type="spellStart"/>
      <w:r w:rsidRPr="008F143E">
        <w:rPr>
          <w:rFonts w:ascii="Arial" w:hAnsi="Arial" w:cs="Arial"/>
          <w:sz w:val="22"/>
          <w:szCs w:val="22"/>
        </w:rPr>
        <w:t>izvođenjem</w:t>
      </w:r>
      <w:proofErr w:type="spellEnd"/>
      <w:r w:rsidRPr="008F143E">
        <w:rPr>
          <w:rFonts w:ascii="Arial" w:hAnsi="Arial" w:cs="Arial"/>
          <w:sz w:val="22"/>
          <w:szCs w:val="22"/>
        </w:rPr>
        <w:t xml:space="preserve"> </w:t>
      </w:r>
      <w:proofErr w:type="spellStart"/>
      <w:r w:rsidRPr="008F143E">
        <w:rPr>
          <w:rFonts w:ascii="Arial" w:hAnsi="Arial" w:cs="Arial"/>
          <w:sz w:val="22"/>
          <w:szCs w:val="22"/>
        </w:rPr>
        <w:t>radova</w:t>
      </w:r>
      <w:proofErr w:type="spellEnd"/>
      <w:r w:rsidRPr="008F143E">
        <w:rPr>
          <w:rFonts w:ascii="Arial" w:hAnsi="Arial" w:cs="Arial"/>
          <w:sz w:val="22"/>
          <w:szCs w:val="22"/>
        </w:rPr>
        <w:t xml:space="preserve"> </w:t>
      </w:r>
      <w:proofErr w:type="spellStart"/>
      <w:r w:rsidRPr="008F143E">
        <w:rPr>
          <w:rFonts w:ascii="Arial" w:hAnsi="Arial" w:cs="Arial"/>
          <w:sz w:val="22"/>
          <w:szCs w:val="22"/>
        </w:rPr>
        <w:t>profiliranja</w:t>
      </w:r>
      <w:proofErr w:type="spellEnd"/>
      <w:r w:rsidRPr="008F143E">
        <w:rPr>
          <w:rFonts w:ascii="Arial" w:hAnsi="Arial" w:cs="Arial"/>
          <w:sz w:val="22"/>
          <w:szCs w:val="22"/>
        </w:rPr>
        <w:t xml:space="preserve"> </w:t>
      </w:r>
      <w:proofErr w:type="spellStart"/>
      <w:r w:rsidRPr="008F143E">
        <w:rPr>
          <w:rFonts w:ascii="Arial" w:hAnsi="Arial" w:cs="Arial"/>
          <w:sz w:val="22"/>
          <w:szCs w:val="22"/>
        </w:rPr>
        <w:t>i</w:t>
      </w:r>
      <w:proofErr w:type="spellEnd"/>
      <w:r w:rsidRPr="008F143E">
        <w:rPr>
          <w:rFonts w:ascii="Arial" w:hAnsi="Arial" w:cs="Arial"/>
          <w:sz w:val="22"/>
          <w:szCs w:val="22"/>
        </w:rPr>
        <w:t xml:space="preserve"> </w:t>
      </w:r>
      <w:proofErr w:type="spellStart"/>
      <w:r w:rsidRPr="008F143E">
        <w:rPr>
          <w:rFonts w:ascii="Arial" w:hAnsi="Arial" w:cs="Arial"/>
          <w:sz w:val="22"/>
          <w:szCs w:val="22"/>
        </w:rPr>
        <w:t>tamponiranja</w:t>
      </w:r>
      <w:proofErr w:type="spellEnd"/>
      <w:r w:rsidRPr="008F143E">
        <w:rPr>
          <w:rFonts w:ascii="Arial" w:hAnsi="Arial" w:cs="Arial"/>
          <w:sz w:val="22"/>
          <w:szCs w:val="22"/>
        </w:rPr>
        <w:t xml:space="preserve"> </w:t>
      </w:r>
      <w:proofErr w:type="spellStart"/>
      <w:r w:rsidRPr="008F143E">
        <w:rPr>
          <w:rFonts w:ascii="Arial" w:hAnsi="Arial" w:cs="Arial"/>
          <w:sz w:val="22"/>
          <w:szCs w:val="22"/>
        </w:rPr>
        <w:t>kolnika</w:t>
      </w:r>
      <w:proofErr w:type="spellEnd"/>
      <w:r w:rsidRPr="008F143E">
        <w:rPr>
          <w:rFonts w:ascii="Arial" w:hAnsi="Arial" w:cs="Arial"/>
          <w:sz w:val="22"/>
          <w:szCs w:val="22"/>
        </w:rPr>
        <w:t xml:space="preserve"> (</w:t>
      </w:r>
      <w:proofErr w:type="spellStart"/>
      <w:r w:rsidRPr="008F143E">
        <w:rPr>
          <w:rFonts w:ascii="Arial" w:hAnsi="Arial" w:cs="Arial"/>
          <w:sz w:val="22"/>
          <w:szCs w:val="22"/>
        </w:rPr>
        <w:t>sanacije</w:t>
      </w:r>
      <w:proofErr w:type="spellEnd"/>
      <w:r w:rsidRPr="008F143E">
        <w:rPr>
          <w:rFonts w:ascii="Arial" w:hAnsi="Arial" w:cs="Arial"/>
          <w:sz w:val="22"/>
          <w:szCs w:val="22"/>
        </w:rPr>
        <w:t xml:space="preserve"> </w:t>
      </w:r>
      <w:proofErr w:type="spellStart"/>
      <w:r w:rsidRPr="008F143E">
        <w:rPr>
          <w:rFonts w:ascii="Arial" w:hAnsi="Arial" w:cs="Arial"/>
          <w:sz w:val="22"/>
          <w:szCs w:val="22"/>
        </w:rPr>
        <w:t>udarnih</w:t>
      </w:r>
      <w:proofErr w:type="spellEnd"/>
      <w:r w:rsidRPr="008F143E">
        <w:rPr>
          <w:rFonts w:ascii="Arial" w:hAnsi="Arial" w:cs="Arial"/>
          <w:sz w:val="22"/>
          <w:szCs w:val="22"/>
        </w:rPr>
        <w:t xml:space="preserve"> </w:t>
      </w:r>
      <w:proofErr w:type="spellStart"/>
      <w:r w:rsidRPr="008F143E">
        <w:rPr>
          <w:rFonts w:ascii="Arial" w:hAnsi="Arial" w:cs="Arial"/>
          <w:sz w:val="22"/>
          <w:szCs w:val="22"/>
        </w:rPr>
        <w:t>rupa</w:t>
      </w:r>
      <w:proofErr w:type="spellEnd"/>
      <w:r w:rsidRPr="008F143E">
        <w:rPr>
          <w:rFonts w:ascii="Arial" w:hAnsi="Arial" w:cs="Arial"/>
          <w:sz w:val="22"/>
          <w:szCs w:val="22"/>
        </w:rPr>
        <w:t xml:space="preserve">, </w:t>
      </w:r>
      <w:proofErr w:type="spellStart"/>
      <w:r w:rsidRPr="008F143E">
        <w:rPr>
          <w:rFonts w:ascii="Arial" w:hAnsi="Arial" w:cs="Arial"/>
          <w:sz w:val="22"/>
          <w:szCs w:val="22"/>
        </w:rPr>
        <w:t>izrada</w:t>
      </w:r>
      <w:proofErr w:type="spellEnd"/>
      <w:r w:rsidRPr="008F143E">
        <w:rPr>
          <w:rFonts w:ascii="Arial" w:hAnsi="Arial" w:cs="Arial"/>
          <w:sz w:val="22"/>
          <w:szCs w:val="22"/>
        </w:rPr>
        <w:t xml:space="preserve"> </w:t>
      </w:r>
      <w:proofErr w:type="spellStart"/>
      <w:r w:rsidRPr="008F143E">
        <w:rPr>
          <w:rFonts w:ascii="Arial" w:hAnsi="Arial" w:cs="Arial"/>
          <w:sz w:val="22"/>
          <w:szCs w:val="22"/>
        </w:rPr>
        <w:t>nosivog</w:t>
      </w:r>
      <w:proofErr w:type="spellEnd"/>
      <w:r w:rsidRPr="008F143E">
        <w:rPr>
          <w:rFonts w:ascii="Arial" w:hAnsi="Arial" w:cs="Arial"/>
          <w:sz w:val="22"/>
          <w:szCs w:val="22"/>
        </w:rPr>
        <w:t xml:space="preserve"> </w:t>
      </w:r>
      <w:proofErr w:type="spellStart"/>
      <w:r w:rsidRPr="008F143E">
        <w:rPr>
          <w:rFonts w:ascii="Arial" w:hAnsi="Arial" w:cs="Arial"/>
          <w:sz w:val="22"/>
          <w:szCs w:val="22"/>
        </w:rPr>
        <w:t>sloja</w:t>
      </w:r>
      <w:proofErr w:type="spellEnd"/>
      <w:r w:rsidRPr="008F143E">
        <w:rPr>
          <w:rFonts w:ascii="Arial" w:hAnsi="Arial" w:cs="Arial"/>
          <w:sz w:val="22"/>
          <w:szCs w:val="22"/>
        </w:rPr>
        <w:t xml:space="preserve"> </w:t>
      </w:r>
      <w:proofErr w:type="spellStart"/>
      <w:r w:rsidRPr="008F143E">
        <w:rPr>
          <w:rFonts w:ascii="Arial" w:hAnsi="Arial" w:cs="Arial"/>
          <w:sz w:val="22"/>
          <w:szCs w:val="22"/>
        </w:rPr>
        <w:t>od</w:t>
      </w:r>
      <w:proofErr w:type="spellEnd"/>
      <w:r w:rsidRPr="008F143E">
        <w:rPr>
          <w:rFonts w:ascii="Arial" w:hAnsi="Arial" w:cs="Arial"/>
          <w:sz w:val="22"/>
          <w:szCs w:val="22"/>
        </w:rPr>
        <w:t xml:space="preserve"> </w:t>
      </w:r>
      <w:proofErr w:type="spellStart"/>
      <w:r w:rsidRPr="008F143E">
        <w:rPr>
          <w:rFonts w:ascii="Arial" w:hAnsi="Arial" w:cs="Arial"/>
          <w:sz w:val="22"/>
          <w:szCs w:val="22"/>
        </w:rPr>
        <w:t>mehanički</w:t>
      </w:r>
      <w:proofErr w:type="spellEnd"/>
      <w:r w:rsidRPr="008F143E">
        <w:rPr>
          <w:rFonts w:ascii="Arial" w:hAnsi="Arial" w:cs="Arial"/>
          <w:sz w:val="22"/>
          <w:szCs w:val="22"/>
        </w:rPr>
        <w:t xml:space="preserve"> </w:t>
      </w:r>
      <w:proofErr w:type="spellStart"/>
      <w:r w:rsidRPr="008F143E">
        <w:rPr>
          <w:rFonts w:ascii="Arial" w:hAnsi="Arial" w:cs="Arial"/>
          <w:sz w:val="22"/>
          <w:szCs w:val="22"/>
        </w:rPr>
        <w:t>drobljenog</w:t>
      </w:r>
      <w:proofErr w:type="spellEnd"/>
      <w:r w:rsidRPr="008F143E">
        <w:rPr>
          <w:rFonts w:ascii="Arial" w:hAnsi="Arial" w:cs="Arial"/>
          <w:sz w:val="22"/>
          <w:szCs w:val="22"/>
        </w:rPr>
        <w:t xml:space="preserve"> </w:t>
      </w:r>
      <w:proofErr w:type="spellStart"/>
      <w:r w:rsidRPr="008F143E">
        <w:rPr>
          <w:rFonts w:ascii="Arial" w:hAnsi="Arial" w:cs="Arial"/>
          <w:sz w:val="22"/>
          <w:szCs w:val="22"/>
        </w:rPr>
        <w:t>stabiliziranog</w:t>
      </w:r>
      <w:proofErr w:type="spellEnd"/>
      <w:r w:rsidRPr="008F143E">
        <w:rPr>
          <w:rFonts w:ascii="Arial" w:hAnsi="Arial" w:cs="Arial"/>
          <w:sz w:val="22"/>
          <w:szCs w:val="22"/>
        </w:rPr>
        <w:t xml:space="preserve"> </w:t>
      </w:r>
      <w:proofErr w:type="spellStart"/>
      <w:r w:rsidRPr="008F143E">
        <w:rPr>
          <w:rFonts w:ascii="Arial" w:hAnsi="Arial" w:cs="Arial"/>
          <w:sz w:val="22"/>
          <w:szCs w:val="22"/>
        </w:rPr>
        <w:t>kamenog</w:t>
      </w:r>
      <w:proofErr w:type="spellEnd"/>
      <w:r w:rsidRPr="008F143E">
        <w:rPr>
          <w:rFonts w:ascii="Arial" w:hAnsi="Arial" w:cs="Arial"/>
          <w:sz w:val="22"/>
          <w:szCs w:val="22"/>
        </w:rPr>
        <w:t xml:space="preserve"> </w:t>
      </w:r>
      <w:proofErr w:type="spellStart"/>
      <w:r w:rsidRPr="008F143E">
        <w:rPr>
          <w:rFonts w:ascii="Arial" w:hAnsi="Arial" w:cs="Arial"/>
          <w:sz w:val="22"/>
          <w:szCs w:val="22"/>
        </w:rPr>
        <w:t>materijala</w:t>
      </w:r>
      <w:proofErr w:type="spellEnd"/>
      <w:r w:rsidRPr="008F143E">
        <w:rPr>
          <w:rFonts w:ascii="Arial" w:hAnsi="Arial" w:cs="Arial"/>
          <w:sz w:val="22"/>
          <w:szCs w:val="22"/>
        </w:rPr>
        <w:t xml:space="preserve"> </w:t>
      </w:r>
      <w:proofErr w:type="spellStart"/>
      <w:r w:rsidRPr="008F143E">
        <w:rPr>
          <w:rFonts w:ascii="Arial" w:hAnsi="Arial" w:cs="Arial"/>
          <w:sz w:val="22"/>
          <w:szCs w:val="22"/>
        </w:rPr>
        <w:t>debljine</w:t>
      </w:r>
      <w:proofErr w:type="spellEnd"/>
      <w:r w:rsidRPr="008F143E">
        <w:rPr>
          <w:rFonts w:ascii="Arial" w:hAnsi="Arial" w:cs="Arial"/>
          <w:sz w:val="22"/>
          <w:szCs w:val="22"/>
        </w:rPr>
        <w:t xml:space="preserve"> 10 cm </w:t>
      </w:r>
      <w:proofErr w:type="spellStart"/>
      <w:r w:rsidRPr="008F143E">
        <w:rPr>
          <w:rFonts w:ascii="Arial" w:hAnsi="Arial" w:cs="Arial"/>
          <w:sz w:val="22"/>
          <w:szCs w:val="22"/>
        </w:rPr>
        <w:t>tamponom</w:t>
      </w:r>
      <w:proofErr w:type="spellEnd"/>
      <w:r w:rsidRPr="008F143E">
        <w:rPr>
          <w:rFonts w:ascii="Arial" w:hAnsi="Arial" w:cs="Arial"/>
          <w:sz w:val="22"/>
          <w:szCs w:val="22"/>
        </w:rPr>
        <w:t xml:space="preserve"> 0-4, 0-16, 0-32), </w:t>
      </w:r>
      <w:proofErr w:type="spellStart"/>
      <w:r w:rsidRPr="008F143E">
        <w:rPr>
          <w:rFonts w:ascii="Arial" w:hAnsi="Arial" w:cs="Arial"/>
          <w:sz w:val="22"/>
          <w:szCs w:val="22"/>
        </w:rPr>
        <w:t>Sanacija</w:t>
      </w:r>
      <w:proofErr w:type="spellEnd"/>
      <w:r w:rsidRPr="008F143E">
        <w:rPr>
          <w:rFonts w:ascii="Arial" w:hAnsi="Arial" w:cs="Arial"/>
          <w:sz w:val="22"/>
          <w:szCs w:val="22"/>
        </w:rPr>
        <w:t xml:space="preserve"> </w:t>
      </w:r>
      <w:proofErr w:type="spellStart"/>
      <w:r w:rsidRPr="008F143E">
        <w:rPr>
          <w:rFonts w:ascii="Arial" w:hAnsi="Arial" w:cs="Arial"/>
          <w:sz w:val="22"/>
          <w:szCs w:val="22"/>
        </w:rPr>
        <w:t>postojećih</w:t>
      </w:r>
      <w:proofErr w:type="spellEnd"/>
      <w:r w:rsidRPr="008F143E">
        <w:rPr>
          <w:rFonts w:ascii="Arial" w:hAnsi="Arial" w:cs="Arial"/>
          <w:sz w:val="22"/>
          <w:szCs w:val="22"/>
        </w:rPr>
        <w:t xml:space="preserve"> </w:t>
      </w:r>
      <w:proofErr w:type="spellStart"/>
      <w:r w:rsidRPr="008F143E">
        <w:rPr>
          <w:rFonts w:ascii="Arial" w:hAnsi="Arial" w:cs="Arial"/>
          <w:sz w:val="22"/>
          <w:szCs w:val="22"/>
        </w:rPr>
        <w:t>nerazvrstanih</w:t>
      </w:r>
      <w:proofErr w:type="spellEnd"/>
      <w:r w:rsidRPr="008F143E">
        <w:rPr>
          <w:rFonts w:ascii="Arial" w:hAnsi="Arial" w:cs="Arial"/>
          <w:sz w:val="22"/>
          <w:szCs w:val="22"/>
        </w:rPr>
        <w:t xml:space="preserve"> cesta </w:t>
      </w:r>
      <w:proofErr w:type="spellStart"/>
      <w:r w:rsidRPr="008F143E">
        <w:rPr>
          <w:rFonts w:ascii="Arial" w:hAnsi="Arial" w:cs="Arial"/>
          <w:sz w:val="22"/>
          <w:szCs w:val="22"/>
        </w:rPr>
        <w:t>površinskom</w:t>
      </w:r>
      <w:proofErr w:type="spellEnd"/>
      <w:r w:rsidRPr="008F143E">
        <w:rPr>
          <w:rFonts w:ascii="Arial" w:hAnsi="Arial" w:cs="Arial"/>
          <w:sz w:val="22"/>
          <w:szCs w:val="22"/>
        </w:rPr>
        <w:t xml:space="preserve"> </w:t>
      </w:r>
      <w:proofErr w:type="spellStart"/>
      <w:r w:rsidRPr="008F143E">
        <w:rPr>
          <w:rFonts w:ascii="Arial" w:hAnsi="Arial" w:cs="Arial"/>
          <w:sz w:val="22"/>
          <w:szCs w:val="22"/>
        </w:rPr>
        <w:t>obradom</w:t>
      </w:r>
      <w:proofErr w:type="spellEnd"/>
      <w:r w:rsidRPr="008F143E">
        <w:rPr>
          <w:rFonts w:ascii="Arial" w:hAnsi="Arial" w:cs="Arial"/>
          <w:sz w:val="22"/>
          <w:szCs w:val="22"/>
        </w:rPr>
        <w:t xml:space="preserve"> </w:t>
      </w:r>
      <w:proofErr w:type="spellStart"/>
      <w:r w:rsidRPr="008F143E">
        <w:rPr>
          <w:rFonts w:ascii="Arial" w:hAnsi="Arial" w:cs="Arial"/>
          <w:sz w:val="22"/>
          <w:szCs w:val="22"/>
        </w:rPr>
        <w:t>kolnika</w:t>
      </w:r>
      <w:proofErr w:type="spellEnd"/>
      <w:r w:rsidRPr="008F143E">
        <w:rPr>
          <w:rFonts w:ascii="Arial" w:hAnsi="Arial" w:cs="Arial"/>
          <w:sz w:val="22"/>
          <w:szCs w:val="22"/>
        </w:rPr>
        <w:t xml:space="preserve"> </w:t>
      </w:r>
      <w:proofErr w:type="spellStart"/>
      <w:r w:rsidRPr="008F143E">
        <w:rPr>
          <w:rFonts w:ascii="Arial" w:hAnsi="Arial" w:cs="Arial"/>
          <w:sz w:val="22"/>
          <w:szCs w:val="22"/>
        </w:rPr>
        <w:t>bitumenskom</w:t>
      </w:r>
      <w:proofErr w:type="spellEnd"/>
      <w:r w:rsidRPr="008F143E">
        <w:rPr>
          <w:rFonts w:ascii="Arial" w:hAnsi="Arial" w:cs="Arial"/>
          <w:sz w:val="22"/>
          <w:szCs w:val="22"/>
        </w:rPr>
        <w:t xml:space="preserve"> </w:t>
      </w:r>
      <w:proofErr w:type="spellStart"/>
      <w:r w:rsidRPr="008F143E">
        <w:rPr>
          <w:rFonts w:ascii="Arial" w:hAnsi="Arial" w:cs="Arial"/>
          <w:sz w:val="22"/>
          <w:szCs w:val="22"/>
        </w:rPr>
        <w:t>emulzijom</w:t>
      </w:r>
      <w:proofErr w:type="spellEnd"/>
      <w:r w:rsidRPr="008F143E">
        <w:rPr>
          <w:rFonts w:ascii="Arial" w:hAnsi="Arial" w:cs="Arial"/>
          <w:sz w:val="22"/>
          <w:szCs w:val="22"/>
        </w:rPr>
        <w:t xml:space="preserve"> C65-BP3 (</w:t>
      </w:r>
      <w:proofErr w:type="spellStart"/>
      <w:r w:rsidRPr="008F143E">
        <w:rPr>
          <w:rFonts w:ascii="Arial" w:hAnsi="Arial" w:cs="Arial"/>
          <w:sz w:val="22"/>
          <w:szCs w:val="22"/>
        </w:rPr>
        <w:t>hladna</w:t>
      </w:r>
      <w:proofErr w:type="spellEnd"/>
      <w:r w:rsidRPr="008F143E">
        <w:rPr>
          <w:rFonts w:ascii="Arial" w:hAnsi="Arial" w:cs="Arial"/>
          <w:sz w:val="22"/>
          <w:szCs w:val="22"/>
        </w:rPr>
        <w:t xml:space="preserve"> </w:t>
      </w:r>
      <w:proofErr w:type="spellStart"/>
      <w:r w:rsidRPr="008F143E">
        <w:rPr>
          <w:rFonts w:ascii="Arial" w:hAnsi="Arial" w:cs="Arial"/>
          <w:sz w:val="22"/>
          <w:szCs w:val="22"/>
        </w:rPr>
        <w:t>asfaltna</w:t>
      </w:r>
      <w:proofErr w:type="spellEnd"/>
      <w:r w:rsidRPr="008F143E">
        <w:rPr>
          <w:rFonts w:ascii="Arial" w:hAnsi="Arial" w:cs="Arial"/>
          <w:sz w:val="22"/>
          <w:szCs w:val="22"/>
        </w:rPr>
        <w:t xml:space="preserve"> masa), </w:t>
      </w:r>
      <w:proofErr w:type="spellStart"/>
      <w:r w:rsidRPr="008F143E">
        <w:rPr>
          <w:rFonts w:ascii="Arial" w:hAnsi="Arial" w:cs="Arial"/>
          <w:sz w:val="22"/>
          <w:szCs w:val="22"/>
        </w:rPr>
        <w:t>mjestimičnim</w:t>
      </w:r>
      <w:proofErr w:type="spellEnd"/>
      <w:r w:rsidRPr="008F143E">
        <w:rPr>
          <w:rFonts w:ascii="Arial" w:hAnsi="Arial" w:cs="Arial"/>
          <w:sz w:val="22"/>
          <w:szCs w:val="22"/>
        </w:rPr>
        <w:t xml:space="preserve"> </w:t>
      </w:r>
      <w:proofErr w:type="spellStart"/>
      <w:r w:rsidRPr="008F143E">
        <w:rPr>
          <w:rFonts w:ascii="Arial" w:hAnsi="Arial" w:cs="Arial"/>
          <w:sz w:val="22"/>
          <w:szCs w:val="22"/>
        </w:rPr>
        <w:t>polaganjem</w:t>
      </w:r>
      <w:proofErr w:type="spellEnd"/>
      <w:r w:rsidRPr="008F143E">
        <w:rPr>
          <w:rFonts w:ascii="Arial" w:hAnsi="Arial" w:cs="Arial"/>
          <w:sz w:val="22"/>
          <w:szCs w:val="22"/>
        </w:rPr>
        <w:t xml:space="preserve"> </w:t>
      </w:r>
      <w:proofErr w:type="spellStart"/>
      <w:r w:rsidRPr="008F143E">
        <w:rPr>
          <w:rFonts w:ascii="Arial" w:hAnsi="Arial" w:cs="Arial"/>
          <w:sz w:val="22"/>
          <w:szCs w:val="22"/>
        </w:rPr>
        <w:t>frezanog</w:t>
      </w:r>
      <w:proofErr w:type="spellEnd"/>
      <w:r w:rsidRPr="008F143E">
        <w:rPr>
          <w:rFonts w:ascii="Arial" w:hAnsi="Arial" w:cs="Arial"/>
          <w:sz w:val="22"/>
          <w:szCs w:val="22"/>
        </w:rPr>
        <w:t xml:space="preserve"> </w:t>
      </w:r>
      <w:proofErr w:type="spellStart"/>
      <w:r w:rsidRPr="008F143E">
        <w:rPr>
          <w:rFonts w:ascii="Arial" w:hAnsi="Arial" w:cs="Arial"/>
          <w:sz w:val="22"/>
          <w:szCs w:val="22"/>
        </w:rPr>
        <w:t>asfalta</w:t>
      </w:r>
      <w:proofErr w:type="spellEnd"/>
      <w:r w:rsidRPr="008F143E">
        <w:rPr>
          <w:rFonts w:ascii="Arial" w:hAnsi="Arial" w:cs="Arial"/>
          <w:sz w:val="22"/>
          <w:szCs w:val="22"/>
        </w:rPr>
        <w:t xml:space="preserve">, </w:t>
      </w:r>
      <w:proofErr w:type="spellStart"/>
      <w:r w:rsidRPr="008F143E">
        <w:rPr>
          <w:rFonts w:ascii="Arial" w:hAnsi="Arial" w:cs="Arial"/>
          <w:sz w:val="22"/>
          <w:szCs w:val="22"/>
        </w:rPr>
        <w:t>dodatni</w:t>
      </w:r>
      <w:proofErr w:type="spellEnd"/>
      <w:r w:rsidRPr="008F143E">
        <w:rPr>
          <w:rFonts w:ascii="Arial" w:hAnsi="Arial" w:cs="Arial"/>
          <w:sz w:val="22"/>
          <w:szCs w:val="22"/>
        </w:rPr>
        <w:t xml:space="preserve"> </w:t>
      </w:r>
      <w:proofErr w:type="spellStart"/>
      <w:r w:rsidRPr="008F143E">
        <w:rPr>
          <w:rFonts w:ascii="Arial" w:hAnsi="Arial" w:cs="Arial"/>
          <w:sz w:val="22"/>
          <w:szCs w:val="22"/>
        </w:rPr>
        <w:t>radovi</w:t>
      </w:r>
      <w:proofErr w:type="spellEnd"/>
      <w:r w:rsidRPr="008F143E">
        <w:rPr>
          <w:rFonts w:ascii="Arial" w:hAnsi="Arial" w:cs="Arial"/>
          <w:sz w:val="22"/>
          <w:szCs w:val="22"/>
        </w:rPr>
        <w:t xml:space="preserve"> </w:t>
      </w:r>
      <w:proofErr w:type="spellStart"/>
      <w:r w:rsidRPr="008F143E">
        <w:rPr>
          <w:rFonts w:ascii="Arial" w:hAnsi="Arial" w:cs="Arial"/>
          <w:sz w:val="22"/>
          <w:szCs w:val="22"/>
        </w:rPr>
        <w:t>i</w:t>
      </w:r>
      <w:proofErr w:type="spellEnd"/>
      <w:r w:rsidRPr="008F143E">
        <w:rPr>
          <w:rFonts w:ascii="Arial" w:hAnsi="Arial" w:cs="Arial"/>
          <w:sz w:val="22"/>
          <w:szCs w:val="22"/>
        </w:rPr>
        <w:t xml:space="preserve"> </w:t>
      </w:r>
      <w:proofErr w:type="spellStart"/>
      <w:r w:rsidRPr="008F143E">
        <w:rPr>
          <w:rFonts w:ascii="Arial" w:hAnsi="Arial" w:cs="Arial"/>
          <w:sz w:val="22"/>
          <w:szCs w:val="22"/>
        </w:rPr>
        <w:t>hitne</w:t>
      </w:r>
      <w:proofErr w:type="spellEnd"/>
      <w:r w:rsidRPr="008F143E">
        <w:rPr>
          <w:rFonts w:ascii="Arial" w:hAnsi="Arial" w:cs="Arial"/>
          <w:sz w:val="22"/>
          <w:szCs w:val="22"/>
        </w:rPr>
        <w:t xml:space="preserve"> </w:t>
      </w:r>
      <w:proofErr w:type="spellStart"/>
      <w:r w:rsidRPr="008F143E">
        <w:rPr>
          <w:rFonts w:ascii="Arial" w:hAnsi="Arial" w:cs="Arial"/>
          <w:sz w:val="22"/>
          <w:szCs w:val="22"/>
        </w:rPr>
        <w:t>intervencije</w:t>
      </w:r>
      <w:proofErr w:type="spellEnd"/>
      <w:r w:rsidRPr="008F143E">
        <w:rPr>
          <w:rFonts w:ascii="Arial" w:hAnsi="Arial" w:cs="Arial"/>
          <w:sz w:val="22"/>
          <w:szCs w:val="22"/>
        </w:rPr>
        <w:t xml:space="preserve">, a </w:t>
      </w:r>
      <w:proofErr w:type="spellStart"/>
      <w:r w:rsidRPr="008F143E">
        <w:rPr>
          <w:rFonts w:ascii="Arial" w:hAnsi="Arial" w:cs="Arial"/>
          <w:sz w:val="22"/>
          <w:szCs w:val="22"/>
        </w:rPr>
        <w:t>posebno</w:t>
      </w:r>
      <w:proofErr w:type="spellEnd"/>
      <w:r w:rsidRPr="008F143E">
        <w:rPr>
          <w:rFonts w:ascii="Arial" w:hAnsi="Arial" w:cs="Arial"/>
          <w:sz w:val="22"/>
          <w:szCs w:val="22"/>
        </w:rPr>
        <w:t xml:space="preserve"> </w:t>
      </w:r>
      <w:proofErr w:type="spellStart"/>
      <w:r w:rsidRPr="008F143E">
        <w:rPr>
          <w:rFonts w:ascii="Arial" w:hAnsi="Arial" w:cs="Arial"/>
          <w:sz w:val="22"/>
          <w:szCs w:val="22"/>
        </w:rPr>
        <w:t>intervencije</w:t>
      </w:r>
      <w:proofErr w:type="spellEnd"/>
      <w:r w:rsidRPr="008F143E">
        <w:rPr>
          <w:rFonts w:ascii="Arial" w:hAnsi="Arial" w:cs="Arial"/>
          <w:sz w:val="22"/>
          <w:szCs w:val="22"/>
        </w:rPr>
        <w:t xml:space="preserve"> </w:t>
      </w:r>
      <w:proofErr w:type="spellStart"/>
      <w:r w:rsidRPr="008F143E">
        <w:rPr>
          <w:rFonts w:ascii="Arial" w:hAnsi="Arial" w:cs="Arial"/>
          <w:sz w:val="22"/>
          <w:szCs w:val="22"/>
        </w:rPr>
        <w:t>nakon</w:t>
      </w:r>
      <w:proofErr w:type="spellEnd"/>
      <w:r w:rsidRPr="008F143E">
        <w:rPr>
          <w:rFonts w:ascii="Arial" w:hAnsi="Arial" w:cs="Arial"/>
          <w:sz w:val="22"/>
          <w:szCs w:val="22"/>
        </w:rPr>
        <w:t xml:space="preserve"> </w:t>
      </w:r>
      <w:proofErr w:type="spellStart"/>
      <w:r w:rsidRPr="008F143E">
        <w:rPr>
          <w:rFonts w:ascii="Arial" w:hAnsi="Arial" w:cs="Arial"/>
          <w:sz w:val="22"/>
          <w:szCs w:val="22"/>
        </w:rPr>
        <w:t>elementarne</w:t>
      </w:r>
      <w:proofErr w:type="spellEnd"/>
      <w:r w:rsidRPr="008F143E">
        <w:rPr>
          <w:rFonts w:ascii="Arial" w:hAnsi="Arial" w:cs="Arial"/>
          <w:sz w:val="22"/>
          <w:szCs w:val="22"/>
        </w:rPr>
        <w:t xml:space="preserve"> </w:t>
      </w:r>
      <w:proofErr w:type="spellStart"/>
      <w:r w:rsidRPr="008F143E">
        <w:rPr>
          <w:rFonts w:ascii="Arial" w:hAnsi="Arial" w:cs="Arial"/>
          <w:sz w:val="22"/>
          <w:szCs w:val="22"/>
        </w:rPr>
        <w:t>nepogode</w:t>
      </w:r>
      <w:proofErr w:type="spellEnd"/>
      <w:r w:rsidRPr="008F143E">
        <w:rPr>
          <w:rFonts w:ascii="Arial" w:hAnsi="Arial" w:cs="Arial"/>
          <w:sz w:val="22"/>
          <w:szCs w:val="22"/>
        </w:rPr>
        <w:t xml:space="preserve">- </w:t>
      </w:r>
      <w:proofErr w:type="spellStart"/>
      <w:r w:rsidRPr="008F143E">
        <w:rPr>
          <w:rFonts w:ascii="Arial" w:hAnsi="Arial" w:cs="Arial"/>
          <w:sz w:val="22"/>
          <w:szCs w:val="22"/>
        </w:rPr>
        <w:t>poplave</w:t>
      </w:r>
      <w:proofErr w:type="spellEnd"/>
      <w:r w:rsidRPr="008F143E">
        <w:rPr>
          <w:rFonts w:ascii="Arial" w:hAnsi="Arial" w:cs="Arial"/>
          <w:sz w:val="22"/>
          <w:szCs w:val="22"/>
        </w:rPr>
        <w:t xml:space="preserve"> u </w:t>
      </w:r>
      <w:proofErr w:type="spellStart"/>
      <w:r w:rsidRPr="008F143E">
        <w:rPr>
          <w:rFonts w:ascii="Arial" w:hAnsi="Arial" w:cs="Arial"/>
          <w:sz w:val="22"/>
          <w:szCs w:val="22"/>
        </w:rPr>
        <w:t>svibnju</w:t>
      </w:r>
      <w:proofErr w:type="spellEnd"/>
      <w:r w:rsidRPr="008F143E">
        <w:rPr>
          <w:rFonts w:ascii="Arial" w:hAnsi="Arial" w:cs="Arial"/>
          <w:sz w:val="22"/>
          <w:szCs w:val="22"/>
        </w:rPr>
        <w:t xml:space="preserve"> 2023. </w:t>
      </w:r>
      <w:proofErr w:type="spellStart"/>
      <w:r w:rsidRPr="008F143E">
        <w:rPr>
          <w:rFonts w:ascii="Arial" w:hAnsi="Arial" w:cs="Arial"/>
          <w:sz w:val="22"/>
          <w:szCs w:val="22"/>
        </w:rPr>
        <w:t>godine</w:t>
      </w:r>
      <w:proofErr w:type="spellEnd"/>
      <w:r w:rsidRPr="008F143E">
        <w:rPr>
          <w:rFonts w:ascii="Arial" w:hAnsi="Arial" w:cs="Arial"/>
          <w:sz w:val="22"/>
          <w:szCs w:val="22"/>
        </w:rPr>
        <w:t xml:space="preserve"> </w:t>
      </w:r>
      <w:proofErr w:type="spellStart"/>
      <w:r w:rsidRPr="008F143E">
        <w:rPr>
          <w:rFonts w:ascii="Arial" w:hAnsi="Arial" w:cs="Arial"/>
          <w:sz w:val="22"/>
          <w:szCs w:val="22"/>
        </w:rPr>
        <w:t>te</w:t>
      </w:r>
      <w:proofErr w:type="spellEnd"/>
      <w:r w:rsidRPr="008F143E">
        <w:rPr>
          <w:rFonts w:ascii="Arial" w:hAnsi="Arial" w:cs="Arial"/>
          <w:sz w:val="22"/>
          <w:szCs w:val="22"/>
        </w:rPr>
        <w:t xml:space="preserve"> </w:t>
      </w:r>
      <w:proofErr w:type="spellStart"/>
      <w:r w:rsidRPr="008F143E">
        <w:rPr>
          <w:rFonts w:ascii="Arial" w:hAnsi="Arial" w:cs="Arial"/>
          <w:sz w:val="22"/>
          <w:szCs w:val="22"/>
        </w:rPr>
        <w:t>dodatnih</w:t>
      </w:r>
      <w:proofErr w:type="spellEnd"/>
      <w:r w:rsidRPr="008F143E">
        <w:rPr>
          <w:rFonts w:ascii="Arial" w:hAnsi="Arial" w:cs="Arial"/>
          <w:sz w:val="22"/>
          <w:szCs w:val="22"/>
        </w:rPr>
        <w:t xml:space="preserve"> </w:t>
      </w:r>
      <w:proofErr w:type="spellStart"/>
      <w:r w:rsidRPr="008F143E">
        <w:rPr>
          <w:rFonts w:ascii="Arial" w:hAnsi="Arial" w:cs="Arial"/>
          <w:sz w:val="22"/>
          <w:szCs w:val="22"/>
        </w:rPr>
        <w:t>manjih</w:t>
      </w:r>
      <w:proofErr w:type="spellEnd"/>
      <w:r w:rsidRPr="008F143E">
        <w:rPr>
          <w:rFonts w:ascii="Arial" w:hAnsi="Arial" w:cs="Arial"/>
          <w:sz w:val="22"/>
          <w:szCs w:val="22"/>
        </w:rPr>
        <w:t xml:space="preserve"> </w:t>
      </w:r>
      <w:proofErr w:type="spellStart"/>
      <w:r w:rsidRPr="008F143E">
        <w:rPr>
          <w:rFonts w:ascii="Arial" w:hAnsi="Arial" w:cs="Arial"/>
          <w:sz w:val="22"/>
          <w:szCs w:val="22"/>
        </w:rPr>
        <w:t>bujičnih</w:t>
      </w:r>
      <w:proofErr w:type="spellEnd"/>
      <w:r w:rsidRPr="008F143E">
        <w:rPr>
          <w:rFonts w:ascii="Arial" w:hAnsi="Arial" w:cs="Arial"/>
          <w:sz w:val="22"/>
          <w:szCs w:val="22"/>
        </w:rPr>
        <w:t xml:space="preserve"> </w:t>
      </w:r>
      <w:proofErr w:type="spellStart"/>
      <w:r w:rsidRPr="008F143E">
        <w:rPr>
          <w:rFonts w:ascii="Arial" w:hAnsi="Arial" w:cs="Arial"/>
          <w:sz w:val="22"/>
          <w:szCs w:val="22"/>
        </w:rPr>
        <w:t>poplava</w:t>
      </w:r>
      <w:proofErr w:type="spellEnd"/>
      <w:r w:rsidRPr="008F143E">
        <w:rPr>
          <w:rFonts w:ascii="Arial" w:hAnsi="Arial" w:cs="Arial"/>
          <w:sz w:val="22"/>
          <w:szCs w:val="22"/>
        </w:rPr>
        <w:t xml:space="preserve"> </w:t>
      </w:r>
      <w:proofErr w:type="spellStart"/>
      <w:r w:rsidRPr="008F143E">
        <w:rPr>
          <w:rFonts w:ascii="Arial" w:hAnsi="Arial" w:cs="Arial"/>
          <w:sz w:val="22"/>
          <w:szCs w:val="22"/>
        </w:rPr>
        <w:t>tijekom</w:t>
      </w:r>
      <w:proofErr w:type="spellEnd"/>
      <w:r w:rsidRPr="008F143E">
        <w:rPr>
          <w:rFonts w:ascii="Arial" w:hAnsi="Arial" w:cs="Arial"/>
          <w:sz w:val="22"/>
          <w:szCs w:val="22"/>
        </w:rPr>
        <w:t xml:space="preserve"> </w:t>
      </w:r>
      <w:proofErr w:type="spellStart"/>
      <w:r w:rsidRPr="008F143E">
        <w:rPr>
          <w:rFonts w:ascii="Arial" w:hAnsi="Arial" w:cs="Arial"/>
          <w:sz w:val="22"/>
          <w:szCs w:val="22"/>
        </w:rPr>
        <w:lastRenderedPageBreak/>
        <w:t>proljeća</w:t>
      </w:r>
      <w:proofErr w:type="spellEnd"/>
      <w:r w:rsidRPr="008F143E">
        <w:rPr>
          <w:rFonts w:ascii="Arial" w:hAnsi="Arial" w:cs="Arial"/>
          <w:sz w:val="22"/>
          <w:szCs w:val="22"/>
        </w:rPr>
        <w:t xml:space="preserve"> </w:t>
      </w:r>
      <w:proofErr w:type="spellStart"/>
      <w:r w:rsidRPr="008F143E">
        <w:rPr>
          <w:rFonts w:ascii="Arial" w:hAnsi="Arial" w:cs="Arial"/>
          <w:sz w:val="22"/>
          <w:szCs w:val="22"/>
        </w:rPr>
        <w:t>i</w:t>
      </w:r>
      <w:proofErr w:type="spellEnd"/>
      <w:r w:rsidRPr="008F143E">
        <w:rPr>
          <w:rFonts w:ascii="Arial" w:hAnsi="Arial" w:cs="Arial"/>
          <w:sz w:val="22"/>
          <w:szCs w:val="22"/>
        </w:rPr>
        <w:t xml:space="preserve"> </w:t>
      </w:r>
      <w:proofErr w:type="spellStart"/>
      <w:r w:rsidRPr="008F143E">
        <w:rPr>
          <w:rFonts w:ascii="Arial" w:hAnsi="Arial" w:cs="Arial"/>
          <w:sz w:val="22"/>
          <w:szCs w:val="22"/>
        </w:rPr>
        <w:t>jeseni</w:t>
      </w:r>
      <w:proofErr w:type="spellEnd"/>
      <w:r w:rsidRPr="008F143E">
        <w:rPr>
          <w:rFonts w:ascii="Arial" w:hAnsi="Arial" w:cs="Arial"/>
          <w:sz w:val="22"/>
          <w:szCs w:val="22"/>
        </w:rPr>
        <w:t xml:space="preserve"> 2024. </w:t>
      </w:r>
      <w:proofErr w:type="spellStart"/>
      <w:r w:rsidRPr="008F143E">
        <w:rPr>
          <w:rFonts w:ascii="Arial" w:hAnsi="Arial" w:cs="Arial"/>
          <w:sz w:val="22"/>
          <w:szCs w:val="22"/>
        </w:rPr>
        <w:t>godine</w:t>
      </w:r>
      <w:proofErr w:type="spellEnd"/>
      <w:r w:rsidRPr="008F143E">
        <w:rPr>
          <w:rFonts w:ascii="Arial" w:hAnsi="Arial" w:cs="Arial"/>
          <w:sz w:val="22"/>
          <w:szCs w:val="22"/>
        </w:rPr>
        <w:t xml:space="preserve">, </w:t>
      </w:r>
      <w:r>
        <w:rPr>
          <w:rFonts w:ascii="Arial" w:hAnsi="Arial" w:cs="Arial"/>
          <w:sz w:val="22"/>
          <w:szCs w:val="22"/>
        </w:rPr>
        <w:t>a</w:t>
      </w:r>
      <w:r w:rsidRPr="008F143E">
        <w:rPr>
          <w:rFonts w:ascii="Arial" w:hAnsi="Arial" w:cs="Arial"/>
          <w:sz w:val="22"/>
          <w:szCs w:val="22"/>
        </w:rPr>
        <w:t xml:space="preserve"> </w:t>
      </w:r>
      <w:proofErr w:type="spellStart"/>
      <w:r w:rsidRPr="008F143E">
        <w:rPr>
          <w:rFonts w:ascii="Arial" w:hAnsi="Arial" w:cs="Arial"/>
          <w:sz w:val="22"/>
          <w:szCs w:val="22"/>
        </w:rPr>
        <w:t>koje</w:t>
      </w:r>
      <w:proofErr w:type="spellEnd"/>
      <w:r w:rsidRPr="008F143E">
        <w:rPr>
          <w:rFonts w:ascii="Arial" w:hAnsi="Arial" w:cs="Arial"/>
          <w:sz w:val="22"/>
          <w:szCs w:val="22"/>
        </w:rPr>
        <w:t xml:space="preserve"> </w:t>
      </w:r>
      <w:proofErr w:type="spellStart"/>
      <w:r w:rsidRPr="008F143E">
        <w:rPr>
          <w:rFonts w:ascii="Arial" w:hAnsi="Arial" w:cs="Arial"/>
          <w:sz w:val="22"/>
          <w:szCs w:val="22"/>
        </w:rPr>
        <w:t>nisu</w:t>
      </w:r>
      <w:proofErr w:type="spellEnd"/>
      <w:r w:rsidRPr="008F143E">
        <w:rPr>
          <w:rFonts w:ascii="Arial" w:hAnsi="Arial" w:cs="Arial"/>
          <w:sz w:val="22"/>
          <w:szCs w:val="22"/>
        </w:rPr>
        <w:t xml:space="preserve"> </w:t>
      </w:r>
      <w:r>
        <w:rPr>
          <w:rFonts w:ascii="Arial" w:hAnsi="Arial" w:cs="Arial"/>
          <w:sz w:val="22"/>
          <w:szCs w:val="22"/>
        </w:rPr>
        <w:t xml:space="preserve">u </w:t>
      </w:r>
      <w:proofErr w:type="spellStart"/>
      <w:r>
        <w:rPr>
          <w:rFonts w:ascii="Arial" w:hAnsi="Arial" w:cs="Arial"/>
          <w:sz w:val="22"/>
          <w:szCs w:val="22"/>
        </w:rPr>
        <w:t>potpunosti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zadovoljavajući</w:t>
      </w:r>
      <w:proofErr w:type="spellEnd"/>
      <w:r>
        <w:rPr>
          <w:rFonts w:ascii="Arial" w:hAnsi="Arial" w:cs="Arial"/>
          <w:sz w:val="22"/>
          <w:szCs w:val="22"/>
        </w:rPr>
        <w:t xml:space="preserve"> </w:t>
      </w:r>
      <w:proofErr w:type="spellStart"/>
      <w:r>
        <w:rPr>
          <w:rFonts w:ascii="Arial" w:hAnsi="Arial" w:cs="Arial"/>
          <w:sz w:val="22"/>
          <w:szCs w:val="22"/>
        </w:rPr>
        <w:t>način</w:t>
      </w:r>
      <w:proofErr w:type="spellEnd"/>
      <w:r>
        <w:rPr>
          <w:rFonts w:ascii="Arial" w:hAnsi="Arial" w:cs="Arial"/>
          <w:sz w:val="22"/>
          <w:szCs w:val="22"/>
        </w:rPr>
        <w:t xml:space="preserve"> </w:t>
      </w:r>
      <w:proofErr w:type="spellStart"/>
      <w:r>
        <w:rPr>
          <w:rFonts w:ascii="Arial" w:hAnsi="Arial" w:cs="Arial"/>
          <w:sz w:val="22"/>
          <w:szCs w:val="22"/>
        </w:rPr>
        <w:t>ili</w:t>
      </w:r>
      <w:proofErr w:type="spellEnd"/>
      <w:r>
        <w:rPr>
          <w:rFonts w:ascii="Arial" w:hAnsi="Arial" w:cs="Arial"/>
          <w:sz w:val="22"/>
          <w:szCs w:val="22"/>
        </w:rPr>
        <w:t xml:space="preserve"> </w:t>
      </w:r>
      <w:proofErr w:type="spellStart"/>
      <w:r>
        <w:rPr>
          <w:rFonts w:ascii="Arial" w:hAnsi="Arial" w:cs="Arial"/>
          <w:sz w:val="22"/>
          <w:szCs w:val="22"/>
        </w:rPr>
        <w:t>uopće</w:t>
      </w:r>
      <w:proofErr w:type="spellEnd"/>
      <w:r>
        <w:rPr>
          <w:rFonts w:ascii="Arial" w:hAnsi="Arial" w:cs="Arial"/>
          <w:sz w:val="22"/>
          <w:szCs w:val="22"/>
        </w:rPr>
        <w:t xml:space="preserve"> </w:t>
      </w:r>
      <w:proofErr w:type="spellStart"/>
      <w:r w:rsidRPr="008F143E">
        <w:rPr>
          <w:rFonts w:ascii="Arial" w:hAnsi="Arial" w:cs="Arial"/>
          <w:sz w:val="22"/>
          <w:szCs w:val="22"/>
        </w:rPr>
        <w:t>sanirane</w:t>
      </w:r>
      <w:proofErr w:type="spellEnd"/>
      <w:r w:rsidRPr="008F143E">
        <w:rPr>
          <w:rFonts w:ascii="Arial" w:hAnsi="Arial" w:cs="Arial"/>
          <w:sz w:val="22"/>
          <w:szCs w:val="22"/>
        </w:rPr>
        <w:t xml:space="preserve"> </w:t>
      </w:r>
      <w:proofErr w:type="spellStart"/>
      <w:r>
        <w:rPr>
          <w:rFonts w:ascii="Arial" w:hAnsi="Arial" w:cs="Arial"/>
          <w:sz w:val="22"/>
          <w:szCs w:val="22"/>
        </w:rPr>
        <w:t>tijekom</w:t>
      </w:r>
      <w:proofErr w:type="spellEnd"/>
      <w:r w:rsidRPr="008F143E">
        <w:rPr>
          <w:rFonts w:ascii="Arial" w:hAnsi="Arial" w:cs="Arial"/>
          <w:sz w:val="22"/>
          <w:szCs w:val="22"/>
        </w:rPr>
        <w:t xml:space="preserve"> 2023. </w:t>
      </w:r>
      <w:proofErr w:type="spellStart"/>
      <w:r w:rsidRPr="008F143E">
        <w:rPr>
          <w:rFonts w:ascii="Arial" w:hAnsi="Arial" w:cs="Arial"/>
          <w:sz w:val="22"/>
          <w:szCs w:val="22"/>
        </w:rPr>
        <w:t>godini</w:t>
      </w:r>
      <w:proofErr w:type="spellEnd"/>
      <w:r w:rsidRPr="008F143E">
        <w:rPr>
          <w:rFonts w:ascii="Arial" w:hAnsi="Arial" w:cs="Arial"/>
          <w:sz w:val="22"/>
          <w:szCs w:val="22"/>
        </w:rPr>
        <w:t xml:space="preserve"> </w:t>
      </w:r>
      <w:proofErr w:type="spellStart"/>
      <w:r w:rsidRPr="008F143E">
        <w:rPr>
          <w:rFonts w:ascii="Arial" w:hAnsi="Arial" w:cs="Arial"/>
          <w:sz w:val="22"/>
          <w:szCs w:val="22"/>
        </w:rPr>
        <w:t>na</w:t>
      </w:r>
      <w:proofErr w:type="spellEnd"/>
      <w:r w:rsidRPr="008F143E">
        <w:rPr>
          <w:rFonts w:ascii="Arial" w:hAnsi="Arial" w:cs="Arial"/>
          <w:sz w:val="22"/>
          <w:szCs w:val="22"/>
        </w:rPr>
        <w:t xml:space="preserve"> </w:t>
      </w:r>
      <w:proofErr w:type="spellStart"/>
      <w:r w:rsidRPr="008F143E">
        <w:rPr>
          <w:rFonts w:ascii="Arial" w:hAnsi="Arial" w:cs="Arial"/>
          <w:sz w:val="22"/>
          <w:szCs w:val="22"/>
        </w:rPr>
        <w:t>cjelokupnom</w:t>
      </w:r>
      <w:proofErr w:type="spellEnd"/>
      <w:r w:rsidRPr="008F143E">
        <w:rPr>
          <w:rFonts w:ascii="Arial" w:hAnsi="Arial" w:cs="Arial"/>
          <w:sz w:val="22"/>
          <w:szCs w:val="22"/>
        </w:rPr>
        <w:t xml:space="preserve"> </w:t>
      </w:r>
      <w:proofErr w:type="spellStart"/>
      <w:r w:rsidRPr="008F143E">
        <w:rPr>
          <w:rFonts w:ascii="Arial" w:hAnsi="Arial" w:cs="Arial"/>
          <w:sz w:val="22"/>
          <w:szCs w:val="22"/>
        </w:rPr>
        <w:t>području</w:t>
      </w:r>
      <w:proofErr w:type="spellEnd"/>
      <w:r w:rsidRPr="008F143E">
        <w:rPr>
          <w:rFonts w:ascii="Arial" w:hAnsi="Arial" w:cs="Arial"/>
          <w:sz w:val="22"/>
          <w:szCs w:val="22"/>
        </w:rPr>
        <w:t xml:space="preserve"> </w:t>
      </w:r>
      <w:proofErr w:type="spellStart"/>
      <w:r w:rsidRPr="008F143E">
        <w:rPr>
          <w:rFonts w:ascii="Arial" w:hAnsi="Arial" w:cs="Arial"/>
          <w:sz w:val="22"/>
          <w:szCs w:val="22"/>
        </w:rPr>
        <w:t>Općine</w:t>
      </w:r>
      <w:proofErr w:type="spellEnd"/>
      <w:r w:rsidRPr="008F143E">
        <w:rPr>
          <w:rFonts w:ascii="Arial" w:hAnsi="Arial" w:cs="Arial"/>
          <w:sz w:val="22"/>
          <w:szCs w:val="22"/>
        </w:rPr>
        <w:t xml:space="preserve"> </w:t>
      </w:r>
      <w:proofErr w:type="spellStart"/>
      <w:r w:rsidRPr="008F143E">
        <w:rPr>
          <w:rFonts w:ascii="Arial" w:hAnsi="Arial" w:cs="Arial"/>
          <w:sz w:val="22"/>
          <w:szCs w:val="22"/>
        </w:rPr>
        <w:t>Gračac</w:t>
      </w:r>
      <w:proofErr w:type="spellEnd"/>
      <w:r w:rsidRPr="008F143E">
        <w:rPr>
          <w:rFonts w:ascii="Arial" w:hAnsi="Arial" w:cs="Arial"/>
          <w:sz w:val="22"/>
          <w:szCs w:val="22"/>
        </w:rPr>
        <w:t xml:space="preserve"> </w:t>
      </w:r>
      <w:proofErr w:type="spellStart"/>
      <w:r w:rsidRPr="008F143E">
        <w:rPr>
          <w:rFonts w:ascii="Arial" w:hAnsi="Arial" w:cs="Arial"/>
          <w:sz w:val="22"/>
          <w:szCs w:val="22"/>
        </w:rPr>
        <w:t>i</w:t>
      </w:r>
      <w:proofErr w:type="spellEnd"/>
      <w:r w:rsidRPr="008F143E">
        <w:rPr>
          <w:rFonts w:ascii="Arial" w:hAnsi="Arial" w:cs="Arial"/>
          <w:sz w:val="22"/>
          <w:szCs w:val="22"/>
        </w:rPr>
        <w:t xml:space="preserve"> to u </w:t>
      </w:r>
      <w:proofErr w:type="spellStart"/>
      <w:r w:rsidRPr="008F143E">
        <w:rPr>
          <w:rFonts w:ascii="Arial" w:hAnsi="Arial" w:cs="Arial"/>
          <w:sz w:val="22"/>
          <w:szCs w:val="22"/>
        </w:rPr>
        <w:t>naseljima</w:t>
      </w:r>
      <w:proofErr w:type="spellEnd"/>
      <w:r w:rsidRPr="008F143E">
        <w:rPr>
          <w:rFonts w:ascii="Arial" w:hAnsi="Arial" w:cs="Arial"/>
          <w:sz w:val="22"/>
          <w:szCs w:val="22"/>
        </w:rPr>
        <w:t>: Mazin – Đorđić-</w:t>
      </w:r>
      <w:proofErr w:type="spellStart"/>
      <w:r w:rsidRPr="008F143E">
        <w:rPr>
          <w:rFonts w:ascii="Arial" w:hAnsi="Arial" w:cs="Arial"/>
          <w:sz w:val="22"/>
          <w:szCs w:val="22"/>
        </w:rPr>
        <w:t>Kovačevići</w:t>
      </w:r>
      <w:proofErr w:type="spellEnd"/>
      <w:r w:rsidRPr="008F143E">
        <w:rPr>
          <w:rFonts w:ascii="Arial" w:hAnsi="Arial" w:cs="Arial"/>
          <w:sz w:val="22"/>
          <w:szCs w:val="22"/>
        </w:rPr>
        <w:t xml:space="preserve">, </w:t>
      </w:r>
      <w:proofErr w:type="spellStart"/>
      <w:r w:rsidRPr="008F143E">
        <w:rPr>
          <w:rFonts w:ascii="Arial" w:hAnsi="Arial" w:cs="Arial"/>
          <w:sz w:val="22"/>
          <w:szCs w:val="22"/>
        </w:rPr>
        <w:t>Varoš</w:t>
      </w:r>
      <w:proofErr w:type="spellEnd"/>
      <w:r w:rsidRPr="008F143E">
        <w:rPr>
          <w:rFonts w:ascii="Arial" w:hAnsi="Arial" w:cs="Arial"/>
          <w:sz w:val="22"/>
          <w:szCs w:val="22"/>
        </w:rPr>
        <w:t xml:space="preserve">, </w:t>
      </w:r>
      <w:proofErr w:type="spellStart"/>
      <w:r w:rsidRPr="008F143E">
        <w:rPr>
          <w:rFonts w:ascii="Arial" w:hAnsi="Arial" w:cs="Arial"/>
          <w:sz w:val="22"/>
          <w:szCs w:val="22"/>
        </w:rPr>
        <w:t>Vojnovići</w:t>
      </w:r>
      <w:proofErr w:type="spellEnd"/>
      <w:r w:rsidRPr="008F143E">
        <w:rPr>
          <w:rFonts w:ascii="Arial" w:hAnsi="Arial" w:cs="Arial"/>
          <w:sz w:val="22"/>
          <w:szCs w:val="22"/>
        </w:rPr>
        <w:t xml:space="preserve">, </w:t>
      </w:r>
      <w:proofErr w:type="spellStart"/>
      <w:r w:rsidRPr="008F143E">
        <w:rPr>
          <w:rFonts w:ascii="Arial" w:hAnsi="Arial" w:cs="Arial"/>
          <w:sz w:val="22"/>
          <w:szCs w:val="22"/>
        </w:rPr>
        <w:t>Ilići</w:t>
      </w:r>
      <w:proofErr w:type="spellEnd"/>
      <w:r w:rsidRPr="008F143E">
        <w:rPr>
          <w:rFonts w:ascii="Arial" w:hAnsi="Arial" w:cs="Arial"/>
          <w:sz w:val="22"/>
          <w:szCs w:val="22"/>
        </w:rPr>
        <w:t xml:space="preserve">;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Klapavice</w:t>
      </w:r>
      <w:proofErr w:type="spellEnd"/>
      <w:r w:rsidRPr="008F143E">
        <w:rPr>
          <w:rFonts w:ascii="Arial" w:hAnsi="Arial" w:cs="Arial"/>
          <w:sz w:val="22"/>
          <w:szCs w:val="22"/>
        </w:rPr>
        <w:t xml:space="preserve">- Obradović, Guteše, </w:t>
      </w:r>
      <w:proofErr w:type="spellStart"/>
      <w:r w:rsidRPr="008F143E">
        <w:rPr>
          <w:rFonts w:ascii="Arial" w:hAnsi="Arial" w:cs="Arial"/>
          <w:sz w:val="22"/>
          <w:szCs w:val="22"/>
        </w:rPr>
        <w:t>Milankovići</w:t>
      </w:r>
      <w:proofErr w:type="spellEnd"/>
      <w:r w:rsidRPr="008F143E">
        <w:rPr>
          <w:rFonts w:ascii="Arial" w:hAnsi="Arial" w:cs="Arial"/>
          <w:sz w:val="22"/>
          <w:szCs w:val="22"/>
        </w:rPr>
        <w:t xml:space="preserve">;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Bruvno</w:t>
      </w:r>
      <w:proofErr w:type="spellEnd"/>
      <w:r w:rsidRPr="008F143E">
        <w:rPr>
          <w:rFonts w:ascii="Arial" w:hAnsi="Arial" w:cs="Arial"/>
          <w:sz w:val="22"/>
          <w:szCs w:val="22"/>
        </w:rPr>
        <w:t xml:space="preserve">- </w:t>
      </w:r>
      <w:proofErr w:type="spellStart"/>
      <w:r w:rsidRPr="008F143E">
        <w:rPr>
          <w:rFonts w:ascii="Arial" w:hAnsi="Arial" w:cs="Arial"/>
          <w:sz w:val="22"/>
          <w:szCs w:val="22"/>
        </w:rPr>
        <w:t>Plećaši</w:t>
      </w:r>
      <w:proofErr w:type="spellEnd"/>
      <w:r w:rsidRPr="008F143E">
        <w:rPr>
          <w:rFonts w:ascii="Arial" w:hAnsi="Arial" w:cs="Arial"/>
          <w:sz w:val="22"/>
          <w:szCs w:val="22"/>
        </w:rPr>
        <w:t xml:space="preserve">, </w:t>
      </w:r>
      <w:proofErr w:type="spellStart"/>
      <w:r w:rsidRPr="008F143E">
        <w:rPr>
          <w:rFonts w:ascii="Arial" w:hAnsi="Arial" w:cs="Arial"/>
          <w:sz w:val="22"/>
          <w:szCs w:val="22"/>
        </w:rPr>
        <w:t>Pupić</w:t>
      </w:r>
      <w:proofErr w:type="spellEnd"/>
      <w:r w:rsidRPr="008F143E">
        <w:rPr>
          <w:rFonts w:ascii="Arial" w:hAnsi="Arial" w:cs="Arial"/>
          <w:sz w:val="22"/>
          <w:szCs w:val="22"/>
        </w:rPr>
        <w:t xml:space="preserve"> </w:t>
      </w:r>
      <w:proofErr w:type="spellStart"/>
      <w:r w:rsidRPr="008F143E">
        <w:rPr>
          <w:rFonts w:ascii="Arial" w:hAnsi="Arial" w:cs="Arial"/>
          <w:sz w:val="22"/>
          <w:szCs w:val="22"/>
        </w:rPr>
        <w:t>Bakrač</w:t>
      </w:r>
      <w:proofErr w:type="spellEnd"/>
      <w:r w:rsidRPr="008F143E">
        <w:rPr>
          <w:rFonts w:ascii="Arial" w:hAnsi="Arial" w:cs="Arial"/>
          <w:sz w:val="22"/>
          <w:szCs w:val="22"/>
        </w:rPr>
        <w:t xml:space="preserve">, </w:t>
      </w:r>
      <w:proofErr w:type="spellStart"/>
      <w:r w:rsidRPr="008F143E">
        <w:rPr>
          <w:rFonts w:ascii="Arial" w:hAnsi="Arial" w:cs="Arial"/>
          <w:sz w:val="22"/>
          <w:szCs w:val="22"/>
        </w:rPr>
        <w:t>Radakovići</w:t>
      </w:r>
      <w:proofErr w:type="spellEnd"/>
      <w:r w:rsidRPr="008F143E">
        <w:rPr>
          <w:rFonts w:ascii="Arial" w:hAnsi="Arial" w:cs="Arial"/>
          <w:sz w:val="22"/>
          <w:szCs w:val="22"/>
        </w:rPr>
        <w:t xml:space="preserve">, Baste, Obradović Dane, </w:t>
      </w:r>
      <w:proofErr w:type="spellStart"/>
      <w:r w:rsidRPr="008F143E">
        <w:rPr>
          <w:rFonts w:ascii="Arial" w:hAnsi="Arial" w:cs="Arial"/>
          <w:sz w:val="22"/>
          <w:szCs w:val="22"/>
        </w:rPr>
        <w:t>Bulji</w:t>
      </w:r>
      <w:proofErr w:type="spellEnd"/>
      <w:r w:rsidRPr="008F143E">
        <w:rPr>
          <w:rFonts w:ascii="Arial" w:hAnsi="Arial" w:cs="Arial"/>
          <w:sz w:val="22"/>
          <w:szCs w:val="22"/>
        </w:rPr>
        <w:t xml:space="preserve">, </w:t>
      </w:r>
      <w:proofErr w:type="spellStart"/>
      <w:r w:rsidRPr="008F143E">
        <w:rPr>
          <w:rFonts w:ascii="Arial" w:hAnsi="Arial" w:cs="Arial"/>
          <w:sz w:val="22"/>
          <w:szCs w:val="22"/>
        </w:rPr>
        <w:t>Kolundžići</w:t>
      </w:r>
      <w:proofErr w:type="spellEnd"/>
      <w:r w:rsidRPr="008F143E">
        <w:rPr>
          <w:rFonts w:ascii="Arial" w:hAnsi="Arial" w:cs="Arial"/>
          <w:sz w:val="22"/>
          <w:szCs w:val="22"/>
        </w:rPr>
        <w:t xml:space="preserve">, </w:t>
      </w:r>
      <w:proofErr w:type="spellStart"/>
      <w:r w:rsidRPr="008F143E">
        <w:rPr>
          <w:rFonts w:ascii="Arial" w:hAnsi="Arial" w:cs="Arial"/>
          <w:sz w:val="22"/>
          <w:szCs w:val="22"/>
        </w:rPr>
        <w:t>Brkljači</w:t>
      </w:r>
      <w:proofErr w:type="spellEnd"/>
      <w:r w:rsidRPr="008F143E">
        <w:rPr>
          <w:rFonts w:ascii="Arial" w:hAnsi="Arial" w:cs="Arial"/>
          <w:sz w:val="22"/>
          <w:szCs w:val="22"/>
        </w:rPr>
        <w:t xml:space="preserve">, Krivošije;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Deringaj</w:t>
      </w:r>
      <w:proofErr w:type="spellEnd"/>
      <w:r w:rsidRPr="008F143E">
        <w:rPr>
          <w:rFonts w:ascii="Arial" w:hAnsi="Arial" w:cs="Arial"/>
          <w:sz w:val="22"/>
          <w:szCs w:val="22"/>
        </w:rPr>
        <w:t xml:space="preserve">- </w:t>
      </w:r>
      <w:proofErr w:type="spellStart"/>
      <w:r w:rsidRPr="008F143E">
        <w:rPr>
          <w:rFonts w:ascii="Arial" w:hAnsi="Arial" w:cs="Arial"/>
          <w:sz w:val="22"/>
          <w:szCs w:val="22"/>
        </w:rPr>
        <w:t>Miljuši</w:t>
      </w:r>
      <w:proofErr w:type="spellEnd"/>
      <w:r w:rsidRPr="008F143E">
        <w:rPr>
          <w:rFonts w:ascii="Arial" w:hAnsi="Arial" w:cs="Arial"/>
          <w:sz w:val="22"/>
          <w:szCs w:val="22"/>
        </w:rPr>
        <w:t xml:space="preserve">, </w:t>
      </w:r>
      <w:proofErr w:type="spellStart"/>
      <w:r w:rsidRPr="008F143E">
        <w:rPr>
          <w:rFonts w:ascii="Arial" w:hAnsi="Arial" w:cs="Arial"/>
          <w:sz w:val="22"/>
          <w:szCs w:val="22"/>
        </w:rPr>
        <w:t>Brkljači</w:t>
      </w:r>
      <w:proofErr w:type="spellEnd"/>
      <w:r w:rsidRPr="008F143E">
        <w:rPr>
          <w:rFonts w:ascii="Arial" w:hAnsi="Arial" w:cs="Arial"/>
          <w:sz w:val="22"/>
          <w:szCs w:val="22"/>
        </w:rPr>
        <w:t xml:space="preserve">, </w:t>
      </w:r>
      <w:proofErr w:type="spellStart"/>
      <w:r w:rsidRPr="008F143E">
        <w:rPr>
          <w:rFonts w:ascii="Arial" w:hAnsi="Arial" w:cs="Arial"/>
          <w:sz w:val="22"/>
          <w:szCs w:val="22"/>
        </w:rPr>
        <w:t>Dukići</w:t>
      </w:r>
      <w:proofErr w:type="spellEnd"/>
      <w:r w:rsidRPr="008F143E">
        <w:rPr>
          <w:rFonts w:ascii="Arial" w:hAnsi="Arial" w:cs="Arial"/>
          <w:sz w:val="22"/>
          <w:szCs w:val="22"/>
        </w:rPr>
        <w:t xml:space="preserve"> (3 </w:t>
      </w:r>
      <w:proofErr w:type="spellStart"/>
      <w:r w:rsidRPr="008F143E">
        <w:rPr>
          <w:rFonts w:ascii="Arial" w:hAnsi="Arial" w:cs="Arial"/>
          <w:sz w:val="22"/>
          <w:szCs w:val="22"/>
        </w:rPr>
        <w:t>ceste</w:t>
      </w:r>
      <w:proofErr w:type="spellEnd"/>
      <w:r w:rsidRPr="008F143E">
        <w:rPr>
          <w:rFonts w:ascii="Arial" w:hAnsi="Arial" w:cs="Arial"/>
          <w:sz w:val="22"/>
          <w:szCs w:val="22"/>
        </w:rPr>
        <w:t xml:space="preserve">),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Tomingaj</w:t>
      </w:r>
      <w:proofErr w:type="spellEnd"/>
      <w:r w:rsidRPr="008F143E">
        <w:rPr>
          <w:rFonts w:ascii="Arial" w:hAnsi="Arial" w:cs="Arial"/>
          <w:sz w:val="22"/>
          <w:szCs w:val="22"/>
        </w:rPr>
        <w:t xml:space="preserve">- </w:t>
      </w:r>
      <w:proofErr w:type="spellStart"/>
      <w:r w:rsidRPr="008F143E">
        <w:rPr>
          <w:rFonts w:ascii="Arial" w:hAnsi="Arial" w:cs="Arial"/>
          <w:sz w:val="22"/>
          <w:szCs w:val="22"/>
        </w:rPr>
        <w:t>Mandići</w:t>
      </w:r>
      <w:proofErr w:type="spellEnd"/>
      <w:r w:rsidRPr="008F143E">
        <w:rPr>
          <w:rFonts w:ascii="Arial" w:hAnsi="Arial" w:cs="Arial"/>
          <w:sz w:val="22"/>
          <w:szCs w:val="22"/>
        </w:rPr>
        <w:t xml:space="preserve">, </w:t>
      </w:r>
      <w:proofErr w:type="spellStart"/>
      <w:r w:rsidRPr="008F143E">
        <w:rPr>
          <w:rFonts w:ascii="Arial" w:hAnsi="Arial" w:cs="Arial"/>
          <w:sz w:val="22"/>
          <w:szCs w:val="22"/>
        </w:rPr>
        <w:t>Brujići</w:t>
      </w:r>
      <w:proofErr w:type="spellEnd"/>
      <w:r w:rsidRPr="008F143E">
        <w:rPr>
          <w:rFonts w:ascii="Arial" w:hAnsi="Arial" w:cs="Arial"/>
          <w:sz w:val="22"/>
          <w:szCs w:val="22"/>
        </w:rPr>
        <w:t xml:space="preserve">;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Rudopolje</w:t>
      </w:r>
      <w:proofErr w:type="spellEnd"/>
      <w:r w:rsidRPr="008F143E">
        <w:rPr>
          <w:rFonts w:ascii="Arial" w:hAnsi="Arial" w:cs="Arial"/>
          <w:sz w:val="22"/>
          <w:szCs w:val="22"/>
        </w:rPr>
        <w:t xml:space="preserve"> Bruvanjsko- </w:t>
      </w:r>
      <w:proofErr w:type="spellStart"/>
      <w:r w:rsidRPr="008F143E">
        <w:rPr>
          <w:rFonts w:ascii="Arial" w:hAnsi="Arial" w:cs="Arial"/>
          <w:sz w:val="22"/>
          <w:szCs w:val="22"/>
        </w:rPr>
        <w:t>Došeni</w:t>
      </w:r>
      <w:proofErr w:type="spellEnd"/>
      <w:r w:rsidRPr="008F143E">
        <w:rPr>
          <w:rFonts w:ascii="Arial" w:hAnsi="Arial" w:cs="Arial"/>
          <w:sz w:val="22"/>
          <w:szCs w:val="22"/>
        </w:rPr>
        <w:t xml:space="preserve">-Brekalo, </w:t>
      </w:r>
      <w:proofErr w:type="spellStart"/>
      <w:r w:rsidRPr="008F143E">
        <w:rPr>
          <w:rFonts w:ascii="Arial" w:hAnsi="Arial" w:cs="Arial"/>
          <w:sz w:val="22"/>
          <w:szCs w:val="22"/>
        </w:rPr>
        <w:t>Bandići</w:t>
      </w:r>
      <w:proofErr w:type="spellEnd"/>
      <w:r w:rsidRPr="008F143E">
        <w:rPr>
          <w:rFonts w:ascii="Arial" w:hAnsi="Arial" w:cs="Arial"/>
          <w:sz w:val="22"/>
          <w:szCs w:val="22"/>
        </w:rPr>
        <w:t xml:space="preserve">, </w:t>
      </w:r>
      <w:proofErr w:type="spellStart"/>
      <w:r w:rsidRPr="008F143E">
        <w:rPr>
          <w:rFonts w:ascii="Arial" w:hAnsi="Arial" w:cs="Arial"/>
          <w:sz w:val="22"/>
          <w:szCs w:val="22"/>
        </w:rPr>
        <w:t>Savatovići</w:t>
      </w:r>
      <w:proofErr w:type="spellEnd"/>
      <w:r w:rsidRPr="008F143E">
        <w:rPr>
          <w:rFonts w:ascii="Arial" w:hAnsi="Arial" w:cs="Arial"/>
          <w:sz w:val="22"/>
          <w:szCs w:val="22"/>
        </w:rPr>
        <w:t xml:space="preserve">, </w:t>
      </w:r>
      <w:proofErr w:type="spellStart"/>
      <w:r w:rsidRPr="008F143E">
        <w:rPr>
          <w:rFonts w:ascii="Arial" w:hAnsi="Arial" w:cs="Arial"/>
          <w:sz w:val="22"/>
          <w:szCs w:val="22"/>
        </w:rPr>
        <w:t>Crkva</w:t>
      </w:r>
      <w:proofErr w:type="spellEnd"/>
      <w:r w:rsidRPr="008F143E">
        <w:rPr>
          <w:rFonts w:ascii="Arial" w:hAnsi="Arial" w:cs="Arial"/>
          <w:sz w:val="22"/>
          <w:szCs w:val="22"/>
        </w:rPr>
        <w:t xml:space="preserve"> </w:t>
      </w:r>
      <w:proofErr w:type="spellStart"/>
      <w:r w:rsidRPr="008F143E">
        <w:rPr>
          <w:rFonts w:ascii="Arial" w:hAnsi="Arial" w:cs="Arial"/>
          <w:sz w:val="22"/>
          <w:szCs w:val="22"/>
        </w:rPr>
        <w:t>Sv</w:t>
      </w:r>
      <w:proofErr w:type="spellEnd"/>
      <w:r w:rsidRPr="008F143E">
        <w:rPr>
          <w:rFonts w:ascii="Arial" w:hAnsi="Arial" w:cs="Arial"/>
          <w:sz w:val="22"/>
          <w:szCs w:val="22"/>
        </w:rPr>
        <w:t xml:space="preserve">. Petra; </w:t>
      </w:r>
      <w:proofErr w:type="spellStart"/>
      <w:r w:rsidRPr="008F143E">
        <w:rPr>
          <w:rFonts w:ascii="Arial" w:hAnsi="Arial" w:cs="Arial"/>
          <w:sz w:val="22"/>
          <w:szCs w:val="22"/>
        </w:rPr>
        <w:t>zaseoci</w:t>
      </w:r>
      <w:proofErr w:type="spellEnd"/>
      <w:r w:rsidRPr="008F143E">
        <w:rPr>
          <w:rFonts w:ascii="Arial" w:hAnsi="Arial" w:cs="Arial"/>
          <w:sz w:val="22"/>
          <w:szCs w:val="22"/>
        </w:rPr>
        <w:t xml:space="preserve"> Ljubović, </w:t>
      </w:r>
      <w:proofErr w:type="spellStart"/>
      <w:r w:rsidRPr="008F143E">
        <w:rPr>
          <w:rFonts w:ascii="Arial" w:hAnsi="Arial" w:cs="Arial"/>
          <w:sz w:val="22"/>
          <w:szCs w:val="22"/>
        </w:rPr>
        <w:t>Vrace</w:t>
      </w:r>
      <w:proofErr w:type="spellEnd"/>
      <w:r w:rsidRPr="008F143E">
        <w:rPr>
          <w:rFonts w:ascii="Arial" w:hAnsi="Arial" w:cs="Arial"/>
          <w:sz w:val="22"/>
          <w:szCs w:val="22"/>
        </w:rPr>
        <w:t xml:space="preserve">, Tintori u </w:t>
      </w:r>
      <w:proofErr w:type="spellStart"/>
      <w:r w:rsidRPr="008F143E">
        <w:rPr>
          <w:rFonts w:ascii="Arial" w:hAnsi="Arial" w:cs="Arial"/>
          <w:sz w:val="22"/>
          <w:szCs w:val="22"/>
        </w:rPr>
        <w:t>naselju</w:t>
      </w:r>
      <w:proofErr w:type="spellEnd"/>
      <w:r w:rsidRPr="008F143E">
        <w:rPr>
          <w:rFonts w:ascii="Arial" w:hAnsi="Arial" w:cs="Arial"/>
          <w:sz w:val="22"/>
          <w:szCs w:val="22"/>
        </w:rPr>
        <w:t xml:space="preserve"> </w:t>
      </w:r>
      <w:proofErr w:type="spellStart"/>
      <w:r w:rsidRPr="008F143E">
        <w:rPr>
          <w:rFonts w:ascii="Arial" w:hAnsi="Arial" w:cs="Arial"/>
          <w:sz w:val="22"/>
          <w:szCs w:val="22"/>
        </w:rPr>
        <w:t>Gračac</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Omsica</w:t>
      </w:r>
      <w:proofErr w:type="spellEnd"/>
      <w:r w:rsidRPr="008F143E">
        <w:rPr>
          <w:rFonts w:ascii="Arial" w:hAnsi="Arial" w:cs="Arial"/>
          <w:sz w:val="22"/>
          <w:szCs w:val="22"/>
        </w:rPr>
        <w:t xml:space="preserve"> (</w:t>
      </w:r>
      <w:proofErr w:type="spellStart"/>
      <w:r w:rsidRPr="008F143E">
        <w:rPr>
          <w:rFonts w:ascii="Arial" w:hAnsi="Arial" w:cs="Arial"/>
          <w:sz w:val="22"/>
          <w:szCs w:val="22"/>
        </w:rPr>
        <w:t>Glavica</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Gubavčevo</w:t>
      </w:r>
      <w:proofErr w:type="spellEnd"/>
      <w:r w:rsidRPr="008F143E">
        <w:rPr>
          <w:rFonts w:ascii="Arial" w:hAnsi="Arial" w:cs="Arial"/>
          <w:sz w:val="22"/>
          <w:szCs w:val="22"/>
        </w:rPr>
        <w:t xml:space="preserve"> Polje (</w:t>
      </w:r>
      <w:proofErr w:type="spellStart"/>
      <w:r w:rsidRPr="008F143E">
        <w:rPr>
          <w:rFonts w:ascii="Arial" w:hAnsi="Arial" w:cs="Arial"/>
          <w:sz w:val="22"/>
          <w:szCs w:val="22"/>
        </w:rPr>
        <w:t>Markelica</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Kijani (Bolte, </w:t>
      </w:r>
      <w:proofErr w:type="spellStart"/>
      <w:r w:rsidRPr="008F143E">
        <w:rPr>
          <w:rFonts w:ascii="Arial" w:hAnsi="Arial" w:cs="Arial"/>
          <w:sz w:val="22"/>
          <w:szCs w:val="22"/>
        </w:rPr>
        <w:t>Kolundžići</w:t>
      </w:r>
      <w:proofErr w:type="spellEnd"/>
      <w:r w:rsidRPr="008F143E">
        <w:rPr>
          <w:rFonts w:ascii="Arial" w:hAnsi="Arial" w:cs="Arial"/>
          <w:sz w:val="22"/>
          <w:szCs w:val="22"/>
        </w:rPr>
        <w:t xml:space="preserve">, </w:t>
      </w:r>
      <w:proofErr w:type="spellStart"/>
      <w:r w:rsidRPr="008F143E">
        <w:rPr>
          <w:rFonts w:ascii="Arial" w:hAnsi="Arial" w:cs="Arial"/>
          <w:sz w:val="22"/>
          <w:szCs w:val="22"/>
        </w:rPr>
        <w:t>Jelače</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Zrmanja</w:t>
      </w:r>
      <w:proofErr w:type="spellEnd"/>
      <w:r w:rsidRPr="008F143E">
        <w:rPr>
          <w:rFonts w:ascii="Arial" w:hAnsi="Arial" w:cs="Arial"/>
          <w:sz w:val="22"/>
          <w:szCs w:val="22"/>
        </w:rPr>
        <w:t xml:space="preserve"> (Javornik, </w:t>
      </w:r>
      <w:proofErr w:type="spellStart"/>
      <w:r w:rsidRPr="008F143E">
        <w:rPr>
          <w:rFonts w:ascii="Arial" w:hAnsi="Arial" w:cs="Arial"/>
          <w:sz w:val="22"/>
          <w:szCs w:val="22"/>
        </w:rPr>
        <w:t>Ruišta</w:t>
      </w:r>
      <w:proofErr w:type="spellEnd"/>
      <w:r w:rsidRPr="008F143E">
        <w:rPr>
          <w:rFonts w:ascii="Arial" w:hAnsi="Arial" w:cs="Arial"/>
          <w:sz w:val="22"/>
          <w:szCs w:val="22"/>
        </w:rPr>
        <w:t xml:space="preserve">, </w:t>
      </w:r>
      <w:proofErr w:type="spellStart"/>
      <w:r w:rsidRPr="008F143E">
        <w:rPr>
          <w:rFonts w:ascii="Arial" w:hAnsi="Arial" w:cs="Arial"/>
          <w:sz w:val="22"/>
          <w:szCs w:val="22"/>
        </w:rPr>
        <w:t>Kusac</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Grab- </w:t>
      </w:r>
      <w:proofErr w:type="spellStart"/>
      <w:r w:rsidRPr="008F143E">
        <w:rPr>
          <w:rFonts w:ascii="Arial" w:hAnsi="Arial" w:cs="Arial"/>
          <w:sz w:val="22"/>
          <w:szCs w:val="22"/>
        </w:rPr>
        <w:t>Miokovići</w:t>
      </w:r>
      <w:proofErr w:type="spellEnd"/>
      <w:r w:rsidRPr="008F143E">
        <w:rPr>
          <w:rFonts w:ascii="Arial" w:hAnsi="Arial" w:cs="Arial"/>
          <w:sz w:val="22"/>
          <w:szCs w:val="22"/>
        </w:rPr>
        <w:t xml:space="preserve">, </w:t>
      </w:r>
      <w:proofErr w:type="spellStart"/>
      <w:r w:rsidRPr="008F143E">
        <w:rPr>
          <w:rFonts w:ascii="Arial" w:hAnsi="Arial" w:cs="Arial"/>
          <w:sz w:val="22"/>
          <w:szCs w:val="22"/>
        </w:rPr>
        <w:t>Prline</w:t>
      </w:r>
      <w:proofErr w:type="spellEnd"/>
      <w:r w:rsidRPr="008F143E">
        <w:rPr>
          <w:rFonts w:ascii="Arial" w:hAnsi="Arial" w:cs="Arial"/>
          <w:sz w:val="22"/>
          <w:szCs w:val="22"/>
        </w:rPr>
        <w:t xml:space="preserve">, </w:t>
      </w:r>
      <w:proofErr w:type="spellStart"/>
      <w:r w:rsidRPr="008F143E">
        <w:rPr>
          <w:rFonts w:ascii="Arial" w:hAnsi="Arial" w:cs="Arial"/>
          <w:sz w:val="22"/>
          <w:szCs w:val="22"/>
        </w:rPr>
        <w:t>Tojagići</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Glogovo</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Velika </w:t>
      </w:r>
      <w:proofErr w:type="spellStart"/>
      <w:r w:rsidRPr="008F143E">
        <w:rPr>
          <w:rFonts w:ascii="Arial" w:hAnsi="Arial" w:cs="Arial"/>
          <w:sz w:val="22"/>
          <w:szCs w:val="22"/>
        </w:rPr>
        <w:t>Popina-</w:t>
      </w:r>
      <w:proofErr w:type="gramStart"/>
      <w:r w:rsidRPr="008F143E">
        <w:rPr>
          <w:rFonts w:ascii="Arial" w:hAnsi="Arial" w:cs="Arial"/>
          <w:sz w:val="22"/>
          <w:szCs w:val="22"/>
        </w:rPr>
        <w:t>Podljut</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proofErr w:type="gramEnd"/>
      <w:r w:rsidRPr="008F143E">
        <w:rPr>
          <w:rFonts w:ascii="Arial" w:hAnsi="Arial" w:cs="Arial"/>
          <w:sz w:val="22"/>
          <w:szCs w:val="22"/>
        </w:rPr>
        <w:t xml:space="preserve"> </w:t>
      </w:r>
      <w:proofErr w:type="spellStart"/>
      <w:r w:rsidRPr="008F143E">
        <w:rPr>
          <w:rFonts w:ascii="Arial" w:hAnsi="Arial" w:cs="Arial"/>
          <w:sz w:val="22"/>
          <w:szCs w:val="22"/>
        </w:rPr>
        <w:t>Otrić</w:t>
      </w:r>
      <w:proofErr w:type="spellEnd"/>
      <w:r w:rsidRPr="008F143E">
        <w:rPr>
          <w:rFonts w:ascii="Arial" w:hAnsi="Arial" w:cs="Arial"/>
          <w:sz w:val="22"/>
          <w:szCs w:val="22"/>
        </w:rPr>
        <w:t xml:space="preserve"> -</w:t>
      </w:r>
      <w:proofErr w:type="spellStart"/>
      <w:r w:rsidRPr="008F143E">
        <w:rPr>
          <w:rFonts w:ascii="Arial" w:hAnsi="Arial" w:cs="Arial"/>
          <w:sz w:val="22"/>
          <w:szCs w:val="22"/>
        </w:rPr>
        <w:t>Lukići</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Gornja</w:t>
      </w:r>
      <w:proofErr w:type="spellEnd"/>
      <w:r w:rsidRPr="008F143E">
        <w:rPr>
          <w:rFonts w:ascii="Arial" w:hAnsi="Arial" w:cs="Arial"/>
          <w:sz w:val="22"/>
          <w:szCs w:val="22"/>
        </w:rPr>
        <w:t xml:space="preserve"> </w:t>
      </w:r>
      <w:proofErr w:type="spellStart"/>
      <w:r w:rsidRPr="008F143E">
        <w:rPr>
          <w:rFonts w:ascii="Arial" w:hAnsi="Arial" w:cs="Arial"/>
          <w:sz w:val="22"/>
          <w:szCs w:val="22"/>
        </w:rPr>
        <w:t>Suvaja</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Begluci</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Srb-</w:t>
      </w:r>
      <w:proofErr w:type="spellStart"/>
      <w:r w:rsidRPr="008F143E">
        <w:rPr>
          <w:rFonts w:ascii="Arial" w:hAnsi="Arial" w:cs="Arial"/>
          <w:sz w:val="22"/>
          <w:szCs w:val="22"/>
        </w:rPr>
        <w:t>Kruškovače</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naselja</w:t>
      </w:r>
      <w:proofErr w:type="spellEnd"/>
      <w:r w:rsidRPr="008F143E">
        <w:rPr>
          <w:rFonts w:ascii="Arial" w:hAnsi="Arial" w:cs="Arial"/>
          <w:sz w:val="22"/>
          <w:szCs w:val="22"/>
        </w:rPr>
        <w:t xml:space="preserve"> </w:t>
      </w:r>
      <w:proofErr w:type="spellStart"/>
      <w:r w:rsidRPr="008F143E">
        <w:rPr>
          <w:rFonts w:ascii="Arial" w:hAnsi="Arial" w:cs="Arial"/>
          <w:sz w:val="22"/>
          <w:szCs w:val="22"/>
        </w:rPr>
        <w:t>Kunovac</w:t>
      </w:r>
      <w:proofErr w:type="spellEnd"/>
      <w:r w:rsidRPr="008F143E">
        <w:rPr>
          <w:rFonts w:ascii="Arial" w:hAnsi="Arial" w:cs="Arial"/>
          <w:sz w:val="22"/>
          <w:szCs w:val="22"/>
        </w:rPr>
        <w:t xml:space="preserve"> </w:t>
      </w:r>
      <w:proofErr w:type="spellStart"/>
      <w:r w:rsidRPr="008F143E">
        <w:rPr>
          <w:rFonts w:ascii="Arial" w:hAnsi="Arial" w:cs="Arial"/>
          <w:sz w:val="22"/>
          <w:szCs w:val="22"/>
        </w:rPr>
        <w:t>i</w:t>
      </w:r>
      <w:proofErr w:type="spellEnd"/>
      <w:r w:rsidRPr="008F143E">
        <w:rPr>
          <w:rFonts w:ascii="Arial" w:hAnsi="Arial" w:cs="Arial"/>
          <w:sz w:val="22"/>
          <w:szCs w:val="22"/>
        </w:rPr>
        <w:t xml:space="preserve"> </w:t>
      </w:r>
      <w:proofErr w:type="spellStart"/>
      <w:r w:rsidRPr="008F143E">
        <w:rPr>
          <w:rFonts w:ascii="Arial" w:hAnsi="Arial" w:cs="Arial"/>
          <w:sz w:val="22"/>
          <w:szCs w:val="22"/>
        </w:rPr>
        <w:t>Kupirovo</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Tiškovac</w:t>
      </w:r>
      <w:proofErr w:type="spellEnd"/>
      <w:r w:rsidRPr="008F143E">
        <w:rPr>
          <w:rFonts w:ascii="Arial" w:hAnsi="Arial" w:cs="Arial"/>
          <w:sz w:val="22"/>
          <w:szCs w:val="22"/>
        </w:rPr>
        <w:t xml:space="preserve"> </w:t>
      </w:r>
      <w:proofErr w:type="spellStart"/>
      <w:r w:rsidRPr="008F143E">
        <w:rPr>
          <w:rFonts w:ascii="Arial" w:hAnsi="Arial" w:cs="Arial"/>
          <w:sz w:val="22"/>
          <w:szCs w:val="22"/>
        </w:rPr>
        <w:t>Lički</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Dugopolje,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Kaldrma</w:t>
      </w:r>
      <w:proofErr w:type="spellEnd"/>
      <w:r w:rsidRPr="008F143E">
        <w:rPr>
          <w:rFonts w:ascii="Arial" w:hAnsi="Arial" w:cs="Arial"/>
          <w:sz w:val="22"/>
          <w:szCs w:val="22"/>
        </w:rPr>
        <w:t xml:space="preserve">; </w:t>
      </w:r>
      <w:proofErr w:type="spellStart"/>
      <w:r w:rsidRPr="008F143E">
        <w:rPr>
          <w:rFonts w:ascii="Arial" w:hAnsi="Arial" w:cs="Arial"/>
          <w:sz w:val="22"/>
          <w:szCs w:val="22"/>
        </w:rPr>
        <w:t>naselje</w:t>
      </w:r>
      <w:proofErr w:type="spellEnd"/>
      <w:r w:rsidRPr="008F143E">
        <w:rPr>
          <w:rFonts w:ascii="Arial" w:hAnsi="Arial" w:cs="Arial"/>
          <w:sz w:val="22"/>
          <w:szCs w:val="22"/>
        </w:rPr>
        <w:t xml:space="preserve"> </w:t>
      </w:r>
      <w:proofErr w:type="spellStart"/>
      <w:r w:rsidRPr="008F143E">
        <w:rPr>
          <w:rFonts w:ascii="Arial" w:hAnsi="Arial" w:cs="Arial"/>
          <w:sz w:val="22"/>
          <w:szCs w:val="22"/>
        </w:rPr>
        <w:t>Osredci</w:t>
      </w:r>
      <w:proofErr w:type="spellEnd"/>
      <w:r w:rsidRPr="008F143E">
        <w:rPr>
          <w:rFonts w:ascii="Arial" w:hAnsi="Arial" w:cs="Arial"/>
          <w:sz w:val="22"/>
          <w:szCs w:val="22"/>
        </w:rPr>
        <w:t>.</w:t>
      </w:r>
    </w:p>
    <w:p w14:paraId="60E73E7A" w14:textId="77777777" w:rsidR="00D87C9B" w:rsidRDefault="00D87C9B" w:rsidP="00D87C9B">
      <w:pPr>
        <w:pStyle w:val="Default"/>
        <w:rPr>
          <w:rFonts w:ascii="Arial" w:hAnsi="Arial" w:cs="Arial"/>
          <w:sz w:val="22"/>
          <w:szCs w:val="22"/>
        </w:rPr>
      </w:pPr>
      <w:bookmarkStart w:id="1" w:name="_Hlk167798118"/>
    </w:p>
    <w:bookmarkEnd w:id="0"/>
    <w:p w14:paraId="2254BF77" w14:textId="77777777" w:rsidR="00D87C9B" w:rsidRPr="00D87C9B" w:rsidRDefault="00D87C9B" w:rsidP="00D87C9B">
      <w:pPr>
        <w:pStyle w:val="Default"/>
        <w:numPr>
          <w:ilvl w:val="0"/>
          <w:numId w:val="163"/>
        </w:numPr>
        <w:rPr>
          <w:rFonts w:ascii="Arial" w:hAnsi="Arial" w:cs="Arial"/>
          <w:sz w:val="22"/>
          <w:szCs w:val="22"/>
          <w:lang w:val="pl-PL"/>
        </w:rPr>
      </w:pPr>
      <w:r w:rsidRPr="00D87C9B">
        <w:rPr>
          <w:rFonts w:ascii="Arial" w:hAnsi="Arial" w:cs="Arial"/>
          <w:sz w:val="22"/>
          <w:szCs w:val="22"/>
          <w:lang w:val="pl-PL"/>
        </w:rPr>
        <w:t xml:space="preserve">vertikalna i horizontalna signalizacija, odnosno nabava, doprema i montaža novih prometnih znakova i prometnih znakova na postojeće stupiće i betonske temelje   </w:t>
      </w:r>
    </w:p>
    <w:p w14:paraId="2841F659" w14:textId="77777777" w:rsidR="00D87C9B" w:rsidRPr="00D87C9B" w:rsidRDefault="00D87C9B" w:rsidP="00D87C9B">
      <w:pPr>
        <w:pStyle w:val="Default"/>
        <w:ind w:left="927"/>
        <w:rPr>
          <w:rFonts w:ascii="Arial" w:hAnsi="Arial" w:cs="Arial"/>
          <w:sz w:val="22"/>
          <w:szCs w:val="22"/>
          <w:lang w:val="pl-PL"/>
        </w:rPr>
      </w:pPr>
    </w:p>
    <w:p w14:paraId="05947E11" w14:textId="77777777" w:rsidR="00D87C9B" w:rsidRPr="00D87C9B" w:rsidRDefault="00D87C9B" w:rsidP="00D87C9B">
      <w:pPr>
        <w:pStyle w:val="Default"/>
        <w:ind w:left="927"/>
        <w:rPr>
          <w:rFonts w:ascii="Arial" w:hAnsi="Arial" w:cs="Arial"/>
          <w:sz w:val="22"/>
          <w:szCs w:val="22"/>
          <w:lang w:val="pl-PL"/>
        </w:rPr>
      </w:pPr>
    </w:p>
    <w:p w14:paraId="2CB4FB76" w14:textId="77777777" w:rsidR="00D87C9B" w:rsidRPr="00D87C9B" w:rsidRDefault="00D87C9B" w:rsidP="00D87C9B">
      <w:pPr>
        <w:pStyle w:val="Default"/>
        <w:ind w:left="567"/>
        <w:rPr>
          <w:rFonts w:ascii="Arial" w:hAnsi="Arial" w:cs="Arial"/>
          <w:sz w:val="22"/>
          <w:szCs w:val="22"/>
          <w:lang w:val="pl-PL"/>
        </w:rPr>
      </w:pPr>
      <w:r w:rsidRPr="00D87C9B">
        <w:rPr>
          <w:rFonts w:ascii="Arial" w:hAnsi="Arial" w:cs="Arial"/>
          <w:sz w:val="22"/>
          <w:szCs w:val="22"/>
          <w:lang w:val="pl-PL"/>
        </w:rPr>
        <w:t>3.   zimska služba izvođenjem radova čišćenja snijega kombinirkom, čišćenja snijega teretnim vozilom s ralicom, čišćenja snijega</w:t>
      </w:r>
    </w:p>
    <w:p w14:paraId="361FBAEE" w14:textId="77777777" w:rsidR="00D87C9B" w:rsidRPr="00D87C9B" w:rsidRDefault="00D87C9B" w:rsidP="00D87C9B">
      <w:pPr>
        <w:pStyle w:val="Default"/>
        <w:ind w:left="567"/>
        <w:rPr>
          <w:rFonts w:ascii="Arial" w:hAnsi="Arial" w:cs="Arial"/>
          <w:sz w:val="22"/>
          <w:szCs w:val="22"/>
          <w:lang w:val="pl-PL"/>
        </w:rPr>
      </w:pPr>
      <w:r w:rsidRPr="00D87C9B">
        <w:rPr>
          <w:rFonts w:ascii="Arial" w:hAnsi="Arial" w:cs="Arial"/>
          <w:sz w:val="22"/>
          <w:szCs w:val="22"/>
          <w:lang w:val="pl-PL"/>
        </w:rPr>
        <w:t xml:space="preserve">      utovarivačem, ručnim čišćenjem snijega (radna snaga), dobavom i posipanjem soli i sipine, osiguranjem dežurstva zimske službe i </w:t>
      </w:r>
    </w:p>
    <w:p w14:paraId="7A5306DD" w14:textId="77777777" w:rsidR="00D87C9B" w:rsidRPr="00D87C9B" w:rsidRDefault="00D87C9B" w:rsidP="00D87C9B">
      <w:pPr>
        <w:pStyle w:val="Default"/>
        <w:ind w:left="567"/>
        <w:rPr>
          <w:rFonts w:ascii="Arial" w:hAnsi="Arial" w:cs="Arial"/>
          <w:highlight w:val="yellow"/>
          <w:lang w:val="pl-PL"/>
        </w:rPr>
      </w:pPr>
      <w:r w:rsidRPr="00D87C9B">
        <w:rPr>
          <w:rFonts w:ascii="Arial" w:hAnsi="Arial" w:cs="Arial"/>
          <w:sz w:val="22"/>
          <w:szCs w:val="22"/>
          <w:lang w:val="pl-PL"/>
        </w:rPr>
        <w:t xml:space="preserve">      izvođenjem dodatnih radova po potrebi.</w:t>
      </w:r>
      <w:r w:rsidRPr="00D87C9B">
        <w:rPr>
          <w:rFonts w:ascii="Arial" w:hAnsi="Arial" w:cs="Arial"/>
          <w:lang w:val="pl-PL"/>
        </w:rPr>
        <w:t xml:space="preserve"> </w:t>
      </w:r>
    </w:p>
    <w:p w14:paraId="5E3B3449" w14:textId="77777777" w:rsidR="00D87C9B" w:rsidRPr="00D87C9B" w:rsidRDefault="00D87C9B" w:rsidP="00D87C9B">
      <w:pPr>
        <w:pStyle w:val="Default"/>
        <w:ind w:left="720"/>
        <w:rPr>
          <w:rFonts w:ascii="Arial" w:hAnsi="Arial" w:cs="Arial"/>
          <w:sz w:val="22"/>
          <w:szCs w:val="22"/>
          <w:lang w:val="pl-PL"/>
        </w:rPr>
      </w:pPr>
    </w:p>
    <w:p w14:paraId="2051B2DB" w14:textId="77777777" w:rsidR="00D87C9B" w:rsidRPr="00D87C9B" w:rsidRDefault="00D87C9B" w:rsidP="00D87C9B">
      <w:pPr>
        <w:pStyle w:val="Default"/>
        <w:ind w:left="720"/>
        <w:rPr>
          <w:rFonts w:ascii="Arial" w:hAnsi="Arial" w:cs="Arial"/>
          <w:sz w:val="22"/>
          <w:szCs w:val="22"/>
          <w:lang w:val="pl-PL"/>
        </w:rPr>
      </w:pPr>
    </w:p>
    <w:p w14:paraId="79474955" w14:textId="77777777" w:rsidR="00D87C9B" w:rsidRPr="00D87C9B" w:rsidRDefault="00D87C9B" w:rsidP="00D87C9B">
      <w:pPr>
        <w:pStyle w:val="Default"/>
        <w:ind w:left="720"/>
        <w:rPr>
          <w:rFonts w:ascii="Arial" w:hAnsi="Arial" w:cs="Arial"/>
          <w:sz w:val="22"/>
          <w:szCs w:val="22"/>
          <w:lang w:val="pl-PL"/>
        </w:rPr>
      </w:pPr>
      <w:r w:rsidRPr="00D87C9B">
        <w:rPr>
          <w:rFonts w:ascii="Arial" w:hAnsi="Arial" w:cs="Arial"/>
          <w:sz w:val="22"/>
          <w:szCs w:val="22"/>
          <w:lang w:val="pl-PL"/>
        </w:rPr>
        <w:t xml:space="preserve"> </w:t>
      </w:r>
    </w:p>
    <w:bookmarkEnd w:id="1"/>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156"/>
        <w:gridCol w:w="2127"/>
        <w:gridCol w:w="2127"/>
      </w:tblGrid>
      <w:tr w:rsidR="00D87C9B" w:rsidRPr="00DE2EC0" w14:paraId="24DA9CDC" w14:textId="77777777" w:rsidTr="001C4486">
        <w:trPr>
          <w:trHeight w:val="359"/>
        </w:trPr>
        <w:tc>
          <w:tcPr>
            <w:tcW w:w="4253" w:type="dxa"/>
            <w:shd w:val="clear" w:color="auto" w:fill="F2F2F2"/>
          </w:tcPr>
          <w:p w14:paraId="3ED5308C" w14:textId="77777777" w:rsidR="00D87C9B" w:rsidRPr="00D87C9B" w:rsidRDefault="00D87C9B" w:rsidP="001C4486">
            <w:pPr>
              <w:pStyle w:val="Default"/>
              <w:spacing w:line="276" w:lineRule="auto"/>
              <w:jc w:val="center"/>
              <w:rPr>
                <w:rFonts w:ascii="Arial" w:hAnsi="Arial" w:cs="Arial"/>
                <w:sz w:val="22"/>
                <w:szCs w:val="22"/>
                <w:lang w:val="pl-PL"/>
              </w:rPr>
            </w:pPr>
          </w:p>
          <w:p w14:paraId="13B44FA4"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693" w:type="dxa"/>
            <w:shd w:val="clear" w:color="auto" w:fill="F2F2F2"/>
          </w:tcPr>
          <w:p w14:paraId="076005D2" w14:textId="77777777" w:rsidR="00D87C9B" w:rsidRPr="00DE2EC0" w:rsidRDefault="00D87C9B" w:rsidP="001C4486">
            <w:pPr>
              <w:pStyle w:val="Default"/>
              <w:spacing w:line="276" w:lineRule="auto"/>
              <w:jc w:val="center"/>
              <w:rPr>
                <w:rFonts w:ascii="Arial" w:hAnsi="Arial" w:cs="Arial"/>
                <w:sz w:val="22"/>
                <w:szCs w:val="22"/>
              </w:rPr>
            </w:pPr>
          </w:p>
          <w:p w14:paraId="09CC0875"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56" w:type="dxa"/>
            <w:shd w:val="clear" w:color="auto" w:fill="F2F2F2"/>
          </w:tcPr>
          <w:p w14:paraId="736D28B3"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2127" w:type="dxa"/>
            <w:shd w:val="clear" w:color="auto" w:fill="F2F2F2"/>
          </w:tcPr>
          <w:p w14:paraId="3DBF3DB5"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PRORAČUNSKO</w:t>
            </w:r>
          </w:p>
          <w:p w14:paraId="6CAF2B22"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IZVRŠENJE</w:t>
            </w:r>
          </w:p>
          <w:p w14:paraId="1716A426"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U EUR</w:t>
            </w:r>
          </w:p>
        </w:tc>
        <w:tc>
          <w:tcPr>
            <w:tcW w:w="2127" w:type="dxa"/>
            <w:shd w:val="clear" w:color="auto" w:fill="F2F2F2"/>
          </w:tcPr>
          <w:p w14:paraId="5AA415C0"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INDEKS</w:t>
            </w:r>
          </w:p>
          <w:p w14:paraId="63E35FAF"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w:t>
            </w:r>
          </w:p>
        </w:tc>
      </w:tr>
      <w:tr w:rsidR="00D87C9B" w:rsidRPr="00DE2EC0" w14:paraId="46FF1FF9" w14:textId="77777777" w:rsidTr="001C4486">
        <w:trPr>
          <w:trHeight w:val="370"/>
        </w:trPr>
        <w:tc>
          <w:tcPr>
            <w:tcW w:w="4253" w:type="dxa"/>
          </w:tcPr>
          <w:p w14:paraId="71C0670E" w14:textId="77777777" w:rsidR="00D87C9B" w:rsidRPr="00DE2EC0" w:rsidRDefault="00D87C9B" w:rsidP="001C4486">
            <w:pPr>
              <w:pStyle w:val="Default"/>
              <w:spacing w:line="276" w:lineRule="auto"/>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w:t>
            </w:r>
          </w:p>
        </w:tc>
        <w:tc>
          <w:tcPr>
            <w:tcW w:w="2693" w:type="dxa"/>
          </w:tcPr>
          <w:p w14:paraId="7D3E7AB2"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14:paraId="60F5ED2E" w14:textId="77777777" w:rsidR="00D87C9B" w:rsidRPr="007B1417" w:rsidRDefault="00D87C9B" w:rsidP="001C4486">
            <w:pPr>
              <w:pStyle w:val="Default"/>
              <w:spacing w:line="276" w:lineRule="auto"/>
              <w:jc w:val="center"/>
              <w:rPr>
                <w:rFonts w:ascii="Arial" w:hAnsi="Arial" w:cs="Arial"/>
                <w:sz w:val="22"/>
                <w:szCs w:val="22"/>
              </w:rPr>
            </w:pPr>
            <w:r w:rsidRPr="007B1417">
              <w:rPr>
                <w:rFonts w:ascii="Arial" w:hAnsi="Arial" w:cs="Arial"/>
                <w:sz w:val="22"/>
                <w:szCs w:val="22"/>
              </w:rPr>
              <w:t>150.000,00</w:t>
            </w:r>
          </w:p>
        </w:tc>
        <w:tc>
          <w:tcPr>
            <w:tcW w:w="2127" w:type="dxa"/>
          </w:tcPr>
          <w:p w14:paraId="5598FAEA"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149.854,61</w:t>
            </w:r>
          </w:p>
        </w:tc>
        <w:tc>
          <w:tcPr>
            <w:tcW w:w="2127" w:type="dxa"/>
          </w:tcPr>
          <w:p w14:paraId="68DED0DA"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99,90</w:t>
            </w:r>
          </w:p>
        </w:tc>
      </w:tr>
      <w:tr w:rsidR="00D87C9B" w:rsidRPr="00DE2EC0" w14:paraId="6FA68F7A" w14:textId="77777777" w:rsidTr="001C4486">
        <w:trPr>
          <w:trHeight w:val="370"/>
        </w:trPr>
        <w:tc>
          <w:tcPr>
            <w:tcW w:w="4253" w:type="dxa"/>
          </w:tcPr>
          <w:p w14:paraId="447A790F"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sz w:val="22"/>
                <w:szCs w:val="22"/>
              </w:rPr>
              <w:t>Vertikalna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horizontalna</w:t>
            </w:r>
            <w:proofErr w:type="spellEnd"/>
            <w:r>
              <w:rPr>
                <w:rFonts w:ascii="Arial" w:hAnsi="Arial" w:cs="Arial"/>
                <w:sz w:val="22"/>
                <w:szCs w:val="22"/>
              </w:rPr>
              <w:t xml:space="preserve"> </w:t>
            </w:r>
            <w:proofErr w:type="spellStart"/>
            <w:r>
              <w:rPr>
                <w:rFonts w:ascii="Arial" w:hAnsi="Arial" w:cs="Arial"/>
                <w:sz w:val="22"/>
                <w:szCs w:val="22"/>
              </w:rPr>
              <w:t>signalizacija</w:t>
            </w:r>
            <w:proofErr w:type="spellEnd"/>
          </w:p>
        </w:tc>
        <w:tc>
          <w:tcPr>
            <w:tcW w:w="2693" w:type="dxa"/>
          </w:tcPr>
          <w:p w14:paraId="298319FB" w14:textId="77777777" w:rsidR="00D87C9B" w:rsidRPr="006D7C09"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14:paraId="25886A62" w14:textId="77777777" w:rsidR="00D87C9B" w:rsidRPr="007B1417" w:rsidRDefault="00D87C9B" w:rsidP="001C4486">
            <w:pPr>
              <w:pStyle w:val="Default"/>
              <w:spacing w:line="276" w:lineRule="auto"/>
              <w:jc w:val="center"/>
              <w:rPr>
                <w:rFonts w:ascii="Arial" w:hAnsi="Arial" w:cs="Arial"/>
                <w:sz w:val="22"/>
                <w:szCs w:val="22"/>
              </w:rPr>
            </w:pPr>
          </w:p>
          <w:p w14:paraId="7D65EDEA" w14:textId="77777777" w:rsidR="00D87C9B" w:rsidRPr="007B1417" w:rsidRDefault="00D87C9B" w:rsidP="001C4486">
            <w:pPr>
              <w:pStyle w:val="Default"/>
              <w:spacing w:line="276" w:lineRule="auto"/>
              <w:jc w:val="center"/>
              <w:rPr>
                <w:rFonts w:ascii="Arial" w:hAnsi="Arial" w:cs="Arial"/>
                <w:sz w:val="22"/>
                <w:szCs w:val="22"/>
              </w:rPr>
            </w:pPr>
            <w:r w:rsidRPr="007B1417">
              <w:rPr>
                <w:rFonts w:ascii="Arial" w:hAnsi="Arial" w:cs="Arial"/>
                <w:sz w:val="22"/>
                <w:szCs w:val="22"/>
              </w:rPr>
              <w:t>5.000,00</w:t>
            </w:r>
          </w:p>
        </w:tc>
        <w:tc>
          <w:tcPr>
            <w:tcW w:w="2127" w:type="dxa"/>
          </w:tcPr>
          <w:p w14:paraId="4A6532AD" w14:textId="77777777" w:rsidR="00D87C9B" w:rsidRDefault="00D87C9B" w:rsidP="001C4486">
            <w:pPr>
              <w:pStyle w:val="Default"/>
              <w:spacing w:line="276" w:lineRule="auto"/>
              <w:jc w:val="center"/>
              <w:rPr>
                <w:rFonts w:ascii="Arial" w:hAnsi="Arial" w:cs="Arial"/>
                <w:sz w:val="22"/>
                <w:szCs w:val="22"/>
              </w:rPr>
            </w:pPr>
          </w:p>
          <w:p w14:paraId="2755FCAD"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1.152,26</w:t>
            </w:r>
          </w:p>
        </w:tc>
        <w:tc>
          <w:tcPr>
            <w:tcW w:w="2127" w:type="dxa"/>
          </w:tcPr>
          <w:p w14:paraId="28CB4CEB" w14:textId="77777777" w:rsidR="00D87C9B" w:rsidRDefault="00D87C9B" w:rsidP="001C4486">
            <w:pPr>
              <w:pStyle w:val="Default"/>
              <w:spacing w:line="276" w:lineRule="auto"/>
              <w:jc w:val="center"/>
              <w:rPr>
                <w:rFonts w:ascii="Arial" w:hAnsi="Arial" w:cs="Arial"/>
                <w:sz w:val="22"/>
                <w:szCs w:val="22"/>
              </w:rPr>
            </w:pPr>
          </w:p>
          <w:p w14:paraId="1A52A592"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23,05</w:t>
            </w:r>
          </w:p>
        </w:tc>
      </w:tr>
      <w:tr w:rsidR="00D87C9B" w:rsidRPr="00DE2EC0" w14:paraId="5905F480" w14:textId="77777777" w:rsidTr="001C4486">
        <w:trPr>
          <w:trHeight w:val="370"/>
        </w:trPr>
        <w:tc>
          <w:tcPr>
            <w:tcW w:w="4253" w:type="dxa"/>
            <w:vMerge w:val="restart"/>
          </w:tcPr>
          <w:p w14:paraId="63DB396C"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sz w:val="22"/>
                <w:szCs w:val="22"/>
              </w:rPr>
              <w:t>Zimska</w:t>
            </w:r>
            <w:proofErr w:type="spellEnd"/>
            <w:r>
              <w:rPr>
                <w:rFonts w:ascii="Arial" w:hAnsi="Arial" w:cs="Arial"/>
                <w:sz w:val="22"/>
                <w:szCs w:val="22"/>
              </w:rPr>
              <w:t xml:space="preserve"> </w:t>
            </w:r>
            <w:proofErr w:type="spellStart"/>
            <w:r>
              <w:rPr>
                <w:rFonts w:ascii="Arial" w:hAnsi="Arial" w:cs="Arial"/>
                <w:sz w:val="22"/>
                <w:szCs w:val="22"/>
              </w:rPr>
              <w:t>služba</w:t>
            </w:r>
            <w:proofErr w:type="spellEnd"/>
          </w:p>
        </w:tc>
        <w:tc>
          <w:tcPr>
            <w:tcW w:w="2693" w:type="dxa"/>
          </w:tcPr>
          <w:p w14:paraId="6C36D90C" w14:textId="77777777" w:rsidR="00D87C9B"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državnog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r>
              <w:rPr>
                <w:rFonts w:ascii="Arial" w:hAnsi="Arial" w:cs="Arial"/>
                <w:sz w:val="22"/>
                <w:szCs w:val="22"/>
              </w:rPr>
              <w:t xml:space="preserve"> (od </w:t>
            </w:r>
            <w:proofErr w:type="spellStart"/>
            <w:r>
              <w:rPr>
                <w:rFonts w:ascii="Arial" w:hAnsi="Arial" w:cs="Arial"/>
                <w:sz w:val="22"/>
                <w:szCs w:val="22"/>
              </w:rPr>
              <w:t>izvanproračunskih</w:t>
            </w:r>
            <w:proofErr w:type="spellEnd"/>
            <w:r>
              <w:rPr>
                <w:rFonts w:ascii="Arial" w:hAnsi="Arial" w:cs="Arial"/>
                <w:sz w:val="22"/>
                <w:szCs w:val="22"/>
              </w:rPr>
              <w:t xml:space="preserve"> </w:t>
            </w:r>
            <w:proofErr w:type="spellStart"/>
            <w:r>
              <w:rPr>
                <w:rFonts w:ascii="Arial" w:hAnsi="Arial" w:cs="Arial"/>
                <w:sz w:val="22"/>
                <w:szCs w:val="22"/>
              </w:rPr>
              <w:t>korisnika</w:t>
            </w:r>
            <w:proofErr w:type="spellEnd"/>
            <w:r>
              <w:rPr>
                <w:rFonts w:ascii="Arial" w:hAnsi="Arial" w:cs="Arial"/>
                <w:sz w:val="22"/>
                <w:szCs w:val="22"/>
              </w:rPr>
              <w:t>)</w:t>
            </w:r>
          </w:p>
        </w:tc>
        <w:tc>
          <w:tcPr>
            <w:tcW w:w="2156" w:type="dxa"/>
          </w:tcPr>
          <w:p w14:paraId="0F318205" w14:textId="77777777" w:rsidR="00D87C9B" w:rsidRPr="007B1417" w:rsidRDefault="00D87C9B" w:rsidP="001C4486">
            <w:pPr>
              <w:pStyle w:val="Default"/>
              <w:spacing w:line="276" w:lineRule="auto"/>
              <w:jc w:val="center"/>
              <w:rPr>
                <w:rFonts w:ascii="Arial" w:hAnsi="Arial" w:cs="Arial"/>
                <w:sz w:val="22"/>
                <w:szCs w:val="22"/>
              </w:rPr>
            </w:pPr>
          </w:p>
          <w:p w14:paraId="7955B994" w14:textId="77777777" w:rsidR="00D87C9B" w:rsidRPr="007B1417" w:rsidRDefault="00D87C9B" w:rsidP="001C4486">
            <w:pPr>
              <w:pStyle w:val="Default"/>
              <w:spacing w:line="276" w:lineRule="auto"/>
              <w:jc w:val="center"/>
              <w:rPr>
                <w:rFonts w:ascii="Arial" w:hAnsi="Arial" w:cs="Arial"/>
                <w:sz w:val="22"/>
                <w:szCs w:val="22"/>
              </w:rPr>
            </w:pPr>
            <w:r w:rsidRPr="007B1417">
              <w:rPr>
                <w:rFonts w:ascii="Arial" w:hAnsi="Arial" w:cs="Arial"/>
                <w:sz w:val="22"/>
                <w:szCs w:val="22"/>
              </w:rPr>
              <w:t>50.000,00</w:t>
            </w:r>
          </w:p>
        </w:tc>
        <w:tc>
          <w:tcPr>
            <w:tcW w:w="2127" w:type="dxa"/>
          </w:tcPr>
          <w:p w14:paraId="68BD52B5" w14:textId="77777777" w:rsidR="00D87C9B" w:rsidRDefault="00D87C9B" w:rsidP="001C4486">
            <w:pPr>
              <w:pStyle w:val="Default"/>
              <w:spacing w:line="276" w:lineRule="auto"/>
              <w:jc w:val="center"/>
              <w:rPr>
                <w:rFonts w:ascii="Arial" w:hAnsi="Arial" w:cs="Arial"/>
                <w:sz w:val="22"/>
                <w:szCs w:val="22"/>
              </w:rPr>
            </w:pPr>
          </w:p>
          <w:p w14:paraId="421AD1FB"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37.867,13</w:t>
            </w:r>
          </w:p>
        </w:tc>
        <w:tc>
          <w:tcPr>
            <w:tcW w:w="2127" w:type="dxa"/>
          </w:tcPr>
          <w:p w14:paraId="19F65710" w14:textId="77777777" w:rsidR="00D87C9B" w:rsidRDefault="00D87C9B" w:rsidP="001C4486">
            <w:pPr>
              <w:pStyle w:val="Default"/>
              <w:spacing w:line="276" w:lineRule="auto"/>
              <w:jc w:val="center"/>
              <w:rPr>
                <w:rFonts w:ascii="Arial" w:hAnsi="Arial" w:cs="Arial"/>
                <w:sz w:val="22"/>
                <w:szCs w:val="22"/>
              </w:rPr>
            </w:pPr>
          </w:p>
          <w:p w14:paraId="1A76C23A"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75,73</w:t>
            </w:r>
          </w:p>
        </w:tc>
      </w:tr>
      <w:tr w:rsidR="00D87C9B" w:rsidRPr="00DE2EC0" w14:paraId="2FB37140" w14:textId="77777777" w:rsidTr="001C4486">
        <w:trPr>
          <w:trHeight w:val="370"/>
        </w:trPr>
        <w:tc>
          <w:tcPr>
            <w:tcW w:w="4253" w:type="dxa"/>
            <w:vMerge/>
          </w:tcPr>
          <w:p w14:paraId="5481ACA3" w14:textId="77777777" w:rsidR="00D87C9B" w:rsidRDefault="00D87C9B" w:rsidP="001C4486">
            <w:pPr>
              <w:pStyle w:val="Default"/>
              <w:spacing w:line="276" w:lineRule="auto"/>
              <w:rPr>
                <w:rFonts w:ascii="Arial" w:hAnsi="Arial" w:cs="Arial"/>
                <w:sz w:val="22"/>
                <w:szCs w:val="22"/>
              </w:rPr>
            </w:pPr>
          </w:p>
        </w:tc>
        <w:tc>
          <w:tcPr>
            <w:tcW w:w="2693" w:type="dxa"/>
          </w:tcPr>
          <w:p w14:paraId="0DC8D6C3" w14:textId="77777777" w:rsidR="00D87C9B" w:rsidRDefault="00D87C9B" w:rsidP="001C4486">
            <w:pPr>
              <w:pStyle w:val="Default"/>
              <w:spacing w:line="276" w:lineRule="auto"/>
              <w:jc w:val="center"/>
              <w:rPr>
                <w:rFonts w:ascii="Arial" w:hAnsi="Arial" w:cs="Arial"/>
                <w:sz w:val="22"/>
                <w:szCs w:val="22"/>
              </w:rPr>
            </w:pPr>
            <w:proofErr w:type="spellStart"/>
            <w:r w:rsidRPr="003F33FB">
              <w:rPr>
                <w:rFonts w:ascii="Arial" w:hAnsi="Arial" w:cs="Arial"/>
                <w:sz w:val="22"/>
                <w:szCs w:val="22"/>
              </w:rPr>
              <w:t>Komunalna</w:t>
            </w:r>
            <w:proofErr w:type="spellEnd"/>
            <w:r w:rsidRPr="003F33FB">
              <w:rPr>
                <w:rFonts w:ascii="Arial" w:hAnsi="Arial" w:cs="Arial"/>
                <w:sz w:val="22"/>
                <w:szCs w:val="22"/>
              </w:rPr>
              <w:t xml:space="preserve"> </w:t>
            </w:r>
            <w:proofErr w:type="spellStart"/>
            <w:r w:rsidRPr="003F33FB">
              <w:rPr>
                <w:rFonts w:ascii="Arial" w:hAnsi="Arial" w:cs="Arial"/>
                <w:sz w:val="22"/>
                <w:szCs w:val="22"/>
              </w:rPr>
              <w:t>naknada</w:t>
            </w:r>
            <w:proofErr w:type="spellEnd"/>
          </w:p>
        </w:tc>
        <w:tc>
          <w:tcPr>
            <w:tcW w:w="2156" w:type="dxa"/>
          </w:tcPr>
          <w:p w14:paraId="6CE3BFBE"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35.000,00</w:t>
            </w:r>
          </w:p>
        </w:tc>
        <w:tc>
          <w:tcPr>
            <w:tcW w:w="2127" w:type="dxa"/>
          </w:tcPr>
          <w:p w14:paraId="783FD21B"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35.000,00</w:t>
            </w:r>
          </w:p>
        </w:tc>
        <w:tc>
          <w:tcPr>
            <w:tcW w:w="2127" w:type="dxa"/>
          </w:tcPr>
          <w:p w14:paraId="436C6034"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100,00</w:t>
            </w:r>
          </w:p>
        </w:tc>
      </w:tr>
      <w:tr w:rsidR="00D87C9B" w:rsidRPr="00DE2EC0" w14:paraId="7A84C6CE" w14:textId="77777777" w:rsidTr="001C4486">
        <w:trPr>
          <w:trHeight w:val="370"/>
        </w:trPr>
        <w:tc>
          <w:tcPr>
            <w:tcW w:w="6946" w:type="dxa"/>
            <w:gridSpan w:val="2"/>
          </w:tcPr>
          <w:p w14:paraId="120C6D3C" w14:textId="77777777" w:rsidR="00D87C9B" w:rsidRDefault="00D87C9B" w:rsidP="001C4486">
            <w:pPr>
              <w:pStyle w:val="Default"/>
              <w:spacing w:line="276" w:lineRule="auto"/>
              <w:jc w:val="center"/>
              <w:rPr>
                <w:rFonts w:ascii="Arial" w:hAnsi="Arial" w:cs="Arial"/>
                <w:b/>
                <w:sz w:val="18"/>
                <w:szCs w:val="18"/>
              </w:rPr>
            </w:pPr>
          </w:p>
          <w:p w14:paraId="01C74721" w14:textId="77777777" w:rsidR="00D87C9B" w:rsidRPr="00433A6E" w:rsidRDefault="00D87C9B" w:rsidP="001C4486">
            <w:pPr>
              <w:pStyle w:val="Default"/>
              <w:spacing w:line="276" w:lineRule="auto"/>
              <w:rPr>
                <w:rFonts w:ascii="Arial" w:hAnsi="Arial" w:cs="Arial"/>
                <w:b/>
                <w:sz w:val="20"/>
                <w:szCs w:val="20"/>
              </w:rPr>
            </w:pPr>
            <w:r w:rsidRPr="00433A6E">
              <w:rPr>
                <w:rFonts w:ascii="Arial" w:hAnsi="Arial" w:cs="Arial"/>
                <w:b/>
                <w:sz w:val="20"/>
                <w:szCs w:val="20"/>
              </w:rPr>
              <w:t>UKUPNO ZIMSKA SLUŽBA</w:t>
            </w:r>
          </w:p>
        </w:tc>
        <w:tc>
          <w:tcPr>
            <w:tcW w:w="2156" w:type="dxa"/>
          </w:tcPr>
          <w:p w14:paraId="55007688" w14:textId="77777777" w:rsidR="00D87C9B" w:rsidRDefault="00D87C9B" w:rsidP="001C4486">
            <w:pPr>
              <w:pStyle w:val="Default"/>
              <w:spacing w:line="276" w:lineRule="auto"/>
              <w:jc w:val="center"/>
              <w:rPr>
                <w:rFonts w:ascii="Arial" w:hAnsi="Arial" w:cs="Arial"/>
                <w:b/>
                <w:sz w:val="22"/>
                <w:szCs w:val="22"/>
              </w:rPr>
            </w:pPr>
          </w:p>
          <w:p w14:paraId="0DD02C6F" w14:textId="77777777" w:rsidR="00D87C9B" w:rsidRPr="006B718B" w:rsidRDefault="00D87C9B" w:rsidP="001C4486">
            <w:pPr>
              <w:pStyle w:val="Default"/>
              <w:spacing w:line="276" w:lineRule="auto"/>
              <w:jc w:val="center"/>
              <w:rPr>
                <w:rFonts w:ascii="Arial" w:hAnsi="Arial" w:cs="Arial"/>
                <w:b/>
                <w:sz w:val="22"/>
                <w:szCs w:val="22"/>
              </w:rPr>
            </w:pPr>
            <w:r>
              <w:rPr>
                <w:rFonts w:ascii="Arial" w:hAnsi="Arial" w:cs="Arial"/>
                <w:b/>
                <w:sz w:val="22"/>
                <w:szCs w:val="22"/>
              </w:rPr>
              <w:t>85.000,00</w:t>
            </w:r>
          </w:p>
        </w:tc>
        <w:tc>
          <w:tcPr>
            <w:tcW w:w="2127" w:type="dxa"/>
          </w:tcPr>
          <w:p w14:paraId="06454D75" w14:textId="77777777" w:rsidR="00D87C9B" w:rsidRDefault="00D87C9B" w:rsidP="001C4486">
            <w:pPr>
              <w:pStyle w:val="Default"/>
              <w:spacing w:line="276" w:lineRule="auto"/>
              <w:jc w:val="center"/>
              <w:rPr>
                <w:rFonts w:ascii="Arial" w:hAnsi="Arial" w:cs="Arial"/>
                <w:b/>
                <w:sz w:val="22"/>
                <w:szCs w:val="22"/>
              </w:rPr>
            </w:pPr>
          </w:p>
          <w:p w14:paraId="2BB93EA6" w14:textId="77777777" w:rsidR="00D87C9B" w:rsidRDefault="00D87C9B" w:rsidP="001C4486">
            <w:pPr>
              <w:pStyle w:val="Default"/>
              <w:spacing w:line="276" w:lineRule="auto"/>
              <w:jc w:val="center"/>
              <w:rPr>
                <w:rFonts w:ascii="Arial" w:hAnsi="Arial" w:cs="Arial"/>
                <w:b/>
                <w:sz w:val="22"/>
                <w:szCs w:val="22"/>
              </w:rPr>
            </w:pPr>
            <w:r>
              <w:rPr>
                <w:rFonts w:ascii="Arial" w:hAnsi="Arial" w:cs="Arial"/>
                <w:b/>
                <w:sz w:val="22"/>
                <w:szCs w:val="22"/>
              </w:rPr>
              <w:t>72.867,13</w:t>
            </w:r>
          </w:p>
        </w:tc>
        <w:tc>
          <w:tcPr>
            <w:tcW w:w="2127" w:type="dxa"/>
          </w:tcPr>
          <w:p w14:paraId="7CA5222B" w14:textId="77777777" w:rsidR="00D87C9B" w:rsidRDefault="00D87C9B" w:rsidP="001C4486">
            <w:pPr>
              <w:pStyle w:val="Default"/>
              <w:spacing w:line="276" w:lineRule="auto"/>
              <w:jc w:val="center"/>
              <w:rPr>
                <w:rFonts w:ascii="Arial" w:hAnsi="Arial" w:cs="Arial"/>
                <w:b/>
                <w:sz w:val="22"/>
                <w:szCs w:val="22"/>
              </w:rPr>
            </w:pPr>
          </w:p>
          <w:p w14:paraId="661CD0D7" w14:textId="77777777" w:rsidR="00D87C9B" w:rsidRPr="006B718B" w:rsidRDefault="00D87C9B" w:rsidP="001C4486">
            <w:pPr>
              <w:pStyle w:val="Default"/>
              <w:spacing w:line="276" w:lineRule="auto"/>
              <w:jc w:val="center"/>
              <w:rPr>
                <w:rFonts w:ascii="Arial" w:hAnsi="Arial" w:cs="Arial"/>
                <w:b/>
                <w:sz w:val="22"/>
                <w:szCs w:val="22"/>
              </w:rPr>
            </w:pPr>
            <w:r>
              <w:rPr>
                <w:rFonts w:ascii="Arial" w:hAnsi="Arial" w:cs="Arial"/>
                <w:b/>
                <w:sz w:val="22"/>
                <w:szCs w:val="22"/>
              </w:rPr>
              <w:t>85,73</w:t>
            </w:r>
          </w:p>
        </w:tc>
      </w:tr>
      <w:tr w:rsidR="00D87C9B" w:rsidRPr="00DE2EC0" w14:paraId="1A082E11" w14:textId="77777777" w:rsidTr="001C4486">
        <w:trPr>
          <w:trHeight w:val="370"/>
        </w:trPr>
        <w:tc>
          <w:tcPr>
            <w:tcW w:w="6946" w:type="dxa"/>
            <w:gridSpan w:val="2"/>
          </w:tcPr>
          <w:p w14:paraId="52CBD2F5" w14:textId="77777777" w:rsidR="00D87C9B" w:rsidRDefault="00D87C9B" w:rsidP="001C4486">
            <w:pPr>
              <w:pStyle w:val="Default"/>
              <w:spacing w:line="276" w:lineRule="auto"/>
              <w:jc w:val="right"/>
              <w:rPr>
                <w:rFonts w:ascii="Arial" w:hAnsi="Arial" w:cs="Arial"/>
                <w:b/>
                <w:sz w:val="22"/>
                <w:szCs w:val="22"/>
              </w:rPr>
            </w:pPr>
          </w:p>
          <w:p w14:paraId="7068E03C" w14:textId="77777777" w:rsidR="00D87C9B" w:rsidRPr="002A1A07" w:rsidRDefault="00D87C9B" w:rsidP="001C4486">
            <w:pPr>
              <w:pStyle w:val="Default"/>
              <w:spacing w:line="276" w:lineRule="auto"/>
              <w:jc w:val="right"/>
              <w:rPr>
                <w:rFonts w:ascii="Arial" w:hAnsi="Arial" w:cs="Arial"/>
                <w:b/>
                <w:sz w:val="22"/>
                <w:szCs w:val="22"/>
              </w:rPr>
            </w:pPr>
            <w:r>
              <w:rPr>
                <w:rFonts w:ascii="Arial" w:hAnsi="Arial" w:cs="Arial"/>
                <w:b/>
                <w:sz w:val="22"/>
                <w:szCs w:val="22"/>
              </w:rPr>
              <w:t>SVE</w:t>
            </w:r>
            <w:r w:rsidRPr="002A1A07">
              <w:rPr>
                <w:rFonts w:ascii="Arial" w:hAnsi="Arial" w:cs="Arial"/>
                <w:b/>
                <w:sz w:val="22"/>
                <w:szCs w:val="22"/>
              </w:rPr>
              <w:t>UKUPNO</w:t>
            </w:r>
          </w:p>
        </w:tc>
        <w:tc>
          <w:tcPr>
            <w:tcW w:w="2156" w:type="dxa"/>
          </w:tcPr>
          <w:p w14:paraId="026F58D5" w14:textId="77777777" w:rsidR="00D87C9B" w:rsidRDefault="00D87C9B" w:rsidP="001C4486">
            <w:pPr>
              <w:pStyle w:val="Default"/>
              <w:spacing w:line="276" w:lineRule="auto"/>
              <w:jc w:val="center"/>
              <w:rPr>
                <w:rFonts w:ascii="Arial" w:hAnsi="Arial" w:cs="Arial"/>
                <w:b/>
                <w:sz w:val="22"/>
                <w:szCs w:val="22"/>
              </w:rPr>
            </w:pPr>
          </w:p>
          <w:p w14:paraId="04AFA0C0" w14:textId="77777777" w:rsidR="00D87C9B" w:rsidRPr="002A1A07" w:rsidRDefault="00D87C9B" w:rsidP="001C4486">
            <w:pPr>
              <w:pStyle w:val="Default"/>
              <w:spacing w:line="276" w:lineRule="auto"/>
              <w:jc w:val="center"/>
              <w:rPr>
                <w:rFonts w:ascii="Arial" w:hAnsi="Arial" w:cs="Arial"/>
                <w:b/>
                <w:sz w:val="22"/>
                <w:szCs w:val="22"/>
              </w:rPr>
            </w:pPr>
            <w:r>
              <w:rPr>
                <w:rFonts w:ascii="Arial" w:hAnsi="Arial" w:cs="Arial"/>
                <w:b/>
                <w:sz w:val="22"/>
                <w:szCs w:val="22"/>
              </w:rPr>
              <w:t>240.000,00</w:t>
            </w:r>
          </w:p>
        </w:tc>
        <w:tc>
          <w:tcPr>
            <w:tcW w:w="2127" w:type="dxa"/>
          </w:tcPr>
          <w:p w14:paraId="60B69029" w14:textId="77777777" w:rsidR="00D87C9B" w:rsidRDefault="00D87C9B" w:rsidP="001C4486">
            <w:pPr>
              <w:pStyle w:val="Default"/>
              <w:spacing w:line="276" w:lineRule="auto"/>
              <w:jc w:val="center"/>
              <w:rPr>
                <w:rFonts w:ascii="Arial" w:hAnsi="Arial" w:cs="Arial"/>
                <w:b/>
                <w:sz w:val="22"/>
                <w:szCs w:val="22"/>
              </w:rPr>
            </w:pPr>
          </w:p>
          <w:p w14:paraId="56C55E62" w14:textId="77777777" w:rsidR="00D87C9B" w:rsidRPr="002A1A07" w:rsidRDefault="00D87C9B" w:rsidP="001C4486">
            <w:pPr>
              <w:pStyle w:val="Default"/>
              <w:spacing w:line="276" w:lineRule="auto"/>
              <w:jc w:val="center"/>
              <w:rPr>
                <w:rFonts w:ascii="Arial" w:hAnsi="Arial" w:cs="Arial"/>
                <w:b/>
                <w:sz w:val="22"/>
                <w:szCs w:val="22"/>
              </w:rPr>
            </w:pPr>
            <w:r>
              <w:rPr>
                <w:rFonts w:ascii="Arial" w:hAnsi="Arial" w:cs="Arial"/>
                <w:b/>
                <w:sz w:val="22"/>
                <w:szCs w:val="22"/>
              </w:rPr>
              <w:t>223.874,00</w:t>
            </w:r>
          </w:p>
        </w:tc>
        <w:tc>
          <w:tcPr>
            <w:tcW w:w="2127" w:type="dxa"/>
          </w:tcPr>
          <w:p w14:paraId="6CC2BCED" w14:textId="77777777" w:rsidR="00D87C9B" w:rsidRDefault="00D87C9B" w:rsidP="001C4486">
            <w:pPr>
              <w:pStyle w:val="Default"/>
              <w:spacing w:line="276" w:lineRule="auto"/>
              <w:jc w:val="center"/>
              <w:rPr>
                <w:rFonts w:ascii="Arial" w:hAnsi="Arial" w:cs="Arial"/>
                <w:b/>
                <w:sz w:val="22"/>
                <w:szCs w:val="22"/>
              </w:rPr>
            </w:pPr>
          </w:p>
          <w:p w14:paraId="05D6BC73" w14:textId="77777777" w:rsidR="00D87C9B" w:rsidRPr="002A1A07" w:rsidRDefault="00D87C9B" w:rsidP="001C4486">
            <w:pPr>
              <w:pStyle w:val="Default"/>
              <w:spacing w:line="276" w:lineRule="auto"/>
              <w:jc w:val="center"/>
              <w:rPr>
                <w:rFonts w:ascii="Arial" w:hAnsi="Arial" w:cs="Arial"/>
                <w:b/>
                <w:sz w:val="22"/>
                <w:szCs w:val="22"/>
              </w:rPr>
            </w:pPr>
            <w:r>
              <w:rPr>
                <w:rFonts w:ascii="Arial" w:hAnsi="Arial" w:cs="Arial"/>
                <w:b/>
                <w:sz w:val="22"/>
                <w:szCs w:val="22"/>
              </w:rPr>
              <w:t>93,28</w:t>
            </w:r>
          </w:p>
        </w:tc>
      </w:tr>
    </w:tbl>
    <w:p w14:paraId="46DC150C" w14:textId="77777777" w:rsidR="00D87C9B" w:rsidRDefault="00D87C9B" w:rsidP="00D87C9B">
      <w:pPr>
        <w:pStyle w:val="Default"/>
        <w:spacing w:line="276" w:lineRule="auto"/>
        <w:ind w:left="720"/>
        <w:rPr>
          <w:rFonts w:ascii="Arial" w:hAnsi="Arial" w:cs="Arial"/>
          <w:b/>
          <w:bCs/>
          <w:sz w:val="22"/>
          <w:szCs w:val="22"/>
        </w:rPr>
      </w:pPr>
    </w:p>
    <w:p w14:paraId="04204328" w14:textId="77777777" w:rsidR="00D87C9B" w:rsidRDefault="00D87C9B" w:rsidP="00D87C9B">
      <w:pPr>
        <w:pStyle w:val="Default"/>
        <w:spacing w:line="276" w:lineRule="auto"/>
        <w:ind w:left="720"/>
        <w:rPr>
          <w:rFonts w:ascii="Arial" w:hAnsi="Arial" w:cs="Arial"/>
          <w:b/>
          <w:bCs/>
          <w:sz w:val="22"/>
          <w:szCs w:val="22"/>
        </w:rPr>
      </w:pPr>
    </w:p>
    <w:p w14:paraId="64BD082E" w14:textId="77777777" w:rsidR="00D87C9B" w:rsidRPr="00D87C9B" w:rsidRDefault="00D87C9B" w:rsidP="00D87C9B">
      <w:pPr>
        <w:pStyle w:val="Default"/>
        <w:numPr>
          <w:ilvl w:val="1"/>
          <w:numId w:val="158"/>
        </w:numPr>
        <w:spacing w:line="276" w:lineRule="auto"/>
        <w:rPr>
          <w:rFonts w:ascii="Arial" w:hAnsi="Arial" w:cs="Arial"/>
          <w:b/>
          <w:bCs/>
          <w:sz w:val="22"/>
          <w:szCs w:val="22"/>
          <w:lang w:val="pl-PL"/>
        </w:rPr>
      </w:pPr>
      <w:r w:rsidRPr="00D87C9B">
        <w:rPr>
          <w:rFonts w:ascii="Arial" w:hAnsi="Arial" w:cs="Arial"/>
          <w:b/>
          <w:bCs/>
          <w:sz w:val="22"/>
          <w:szCs w:val="22"/>
          <w:lang w:val="pl-PL"/>
        </w:rPr>
        <w:t>Održavanje javnih površina na kojima nije dopušten promet motornih vozila</w:t>
      </w:r>
    </w:p>
    <w:p w14:paraId="42EFC4D2" w14:textId="77777777" w:rsidR="00D87C9B" w:rsidRPr="00D87C9B" w:rsidRDefault="00D87C9B" w:rsidP="00D87C9B">
      <w:pPr>
        <w:pStyle w:val="Default"/>
        <w:spacing w:line="276" w:lineRule="auto"/>
        <w:ind w:left="1080"/>
        <w:rPr>
          <w:rFonts w:ascii="Arial" w:hAnsi="Arial" w:cs="Arial"/>
          <w:b/>
          <w:bCs/>
          <w:sz w:val="22"/>
          <w:szCs w:val="22"/>
          <w:lang w:val="pl-PL"/>
        </w:rPr>
      </w:pPr>
    </w:p>
    <w:p w14:paraId="035E8CA7" w14:textId="77777777" w:rsidR="00D87C9B" w:rsidRDefault="00D87C9B" w:rsidP="00D87C9B">
      <w:pPr>
        <w:rPr>
          <w:rFonts w:ascii="Arial" w:hAnsi="Arial" w:cs="Arial"/>
          <w:lang w:eastAsia="hr-HR"/>
        </w:rPr>
      </w:pPr>
    </w:p>
    <w:p w14:paraId="5D468668" w14:textId="77777777" w:rsidR="00D87C9B" w:rsidRDefault="00D87C9B" w:rsidP="00D87C9B">
      <w:pPr>
        <w:rPr>
          <w:rFonts w:ascii="Arial" w:hAnsi="Arial" w:cs="Arial"/>
          <w:lang w:eastAsia="hr-HR"/>
        </w:rPr>
      </w:pPr>
      <w:bookmarkStart w:id="2" w:name="_Hlk134167172"/>
      <w:r>
        <w:rPr>
          <w:rFonts w:ascii="Arial" w:hAnsi="Arial" w:cs="Arial"/>
          <w:lang w:eastAsia="hr-HR"/>
        </w:rPr>
        <w:t>Tijekom 2024. godine vršili su se radovi</w:t>
      </w:r>
      <w:r w:rsidRPr="00DE2EC0">
        <w:rPr>
          <w:rFonts w:ascii="Arial" w:hAnsi="Arial" w:cs="Arial"/>
          <w:lang w:eastAsia="hr-HR"/>
        </w:rPr>
        <w:t xml:space="preserve"> održavanj</w:t>
      </w:r>
      <w:r>
        <w:rPr>
          <w:rFonts w:ascii="Arial" w:hAnsi="Arial" w:cs="Arial"/>
          <w:lang w:eastAsia="hr-HR"/>
        </w:rPr>
        <w:t>a</w:t>
      </w:r>
      <w:r w:rsidRPr="00DE2EC0">
        <w:rPr>
          <w:rFonts w:ascii="Arial" w:hAnsi="Arial" w:cs="Arial"/>
          <w:lang w:eastAsia="hr-HR"/>
        </w:rPr>
        <w:t xml:space="preserve"> </w:t>
      </w:r>
      <w:r w:rsidRPr="001C6BA8">
        <w:rPr>
          <w:rFonts w:ascii="Arial" w:hAnsi="Arial" w:cs="Arial"/>
          <w:lang w:eastAsia="hr-HR"/>
        </w:rPr>
        <w:t>javnih površina na kojima nije dopušten promet motornih vozila</w:t>
      </w:r>
      <w:r>
        <w:rPr>
          <w:rFonts w:ascii="Arial" w:hAnsi="Arial" w:cs="Arial"/>
          <w:lang w:eastAsia="hr-HR"/>
        </w:rPr>
        <w:t xml:space="preserve">, odnosno </w:t>
      </w:r>
      <w:r w:rsidRPr="00DE2EC0">
        <w:rPr>
          <w:rFonts w:ascii="Arial" w:hAnsi="Arial" w:cs="Arial"/>
          <w:lang w:eastAsia="hr-HR"/>
        </w:rPr>
        <w:t>okoliša objekata u vlasništvu Općine Gračac, nogostupa i  pješačkih površina, trgova i ulica</w:t>
      </w:r>
      <w:r>
        <w:rPr>
          <w:rFonts w:ascii="Arial" w:hAnsi="Arial" w:cs="Arial"/>
          <w:lang w:eastAsia="hr-HR"/>
        </w:rPr>
        <w:t xml:space="preserve"> u</w:t>
      </w:r>
      <w:r w:rsidRPr="00DE2EC0">
        <w:rPr>
          <w:rFonts w:ascii="Arial" w:hAnsi="Arial" w:cs="Arial"/>
          <w:lang w:eastAsia="hr-HR"/>
        </w:rPr>
        <w:t xml:space="preserve"> kojima nije dopušten promet motornim vozilima</w:t>
      </w:r>
      <w:r>
        <w:rPr>
          <w:rFonts w:ascii="Arial" w:hAnsi="Arial" w:cs="Arial"/>
          <w:lang w:eastAsia="hr-HR"/>
        </w:rPr>
        <w:t xml:space="preserve"> i ostalih javnih površina i to: </w:t>
      </w:r>
    </w:p>
    <w:p w14:paraId="759F3645" w14:textId="77777777" w:rsidR="00D87C9B" w:rsidRPr="00BA00F1" w:rsidRDefault="00D87C9B" w:rsidP="00D87C9B">
      <w:pPr>
        <w:numPr>
          <w:ilvl w:val="0"/>
          <w:numId w:val="164"/>
        </w:numPr>
        <w:rPr>
          <w:rFonts w:ascii="Arial" w:hAnsi="Arial" w:cs="Arial"/>
          <w:lang w:eastAsia="hr-HR"/>
        </w:rPr>
      </w:pPr>
      <w:r w:rsidRPr="00BA00F1">
        <w:rPr>
          <w:rFonts w:ascii="Arial" w:hAnsi="Arial" w:cs="Arial"/>
          <w:lang w:eastAsia="hr-HR"/>
        </w:rPr>
        <w:t>Održavanje javnih površina na kojima nije dopušten promet motornih vozila: Nogostupi - Srb (Zadarska ulica, Zagrebačka ulica, Riječka ulica, Splitska ulica, Vukovarska i Školska.</w:t>
      </w:r>
    </w:p>
    <w:p w14:paraId="77F1E3E2" w14:textId="77777777" w:rsidR="00D87C9B" w:rsidRPr="00BA00F1" w:rsidRDefault="00D87C9B" w:rsidP="00D87C9B">
      <w:pPr>
        <w:numPr>
          <w:ilvl w:val="0"/>
          <w:numId w:val="164"/>
        </w:numPr>
        <w:rPr>
          <w:rFonts w:ascii="Arial" w:hAnsi="Arial" w:cs="Arial"/>
          <w:lang w:eastAsia="hr-HR"/>
        </w:rPr>
      </w:pPr>
      <w:r w:rsidRPr="00BA00F1">
        <w:rPr>
          <w:rFonts w:ascii="Arial" w:hAnsi="Arial" w:cs="Arial"/>
          <w:lang w:eastAsia="hr-HR"/>
        </w:rPr>
        <w:t xml:space="preserve">Održavanje javnih površina na kojima nije dopušten promet motornih vozila: Nogostupi - Gračac (Nikole Tesle, Obrovačka, </w:t>
      </w:r>
      <w:r>
        <w:rPr>
          <w:rFonts w:ascii="Arial" w:hAnsi="Arial" w:cs="Arial"/>
          <w:lang w:eastAsia="hr-HR"/>
        </w:rPr>
        <w:t>Novo n</w:t>
      </w:r>
      <w:r w:rsidRPr="00BA00F1">
        <w:rPr>
          <w:rFonts w:ascii="Arial" w:hAnsi="Arial" w:cs="Arial"/>
          <w:lang w:eastAsia="hr-HR"/>
        </w:rPr>
        <w:t>aselje broj 2)</w:t>
      </w:r>
    </w:p>
    <w:p w14:paraId="15C047D2" w14:textId="77777777" w:rsidR="00D87C9B" w:rsidRDefault="00D87C9B" w:rsidP="00D87C9B">
      <w:pPr>
        <w:numPr>
          <w:ilvl w:val="0"/>
          <w:numId w:val="164"/>
        </w:numPr>
        <w:rPr>
          <w:rFonts w:ascii="Arial" w:hAnsi="Arial" w:cs="Arial"/>
          <w:lang w:eastAsia="hr-HR"/>
        </w:rPr>
      </w:pPr>
      <w:r w:rsidRPr="00BA00F1">
        <w:rPr>
          <w:rFonts w:ascii="Arial" w:hAnsi="Arial" w:cs="Arial"/>
          <w:lang w:eastAsia="hr-HR"/>
        </w:rPr>
        <w:t>Održavanje javnih površina na kojima nije dopušten promet motornih vozila: Ulica - Školska gdje vrijedi zabrana prometa motornih vozila.</w:t>
      </w:r>
    </w:p>
    <w:p w14:paraId="0C8FFA5D" w14:textId="77777777" w:rsidR="00D87C9B" w:rsidRDefault="00D87C9B" w:rsidP="00D87C9B">
      <w:pPr>
        <w:rPr>
          <w:rFonts w:ascii="Arial" w:hAnsi="Arial" w:cs="Arial"/>
          <w:lang w:eastAsia="hr-HR"/>
        </w:rPr>
      </w:pPr>
    </w:p>
    <w:p w14:paraId="0A8488AC" w14:textId="77777777" w:rsidR="00D87C9B" w:rsidRDefault="00D87C9B" w:rsidP="00D87C9B">
      <w:pPr>
        <w:rPr>
          <w:rFonts w:ascii="Arial" w:hAnsi="Arial" w:cs="Arial"/>
          <w:lang w:eastAsia="hr-HR"/>
        </w:rPr>
      </w:pPr>
    </w:p>
    <w:p w14:paraId="7480BBED" w14:textId="77777777" w:rsidR="00BC514F" w:rsidRDefault="00BC514F" w:rsidP="00D87C9B">
      <w:pPr>
        <w:rPr>
          <w:rFonts w:ascii="Arial" w:hAnsi="Arial" w:cs="Arial"/>
          <w:lang w:eastAsia="hr-HR"/>
        </w:rPr>
      </w:pPr>
    </w:p>
    <w:p w14:paraId="33C34D24" w14:textId="77777777" w:rsidR="00BC514F" w:rsidRDefault="00BC514F" w:rsidP="00D87C9B">
      <w:pPr>
        <w:rPr>
          <w:rFonts w:ascii="Arial" w:hAnsi="Arial" w:cs="Arial"/>
          <w:lang w:eastAsia="hr-HR"/>
        </w:rPr>
      </w:pPr>
    </w:p>
    <w:p w14:paraId="69C84B7C" w14:textId="77777777" w:rsidR="00BC514F" w:rsidRDefault="00BC514F" w:rsidP="00D87C9B">
      <w:pPr>
        <w:rPr>
          <w:rFonts w:ascii="Arial" w:hAnsi="Arial" w:cs="Arial"/>
          <w:lang w:eastAsia="hr-HR"/>
        </w:rPr>
      </w:pPr>
    </w:p>
    <w:p w14:paraId="06E25D5A" w14:textId="77777777" w:rsidR="00BC514F" w:rsidRDefault="00BC514F" w:rsidP="00D87C9B">
      <w:pPr>
        <w:rPr>
          <w:rFonts w:ascii="Arial" w:hAnsi="Arial" w:cs="Arial"/>
          <w:lang w:eastAsia="hr-HR"/>
        </w:rPr>
      </w:pPr>
    </w:p>
    <w:p w14:paraId="3DFB9719" w14:textId="77777777" w:rsidR="00BC514F" w:rsidRPr="00BA00F1" w:rsidRDefault="00BC514F" w:rsidP="00D87C9B">
      <w:pPr>
        <w:rPr>
          <w:rFonts w:ascii="Arial" w:hAnsi="Arial" w:cs="Arial"/>
          <w:lang w:eastAsia="hr-HR"/>
        </w:rPr>
      </w:pPr>
    </w:p>
    <w:p w14:paraId="197BDB85" w14:textId="77777777" w:rsidR="00D87C9B" w:rsidRDefault="00D87C9B" w:rsidP="00D87C9B">
      <w:pPr>
        <w:rPr>
          <w:rFonts w:ascii="Arial" w:hAnsi="Arial" w:cs="Arial"/>
          <w:lang w:eastAsia="hr-HR"/>
        </w:rPr>
      </w:pPr>
    </w:p>
    <w:bookmarkEnd w:id="2"/>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D87C9B" w:rsidRPr="00DE2EC0" w14:paraId="3A1081A9" w14:textId="77777777" w:rsidTr="001C4486">
        <w:trPr>
          <w:trHeight w:val="359"/>
        </w:trPr>
        <w:tc>
          <w:tcPr>
            <w:tcW w:w="4820" w:type="dxa"/>
            <w:shd w:val="clear" w:color="auto" w:fill="F2F2F2"/>
          </w:tcPr>
          <w:p w14:paraId="3FA13729" w14:textId="77777777" w:rsidR="00D87C9B" w:rsidRPr="00D87C9B" w:rsidRDefault="00D87C9B" w:rsidP="001C4486">
            <w:pPr>
              <w:pStyle w:val="Default"/>
              <w:spacing w:line="276" w:lineRule="auto"/>
              <w:jc w:val="center"/>
              <w:rPr>
                <w:rFonts w:ascii="Arial" w:hAnsi="Arial" w:cs="Arial"/>
                <w:sz w:val="22"/>
                <w:szCs w:val="22"/>
                <w:lang w:val="hr-HR"/>
              </w:rPr>
            </w:pPr>
          </w:p>
          <w:p w14:paraId="26CE026D"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483FE3F7" w14:textId="77777777" w:rsidR="00D87C9B" w:rsidRPr="00DE2EC0" w:rsidRDefault="00D87C9B" w:rsidP="001C4486">
            <w:pPr>
              <w:pStyle w:val="Default"/>
              <w:spacing w:line="276" w:lineRule="auto"/>
              <w:jc w:val="center"/>
              <w:rPr>
                <w:rFonts w:ascii="Arial" w:hAnsi="Arial" w:cs="Arial"/>
                <w:sz w:val="22"/>
                <w:szCs w:val="22"/>
              </w:rPr>
            </w:pPr>
          </w:p>
          <w:p w14:paraId="561968CD"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p w14:paraId="27D653CB" w14:textId="77777777" w:rsidR="00D87C9B" w:rsidRPr="00DE2EC0" w:rsidRDefault="00D87C9B" w:rsidP="001C4486">
            <w:pPr>
              <w:pStyle w:val="Default"/>
              <w:spacing w:line="276" w:lineRule="auto"/>
              <w:jc w:val="center"/>
              <w:rPr>
                <w:rFonts w:ascii="Arial" w:hAnsi="Arial" w:cs="Arial"/>
                <w:sz w:val="22"/>
                <w:szCs w:val="22"/>
              </w:rPr>
            </w:pPr>
          </w:p>
        </w:tc>
        <w:tc>
          <w:tcPr>
            <w:tcW w:w="2409" w:type="dxa"/>
            <w:shd w:val="clear" w:color="auto" w:fill="F2F2F2"/>
          </w:tcPr>
          <w:p w14:paraId="64596BFC"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2127" w:type="dxa"/>
            <w:shd w:val="clear" w:color="auto" w:fill="F2F2F2"/>
          </w:tcPr>
          <w:p w14:paraId="55908933"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PRORAČUNSKO</w:t>
            </w:r>
          </w:p>
          <w:p w14:paraId="24EC3D86"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IZVRŠENJE</w:t>
            </w:r>
          </w:p>
          <w:p w14:paraId="160108E9" w14:textId="77777777" w:rsidR="00D87C9B" w:rsidRPr="00DE2EC0" w:rsidRDefault="00D87C9B" w:rsidP="001C4486">
            <w:pPr>
              <w:pStyle w:val="Default"/>
              <w:spacing w:line="276" w:lineRule="auto"/>
              <w:jc w:val="center"/>
              <w:rPr>
                <w:rFonts w:ascii="Arial" w:hAnsi="Arial" w:cs="Arial"/>
                <w:sz w:val="22"/>
                <w:szCs w:val="22"/>
              </w:rPr>
            </w:pPr>
            <w:r w:rsidRPr="00EC5FAC">
              <w:rPr>
                <w:rFonts w:ascii="Arial" w:hAnsi="Arial" w:cs="Arial"/>
                <w:sz w:val="22"/>
                <w:szCs w:val="22"/>
              </w:rPr>
              <w:t xml:space="preserve">U </w:t>
            </w:r>
            <w:r>
              <w:rPr>
                <w:rFonts w:ascii="Arial" w:hAnsi="Arial" w:cs="Arial"/>
                <w:sz w:val="22"/>
                <w:szCs w:val="22"/>
              </w:rPr>
              <w:t>EUR</w:t>
            </w:r>
          </w:p>
        </w:tc>
        <w:tc>
          <w:tcPr>
            <w:tcW w:w="2127" w:type="dxa"/>
            <w:shd w:val="clear" w:color="auto" w:fill="F2F2F2"/>
          </w:tcPr>
          <w:p w14:paraId="40BF9435"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10A58CA0" w14:textId="77777777" w:rsidR="00D87C9B" w:rsidRPr="00EC5FAC"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68004A7A" w14:textId="77777777" w:rsidTr="001C4486">
        <w:trPr>
          <w:trHeight w:val="359"/>
        </w:trPr>
        <w:tc>
          <w:tcPr>
            <w:tcW w:w="4820" w:type="dxa"/>
          </w:tcPr>
          <w:p w14:paraId="264AF854" w14:textId="77777777" w:rsidR="00D87C9B" w:rsidRPr="00D87C9B" w:rsidRDefault="00D87C9B" w:rsidP="001C4486">
            <w:pPr>
              <w:pStyle w:val="Default"/>
              <w:spacing w:line="276" w:lineRule="auto"/>
              <w:rPr>
                <w:rFonts w:ascii="Arial" w:hAnsi="Arial" w:cs="Arial"/>
                <w:sz w:val="22"/>
                <w:szCs w:val="22"/>
                <w:lang w:val="hr-HR"/>
              </w:rPr>
            </w:pPr>
            <w:r w:rsidRPr="00D87C9B">
              <w:rPr>
                <w:rFonts w:ascii="Arial" w:hAnsi="Arial" w:cs="Arial"/>
                <w:sz w:val="22"/>
                <w:szCs w:val="22"/>
                <w:lang w:val="hr-HR"/>
              </w:rPr>
              <w:t>Održavanje površina nogostupa, pješačkih površina, trgova i ulica na kojima nije dopušten promet motornih vozila</w:t>
            </w:r>
          </w:p>
        </w:tc>
        <w:tc>
          <w:tcPr>
            <w:tcW w:w="1843" w:type="dxa"/>
          </w:tcPr>
          <w:p w14:paraId="25257061"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poreza</w:t>
            </w:r>
            <w:proofErr w:type="spellEnd"/>
          </w:p>
        </w:tc>
        <w:tc>
          <w:tcPr>
            <w:tcW w:w="2409" w:type="dxa"/>
          </w:tcPr>
          <w:p w14:paraId="2855061E" w14:textId="77777777" w:rsidR="00D87C9B" w:rsidRDefault="00D87C9B" w:rsidP="001C4486">
            <w:pPr>
              <w:jc w:val="right"/>
              <w:rPr>
                <w:rFonts w:ascii="Arial" w:hAnsi="Arial" w:cs="Arial"/>
              </w:rPr>
            </w:pPr>
          </w:p>
          <w:p w14:paraId="60D86E4F"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rPr>
              <w:t>14</w:t>
            </w:r>
            <w:r w:rsidRPr="00DE2EC0">
              <w:rPr>
                <w:rFonts w:ascii="Arial" w:hAnsi="Arial" w:cs="Arial"/>
              </w:rPr>
              <w:t>.000,00</w:t>
            </w:r>
          </w:p>
        </w:tc>
        <w:tc>
          <w:tcPr>
            <w:tcW w:w="2127" w:type="dxa"/>
          </w:tcPr>
          <w:p w14:paraId="6A0CBC7D" w14:textId="77777777" w:rsidR="00D87C9B" w:rsidRDefault="00D87C9B" w:rsidP="001C4486">
            <w:pPr>
              <w:jc w:val="right"/>
              <w:rPr>
                <w:rFonts w:ascii="Arial" w:hAnsi="Arial" w:cs="Arial"/>
              </w:rPr>
            </w:pPr>
          </w:p>
          <w:p w14:paraId="05A807EB"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rPr>
              <w:t>13.826,09</w:t>
            </w:r>
          </w:p>
        </w:tc>
        <w:tc>
          <w:tcPr>
            <w:tcW w:w="2127" w:type="dxa"/>
          </w:tcPr>
          <w:p w14:paraId="1A446331" w14:textId="77777777" w:rsidR="00D87C9B" w:rsidRDefault="00D87C9B" w:rsidP="001C4486">
            <w:pPr>
              <w:jc w:val="right"/>
              <w:rPr>
                <w:rFonts w:ascii="Arial" w:hAnsi="Arial" w:cs="Arial"/>
              </w:rPr>
            </w:pPr>
          </w:p>
          <w:p w14:paraId="4C9E17B5"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rPr>
              <w:t>98,76</w:t>
            </w:r>
          </w:p>
        </w:tc>
      </w:tr>
      <w:tr w:rsidR="00D87C9B" w:rsidRPr="00DE2EC0" w14:paraId="26478F20" w14:textId="77777777" w:rsidTr="001C4486">
        <w:trPr>
          <w:trHeight w:val="359"/>
        </w:trPr>
        <w:tc>
          <w:tcPr>
            <w:tcW w:w="6663" w:type="dxa"/>
            <w:gridSpan w:val="2"/>
          </w:tcPr>
          <w:p w14:paraId="6E360E59" w14:textId="77777777" w:rsidR="00D87C9B" w:rsidRPr="00A1214B" w:rsidRDefault="00D87C9B" w:rsidP="001C4486">
            <w:pPr>
              <w:pStyle w:val="Default"/>
              <w:spacing w:line="276" w:lineRule="auto"/>
              <w:jc w:val="right"/>
              <w:rPr>
                <w:rFonts w:ascii="Arial" w:hAnsi="Arial" w:cs="Arial"/>
                <w:b/>
                <w:sz w:val="22"/>
                <w:szCs w:val="22"/>
              </w:rPr>
            </w:pPr>
            <w:r w:rsidRPr="00A1214B">
              <w:rPr>
                <w:rFonts w:ascii="Arial" w:hAnsi="Arial" w:cs="Arial"/>
                <w:b/>
                <w:sz w:val="22"/>
                <w:szCs w:val="22"/>
              </w:rPr>
              <w:t>SVEUKUPNO</w:t>
            </w:r>
          </w:p>
        </w:tc>
        <w:tc>
          <w:tcPr>
            <w:tcW w:w="2409" w:type="dxa"/>
          </w:tcPr>
          <w:p w14:paraId="2AD158FB" w14:textId="77777777" w:rsidR="00D87C9B" w:rsidRPr="00346E1C" w:rsidRDefault="00D87C9B" w:rsidP="001C4486">
            <w:pPr>
              <w:jc w:val="right"/>
              <w:rPr>
                <w:rFonts w:ascii="Arial" w:hAnsi="Arial" w:cs="Arial"/>
                <w:b/>
                <w:bCs/>
              </w:rPr>
            </w:pPr>
          </w:p>
          <w:p w14:paraId="3C4F5759"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rPr>
              <w:t>14.000,00</w:t>
            </w:r>
          </w:p>
        </w:tc>
        <w:tc>
          <w:tcPr>
            <w:tcW w:w="2127" w:type="dxa"/>
          </w:tcPr>
          <w:p w14:paraId="4AD6B3B8" w14:textId="77777777" w:rsidR="00D87C9B" w:rsidRPr="00346E1C" w:rsidRDefault="00D87C9B" w:rsidP="001C4486">
            <w:pPr>
              <w:jc w:val="right"/>
              <w:rPr>
                <w:rFonts w:ascii="Arial" w:hAnsi="Arial" w:cs="Arial"/>
                <w:b/>
                <w:bCs/>
              </w:rPr>
            </w:pPr>
          </w:p>
          <w:p w14:paraId="29B97123"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rPr>
              <w:t>13.826,09</w:t>
            </w:r>
          </w:p>
        </w:tc>
        <w:tc>
          <w:tcPr>
            <w:tcW w:w="2127" w:type="dxa"/>
          </w:tcPr>
          <w:p w14:paraId="4A3616A5" w14:textId="77777777" w:rsidR="00D87C9B" w:rsidRPr="00346E1C" w:rsidRDefault="00D87C9B" w:rsidP="001C4486">
            <w:pPr>
              <w:jc w:val="right"/>
              <w:rPr>
                <w:rFonts w:ascii="Arial" w:hAnsi="Arial" w:cs="Arial"/>
                <w:b/>
                <w:bCs/>
              </w:rPr>
            </w:pPr>
          </w:p>
          <w:p w14:paraId="180F83FF"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rPr>
              <w:t>98,76</w:t>
            </w:r>
          </w:p>
        </w:tc>
      </w:tr>
    </w:tbl>
    <w:p w14:paraId="224A8F06" w14:textId="77777777" w:rsidR="00D87C9B" w:rsidRPr="00DE2EC0" w:rsidRDefault="00D87C9B" w:rsidP="00D87C9B">
      <w:pPr>
        <w:pStyle w:val="Default"/>
        <w:spacing w:line="276" w:lineRule="auto"/>
        <w:ind w:left="720"/>
        <w:rPr>
          <w:rFonts w:ascii="Arial" w:hAnsi="Arial" w:cs="Arial"/>
          <w:b/>
          <w:bCs/>
          <w:sz w:val="22"/>
          <w:szCs w:val="22"/>
        </w:rPr>
      </w:pPr>
    </w:p>
    <w:p w14:paraId="215DAF33" w14:textId="77777777" w:rsidR="00D87C9B" w:rsidRDefault="00D87C9B" w:rsidP="00D87C9B">
      <w:pPr>
        <w:pStyle w:val="Default"/>
        <w:spacing w:line="276" w:lineRule="auto"/>
        <w:ind w:left="720"/>
        <w:rPr>
          <w:rFonts w:ascii="Arial" w:hAnsi="Arial" w:cs="Arial"/>
          <w:b/>
          <w:bCs/>
          <w:sz w:val="22"/>
          <w:szCs w:val="22"/>
        </w:rPr>
      </w:pPr>
    </w:p>
    <w:p w14:paraId="2216FF16" w14:textId="77777777" w:rsidR="00D87C9B" w:rsidRDefault="00D87C9B" w:rsidP="00D87C9B">
      <w:pPr>
        <w:pStyle w:val="Default"/>
        <w:spacing w:line="276" w:lineRule="auto"/>
        <w:ind w:left="720"/>
        <w:rPr>
          <w:rFonts w:ascii="Arial" w:hAnsi="Arial" w:cs="Arial"/>
          <w:b/>
          <w:bCs/>
          <w:sz w:val="22"/>
          <w:szCs w:val="22"/>
        </w:rPr>
      </w:pPr>
    </w:p>
    <w:p w14:paraId="6744B460" w14:textId="77777777" w:rsidR="00D87C9B" w:rsidRDefault="00D87C9B" w:rsidP="00D87C9B">
      <w:pPr>
        <w:pStyle w:val="Default"/>
        <w:numPr>
          <w:ilvl w:val="1"/>
          <w:numId w:val="149"/>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građevina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odvodnje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oborinskih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voda</w:t>
      </w:r>
      <w:proofErr w:type="spellEnd"/>
    </w:p>
    <w:p w14:paraId="51C8A85B" w14:textId="77777777" w:rsidR="00D87C9B" w:rsidRDefault="00D87C9B" w:rsidP="00D87C9B">
      <w:pPr>
        <w:rPr>
          <w:rFonts w:ascii="Arial" w:hAnsi="Arial" w:cs="Arial"/>
          <w:lang w:eastAsia="hr-HR"/>
        </w:rPr>
      </w:pPr>
    </w:p>
    <w:p w14:paraId="19EF90F7" w14:textId="77777777" w:rsidR="00D87C9B" w:rsidRPr="00D87C9B" w:rsidRDefault="00D87C9B" w:rsidP="00D87C9B">
      <w:pPr>
        <w:pStyle w:val="Default"/>
        <w:rPr>
          <w:rFonts w:ascii="Arial" w:hAnsi="Arial" w:cs="Arial"/>
          <w:sz w:val="22"/>
          <w:szCs w:val="22"/>
          <w:lang w:val="hr-HR"/>
        </w:rPr>
      </w:pPr>
      <w:r w:rsidRPr="00D87C9B">
        <w:rPr>
          <w:rFonts w:ascii="Arial" w:hAnsi="Arial" w:cs="Arial"/>
          <w:sz w:val="22"/>
          <w:szCs w:val="22"/>
          <w:lang w:val="hr-HR"/>
        </w:rPr>
        <w:t xml:space="preserve">Održavanje građevina javne odvodnje oborinskih voda podrazumijeva upravljanje i održavanje građevina koje služe prihvatu, odvodnji i ispuštanju </w:t>
      </w:r>
    </w:p>
    <w:p w14:paraId="16990868" w14:textId="77777777" w:rsidR="00D87C9B" w:rsidRPr="00D87C9B" w:rsidRDefault="00D87C9B" w:rsidP="00D87C9B">
      <w:pPr>
        <w:pStyle w:val="Default"/>
        <w:rPr>
          <w:rFonts w:ascii="Arial" w:hAnsi="Arial" w:cs="Arial"/>
          <w:sz w:val="22"/>
          <w:szCs w:val="22"/>
          <w:lang w:val="hr-HR"/>
        </w:rPr>
      </w:pPr>
      <w:r w:rsidRPr="00D87C9B">
        <w:rPr>
          <w:rFonts w:ascii="Arial" w:hAnsi="Arial" w:cs="Arial"/>
          <w:sz w:val="22"/>
          <w:szCs w:val="22"/>
          <w:lang w:val="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07E44BDC" w14:textId="77777777" w:rsidR="00D87C9B" w:rsidRPr="00D87C9B" w:rsidRDefault="00D87C9B" w:rsidP="00D87C9B">
      <w:pPr>
        <w:pStyle w:val="Default"/>
        <w:rPr>
          <w:rFonts w:ascii="Arial" w:hAnsi="Arial" w:cs="Arial"/>
          <w:sz w:val="22"/>
          <w:szCs w:val="22"/>
          <w:lang w:val="hr-HR"/>
        </w:rPr>
      </w:pPr>
      <w:r w:rsidRPr="00D87C9B">
        <w:rPr>
          <w:rFonts w:ascii="Arial" w:hAnsi="Arial" w:cs="Arial"/>
          <w:sz w:val="22"/>
          <w:szCs w:val="22"/>
          <w:lang w:val="hr-HR"/>
        </w:rPr>
        <w:t xml:space="preserve">vodama, služe zajedničkom prihvatu, odvodnji i ispuštanju oborinskih i drugih otpadnih voda. </w:t>
      </w:r>
    </w:p>
    <w:p w14:paraId="5C3EF4BC" w14:textId="77777777" w:rsidR="00D87C9B" w:rsidRPr="00D87C9B" w:rsidRDefault="00D87C9B" w:rsidP="00D87C9B">
      <w:pPr>
        <w:pStyle w:val="Default"/>
        <w:spacing w:line="276" w:lineRule="auto"/>
        <w:rPr>
          <w:rFonts w:ascii="Arial" w:hAnsi="Arial" w:cs="Arial"/>
          <w:sz w:val="22"/>
          <w:szCs w:val="22"/>
          <w:lang w:val="hr-HR"/>
        </w:rPr>
      </w:pPr>
      <w:r w:rsidRPr="00D87C9B">
        <w:rPr>
          <w:rFonts w:ascii="Arial" w:hAnsi="Arial" w:cs="Arial"/>
          <w:sz w:val="22"/>
          <w:szCs w:val="22"/>
          <w:lang w:val="hr-HR"/>
        </w:rPr>
        <w:t>Održavanje građevina javne odvodnje također podrazumijeva održavanje sustava za odvodnju na javnim cestama koje prolaze kroz naselje ako je dio mjesne kanalizacijske ili kanalske mreže.</w:t>
      </w:r>
    </w:p>
    <w:p w14:paraId="763FCAE0" w14:textId="77777777" w:rsidR="00D87C9B" w:rsidRPr="00D87C9B" w:rsidRDefault="00D87C9B" w:rsidP="00D87C9B">
      <w:pPr>
        <w:pStyle w:val="Default"/>
        <w:spacing w:line="276" w:lineRule="auto"/>
        <w:rPr>
          <w:rFonts w:ascii="Arial" w:hAnsi="Arial" w:cs="Arial"/>
          <w:sz w:val="22"/>
          <w:szCs w:val="22"/>
          <w:lang w:val="hr-HR"/>
        </w:rPr>
      </w:pPr>
      <w:r w:rsidRPr="00D87C9B">
        <w:rPr>
          <w:rFonts w:ascii="Arial" w:hAnsi="Arial" w:cs="Arial"/>
          <w:sz w:val="22"/>
          <w:szCs w:val="22"/>
          <w:lang w:val="hr-HR"/>
        </w:rPr>
        <w:t xml:space="preserve">Poslovi odvodnje oborinskih (atmosferskih) voda su u 2024. godini vršeni na način da su izvođeni radovi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D87C9B">
        <w:rPr>
          <w:rStyle w:val="st"/>
          <w:rFonts w:ascii="Arial" w:hAnsi="Arial" w:cs="Arial"/>
          <w:sz w:val="22"/>
          <w:szCs w:val="22"/>
          <w:lang w:val="hr-HR"/>
        </w:rPr>
        <w:t xml:space="preserve">velikog </w:t>
      </w:r>
      <w:r w:rsidRPr="00D87C9B">
        <w:rPr>
          <w:rStyle w:val="Istaknuto"/>
          <w:rFonts w:ascii="Arial" w:hAnsi="Arial" w:cs="Arial"/>
          <w:i w:val="0"/>
          <w:sz w:val="22"/>
          <w:szCs w:val="22"/>
          <w:lang w:val="hr-HR"/>
        </w:rPr>
        <w:t>kapaciteta protoka oborinskih voda</w:t>
      </w:r>
      <w:r w:rsidRPr="00D87C9B">
        <w:rPr>
          <w:rStyle w:val="st"/>
          <w:rFonts w:ascii="Arial" w:hAnsi="Arial" w:cs="Arial"/>
          <w:sz w:val="22"/>
          <w:szCs w:val="22"/>
          <w:lang w:val="hr-HR"/>
        </w:rPr>
        <w:t xml:space="preserve"> </w:t>
      </w:r>
      <w:r w:rsidRPr="00D87C9B">
        <w:rPr>
          <w:rFonts w:ascii="Arial" w:hAnsi="Arial" w:cs="Arial"/>
          <w:sz w:val="22"/>
          <w:szCs w:val="22"/>
          <w:lang w:val="hr-HR"/>
        </w:rPr>
        <w:t xml:space="preserve">do </w:t>
      </w:r>
      <w:proofErr w:type="spellStart"/>
      <w:r w:rsidRPr="00D87C9B">
        <w:rPr>
          <w:rFonts w:ascii="Arial" w:hAnsi="Arial" w:cs="Arial"/>
          <w:sz w:val="22"/>
          <w:szCs w:val="22"/>
          <w:lang w:val="hr-HR"/>
        </w:rPr>
        <w:t>upojnih</w:t>
      </w:r>
      <w:proofErr w:type="spellEnd"/>
      <w:r w:rsidRPr="00D87C9B">
        <w:rPr>
          <w:rFonts w:ascii="Arial" w:hAnsi="Arial" w:cs="Arial"/>
          <w:sz w:val="22"/>
          <w:szCs w:val="22"/>
          <w:lang w:val="hr-HR"/>
        </w:rPr>
        <w:t xml:space="preserve"> bunara i postojećih vodotoka. Izvođenjem navedenih radova su privremeno riješeni problemi skupljanja velike količine oborinskih voda na javno-prometnim površinama koji su stvorili ugrozu za sva pogođena naselja Općine Gračac, prouzročila  uništavanje postojeće javne infrastrukture i privatne imovine zbog elementarne nepogode u svibnju 2023. godine u kojoj su uništene brojne obiteljske kuće, javno – prometna i druga komunalna i javna infrastruktura, kao i sanacija šteta od povremenih bujičnih poplava koje su se pojavljivale i tijekom 2024. godine. </w:t>
      </w:r>
    </w:p>
    <w:p w14:paraId="0856F9E0" w14:textId="77777777" w:rsidR="00D87C9B" w:rsidRPr="00D87C9B" w:rsidRDefault="00D87C9B" w:rsidP="00D87C9B">
      <w:pPr>
        <w:pStyle w:val="Default"/>
        <w:spacing w:line="276" w:lineRule="auto"/>
        <w:rPr>
          <w:rFonts w:ascii="Arial" w:hAnsi="Arial" w:cs="Arial"/>
          <w:sz w:val="22"/>
          <w:szCs w:val="22"/>
          <w:lang w:val="hr-HR"/>
        </w:rPr>
      </w:pPr>
    </w:p>
    <w:p w14:paraId="0BBCBBA7" w14:textId="77777777" w:rsidR="00D87C9B" w:rsidRPr="00D87C9B" w:rsidRDefault="00D87C9B" w:rsidP="00D87C9B">
      <w:pPr>
        <w:pStyle w:val="Default"/>
        <w:spacing w:line="276" w:lineRule="auto"/>
        <w:rPr>
          <w:rFonts w:ascii="Arial" w:hAnsi="Arial" w:cs="Arial"/>
          <w:sz w:val="22"/>
          <w:szCs w:val="22"/>
          <w:lang w:val="hr-HR"/>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D87C9B" w:rsidRPr="00DE2EC0" w14:paraId="33B197B3" w14:textId="77777777" w:rsidTr="001C4486">
        <w:trPr>
          <w:trHeight w:val="359"/>
        </w:trPr>
        <w:tc>
          <w:tcPr>
            <w:tcW w:w="4678" w:type="dxa"/>
            <w:shd w:val="clear" w:color="auto" w:fill="F2F2F2"/>
          </w:tcPr>
          <w:p w14:paraId="6277AEC3" w14:textId="77777777" w:rsidR="00D87C9B" w:rsidRPr="00D87C9B" w:rsidRDefault="00D87C9B" w:rsidP="001C4486">
            <w:pPr>
              <w:pStyle w:val="Default"/>
              <w:spacing w:line="276" w:lineRule="auto"/>
              <w:jc w:val="center"/>
              <w:rPr>
                <w:rFonts w:ascii="Arial" w:hAnsi="Arial" w:cs="Arial"/>
                <w:sz w:val="22"/>
                <w:szCs w:val="22"/>
                <w:lang w:val="hr-HR"/>
              </w:rPr>
            </w:pPr>
          </w:p>
          <w:p w14:paraId="2478586A"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5" w:type="dxa"/>
            <w:shd w:val="clear" w:color="auto" w:fill="F2F2F2"/>
          </w:tcPr>
          <w:p w14:paraId="37E4B1BA" w14:textId="77777777" w:rsidR="00D87C9B" w:rsidRPr="00DE2EC0" w:rsidRDefault="00D87C9B" w:rsidP="001C4486">
            <w:pPr>
              <w:pStyle w:val="Default"/>
              <w:spacing w:line="276" w:lineRule="auto"/>
              <w:jc w:val="center"/>
              <w:rPr>
                <w:rFonts w:ascii="Arial" w:hAnsi="Arial" w:cs="Arial"/>
                <w:sz w:val="22"/>
                <w:szCs w:val="22"/>
              </w:rPr>
            </w:pPr>
          </w:p>
          <w:p w14:paraId="5B82F087"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409" w:type="dxa"/>
            <w:shd w:val="clear" w:color="auto" w:fill="F2F2F2"/>
          </w:tcPr>
          <w:p w14:paraId="49526194"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PROCJENA TROŠKOVA U</w:t>
            </w:r>
          </w:p>
          <w:p w14:paraId="7876523D"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EUR</w:t>
            </w:r>
          </w:p>
        </w:tc>
        <w:tc>
          <w:tcPr>
            <w:tcW w:w="2127" w:type="dxa"/>
            <w:shd w:val="clear" w:color="auto" w:fill="F2F2F2"/>
          </w:tcPr>
          <w:p w14:paraId="6E3DE871"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PRORAČUNSKO</w:t>
            </w:r>
          </w:p>
          <w:p w14:paraId="580B21AC"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IZVRŠENJE</w:t>
            </w:r>
          </w:p>
          <w:p w14:paraId="3E17AF9B" w14:textId="77777777" w:rsidR="00D87C9B" w:rsidRPr="00DE2EC0" w:rsidRDefault="00D87C9B" w:rsidP="001C4486">
            <w:pPr>
              <w:pStyle w:val="Default"/>
              <w:spacing w:line="276" w:lineRule="auto"/>
              <w:jc w:val="center"/>
              <w:rPr>
                <w:rFonts w:ascii="Arial" w:hAnsi="Arial" w:cs="Arial"/>
                <w:sz w:val="22"/>
                <w:szCs w:val="22"/>
              </w:rPr>
            </w:pPr>
            <w:r w:rsidRPr="00EC5FAC">
              <w:rPr>
                <w:rFonts w:ascii="Arial" w:hAnsi="Arial" w:cs="Arial"/>
                <w:sz w:val="22"/>
                <w:szCs w:val="22"/>
              </w:rPr>
              <w:t xml:space="preserve">U </w:t>
            </w:r>
            <w:r>
              <w:rPr>
                <w:rFonts w:ascii="Arial" w:hAnsi="Arial" w:cs="Arial"/>
                <w:sz w:val="22"/>
                <w:szCs w:val="22"/>
              </w:rPr>
              <w:t>EUR</w:t>
            </w:r>
          </w:p>
        </w:tc>
        <w:tc>
          <w:tcPr>
            <w:tcW w:w="2127" w:type="dxa"/>
            <w:shd w:val="clear" w:color="auto" w:fill="F2F2F2"/>
          </w:tcPr>
          <w:p w14:paraId="2DB8AB45"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208F475E" w14:textId="77777777" w:rsidR="00D87C9B" w:rsidRPr="00EC5FAC"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6E5F5233" w14:textId="77777777" w:rsidTr="001C4486">
        <w:trPr>
          <w:trHeight w:val="359"/>
        </w:trPr>
        <w:tc>
          <w:tcPr>
            <w:tcW w:w="4678" w:type="dxa"/>
          </w:tcPr>
          <w:p w14:paraId="3F156A7F" w14:textId="77777777" w:rsidR="00D87C9B" w:rsidRPr="00D87C9B" w:rsidRDefault="00D87C9B" w:rsidP="001C4486">
            <w:pPr>
              <w:pStyle w:val="Default"/>
              <w:spacing w:line="276" w:lineRule="auto"/>
              <w:rPr>
                <w:rFonts w:ascii="Arial" w:hAnsi="Arial" w:cs="Arial"/>
                <w:sz w:val="22"/>
                <w:szCs w:val="22"/>
                <w:lang w:val="hr-HR"/>
              </w:rPr>
            </w:pPr>
            <w:r w:rsidRPr="00D87C9B">
              <w:rPr>
                <w:rFonts w:ascii="Arial" w:hAnsi="Arial" w:cs="Arial"/>
                <w:sz w:val="22"/>
                <w:szCs w:val="22"/>
                <w:lang w:val="hr-HR"/>
              </w:rPr>
              <w:t>Održavanje građevina javne odvodnje oborinskih voda</w:t>
            </w:r>
          </w:p>
        </w:tc>
        <w:tc>
          <w:tcPr>
            <w:tcW w:w="1985" w:type="dxa"/>
          </w:tcPr>
          <w:p w14:paraId="33A35404"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nefinancijske</w:t>
            </w:r>
            <w:proofErr w:type="spellEnd"/>
            <w:r>
              <w:rPr>
                <w:rFonts w:ascii="Arial" w:hAnsi="Arial" w:cs="Arial"/>
                <w:sz w:val="22"/>
                <w:szCs w:val="22"/>
              </w:rPr>
              <w:t xml:space="preserve"> </w:t>
            </w:r>
            <w:proofErr w:type="spellStart"/>
            <w:r>
              <w:rPr>
                <w:rFonts w:ascii="Arial" w:hAnsi="Arial" w:cs="Arial"/>
                <w:sz w:val="22"/>
                <w:szCs w:val="22"/>
              </w:rPr>
              <w:t>imovine</w:t>
            </w:r>
            <w:proofErr w:type="spellEnd"/>
          </w:p>
        </w:tc>
        <w:tc>
          <w:tcPr>
            <w:tcW w:w="2409" w:type="dxa"/>
          </w:tcPr>
          <w:p w14:paraId="1BDAFB0B"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40</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2127" w:type="dxa"/>
          </w:tcPr>
          <w:p w14:paraId="3ADD8374"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39.762,77</w:t>
            </w:r>
          </w:p>
        </w:tc>
        <w:tc>
          <w:tcPr>
            <w:tcW w:w="2127" w:type="dxa"/>
          </w:tcPr>
          <w:p w14:paraId="5F08C44B"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99,41</w:t>
            </w:r>
          </w:p>
        </w:tc>
      </w:tr>
      <w:tr w:rsidR="00D87C9B" w:rsidRPr="00DE2EC0" w14:paraId="06EBC4B1" w14:textId="77777777" w:rsidTr="001C4486">
        <w:trPr>
          <w:trHeight w:val="359"/>
        </w:trPr>
        <w:tc>
          <w:tcPr>
            <w:tcW w:w="6663" w:type="dxa"/>
            <w:gridSpan w:val="2"/>
          </w:tcPr>
          <w:p w14:paraId="59E17060" w14:textId="77777777" w:rsidR="00D87C9B" w:rsidRPr="005A40ED" w:rsidRDefault="00D87C9B" w:rsidP="001C4486">
            <w:pPr>
              <w:pStyle w:val="Default"/>
              <w:spacing w:line="276" w:lineRule="auto"/>
              <w:jc w:val="right"/>
              <w:rPr>
                <w:rFonts w:ascii="Arial" w:hAnsi="Arial" w:cs="Arial"/>
                <w:b/>
                <w:sz w:val="22"/>
                <w:szCs w:val="22"/>
              </w:rPr>
            </w:pPr>
            <w:r w:rsidRPr="005A40ED">
              <w:rPr>
                <w:rFonts w:ascii="Arial" w:hAnsi="Arial" w:cs="Arial"/>
                <w:b/>
                <w:sz w:val="22"/>
                <w:szCs w:val="22"/>
              </w:rPr>
              <w:t>SVEUKUPNO</w:t>
            </w:r>
          </w:p>
        </w:tc>
        <w:tc>
          <w:tcPr>
            <w:tcW w:w="2409" w:type="dxa"/>
          </w:tcPr>
          <w:p w14:paraId="38A10AD6"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sz w:val="22"/>
                <w:szCs w:val="22"/>
              </w:rPr>
              <w:t>40.000,00</w:t>
            </w:r>
          </w:p>
        </w:tc>
        <w:tc>
          <w:tcPr>
            <w:tcW w:w="2127" w:type="dxa"/>
          </w:tcPr>
          <w:p w14:paraId="1529862B"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sz w:val="22"/>
                <w:szCs w:val="22"/>
              </w:rPr>
              <w:t>39.762,77</w:t>
            </w:r>
          </w:p>
        </w:tc>
        <w:tc>
          <w:tcPr>
            <w:tcW w:w="2127" w:type="dxa"/>
          </w:tcPr>
          <w:p w14:paraId="750CCB9A" w14:textId="77777777" w:rsidR="00D87C9B" w:rsidRPr="00346E1C" w:rsidRDefault="00D87C9B" w:rsidP="001C4486">
            <w:pPr>
              <w:pStyle w:val="Default"/>
              <w:spacing w:line="276" w:lineRule="auto"/>
              <w:jc w:val="center"/>
              <w:rPr>
                <w:rFonts w:ascii="Arial" w:hAnsi="Arial" w:cs="Arial"/>
                <w:b/>
                <w:bCs/>
                <w:sz w:val="22"/>
                <w:szCs w:val="22"/>
              </w:rPr>
            </w:pPr>
            <w:r w:rsidRPr="00346E1C">
              <w:rPr>
                <w:rFonts w:ascii="Arial" w:hAnsi="Arial" w:cs="Arial"/>
                <w:b/>
                <w:bCs/>
                <w:sz w:val="22"/>
                <w:szCs w:val="22"/>
              </w:rPr>
              <w:t>99,41</w:t>
            </w:r>
          </w:p>
        </w:tc>
      </w:tr>
    </w:tbl>
    <w:p w14:paraId="1DE56397" w14:textId="77777777" w:rsidR="00D87C9B" w:rsidRDefault="00D87C9B" w:rsidP="00D87C9B">
      <w:pPr>
        <w:pStyle w:val="Default"/>
        <w:ind w:left="1080"/>
        <w:rPr>
          <w:rFonts w:ascii="Arial" w:eastAsia="Times New Roman" w:hAnsi="Arial" w:cs="Arial"/>
          <w:lang w:eastAsia="hr-HR"/>
        </w:rPr>
      </w:pPr>
    </w:p>
    <w:p w14:paraId="042A4E8F" w14:textId="77777777" w:rsidR="00D87C9B" w:rsidRDefault="00D87C9B" w:rsidP="00D87C9B">
      <w:pPr>
        <w:pStyle w:val="Default"/>
        <w:ind w:left="1080"/>
        <w:rPr>
          <w:rFonts w:ascii="Arial" w:eastAsia="Times New Roman" w:hAnsi="Arial" w:cs="Arial"/>
          <w:lang w:eastAsia="hr-HR"/>
        </w:rPr>
      </w:pPr>
    </w:p>
    <w:p w14:paraId="661467FD" w14:textId="77777777" w:rsidR="00D87C9B" w:rsidRPr="00DC5130" w:rsidRDefault="00D87C9B" w:rsidP="00D87C9B">
      <w:pPr>
        <w:pStyle w:val="Default"/>
        <w:ind w:left="1080"/>
        <w:rPr>
          <w:rFonts w:ascii="Arial" w:eastAsia="Times New Roman" w:hAnsi="Arial" w:cs="Arial"/>
          <w:lang w:eastAsia="hr-HR"/>
        </w:rPr>
      </w:pPr>
    </w:p>
    <w:p w14:paraId="37E63CE9" w14:textId="77777777" w:rsidR="00D87C9B" w:rsidRPr="009F26F0" w:rsidRDefault="00D87C9B" w:rsidP="00D87C9B">
      <w:pPr>
        <w:pStyle w:val="Default"/>
        <w:numPr>
          <w:ilvl w:val="1"/>
          <w:numId w:val="149"/>
        </w:numPr>
        <w:rPr>
          <w:rFonts w:ascii="Arial" w:eastAsia="Times New Roman" w:hAnsi="Arial" w:cs="Arial"/>
          <w:lang w:eastAsia="hr-HR"/>
        </w:rPr>
      </w:pPr>
      <w:proofErr w:type="spellStart"/>
      <w:r w:rsidRPr="009F26F0">
        <w:rPr>
          <w:rFonts w:ascii="Arial" w:hAnsi="Arial" w:cs="Arial"/>
          <w:b/>
          <w:sz w:val="22"/>
          <w:szCs w:val="22"/>
        </w:rPr>
        <w:t>Održavanje</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javnih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zelenih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površina</w:t>
      </w:r>
      <w:proofErr w:type="spellEnd"/>
      <w:r w:rsidRPr="009F26F0">
        <w:rPr>
          <w:rFonts w:ascii="Arial" w:hAnsi="Arial" w:cs="Arial"/>
          <w:b/>
          <w:bCs/>
          <w:sz w:val="22"/>
          <w:szCs w:val="22"/>
        </w:rPr>
        <w:t xml:space="preserve"> </w:t>
      </w:r>
    </w:p>
    <w:p w14:paraId="16BB94FB" w14:textId="77777777" w:rsidR="00D87C9B" w:rsidRPr="00DE2EC0" w:rsidRDefault="00D87C9B" w:rsidP="00D87C9B">
      <w:pPr>
        <w:rPr>
          <w:rFonts w:ascii="Arial" w:hAnsi="Arial" w:cs="Arial"/>
          <w:lang w:eastAsia="hr-HR"/>
        </w:rPr>
      </w:pPr>
    </w:p>
    <w:p w14:paraId="354F2EF6" w14:textId="77777777" w:rsidR="00D87C9B" w:rsidRPr="004137FD" w:rsidRDefault="00D87C9B" w:rsidP="00D87C9B">
      <w:pPr>
        <w:rPr>
          <w:rFonts w:ascii="Arial" w:hAnsi="Arial" w:cs="Arial"/>
          <w:lang w:eastAsia="hr-HR"/>
        </w:rPr>
      </w:pPr>
      <w:r>
        <w:rPr>
          <w:rFonts w:ascii="Arial" w:hAnsi="Arial" w:cs="Arial"/>
          <w:lang w:eastAsia="hr-HR"/>
        </w:rPr>
        <w:t>Tijekom 2024. godine radovima održavanja javnih zelenih površina vršila se</w:t>
      </w:r>
      <w:r w:rsidRPr="00DE2EC0">
        <w:rPr>
          <w:rFonts w:ascii="Arial" w:hAnsi="Arial" w:cs="Arial"/>
          <w:lang w:eastAsia="hr-HR"/>
        </w:rPr>
        <w:t xml:space="preserve"> košnj</w:t>
      </w:r>
      <w:r>
        <w:rPr>
          <w:rFonts w:ascii="Arial" w:hAnsi="Arial" w:cs="Arial"/>
          <w:lang w:eastAsia="hr-HR"/>
        </w:rPr>
        <w:t>a</w:t>
      </w:r>
      <w:r w:rsidRPr="00DE2EC0">
        <w:rPr>
          <w:rFonts w:ascii="Arial" w:hAnsi="Arial" w:cs="Arial"/>
          <w:lang w:eastAsia="hr-HR"/>
        </w:rPr>
        <w:t>, orezivanje i sakupljanje biološkog otpada s javnih zelenih površina</w:t>
      </w:r>
      <w:r>
        <w:rPr>
          <w:rFonts w:ascii="Arial" w:hAnsi="Arial" w:cs="Arial"/>
          <w:lang w:eastAsia="hr-HR"/>
        </w:rPr>
        <w:t xml:space="preserve"> i parkova</w:t>
      </w:r>
      <w:r w:rsidRPr="00DE2EC0">
        <w:rPr>
          <w:rFonts w:ascii="Arial" w:hAnsi="Arial" w:cs="Arial"/>
          <w:lang w:eastAsia="hr-HR"/>
        </w:rPr>
        <w:t xml:space="preserve">, obnovu, održavanje i njegu drveća, ukrasnog grmlja i drugog bilja, popločenih i nasipanih površina u parkovima, opreme na dječjim igralištima, </w:t>
      </w:r>
      <w:proofErr w:type="spellStart"/>
      <w:r w:rsidRPr="00DE2EC0">
        <w:rPr>
          <w:rFonts w:ascii="Arial" w:hAnsi="Arial" w:cs="Arial"/>
          <w:lang w:eastAsia="hr-HR"/>
        </w:rPr>
        <w:t>fitosanitarna</w:t>
      </w:r>
      <w:proofErr w:type="spellEnd"/>
      <w:r w:rsidRPr="00DE2EC0">
        <w:rPr>
          <w:rFonts w:ascii="Arial" w:hAnsi="Arial" w:cs="Arial"/>
          <w:lang w:eastAsia="hr-HR"/>
        </w:rPr>
        <w:t xml:space="preserve"> zaštita bilja i biljnog materijala za potrebe održavanja i drugi po slovi potrebni za održavanje tih površina. Održavanje </w:t>
      </w:r>
      <w:r>
        <w:rPr>
          <w:rFonts w:ascii="Arial" w:hAnsi="Arial" w:cs="Arial"/>
          <w:lang w:eastAsia="hr-HR"/>
        </w:rPr>
        <w:t xml:space="preserve">je </w:t>
      </w:r>
      <w:proofErr w:type="spellStart"/>
      <w:r w:rsidRPr="00DE2EC0">
        <w:rPr>
          <w:rFonts w:ascii="Arial" w:hAnsi="Arial" w:cs="Arial"/>
          <w:lang w:eastAsia="hr-HR"/>
        </w:rPr>
        <w:t>obuhv</w:t>
      </w:r>
      <w:r>
        <w:rPr>
          <w:rFonts w:ascii="Arial" w:hAnsi="Arial" w:cs="Arial"/>
          <w:lang w:eastAsia="hr-HR"/>
        </w:rPr>
        <w:t>tilo</w:t>
      </w:r>
      <w:proofErr w:type="spellEnd"/>
      <w:r w:rsidRPr="00DE2EC0">
        <w:rPr>
          <w:rFonts w:ascii="Arial" w:hAnsi="Arial" w:cs="Arial"/>
          <w:lang w:eastAsia="hr-HR"/>
        </w:rPr>
        <w:t xml:space="preserve"> košnju i uređenje zaštitnog pojasa nerazvrstanih cesta. Održava</w:t>
      </w:r>
      <w:r>
        <w:rPr>
          <w:rFonts w:ascii="Arial" w:hAnsi="Arial" w:cs="Arial"/>
          <w:lang w:eastAsia="hr-HR"/>
        </w:rPr>
        <w:t>la</w:t>
      </w:r>
      <w:r w:rsidRPr="00DE2EC0">
        <w:rPr>
          <w:rFonts w:ascii="Arial" w:hAnsi="Arial" w:cs="Arial"/>
          <w:lang w:eastAsia="hr-HR"/>
        </w:rPr>
        <w:t xml:space="preserve"> se  i nadopun</w:t>
      </w:r>
      <w:r>
        <w:rPr>
          <w:rFonts w:ascii="Arial" w:hAnsi="Arial" w:cs="Arial"/>
          <w:lang w:eastAsia="hr-HR"/>
        </w:rPr>
        <w:t>javala</w:t>
      </w:r>
      <w:r w:rsidRPr="00DE2EC0">
        <w:rPr>
          <w:rFonts w:ascii="Arial" w:hAnsi="Arial" w:cs="Arial"/>
          <w:lang w:eastAsia="hr-HR"/>
        </w:rPr>
        <w:t xml:space="preserve"> oprema na 3 dječja igrališta. </w:t>
      </w:r>
      <w:r>
        <w:rPr>
          <w:rFonts w:ascii="Arial" w:hAnsi="Arial" w:cs="Arial"/>
          <w:lang w:eastAsia="hr-HR"/>
        </w:rPr>
        <w:t>Radovi su obuhvaćali r</w:t>
      </w:r>
      <w:r w:rsidRPr="004137FD">
        <w:rPr>
          <w:rFonts w:ascii="Arial" w:hAnsi="Arial" w:cs="Arial"/>
          <w:lang w:eastAsia="hr-HR"/>
        </w:rPr>
        <w:t>učno sakupljanje biološkog otpada sa zaštitnog pojasa uz nerazvrstanih cesta, javnih igrališta, Parka Dr. Franje Tuđm</w:t>
      </w:r>
      <w:r>
        <w:rPr>
          <w:rFonts w:ascii="Arial" w:hAnsi="Arial" w:cs="Arial"/>
          <w:lang w:eastAsia="hr-HR"/>
        </w:rPr>
        <w:t>ana (2 u Gračacu i jedno u Srbu)</w:t>
      </w:r>
      <w:r w:rsidRPr="004137FD">
        <w:rPr>
          <w:rFonts w:ascii="Arial" w:hAnsi="Arial" w:cs="Arial"/>
          <w:lang w:eastAsia="hr-HR"/>
        </w:rPr>
        <w:t>, Parka sv. Jurja i Parka Nikole Tesle s odvozom skupljenog biološkog otpada na odlagalište neopasnog otpada (oznake iz registra javnih površina  JP1-JP14).</w:t>
      </w:r>
    </w:p>
    <w:p w14:paraId="39C95BAC" w14:textId="77777777" w:rsidR="00D87C9B" w:rsidRPr="004137FD" w:rsidRDefault="00D87C9B" w:rsidP="00D87C9B">
      <w:pPr>
        <w:rPr>
          <w:rFonts w:ascii="Arial" w:hAnsi="Arial" w:cs="Arial"/>
          <w:lang w:eastAsia="hr-HR"/>
        </w:rPr>
      </w:pPr>
      <w:r w:rsidRPr="004137FD">
        <w:rPr>
          <w:rFonts w:ascii="Arial" w:hAnsi="Arial" w:cs="Arial"/>
          <w:lang w:eastAsia="hr-HR"/>
        </w:rPr>
        <w:t xml:space="preserve">Košnja uređenih zelenih površina </w:t>
      </w:r>
    </w:p>
    <w:p w14:paraId="7CCEBA2F"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Trokut N. Tesla. Dr. A. Starčević, Obrovačka - 499 m2 (JP6)</w:t>
      </w:r>
    </w:p>
    <w:p w14:paraId="21C9A213"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Sv. Jurja -6.465 m2 (JP7)</w:t>
      </w:r>
    </w:p>
    <w:p w14:paraId="4F5B7643"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Dr. Franje Tuđmana - 2.610 m2 (JP9)</w:t>
      </w:r>
    </w:p>
    <w:p w14:paraId="02D4CD7F"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Nikole Tesle Srb –3580 m2 (JP11)</w:t>
      </w:r>
    </w:p>
    <w:p w14:paraId="38DC3CDB"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ispod Crkve Sv. Jurja 1223 m2 (JP8)</w:t>
      </w:r>
    </w:p>
    <w:p w14:paraId="74176E7B"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869 m2 (JP14)</w:t>
      </w:r>
    </w:p>
    <w:p w14:paraId="41F65C1F" w14:textId="77777777" w:rsidR="00D87C9B" w:rsidRPr="004137FD" w:rsidRDefault="00D87C9B" w:rsidP="00D87C9B">
      <w:pPr>
        <w:rPr>
          <w:rFonts w:ascii="Arial" w:hAnsi="Arial" w:cs="Arial"/>
          <w:lang w:eastAsia="hr-HR"/>
        </w:rPr>
      </w:pPr>
      <w:r w:rsidRPr="004137FD">
        <w:rPr>
          <w:rFonts w:ascii="Arial" w:hAnsi="Arial" w:cs="Arial"/>
          <w:lang w:eastAsia="hr-HR"/>
        </w:rPr>
        <w:lastRenderedPageBreak/>
        <w:t>-</w:t>
      </w:r>
      <w:r w:rsidRPr="004137FD">
        <w:rPr>
          <w:rFonts w:ascii="Arial" w:hAnsi="Arial" w:cs="Arial"/>
          <w:lang w:eastAsia="hr-HR"/>
        </w:rPr>
        <w:tab/>
        <w:t>Autobusni kolodvor -  2130 m2 (JP1)</w:t>
      </w:r>
    </w:p>
    <w:p w14:paraId="2338D96B"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naspram autobusnog kolodvora kraj D1- 1365 m2 (JP3)</w:t>
      </w:r>
    </w:p>
    <w:p w14:paraId="56F9B4A3"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Površine uz cestu Obrovačka ulica od početka trokuta do banke s obje strane - 400 m2 (JP4)</w:t>
      </w:r>
    </w:p>
    <w:p w14:paraId="4493B817"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zgrade pošte- 720 m2 (JP5)</w:t>
      </w:r>
    </w:p>
    <w:p w14:paraId="720A3341"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Općine Gračac kod porezne uprave- 430 m2 (JP10)</w:t>
      </w:r>
    </w:p>
    <w:p w14:paraId="0C5D29D8"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društvenog doma Srb- 600m2 (JP12)</w:t>
      </w:r>
    </w:p>
    <w:p w14:paraId="6D1B063A"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oko dječjeg igrališta kod samostana- 3380 m2 (JP13) Ulice Bana Josipa Jelačića, Kneza Trpimira, Kneza Mislava, Kralja Zvonimira s obje strane – 4000 m2</w:t>
      </w:r>
    </w:p>
    <w:p w14:paraId="40CAD934" w14:textId="77777777" w:rsidR="00D87C9B" w:rsidRPr="004137FD" w:rsidRDefault="00D87C9B" w:rsidP="00D87C9B">
      <w:pPr>
        <w:rPr>
          <w:rFonts w:ascii="Arial" w:hAnsi="Arial" w:cs="Arial"/>
          <w:lang w:eastAsia="hr-HR"/>
        </w:rPr>
      </w:pPr>
    </w:p>
    <w:p w14:paraId="40FB7CBA" w14:textId="77777777" w:rsidR="00D87C9B" w:rsidRPr="004137FD" w:rsidRDefault="00D87C9B" w:rsidP="00D87C9B">
      <w:pPr>
        <w:rPr>
          <w:rFonts w:ascii="Arial" w:hAnsi="Arial" w:cs="Arial"/>
          <w:lang w:eastAsia="hr-HR"/>
        </w:rPr>
      </w:pPr>
      <w:r w:rsidRPr="004137FD">
        <w:rPr>
          <w:rFonts w:ascii="Arial" w:hAnsi="Arial" w:cs="Arial"/>
          <w:lang w:eastAsia="hr-HR"/>
        </w:rPr>
        <w:t xml:space="preserve">Ručna košnja neuređenih zelenih površina </w:t>
      </w:r>
    </w:p>
    <w:p w14:paraId="0AECC770"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Novo naselje 1 i 2-  2000 m2</w:t>
      </w:r>
    </w:p>
    <w:p w14:paraId="38ABBB53"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u dijelu naselja Gračac „</w:t>
      </w:r>
      <w:proofErr w:type="spellStart"/>
      <w:r w:rsidRPr="004137FD">
        <w:rPr>
          <w:rFonts w:ascii="Arial" w:hAnsi="Arial" w:cs="Arial"/>
          <w:lang w:eastAsia="hr-HR"/>
        </w:rPr>
        <w:t>Žabarica</w:t>
      </w:r>
      <w:proofErr w:type="spellEnd"/>
      <w:r w:rsidRPr="004137FD">
        <w:rPr>
          <w:rFonts w:ascii="Arial" w:hAnsi="Arial" w:cs="Arial"/>
          <w:lang w:eastAsia="hr-HR"/>
        </w:rPr>
        <w:t>“- 1.000 m2</w:t>
      </w:r>
    </w:p>
    <w:p w14:paraId="2F3E3C5D"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Vidikovac „Gradina“ -2000 m2</w:t>
      </w:r>
    </w:p>
    <w:p w14:paraId="019E9421"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Željeznička ulica i zelene površine oko željezničkog kolodvora- 2000m2</w:t>
      </w:r>
    </w:p>
    <w:p w14:paraId="3BA56F62"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Zelene površine u ulici Obala Otuče i pored šetnice obale  Otuče do kolektora - 800m2</w:t>
      </w:r>
    </w:p>
    <w:p w14:paraId="54AEE1B0"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Javna zelena površina oko zgrade Općine Gračac KIC „Napredak“ Nikole Tesle 37 -500 m2</w:t>
      </w:r>
    </w:p>
    <w:p w14:paraId="5414EF22"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Kino dvorana u ulici Hrvatske bratske zajednice i Nikole Tesle- 100 m2</w:t>
      </w:r>
    </w:p>
    <w:p w14:paraId="4226CF28"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„Sirana“- 400 m2</w:t>
      </w:r>
    </w:p>
    <w:p w14:paraId="65E60945"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Centra za posjetitelje Gračac N. Tesle 40 – 50 m2</w:t>
      </w:r>
    </w:p>
    <w:p w14:paraId="44FE90CE"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Uz ogradu stočne tržnice - 300 m2</w:t>
      </w:r>
    </w:p>
    <w:p w14:paraId="75060886"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Općinskog suda 500 m2 (JP8)</w:t>
      </w:r>
    </w:p>
    <w:p w14:paraId="0381E6C8"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i oko zelene tržnice 300 m2 (JP14)</w:t>
      </w:r>
    </w:p>
    <w:p w14:paraId="297F41ED"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Slavonska, Dalmatinska,  Zagorska, Sv. Mihovila, Hrvatske Mladeži, Hrvatskog proljeća, Pružna, Pružni odvojci I. i II. - 5000 m2</w:t>
      </w:r>
    </w:p>
    <w:p w14:paraId="1210EE94" w14:textId="77777777" w:rsidR="00D87C9B" w:rsidRPr="004137FD" w:rsidRDefault="00D87C9B" w:rsidP="00D87C9B">
      <w:pPr>
        <w:rPr>
          <w:rFonts w:ascii="Arial" w:hAnsi="Arial" w:cs="Arial"/>
          <w:lang w:eastAsia="hr-HR"/>
        </w:rPr>
      </w:pPr>
      <w:r w:rsidRPr="004137FD">
        <w:rPr>
          <w:rFonts w:ascii="Arial" w:hAnsi="Arial" w:cs="Arial"/>
          <w:lang w:eastAsia="hr-HR"/>
        </w:rPr>
        <w:t>-</w:t>
      </w:r>
      <w:r w:rsidRPr="004137FD">
        <w:rPr>
          <w:rFonts w:ascii="Arial" w:hAnsi="Arial" w:cs="Arial"/>
          <w:lang w:eastAsia="hr-HR"/>
        </w:rPr>
        <w:tab/>
        <w:t>Ostale neuređene zelene površine 10000 m2</w:t>
      </w:r>
    </w:p>
    <w:p w14:paraId="2E9D5033" w14:textId="77777777" w:rsidR="00D87C9B" w:rsidRDefault="00D87C9B" w:rsidP="00D87C9B">
      <w:pPr>
        <w:rPr>
          <w:rFonts w:ascii="Arial" w:hAnsi="Arial" w:cs="Arial"/>
          <w:lang w:eastAsia="hr-HR"/>
        </w:rPr>
      </w:pPr>
      <w:r w:rsidRPr="004137FD">
        <w:rPr>
          <w:rFonts w:ascii="Arial" w:hAnsi="Arial" w:cs="Arial"/>
          <w:lang w:eastAsia="hr-HR"/>
        </w:rPr>
        <w:t>Osnivanje novih i obnova postojećih zelenih površina</w:t>
      </w:r>
      <w:r>
        <w:rPr>
          <w:rFonts w:ascii="Arial" w:hAnsi="Arial" w:cs="Arial"/>
          <w:lang w:eastAsia="hr-HR"/>
        </w:rPr>
        <w:t xml:space="preserve"> i n</w:t>
      </w:r>
      <w:r w:rsidRPr="004137FD">
        <w:rPr>
          <w:rFonts w:ascii="Arial" w:hAnsi="Arial" w:cs="Arial"/>
          <w:lang w:eastAsia="hr-HR"/>
        </w:rPr>
        <w:t>abava zemlje za uređenje zelenih površina</w:t>
      </w:r>
      <w:r>
        <w:rPr>
          <w:rFonts w:ascii="Arial" w:hAnsi="Arial" w:cs="Arial"/>
          <w:lang w:eastAsia="hr-HR"/>
        </w:rPr>
        <w:t>, dodatni radovi, o</w:t>
      </w:r>
      <w:r w:rsidRPr="004137FD">
        <w:rPr>
          <w:rFonts w:ascii="Arial" w:hAnsi="Arial" w:cs="Arial"/>
          <w:lang w:eastAsia="hr-HR"/>
        </w:rPr>
        <w:t>državanje i opremanje dječjih igrališta Gračac i Srb</w:t>
      </w:r>
      <w:r>
        <w:rPr>
          <w:rFonts w:ascii="Arial" w:hAnsi="Arial" w:cs="Arial"/>
          <w:lang w:eastAsia="hr-HR"/>
        </w:rPr>
        <w:t>, održavanje o</w:t>
      </w:r>
      <w:r w:rsidRPr="004137FD">
        <w:rPr>
          <w:rFonts w:ascii="Arial" w:hAnsi="Arial" w:cs="Arial"/>
          <w:lang w:eastAsia="hr-HR"/>
        </w:rPr>
        <w:t>grad</w:t>
      </w:r>
      <w:r>
        <w:rPr>
          <w:rFonts w:ascii="Arial" w:hAnsi="Arial" w:cs="Arial"/>
          <w:lang w:eastAsia="hr-HR"/>
        </w:rPr>
        <w:t>e</w:t>
      </w:r>
      <w:r w:rsidRPr="004137FD">
        <w:rPr>
          <w:rFonts w:ascii="Arial" w:hAnsi="Arial" w:cs="Arial"/>
          <w:lang w:eastAsia="hr-HR"/>
        </w:rPr>
        <w:t xml:space="preserve"> oko nogometnog stadiona u Gračacu</w:t>
      </w:r>
      <w:r>
        <w:rPr>
          <w:rFonts w:ascii="Arial" w:hAnsi="Arial" w:cs="Arial"/>
          <w:lang w:eastAsia="hr-HR"/>
        </w:rPr>
        <w:t>.</w:t>
      </w:r>
    </w:p>
    <w:p w14:paraId="641A835A" w14:textId="77777777" w:rsidR="00D87C9B" w:rsidRDefault="00D87C9B" w:rsidP="00D87C9B">
      <w:pPr>
        <w:rPr>
          <w:rFonts w:ascii="Arial" w:hAnsi="Arial" w:cs="Arial"/>
          <w:lang w:eastAsia="hr-HR"/>
        </w:rPr>
      </w:pPr>
    </w:p>
    <w:p w14:paraId="7A784322" w14:textId="77777777" w:rsidR="00BC514F" w:rsidRDefault="00BC514F" w:rsidP="00D87C9B">
      <w:pPr>
        <w:rPr>
          <w:rFonts w:ascii="Arial" w:hAnsi="Arial" w:cs="Arial"/>
          <w:lang w:eastAsia="hr-HR"/>
        </w:rPr>
      </w:pPr>
    </w:p>
    <w:p w14:paraId="0F116D5F" w14:textId="77777777" w:rsidR="00BC514F" w:rsidRPr="00DE2EC0" w:rsidRDefault="00BC514F" w:rsidP="00D87C9B">
      <w:pPr>
        <w:rPr>
          <w:rFonts w:ascii="Arial" w:hAnsi="Arial" w:cs="Arial"/>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D87C9B" w:rsidRPr="00DE2EC0" w14:paraId="0A65781E" w14:textId="77777777" w:rsidTr="001C4486">
        <w:trPr>
          <w:trHeight w:val="359"/>
        </w:trPr>
        <w:tc>
          <w:tcPr>
            <w:tcW w:w="4962" w:type="dxa"/>
            <w:shd w:val="clear" w:color="auto" w:fill="F2F2F2"/>
          </w:tcPr>
          <w:p w14:paraId="682DF0D4" w14:textId="77777777" w:rsidR="00D87C9B" w:rsidRPr="00D87C9B" w:rsidRDefault="00D87C9B" w:rsidP="001C4486">
            <w:pPr>
              <w:pStyle w:val="Default"/>
              <w:spacing w:line="276" w:lineRule="auto"/>
              <w:jc w:val="center"/>
              <w:rPr>
                <w:rFonts w:ascii="Arial" w:hAnsi="Arial" w:cs="Arial"/>
                <w:sz w:val="22"/>
                <w:szCs w:val="22"/>
                <w:lang w:val="hr-HR"/>
              </w:rPr>
            </w:pPr>
          </w:p>
          <w:p w14:paraId="457CECC0"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649365A1" w14:textId="77777777" w:rsidR="00D87C9B" w:rsidRPr="00DE2EC0" w:rsidRDefault="00D87C9B" w:rsidP="001C4486">
            <w:pPr>
              <w:pStyle w:val="Default"/>
              <w:spacing w:line="276" w:lineRule="auto"/>
              <w:jc w:val="center"/>
              <w:rPr>
                <w:rFonts w:ascii="Arial" w:hAnsi="Arial" w:cs="Arial"/>
                <w:sz w:val="22"/>
                <w:szCs w:val="22"/>
              </w:rPr>
            </w:pPr>
          </w:p>
          <w:p w14:paraId="05AEB034" w14:textId="77777777" w:rsidR="00D87C9B" w:rsidRPr="00DE2EC0" w:rsidRDefault="00D87C9B" w:rsidP="001C4486">
            <w:pPr>
              <w:pStyle w:val="Default"/>
              <w:spacing w:line="276" w:lineRule="auto"/>
              <w:jc w:val="center"/>
              <w:rPr>
                <w:rFonts w:ascii="Arial" w:hAnsi="Arial" w:cs="Arial"/>
                <w:sz w:val="22"/>
                <w:szCs w:val="22"/>
              </w:rPr>
            </w:pPr>
          </w:p>
          <w:p w14:paraId="19AA5EC9"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14:paraId="3802F8B9" w14:textId="77777777" w:rsidR="00D87C9B" w:rsidRPr="00DE2EC0" w:rsidRDefault="00D87C9B" w:rsidP="001C4486">
            <w:pPr>
              <w:pStyle w:val="Default"/>
              <w:spacing w:line="276" w:lineRule="auto"/>
              <w:jc w:val="center"/>
              <w:rPr>
                <w:rFonts w:ascii="Arial" w:hAnsi="Arial" w:cs="Arial"/>
                <w:sz w:val="22"/>
                <w:szCs w:val="22"/>
              </w:rPr>
            </w:pPr>
          </w:p>
          <w:p w14:paraId="650C916B"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2126" w:type="dxa"/>
            <w:shd w:val="clear" w:color="auto" w:fill="F2F2F2"/>
          </w:tcPr>
          <w:p w14:paraId="2E33A943" w14:textId="77777777" w:rsidR="00D87C9B" w:rsidRDefault="00D87C9B" w:rsidP="001C4486">
            <w:pPr>
              <w:pStyle w:val="Default"/>
              <w:jc w:val="center"/>
              <w:rPr>
                <w:rFonts w:ascii="Arial" w:hAnsi="Arial" w:cs="Arial"/>
                <w:sz w:val="22"/>
                <w:szCs w:val="22"/>
              </w:rPr>
            </w:pPr>
          </w:p>
          <w:p w14:paraId="0EF13EB1"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PRORAČUNSKO</w:t>
            </w:r>
          </w:p>
          <w:p w14:paraId="57FECD7D" w14:textId="77777777" w:rsidR="00D87C9B" w:rsidRPr="00EC5FAC" w:rsidRDefault="00D87C9B" w:rsidP="001C4486">
            <w:pPr>
              <w:pStyle w:val="Default"/>
              <w:jc w:val="center"/>
              <w:rPr>
                <w:rFonts w:ascii="Arial" w:hAnsi="Arial" w:cs="Arial"/>
                <w:sz w:val="22"/>
                <w:szCs w:val="22"/>
              </w:rPr>
            </w:pPr>
            <w:r w:rsidRPr="00EC5FAC">
              <w:rPr>
                <w:rFonts w:ascii="Arial" w:hAnsi="Arial" w:cs="Arial"/>
                <w:sz w:val="22"/>
                <w:szCs w:val="22"/>
              </w:rPr>
              <w:t>IZVRŠENJE</w:t>
            </w:r>
          </w:p>
          <w:p w14:paraId="651E0F4C" w14:textId="77777777" w:rsidR="00D87C9B" w:rsidRPr="00DE2EC0" w:rsidRDefault="00D87C9B" w:rsidP="001C4486">
            <w:pPr>
              <w:pStyle w:val="Default"/>
              <w:spacing w:line="276" w:lineRule="auto"/>
              <w:jc w:val="center"/>
              <w:rPr>
                <w:rFonts w:ascii="Arial" w:hAnsi="Arial" w:cs="Arial"/>
                <w:sz w:val="22"/>
                <w:szCs w:val="22"/>
              </w:rPr>
            </w:pPr>
            <w:r w:rsidRPr="00EC5FAC">
              <w:rPr>
                <w:rFonts w:ascii="Arial" w:hAnsi="Arial" w:cs="Arial"/>
                <w:sz w:val="22"/>
                <w:szCs w:val="22"/>
              </w:rPr>
              <w:t xml:space="preserve">U </w:t>
            </w:r>
            <w:r>
              <w:rPr>
                <w:rFonts w:ascii="Arial" w:hAnsi="Arial" w:cs="Arial"/>
                <w:sz w:val="22"/>
                <w:szCs w:val="22"/>
              </w:rPr>
              <w:t>EUR</w:t>
            </w:r>
          </w:p>
        </w:tc>
        <w:tc>
          <w:tcPr>
            <w:tcW w:w="1559" w:type="dxa"/>
            <w:shd w:val="clear" w:color="auto" w:fill="F2F2F2"/>
          </w:tcPr>
          <w:p w14:paraId="4D3DBD1C" w14:textId="77777777" w:rsidR="00D87C9B" w:rsidRDefault="00D87C9B" w:rsidP="001C4486">
            <w:pPr>
              <w:pStyle w:val="Default"/>
              <w:jc w:val="center"/>
              <w:rPr>
                <w:rFonts w:ascii="Arial" w:hAnsi="Arial" w:cs="Arial"/>
                <w:sz w:val="22"/>
                <w:szCs w:val="22"/>
              </w:rPr>
            </w:pPr>
          </w:p>
          <w:p w14:paraId="548CC798"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37D1E5B1" w14:textId="77777777" w:rsidR="00D87C9B"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3B991173" w14:textId="77777777" w:rsidTr="001C4486">
        <w:trPr>
          <w:trHeight w:val="359"/>
        </w:trPr>
        <w:tc>
          <w:tcPr>
            <w:tcW w:w="4962" w:type="dxa"/>
            <w:vMerge w:val="restart"/>
          </w:tcPr>
          <w:p w14:paraId="71BDCEF1" w14:textId="77777777" w:rsidR="00D87C9B" w:rsidRPr="00DE2EC0" w:rsidRDefault="00D87C9B" w:rsidP="001C4486">
            <w:pPr>
              <w:pStyle w:val="Default"/>
              <w:spacing w:line="276" w:lineRule="auto"/>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javnih</w:t>
            </w:r>
            <w:proofErr w:type="spellEnd"/>
            <w:r>
              <w:rPr>
                <w:rFonts w:ascii="Arial" w:hAnsi="Arial" w:cs="Arial"/>
                <w:sz w:val="22"/>
                <w:szCs w:val="22"/>
              </w:rPr>
              <w:t xml:space="preserve"> </w:t>
            </w:r>
            <w:proofErr w:type="spellStart"/>
            <w:r>
              <w:rPr>
                <w:rFonts w:ascii="Arial" w:hAnsi="Arial" w:cs="Arial"/>
                <w:sz w:val="22"/>
                <w:szCs w:val="22"/>
              </w:rPr>
              <w:t>zelenih</w:t>
            </w:r>
            <w:proofErr w:type="spellEnd"/>
            <w:r>
              <w:rPr>
                <w:rFonts w:ascii="Arial" w:hAnsi="Arial" w:cs="Arial"/>
                <w:sz w:val="22"/>
                <w:szCs w:val="22"/>
              </w:rPr>
              <w:t xml:space="preserve"> </w:t>
            </w:r>
            <w:proofErr w:type="spellStart"/>
            <w:r>
              <w:rPr>
                <w:rFonts w:ascii="Arial" w:hAnsi="Arial" w:cs="Arial"/>
                <w:sz w:val="22"/>
                <w:szCs w:val="22"/>
              </w:rPr>
              <w:t>površina</w:t>
            </w:r>
            <w:proofErr w:type="spellEnd"/>
          </w:p>
        </w:tc>
        <w:tc>
          <w:tcPr>
            <w:tcW w:w="1984" w:type="dxa"/>
          </w:tcPr>
          <w:p w14:paraId="19B8EEA9"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r w:rsidRPr="00DE2EC0">
              <w:rPr>
                <w:rFonts w:ascii="Arial" w:hAnsi="Arial" w:cs="Arial"/>
                <w:sz w:val="22"/>
                <w:szCs w:val="22"/>
              </w:rPr>
              <w:t xml:space="preserve"> </w:t>
            </w:r>
          </w:p>
        </w:tc>
        <w:tc>
          <w:tcPr>
            <w:tcW w:w="1985" w:type="dxa"/>
          </w:tcPr>
          <w:p w14:paraId="66A88DA7"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30.000,00</w:t>
            </w:r>
          </w:p>
        </w:tc>
        <w:tc>
          <w:tcPr>
            <w:tcW w:w="2126" w:type="dxa"/>
          </w:tcPr>
          <w:p w14:paraId="6B4F2BB6"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30.000,00</w:t>
            </w:r>
          </w:p>
        </w:tc>
        <w:tc>
          <w:tcPr>
            <w:tcW w:w="1559" w:type="dxa"/>
          </w:tcPr>
          <w:p w14:paraId="574CE279"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100,00</w:t>
            </w:r>
          </w:p>
        </w:tc>
      </w:tr>
      <w:tr w:rsidR="00D87C9B" w:rsidRPr="00DE2EC0" w14:paraId="3CDB85DE" w14:textId="77777777" w:rsidTr="001C4486">
        <w:trPr>
          <w:trHeight w:val="359"/>
        </w:trPr>
        <w:tc>
          <w:tcPr>
            <w:tcW w:w="4962" w:type="dxa"/>
            <w:vMerge/>
          </w:tcPr>
          <w:p w14:paraId="7A3F4C47" w14:textId="77777777" w:rsidR="00D87C9B" w:rsidRDefault="00D87C9B" w:rsidP="001C4486">
            <w:pPr>
              <w:pStyle w:val="Default"/>
              <w:spacing w:line="276" w:lineRule="auto"/>
              <w:rPr>
                <w:rFonts w:ascii="Arial" w:hAnsi="Arial" w:cs="Arial"/>
                <w:sz w:val="22"/>
                <w:szCs w:val="22"/>
              </w:rPr>
            </w:pPr>
          </w:p>
        </w:tc>
        <w:tc>
          <w:tcPr>
            <w:tcW w:w="1984" w:type="dxa"/>
          </w:tcPr>
          <w:p w14:paraId="695E4863"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državnog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1985" w:type="dxa"/>
          </w:tcPr>
          <w:p w14:paraId="610BDCE6" w14:textId="77777777" w:rsidR="00D87C9B" w:rsidRDefault="00D87C9B" w:rsidP="001C4486">
            <w:pPr>
              <w:pStyle w:val="Default"/>
              <w:spacing w:line="276" w:lineRule="auto"/>
              <w:jc w:val="center"/>
              <w:rPr>
                <w:rFonts w:ascii="Arial" w:hAnsi="Arial" w:cs="Arial"/>
                <w:sz w:val="22"/>
                <w:szCs w:val="22"/>
              </w:rPr>
            </w:pPr>
          </w:p>
          <w:p w14:paraId="1F2642B7"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40.000,00</w:t>
            </w:r>
          </w:p>
        </w:tc>
        <w:tc>
          <w:tcPr>
            <w:tcW w:w="2126" w:type="dxa"/>
          </w:tcPr>
          <w:p w14:paraId="19DA342F" w14:textId="77777777" w:rsidR="00D87C9B" w:rsidRDefault="00D87C9B" w:rsidP="001C4486">
            <w:pPr>
              <w:pStyle w:val="Default"/>
              <w:spacing w:line="276" w:lineRule="auto"/>
              <w:jc w:val="center"/>
              <w:rPr>
                <w:rFonts w:ascii="Arial" w:hAnsi="Arial" w:cs="Arial"/>
                <w:sz w:val="22"/>
                <w:szCs w:val="22"/>
              </w:rPr>
            </w:pPr>
          </w:p>
          <w:p w14:paraId="6310B069"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39.998,74</w:t>
            </w:r>
          </w:p>
        </w:tc>
        <w:tc>
          <w:tcPr>
            <w:tcW w:w="1559" w:type="dxa"/>
          </w:tcPr>
          <w:p w14:paraId="124C94F9" w14:textId="77777777" w:rsidR="00D87C9B" w:rsidRDefault="00D87C9B" w:rsidP="001C4486">
            <w:pPr>
              <w:pStyle w:val="Default"/>
              <w:spacing w:line="276" w:lineRule="auto"/>
              <w:jc w:val="center"/>
              <w:rPr>
                <w:rFonts w:ascii="Arial" w:hAnsi="Arial" w:cs="Arial"/>
                <w:sz w:val="22"/>
                <w:szCs w:val="22"/>
              </w:rPr>
            </w:pPr>
          </w:p>
          <w:p w14:paraId="1EFBCC5B"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100,00</w:t>
            </w:r>
          </w:p>
        </w:tc>
      </w:tr>
      <w:tr w:rsidR="00D87C9B" w:rsidRPr="00DE2EC0" w14:paraId="75CF07B2" w14:textId="77777777" w:rsidTr="001C4486">
        <w:trPr>
          <w:trHeight w:val="359"/>
        </w:trPr>
        <w:tc>
          <w:tcPr>
            <w:tcW w:w="6946" w:type="dxa"/>
            <w:gridSpan w:val="2"/>
          </w:tcPr>
          <w:p w14:paraId="4CAB6213" w14:textId="77777777" w:rsidR="00D87C9B" w:rsidRPr="00B93FF5" w:rsidRDefault="00D87C9B" w:rsidP="001C4486">
            <w:pPr>
              <w:pStyle w:val="Default"/>
              <w:spacing w:line="276" w:lineRule="auto"/>
              <w:jc w:val="right"/>
              <w:rPr>
                <w:rFonts w:ascii="Arial" w:hAnsi="Arial" w:cs="Arial"/>
                <w:b/>
                <w:sz w:val="22"/>
                <w:szCs w:val="22"/>
              </w:rPr>
            </w:pPr>
            <w:r>
              <w:rPr>
                <w:rFonts w:ascii="Arial" w:hAnsi="Arial" w:cs="Arial"/>
                <w:b/>
                <w:sz w:val="22"/>
                <w:szCs w:val="22"/>
              </w:rPr>
              <w:t>SVE</w:t>
            </w:r>
            <w:r w:rsidRPr="00B93FF5">
              <w:rPr>
                <w:rFonts w:ascii="Arial" w:hAnsi="Arial" w:cs="Arial"/>
                <w:b/>
                <w:sz w:val="22"/>
                <w:szCs w:val="22"/>
              </w:rPr>
              <w:t>UKUPNO</w:t>
            </w:r>
          </w:p>
        </w:tc>
        <w:tc>
          <w:tcPr>
            <w:tcW w:w="1985" w:type="dxa"/>
          </w:tcPr>
          <w:p w14:paraId="65DE573B" w14:textId="77777777" w:rsidR="00D87C9B" w:rsidRPr="00B93FF5" w:rsidRDefault="00D87C9B" w:rsidP="001C4486">
            <w:pPr>
              <w:pStyle w:val="Default"/>
              <w:spacing w:line="276" w:lineRule="auto"/>
              <w:jc w:val="center"/>
              <w:rPr>
                <w:rFonts w:ascii="Arial" w:hAnsi="Arial" w:cs="Arial"/>
                <w:b/>
                <w:sz w:val="22"/>
                <w:szCs w:val="22"/>
              </w:rPr>
            </w:pPr>
            <w:r>
              <w:rPr>
                <w:rFonts w:ascii="Arial" w:hAnsi="Arial" w:cs="Arial"/>
                <w:b/>
                <w:sz w:val="22"/>
                <w:szCs w:val="22"/>
              </w:rPr>
              <w:t>70.000,00</w:t>
            </w:r>
          </w:p>
        </w:tc>
        <w:tc>
          <w:tcPr>
            <w:tcW w:w="2126" w:type="dxa"/>
          </w:tcPr>
          <w:p w14:paraId="1DC55498" w14:textId="77777777" w:rsidR="00D87C9B" w:rsidRPr="00B93FF5" w:rsidRDefault="00D87C9B" w:rsidP="001C4486">
            <w:pPr>
              <w:pStyle w:val="Default"/>
              <w:spacing w:line="276" w:lineRule="auto"/>
              <w:jc w:val="center"/>
              <w:rPr>
                <w:rFonts w:ascii="Arial" w:hAnsi="Arial" w:cs="Arial"/>
                <w:b/>
                <w:sz w:val="22"/>
                <w:szCs w:val="22"/>
              </w:rPr>
            </w:pPr>
            <w:r>
              <w:rPr>
                <w:rFonts w:ascii="Arial" w:hAnsi="Arial" w:cs="Arial"/>
                <w:b/>
                <w:sz w:val="22"/>
                <w:szCs w:val="22"/>
              </w:rPr>
              <w:t>69.998,74</w:t>
            </w:r>
          </w:p>
        </w:tc>
        <w:tc>
          <w:tcPr>
            <w:tcW w:w="1559" w:type="dxa"/>
          </w:tcPr>
          <w:p w14:paraId="364AFCBF" w14:textId="77777777" w:rsidR="00D87C9B" w:rsidRPr="00B93FF5" w:rsidRDefault="00D87C9B" w:rsidP="001C4486">
            <w:pPr>
              <w:pStyle w:val="Default"/>
              <w:spacing w:line="276" w:lineRule="auto"/>
              <w:jc w:val="center"/>
              <w:rPr>
                <w:rFonts w:ascii="Arial" w:hAnsi="Arial" w:cs="Arial"/>
                <w:b/>
                <w:sz w:val="22"/>
                <w:szCs w:val="22"/>
              </w:rPr>
            </w:pPr>
            <w:r>
              <w:rPr>
                <w:rFonts w:ascii="Arial" w:hAnsi="Arial" w:cs="Arial"/>
                <w:b/>
                <w:sz w:val="22"/>
                <w:szCs w:val="22"/>
              </w:rPr>
              <w:t>100,00</w:t>
            </w:r>
          </w:p>
        </w:tc>
      </w:tr>
    </w:tbl>
    <w:p w14:paraId="22672F7A" w14:textId="77777777" w:rsidR="00D87C9B" w:rsidRDefault="00D87C9B" w:rsidP="00D87C9B">
      <w:pPr>
        <w:pStyle w:val="Default"/>
        <w:spacing w:line="276" w:lineRule="auto"/>
        <w:rPr>
          <w:rFonts w:ascii="Arial" w:hAnsi="Arial" w:cs="Arial"/>
          <w:sz w:val="22"/>
          <w:szCs w:val="22"/>
        </w:rPr>
      </w:pPr>
    </w:p>
    <w:p w14:paraId="6B951FE1" w14:textId="77777777" w:rsidR="00D87C9B" w:rsidRDefault="00D87C9B" w:rsidP="00D87C9B">
      <w:pPr>
        <w:pStyle w:val="Default"/>
        <w:spacing w:line="276" w:lineRule="auto"/>
        <w:rPr>
          <w:rFonts w:ascii="Arial" w:hAnsi="Arial" w:cs="Arial"/>
          <w:sz w:val="22"/>
          <w:szCs w:val="22"/>
        </w:rPr>
      </w:pPr>
    </w:p>
    <w:p w14:paraId="52F4DC4B" w14:textId="77777777" w:rsidR="00D87C9B" w:rsidRDefault="00D87C9B" w:rsidP="00D87C9B">
      <w:pPr>
        <w:pStyle w:val="Default"/>
        <w:spacing w:line="276" w:lineRule="auto"/>
        <w:rPr>
          <w:rFonts w:ascii="Arial" w:hAnsi="Arial" w:cs="Arial"/>
          <w:sz w:val="22"/>
          <w:szCs w:val="22"/>
        </w:rPr>
      </w:pPr>
    </w:p>
    <w:p w14:paraId="16B41645" w14:textId="77777777" w:rsidR="00D87C9B" w:rsidRPr="00D87C9B" w:rsidRDefault="00D87C9B" w:rsidP="00D87C9B">
      <w:pPr>
        <w:pStyle w:val="Default"/>
        <w:numPr>
          <w:ilvl w:val="1"/>
          <w:numId w:val="157"/>
        </w:numPr>
        <w:spacing w:line="276" w:lineRule="auto"/>
        <w:rPr>
          <w:rFonts w:ascii="Arial" w:hAnsi="Arial" w:cs="Arial"/>
          <w:b/>
          <w:sz w:val="22"/>
          <w:szCs w:val="22"/>
          <w:lang w:val="pl-PL"/>
        </w:rPr>
      </w:pPr>
      <w:r w:rsidRPr="00D87C9B">
        <w:rPr>
          <w:rFonts w:ascii="Arial" w:hAnsi="Arial" w:cs="Arial"/>
          <w:b/>
          <w:sz w:val="22"/>
          <w:szCs w:val="22"/>
          <w:lang w:val="pl-PL"/>
        </w:rPr>
        <w:t>Održavanje građevina, predmeta i uređaja javne namjene</w:t>
      </w:r>
    </w:p>
    <w:p w14:paraId="15C7138F" w14:textId="77777777" w:rsidR="00D87C9B" w:rsidRDefault="00D87C9B" w:rsidP="00D87C9B">
      <w:pPr>
        <w:rPr>
          <w:rFonts w:ascii="Arial" w:hAnsi="Arial" w:cs="Arial"/>
          <w:lang w:eastAsia="hr-HR"/>
        </w:rPr>
      </w:pPr>
    </w:p>
    <w:p w14:paraId="11461B29" w14:textId="77777777" w:rsidR="00D87C9B" w:rsidRPr="00DE2EC0" w:rsidRDefault="00D87C9B" w:rsidP="00D87C9B">
      <w:pPr>
        <w:rPr>
          <w:rFonts w:ascii="Arial" w:hAnsi="Arial" w:cs="Arial"/>
          <w:lang w:eastAsia="hr-HR"/>
        </w:rPr>
      </w:pPr>
    </w:p>
    <w:p w14:paraId="498CAEF0" w14:textId="77777777" w:rsidR="00D87C9B" w:rsidRDefault="00D87C9B" w:rsidP="00D87C9B">
      <w:pPr>
        <w:rPr>
          <w:rFonts w:ascii="Arial" w:hAnsi="Arial" w:cs="Arial"/>
          <w:lang w:eastAsia="hr-HR"/>
        </w:rPr>
      </w:pPr>
      <w:r w:rsidRPr="00DE2EC0">
        <w:rPr>
          <w:rFonts w:ascii="Arial" w:hAnsi="Arial" w:cs="Arial"/>
          <w:lang w:eastAsia="hr-HR"/>
        </w:rPr>
        <w:t>Navedena djelatnost po svom opsegu</w:t>
      </w:r>
      <w:r>
        <w:rPr>
          <w:rFonts w:ascii="Arial" w:hAnsi="Arial" w:cs="Arial"/>
          <w:lang w:eastAsia="hr-HR"/>
        </w:rPr>
        <w:t xml:space="preserve"> je u 2024. godini</w:t>
      </w:r>
      <w:r w:rsidRPr="00DE2EC0">
        <w:rPr>
          <w:rFonts w:ascii="Arial" w:hAnsi="Arial" w:cs="Arial"/>
          <w:lang w:eastAsia="hr-HR"/>
        </w:rPr>
        <w:t xml:space="preserve"> obuhvaća</w:t>
      </w:r>
      <w:r>
        <w:rPr>
          <w:rFonts w:ascii="Arial" w:hAnsi="Arial" w:cs="Arial"/>
          <w:lang w:eastAsia="hr-HR"/>
        </w:rPr>
        <w:t>la</w:t>
      </w:r>
      <w:r w:rsidRPr="00DE2EC0">
        <w:rPr>
          <w:rFonts w:ascii="Arial" w:hAnsi="Arial" w:cs="Arial"/>
          <w:lang w:eastAsia="hr-HR"/>
        </w:rPr>
        <w:t xml:space="preserve"> nabavu nove i održavanje  postojeće urbane opreme i galanterije, javnih oglasnih prostora i uređaja, mjesnih autobusnih čekaonica, postava i održavanje ploča s nazivom naselja, ulica, trgova, parkova, kućnih brojeva, spomenika, oznaka Općine Gračac, </w:t>
      </w:r>
      <w:r>
        <w:rPr>
          <w:rFonts w:ascii="Arial" w:hAnsi="Arial" w:cs="Arial"/>
          <w:lang w:eastAsia="hr-HR"/>
        </w:rPr>
        <w:t xml:space="preserve">urbane turističke signalizacije. </w:t>
      </w:r>
    </w:p>
    <w:p w14:paraId="35200C1F" w14:textId="77777777" w:rsidR="00D87C9B" w:rsidRPr="00D87C9B" w:rsidRDefault="00D87C9B" w:rsidP="00D87C9B">
      <w:pPr>
        <w:pStyle w:val="Default"/>
        <w:spacing w:line="276" w:lineRule="auto"/>
        <w:rPr>
          <w:rFonts w:ascii="Arial" w:hAnsi="Arial" w:cs="Arial"/>
          <w:b/>
          <w:sz w:val="22"/>
          <w:szCs w:val="22"/>
          <w:lang w:val="hr-HR"/>
        </w:rPr>
      </w:pPr>
    </w:p>
    <w:p w14:paraId="297DE06C" w14:textId="77777777" w:rsidR="00D87C9B" w:rsidRPr="00D87C9B" w:rsidRDefault="00D87C9B" w:rsidP="00D87C9B">
      <w:pPr>
        <w:pStyle w:val="Default"/>
        <w:spacing w:line="276" w:lineRule="auto"/>
        <w:rPr>
          <w:rFonts w:ascii="Arial" w:hAnsi="Arial" w:cs="Arial"/>
          <w:b/>
          <w:sz w:val="22"/>
          <w:szCs w:val="22"/>
          <w:lang w:val="hr-H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D87C9B" w:rsidRPr="00DE2EC0" w14:paraId="6DC419A2" w14:textId="77777777" w:rsidTr="001C4486">
        <w:trPr>
          <w:trHeight w:val="359"/>
        </w:trPr>
        <w:tc>
          <w:tcPr>
            <w:tcW w:w="5103" w:type="dxa"/>
            <w:shd w:val="clear" w:color="auto" w:fill="F2F2F2"/>
          </w:tcPr>
          <w:p w14:paraId="5D175CEF" w14:textId="77777777" w:rsidR="00D87C9B" w:rsidRPr="00D87C9B" w:rsidRDefault="00D87C9B" w:rsidP="001C4486">
            <w:pPr>
              <w:pStyle w:val="Default"/>
              <w:spacing w:line="276" w:lineRule="auto"/>
              <w:jc w:val="center"/>
              <w:rPr>
                <w:rFonts w:ascii="Arial" w:hAnsi="Arial" w:cs="Arial"/>
                <w:sz w:val="22"/>
                <w:szCs w:val="22"/>
                <w:lang w:val="hr-HR"/>
              </w:rPr>
            </w:pPr>
          </w:p>
          <w:p w14:paraId="64552486"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31671181" w14:textId="77777777" w:rsidR="00D87C9B" w:rsidRPr="00DE2EC0" w:rsidRDefault="00D87C9B" w:rsidP="001C4486">
            <w:pPr>
              <w:pStyle w:val="Default"/>
              <w:spacing w:line="276" w:lineRule="auto"/>
              <w:jc w:val="center"/>
              <w:rPr>
                <w:rFonts w:ascii="Arial" w:hAnsi="Arial" w:cs="Arial"/>
                <w:sz w:val="22"/>
                <w:szCs w:val="22"/>
              </w:rPr>
            </w:pPr>
          </w:p>
          <w:p w14:paraId="5A17601F"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4DCF726F"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2268" w:type="dxa"/>
            <w:shd w:val="clear" w:color="auto" w:fill="F2F2F2"/>
          </w:tcPr>
          <w:p w14:paraId="2A65D8C1" w14:textId="77777777" w:rsidR="00D87C9B" w:rsidRPr="00EC5FAC" w:rsidRDefault="00D87C9B" w:rsidP="001C4486">
            <w:pPr>
              <w:jc w:val="center"/>
              <w:rPr>
                <w:rFonts w:ascii="Arial" w:hAnsi="Arial" w:cs="Arial"/>
              </w:rPr>
            </w:pPr>
            <w:r w:rsidRPr="00EC5FAC">
              <w:rPr>
                <w:rFonts w:ascii="Arial" w:hAnsi="Arial" w:cs="Arial"/>
              </w:rPr>
              <w:t>PRORAČUNSKO</w:t>
            </w:r>
          </w:p>
          <w:p w14:paraId="20392215" w14:textId="77777777" w:rsidR="00D87C9B" w:rsidRPr="00EC5FAC" w:rsidRDefault="00D87C9B" w:rsidP="001C4486">
            <w:pPr>
              <w:jc w:val="center"/>
              <w:rPr>
                <w:rFonts w:ascii="Arial" w:hAnsi="Arial" w:cs="Arial"/>
              </w:rPr>
            </w:pPr>
            <w:r w:rsidRPr="00EC5FAC">
              <w:rPr>
                <w:rFonts w:ascii="Arial" w:hAnsi="Arial" w:cs="Arial"/>
              </w:rPr>
              <w:t>IZVRŠENJE</w:t>
            </w:r>
          </w:p>
          <w:p w14:paraId="4ADD3B6C" w14:textId="77777777" w:rsidR="00D87C9B" w:rsidRPr="00894EDF" w:rsidRDefault="00D87C9B" w:rsidP="001C4486">
            <w:pPr>
              <w:jc w:val="center"/>
            </w:pPr>
            <w:r w:rsidRPr="00EC5FAC">
              <w:rPr>
                <w:rFonts w:ascii="Arial" w:hAnsi="Arial" w:cs="Arial"/>
              </w:rPr>
              <w:t xml:space="preserve">U </w:t>
            </w:r>
            <w:r>
              <w:rPr>
                <w:rFonts w:ascii="Arial" w:hAnsi="Arial" w:cs="Arial"/>
              </w:rPr>
              <w:t>EUR</w:t>
            </w:r>
          </w:p>
        </w:tc>
        <w:tc>
          <w:tcPr>
            <w:tcW w:w="2268" w:type="dxa"/>
            <w:shd w:val="clear" w:color="auto" w:fill="F2F2F2"/>
          </w:tcPr>
          <w:p w14:paraId="243D7621" w14:textId="77777777" w:rsidR="00D87C9B" w:rsidRDefault="00D87C9B" w:rsidP="001C4486">
            <w:pPr>
              <w:jc w:val="center"/>
              <w:rPr>
                <w:rFonts w:ascii="Arial" w:hAnsi="Arial" w:cs="Arial"/>
              </w:rPr>
            </w:pPr>
            <w:r>
              <w:rPr>
                <w:rFonts w:ascii="Arial" w:hAnsi="Arial" w:cs="Arial"/>
              </w:rPr>
              <w:t>INDEKS</w:t>
            </w:r>
          </w:p>
          <w:p w14:paraId="64E985EF" w14:textId="77777777" w:rsidR="00D87C9B" w:rsidRPr="00EC5FAC" w:rsidRDefault="00D87C9B" w:rsidP="001C4486">
            <w:pPr>
              <w:jc w:val="center"/>
              <w:rPr>
                <w:rFonts w:ascii="Arial" w:hAnsi="Arial" w:cs="Arial"/>
              </w:rPr>
            </w:pPr>
            <w:r>
              <w:rPr>
                <w:rFonts w:ascii="Arial" w:hAnsi="Arial" w:cs="Arial"/>
              </w:rPr>
              <w:t>%</w:t>
            </w:r>
          </w:p>
        </w:tc>
      </w:tr>
      <w:tr w:rsidR="00D87C9B" w:rsidRPr="00DE2EC0" w14:paraId="3570A85E" w14:textId="77777777" w:rsidTr="001C4486">
        <w:trPr>
          <w:trHeight w:val="665"/>
        </w:trPr>
        <w:tc>
          <w:tcPr>
            <w:tcW w:w="5103" w:type="dxa"/>
          </w:tcPr>
          <w:p w14:paraId="171846B4" w14:textId="77777777" w:rsidR="00D87C9B" w:rsidRPr="00D87C9B" w:rsidRDefault="00D87C9B" w:rsidP="001C4486">
            <w:pPr>
              <w:pStyle w:val="Default"/>
              <w:spacing w:line="276" w:lineRule="auto"/>
              <w:rPr>
                <w:rFonts w:ascii="Arial" w:hAnsi="Arial" w:cs="Arial"/>
                <w:sz w:val="22"/>
                <w:szCs w:val="22"/>
                <w:lang w:val="pl-PL"/>
              </w:rPr>
            </w:pPr>
            <w:r w:rsidRPr="00D87C9B">
              <w:rPr>
                <w:rFonts w:ascii="Arial" w:hAnsi="Arial" w:cs="Arial"/>
                <w:sz w:val="22"/>
                <w:szCs w:val="22"/>
                <w:lang w:val="pl-PL"/>
              </w:rPr>
              <w:t>Održavanje građevina, predmeta i uređaja javne namjene</w:t>
            </w:r>
          </w:p>
        </w:tc>
        <w:tc>
          <w:tcPr>
            <w:tcW w:w="1843" w:type="dxa"/>
          </w:tcPr>
          <w:p w14:paraId="195D1BC5"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1843" w:type="dxa"/>
          </w:tcPr>
          <w:p w14:paraId="23FF06C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15.000,00</w:t>
            </w:r>
          </w:p>
        </w:tc>
        <w:tc>
          <w:tcPr>
            <w:tcW w:w="2268" w:type="dxa"/>
          </w:tcPr>
          <w:p w14:paraId="09B381DF"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10.572,25</w:t>
            </w:r>
          </w:p>
        </w:tc>
        <w:tc>
          <w:tcPr>
            <w:tcW w:w="2268" w:type="dxa"/>
          </w:tcPr>
          <w:p w14:paraId="4689F45F"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70,48</w:t>
            </w:r>
          </w:p>
        </w:tc>
      </w:tr>
      <w:tr w:rsidR="00D87C9B" w:rsidRPr="00DE2EC0" w14:paraId="42DFD8C8" w14:textId="77777777" w:rsidTr="001C4486">
        <w:trPr>
          <w:trHeight w:val="359"/>
        </w:trPr>
        <w:tc>
          <w:tcPr>
            <w:tcW w:w="6946" w:type="dxa"/>
            <w:gridSpan w:val="2"/>
          </w:tcPr>
          <w:p w14:paraId="3DF7FF68" w14:textId="77777777" w:rsidR="00D87C9B" w:rsidRPr="00DE2EC0" w:rsidRDefault="00D87C9B" w:rsidP="001C4486">
            <w:pPr>
              <w:pStyle w:val="Default"/>
              <w:spacing w:line="276" w:lineRule="auto"/>
              <w:jc w:val="right"/>
              <w:rPr>
                <w:rFonts w:ascii="Arial" w:hAnsi="Arial" w:cs="Arial"/>
                <w:b/>
                <w:sz w:val="22"/>
                <w:szCs w:val="22"/>
              </w:rPr>
            </w:pPr>
            <w:r>
              <w:rPr>
                <w:rFonts w:ascii="Arial" w:hAnsi="Arial" w:cs="Arial"/>
                <w:b/>
                <w:sz w:val="22"/>
                <w:szCs w:val="22"/>
              </w:rPr>
              <w:t>SVEUKUPNO</w:t>
            </w:r>
          </w:p>
        </w:tc>
        <w:tc>
          <w:tcPr>
            <w:tcW w:w="1843" w:type="dxa"/>
          </w:tcPr>
          <w:p w14:paraId="6E0E09C7" w14:textId="77777777" w:rsidR="00D87C9B" w:rsidRPr="008D7967" w:rsidRDefault="00D87C9B" w:rsidP="001C4486">
            <w:pPr>
              <w:pStyle w:val="Default"/>
              <w:spacing w:line="276" w:lineRule="auto"/>
              <w:jc w:val="right"/>
              <w:rPr>
                <w:rFonts w:ascii="Arial" w:hAnsi="Arial" w:cs="Arial"/>
                <w:b/>
                <w:bCs/>
                <w:sz w:val="22"/>
                <w:szCs w:val="22"/>
              </w:rPr>
            </w:pPr>
            <w:r w:rsidRPr="008D7967">
              <w:rPr>
                <w:rFonts w:ascii="Arial" w:hAnsi="Arial" w:cs="Arial"/>
                <w:b/>
                <w:bCs/>
                <w:sz w:val="22"/>
                <w:szCs w:val="22"/>
              </w:rPr>
              <w:t>15.000,00</w:t>
            </w:r>
          </w:p>
        </w:tc>
        <w:tc>
          <w:tcPr>
            <w:tcW w:w="2268" w:type="dxa"/>
          </w:tcPr>
          <w:p w14:paraId="2B99FEB2" w14:textId="77777777" w:rsidR="00D87C9B" w:rsidRPr="008D7967" w:rsidRDefault="00D87C9B" w:rsidP="001C4486">
            <w:pPr>
              <w:pStyle w:val="Default"/>
              <w:spacing w:line="276" w:lineRule="auto"/>
              <w:jc w:val="right"/>
              <w:rPr>
                <w:rFonts w:ascii="Arial" w:hAnsi="Arial" w:cs="Arial"/>
                <w:b/>
                <w:bCs/>
                <w:sz w:val="22"/>
                <w:szCs w:val="22"/>
              </w:rPr>
            </w:pPr>
            <w:r w:rsidRPr="008D7967">
              <w:rPr>
                <w:rFonts w:ascii="Arial" w:hAnsi="Arial" w:cs="Arial"/>
                <w:b/>
                <w:bCs/>
                <w:sz w:val="22"/>
                <w:szCs w:val="22"/>
              </w:rPr>
              <w:t>10.572,25</w:t>
            </w:r>
          </w:p>
        </w:tc>
        <w:tc>
          <w:tcPr>
            <w:tcW w:w="2268" w:type="dxa"/>
          </w:tcPr>
          <w:p w14:paraId="4DCCBF9D" w14:textId="77777777" w:rsidR="00D87C9B" w:rsidRPr="008D7967" w:rsidRDefault="00D87C9B" w:rsidP="001C4486">
            <w:pPr>
              <w:pStyle w:val="Default"/>
              <w:spacing w:line="276" w:lineRule="auto"/>
              <w:jc w:val="right"/>
              <w:rPr>
                <w:rFonts w:ascii="Arial" w:hAnsi="Arial" w:cs="Arial"/>
                <w:b/>
                <w:bCs/>
                <w:sz w:val="22"/>
                <w:szCs w:val="22"/>
              </w:rPr>
            </w:pPr>
            <w:r w:rsidRPr="008D7967">
              <w:rPr>
                <w:rFonts w:ascii="Arial" w:hAnsi="Arial" w:cs="Arial"/>
                <w:b/>
                <w:bCs/>
                <w:sz w:val="22"/>
                <w:szCs w:val="22"/>
              </w:rPr>
              <w:t>70,48</w:t>
            </w:r>
          </w:p>
        </w:tc>
      </w:tr>
    </w:tbl>
    <w:p w14:paraId="208C35F8" w14:textId="77777777" w:rsidR="00D87C9B" w:rsidRPr="00DE2EC0" w:rsidRDefault="00D87C9B" w:rsidP="00D87C9B">
      <w:pPr>
        <w:pStyle w:val="Default"/>
        <w:numPr>
          <w:ilvl w:val="1"/>
          <w:numId w:val="157"/>
        </w:numPr>
        <w:spacing w:line="276" w:lineRule="auto"/>
        <w:rPr>
          <w:rFonts w:ascii="Arial" w:hAnsi="Arial" w:cs="Arial"/>
          <w:b/>
          <w:sz w:val="22"/>
          <w:szCs w:val="22"/>
        </w:rPr>
      </w:pPr>
      <w:proofErr w:type="spellStart"/>
      <w:r w:rsidRPr="00DE2EC0">
        <w:rPr>
          <w:rFonts w:ascii="Arial" w:hAnsi="Arial" w:cs="Arial"/>
          <w:b/>
          <w:sz w:val="22"/>
          <w:szCs w:val="22"/>
        </w:rPr>
        <w:lastRenderedPageBreak/>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groblja</w:t>
      </w:r>
      <w:proofErr w:type="spellEnd"/>
      <w:r w:rsidRPr="00DE2EC0">
        <w:rPr>
          <w:rFonts w:ascii="Arial" w:hAnsi="Arial" w:cs="Arial"/>
          <w:b/>
          <w:sz w:val="22"/>
          <w:szCs w:val="22"/>
        </w:rPr>
        <w:t xml:space="preserve"> </w:t>
      </w:r>
    </w:p>
    <w:p w14:paraId="3DFF1F3F" w14:textId="77777777" w:rsidR="00D87C9B" w:rsidRPr="00DE2EC0" w:rsidRDefault="00D87C9B" w:rsidP="00D87C9B">
      <w:pPr>
        <w:rPr>
          <w:rFonts w:ascii="Arial" w:hAnsi="Arial" w:cs="Arial"/>
          <w:lang w:eastAsia="hr-HR"/>
        </w:rPr>
      </w:pPr>
    </w:p>
    <w:p w14:paraId="7F5E778B" w14:textId="77777777" w:rsidR="00D87C9B" w:rsidRPr="00454519" w:rsidRDefault="00D87C9B" w:rsidP="00D87C9B">
      <w:pPr>
        <w:rPr>
          <w:rFonts w:ascii="Arial" w:hAnsi="Arial" w:cs="Arial"/>
          <w:lang w:eastAsia="hr-HR"/>
        </w:rPr>
      </w:pPr>
      <w:r>
        <w:rPr>
          <w:rFonts w:ascii="Arial" w:hAnsi="Arial" w:cs="Arial"/>
          <w:lang w:eastAsia="hr-HR"/>
        </w:rPr>
        <w:t>Pod o</w:t>
      </w:r>
      <w:r w:rsidRPr="00454519">
        <w:rPr>
          <w:rFonts w:ascii="Arial" w:hAnsi="Arial" w:cs="Arial"/>
          <w:lang w:eastAsia="hr-HR"/>
        </w:rPr>
        <w:t>državanje</w:t>
      </w:r>
      <w:r>
        <w:rPr>
          <w:rFonts w:ascii="Arial" w:hAnsi="Arial" w:cs="Arial"/>
          <w:lang w:eastAsia="hr-HR"/>
        </w:rPr>
        <w:t>m</w:t>
      </w:r>
      <w:r w:rsidRPr="00454519">
        <w:rPr>
          <w:rFonts w:ascii="Arial" w:hAnsi="Arial" w:cs="Arial"/>
          <w:lang w:eastAsia="hr-HR"/>
        </w:rPr>
        <w:t xml:space="preserve"> groblja</w:t>
      </w:r>
      <w:r>
        <w:rPr>
          <w:rFonts w:ascii="Arial" w:hAnsi="Arial" w:cs="Arial"/>
          <w:lang w:eastAsia="hr-HR"/>
        </w:rPr>
        <w:t xml:space="preserve"> se</w:t>
      </w:r>
      <w:r w:rsidRPr="00454519">
        <w:rPr>
          <w:rFonts w:ascii="Arial" w:hAnsi="Arial" w:cs="Arial"/>
          <w:lang w:eastAsia="hr-HR"/>
        </w:rPr>
        <w:t xml:space="preserve"> podrazumijeva održavanje pet mjesnih groblja  na području Općine Gračac i građevine koje se nalaze unutar groblja, prostora i zgrada za obavljanje ispraćaja i ukopa pokojnika (mrtvačnice) te uređivanje putova, zelenih i drugih površina unutar groblja. </w:t>
      </w:r>
    </w:p>
    <w:p w14:paraId="661D1085" w14:textId="77777777" w:rsidR="00D87C9B" w:rsidRDefault="00D87C9B" w:rsidP="00D87C9B">
      <w:pPr>
        <w:rPr>
          <w:rFonts w:ascii="Arial" w:hAnsi="Arial" w:cs="Arial"/>
          <w:lang w:eastAsia="hr-HR"/>
        </w:rPr>
      </w:pPr>
      <w:r>
        <w:rPr>
          <w:rFonts w:ascii="Arial" w:hAnsi="Arial" w:cs="Arial"/>
          <w:lang w:eastAsia="hr-HR"/>
        </w:rPr>
        <w:t>U 2024. godini o</w:t>
      </w:r>
      <w:r w:rsidRPr="00454519">
        <w:rPr>
          <w:rFonts w:ascii="Arial" w:hAnsi="Arial" w:cs="Arial"/>
          <w:lang w:eastAsia="hr-HR"/>
        </w:rPr>
        <w:t>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w:t>
      </w:r>
      <w:r>
        <w:rPr>
          <w:rFonts w:ascii="Arial" w:hAnsi="Arial" w:cs="Arial"/>
          <w:lang w:eastAsia="hr-HR"/>
        </w:rPr>
        <w:t xml:space="preserve"> </w:t>
      </w:r>
      <w:r w:rsidRPr="00454519">
        <w:rPr>
          <w:rFonts w:ascii="Arial" w:hAnsi="Arial" w:cs="Arial"/>
          <w:lang w:eastAsia="hr-HR"/>
        </w:rPr>
        <w:t xml:space="preserve">opločenim i betonskim površinama, obnova završnog sloja </w:t>
      </w:r>
      <w:proofErr w:type="spellStart"/>
      <w:r w:rsidRPr="00454519">
        <w:rPr>
          <w:rFonts w:ascii="Arial" w:hAnsi="Arial" w:cs="Arial"/>
          <w:lang w:eastAsia="hr-HR"/>
        </w:rPr>
        <w:t>rizle</w:t>
      </w:r>
      <w:proofErr w:type="spellEnd"/>
      <w:r w:rsidRPr="00454519">
        <w:rPr>
          <w:rFonts w:ascii="Arial" w:hAnsi="Arial" w:cs="Arial"/>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w:t>
      </w:r>
      <w:r>
        <w:rPr>
          <w:rFonts w:ascii="Arial" w:hAnsi="Arial" w:cs="Arial"/>
          <w:lang w:eastAsia="hr-HR"/>
        </w:rPr>
        <w:t xml:space="preserve"> (odvoz otpada, utrošak tekuće vode)</w:t>
      </w:r>
      <w:r w:rsidRPr="00454519">
        <w:rPr>
          <w:rFonts w:ascii="Arial" w:hAnsi="Arial" w:cs="Arial"/>
          <w:lang w:eastAsia="hr-HR"/>
        </w:rPr>
        <w:t>, te hitne intervencije održavanja grobnih mjesta uslijed nepovoljnih vremenskih prilika. Ukupna površina groblja koja se održavaju  u 202</w:t>
      </w:r>
      <w:r>
        <w:rPr>
          <w:rFonts w:ascii="Arial" w:hAnsi="Arial" w:cs="Arial"/>
          <w:lang w:eastAsia="hr-HR"/>
        </w:rPr>
        <w:t>4</w:t>
      </w:r>
      <w:r w:rsidRPr="00454519">
        <w:rPr>
          <w:rFonts w:ascii="Arial" w:hAnsi="Arial" w:cs="Arial"/>
          <w:lang w:eastAsia="hr-HR"/>
        </w:rPr>
        <w:t>. godini je  52.921,00 m2.</w:t>
      </w:r>
      <w:r>
        <w:rPr>
          <w:rFonts w:ascii="Arial" w:hAnsi="Arial" w:cs="Arial"/>
          <w:lang w:eastAsia="hr-HR"/>
        </w:rPr>
        <w:t xml:space="preserve"> što podrazumijeva k</w:t>
      </w:r>
      <w:r w:rsidRPr="00BC5D9C">
        <w:rPr>
          <w:rFonts w:ascii="Arial" w:hAnsi="Arial" w:cs="Arial"/>
          <w:lang w:eastAsia="hr-HR"/>
        </w:rPr>
        <w:t>ošnj</w:t>
      </w:r>
      <w:r>
        <w:rPr>
          <w:rFonts w:ascii="Arial" w:hAnsi="Arial" w:cs="Arial"/>
          <w:lang w:eastAsia="hr-HR"/>
        </w:rPr>
        <w:t>u</w:t>
      </w:r>
      <w:r w:rsidRPr="00BC5D9C">
        <w:rPr>
          <w:rFonts w:ascii="Arial" w:hAnsi="Arial" w:cs="Arial"/>
          <w:lang w:eastAsia="hr-HR"/>
        </w:rPr>
        <w:t xml:space="preserve"> zelenih površina na groblj</w:t>
      </w:r>
      <w:r>
        <w:rPr>
          <w:rFonts w:ascii="Arial" w:hAnsi="Arial" w:cs="Arial"/>
          <w:lang w:eastAsia="hr-HR"/>
        </w:rPr>
        <w:t>ima</w:t>
      </w:r>
      <w:r w:rsidRPr="00BC5D9C">
        <w:rPr>
          <w:rFonts w:ascii="Arial" w:hAnsi="Arial" w:cs="Arial"/>
          <w:lang w:eastAsia="hr-HR"/>
        </w:rPr>
        <w:t xml:space="preserve"> </w:t>
      </w:r>
      <w:r>
        <w:rPr>
          <w:rFonts w:ascii="Arial" w:hAnsi="Arial" w:cs="Arial"/>
          <w:lang w:eastAsia="hr-HR"/>
        </w:rPr>
        <w:t xml:space="preserve"> u da intervala: </w:t>
      </w:r>
      <w:r w:rsidRPr="00BC5D9C">
        <w:rPr>
          <w:rFonts w:ascii="Arial" w:hAnsi="Arial" w:cs="Arial"/>
          <w:lang w:eastAsia="hr-HR"/>
        </w:rPr>
        <w:t>1. Interval (travanj-svibanj), 2. Interval (kolovoz-rujan)</w:t>
      </w:r>
      <w:r>
        <w:rPr>
          <w:rFonts w:ascii="Arial" w:hAnsi="Arial" w:cs="Arial"/>
          <w:lang w:eastAsia="hr-HR"/>
        </w:rPr>
        <w:t>:</w:t>
      </w:r>
    </w:p>
    <w:p w14:paraId="040FB66E" w14:textId="77777777" w:rsidR="00D87C9B" w:rsidRPr="00BC5D9C" w:rsidRDefault="00D87C9B" w:rsidP="00D87C9B">
      <w:pPr>
        <w:rPr>
          <w:rFonts w:ascii="Arial" w:hAnsi="Arial" w:cs="Arial"/>
          <w:lang w:eastAsia="hr-HR"/>
        </w:rPr>
      </w:pPr>
      <w:r w:rsidRPr="00BC5D9C">
        <w:rPr>
          <w:rFonts w:ascii="Arial" w:hAnsi="Arial" w:cs="Arial"/>
          <w:lang w:eastAsia="hr-HR"/>
        </w:rPr>
        <w:t>- G1 - groblje „Katoličko Gračac“- 9.750,00 m2</w:t>
      </w:r>
    </w:p>
    <w:p w14:paraId="69D653F4" w14:textId="77777777" w:rsidR="00D87C9B" w:rsidRPr="00BC5D9C" w:rsidRDefault="00D87C9B" w:rsidP="00D87C9B">
      <w:pPr>
        <w:rPr>
          <w:rFonts w:ascii="Arial" w:hAnsi="Arial" w:cs="Arial"/>
          <w:lang w:eastAsia="hr-HR"/>
        </w:rPr>
      </w:pPr>
      <w:r w:rsidRPr="00BC5D9C">
        <w:rPr>
          <w:rFonts w:ascii="Arial" w:hAnsi="Arial" w:cs="Arial"/>
          <w:lang w:eastAsia="hr-HR"/>
        </w:rPr>
        <w:t xml:space="preserve">- G2 - groblje  „Pravoslavno Gračac“- 23.145,00 m2 </w:t>
      </w:r>
    </w:p>
    <w:p w14:paraId="5E5FA81B" w14:textId="77777777" w:rsidR="00D87C9B" w:rsidRPr="00BC5D9C" w:rsidRDefault="00D87C9B" w:rsidP="00D87C9B">
      <w:pPr>
        <w:rPr>
          <w:rFonts w:ascii="Arial" w:hAnsi="Arial" w:cs="Arial"/>
          <w:lang w:eastAsia="hr-HR"/>
        </w:rPr>
      </w:pPr>
      <w:r w:rsidRPr="00BC5D9C">
        <w:rPr>
          <w:rFonts w:ascii="Arial" w:hAnsi="Arial" w:cs="Arial"/>
          <w:lang w:eastAsia="hr-HR"/>
        </w:rPr>
        <w:t>- G3 - groblje „Pravoslavno Srb“- 11.204,00 m2</w:t>
      </w:r>
    </w:p>
    <w:p w14:paraId="16C1064D" w14:textId="77777777" w:rsidR="00D87C9B" w:rsidRDefault="00D87C9B" w:rsidP="00D87C9B">
      <w:pPr>
        <w:rPr>
          <w:rFonts w:ascii="Arial" w:hAnsi="Arial" w:cs="Arial"/>
          <w:lang w:eastAsia="hr-HR"/>
        </w:rPr>
      </w:pPr>
      <w:r w:rsidRPr="00BC5D9C">
        <w:rPr>
          <w:rFonts w:ascii="Arial" w:hAnsi="Arial" w:cs="Arial"/>
          <w:lang w:eastAsia="hr-HR"/>
        </w:rPr>
        <w:t xml:space="preserve">- </w:t>
      </w:r>
      <w:r w:rsidRPr="00454519">
        <w:rPr>
          <w:rFonts w:ascii="Arial" w:hAnsi="Arial" w:cs="Arial"/>
          <w:lang w:eastAsia="hr-HR"/>
        </w:rPr>
        <w:t xml:space="preserve">G6 - groblje Donja </w:t>
      </w:r>
      <w:proofErr w:type="spellStart"/>
      <w:r w:rsidRPr="00454519">
        <w:rPr>
          <w:rFonts w:ascii="Arial" w:hAnsi="Arial" w:cs="Arial"/>
          <w:lang w:eastAsia="hr-HR"/>
        </w:rPr>
        <w:t>Suvaja</w:t>
      </w:r>
      <w:proofErr w:type="spellEnd"/>
      <w:r w:rsidRPr="00454519">
        <w:rPr>
          <w:rFonts w:ascii="Arial" w:hAnsi="Arial" w:cs="Arial"/>
          <w:lang w:eastAsia="hr-HR"/>
        </w:rPr>
        <w:t xml:space="preserve"> – 8.822,00 m2</w:t>
      </w:r>
    </w:p>
    <w:p w14:paraId="061B806F" w14:textId="77777777" w:rsidR="00D87C9B" w:rsidRDefault="00D87C9B" w:rsidP="00D87C9B">
      <w:pPr>
        <w:rPr>
          <w:rFonts w:ascii="Arial" w:hAnsi="Arial" w:cs="Arial"/>
          <w:lang w:eastAsia="hr-HR"/>
        </w:rPr>
      </w:pPr>
    </w:p>
    <w:p w14:paraId="681AC83C" w14:textId="77777777" w:rsidR="00D87C9B" w:rsidRPr="00DE2EC0" w:rsidRDefault="00D87C9B" w:rsidP="00D87C9B">
      <w:pPr>
        <w:rPr>
          <w:rFonts w:ascii="Arial" w:hAnsi="Arial" w:cs="Arial"/>
          <w:lang w:eastAsia="hr-H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D87C9B" w:rsidRPr="00DE2EC0" w14:paraId="40E865EF" w14:textId="77777777" w:rsidTr="001C4486">
        <w:trPr>
          <w:trHeight w:val="1279"/>
        </w:trPr>
        <w:tc>
          <w:tcPr>
            <w:tcW w:w="5103" w:type="dxa"/>
            <w:shd w:val="clear" w:color="auto" w:fill="F2F2F2"/>
          </w:tcPr>
          <w:p w14:paraId="6680A28D" w14:textId="77777777" w:rsidR="00D87C9B" w:rsidRPr="00DE2EC0" w:rsidRDefault="00D87C9B" w:rsidP="001C4486">
            <w:pPr>
              <w:pStyle w:val="Default"/>
              <w:spacing w:line="276" w:lineRule="auto"/>
              <w:jc w:val="center"/>
              <w:rPr>
                <w:rFonts w:ascii="Arial" w:hAnsi="Arial" w:cs="Arial"/>
                <w:sz w:val="22"/>
                <w:szCs w:val="22"/>
              </w:rPr>
            </w:pPr>
          </w:p>
          <w:p w14:paraId="6FE8E59E"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127" w:type="dxa"/>
            <w:shd w:val="clear" w:color="auto" w:fill="F2F2F2"/>
          </w:tcPr>
          <w:p w14:paraId="54BDDBE7" w14:textId="77777777" w:rsidR="00D87C9B" w:rsidRPr="00DE2EC0" w:rsidRDefault="00D87C9B" w:rsidP="001C4486">
            <w:pPr>
              <w:pStyle w:val="Default"/>
              <w:spacing w:line="276" w:lineRule="auto"/>
              <w:jc w:val="center"/>
              <w:rPr>
                <w:rFonts w:ascii="Arial" w:hAnsi="Arial" w:cs="Arial"/>
                <w:sz w:val="22"/>
                <w:szCs w:val="22"/>
              </w:rPr>
            </w:pPr>
          </w:p>
          <w:p w14:paraId="12AA105A"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26" w:type="dxa"/>
            <w:shd w:val="clear" w:color="auto" w:fill="F2F2F2"/>
          </w:tcPr>
          <w:p w14:paraId="21420199" w14:textId="77777777" w:rsidR="00D87C9B" w:rsidRPr="00DE2EC0" w:rsidRDefault="00D87C9B" w:rsidP="001C4486">
            <w:pPr>
              <w:pStyle w:val="Default"/>
              <w:spacing w:line="276" w:lineRule="auto"/>
              <w:jc w:val="center"/>
              <w:rPr>
                <w:rFonts w:ascii="Arial" w:hAnsi="Arial" w:cs="Arial"/>
                <w:sz w:val="22"/>
                <w:szCs w:val="22"/>
              </w:rPr>
            </w:pPr>
          </w:p>
          <w:p w14:paraId="7C440732"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1984" w:type="dxa"/>
            <w:shd w:val="clear" w:color="auto" w:fill="F2F2F2"/>
          </w:tcPr>
          <w:p w14:paraId="58D50758" w14:textId="77777777" w:rsidR="00D87C9B" w:rsidRDefault="00D87C9B" w:rsidP="001C4486">
            <w:pPr>
              <w:pStyle w:val="Default"/>
              <w:jc w:val="center"/>
              <w:rPr>
                <w:rFonts w:ascii="Arial" w:hAnsi="Arial" w:cs="Arial"/>
                <w:sz w:val="22"/>
                <w:szCs w:val="22"/>
              </w:rPr>
            </w:pPr>
          </w:p>
          <w:p w14:paraId="7F87904F"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PRORAČUNSKO</w:t>
            </w:r>
          </w:p>
          <w:p w14:paraId="0EB822A2"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IZVRŠENJE</w:t>
            </w:r>
          </w:p>
          <w:p w14:paraId="4915651C" w14:textId="77777777" w:rsidR="00D87C9B" w:rsidRPr="00DE2EC0" w:rsidRDefault="00D87C9B" w:rsidP="001C4486">
            <w:pPr>
              <w:pStyle w:val="Default"/>
              <w:spacing w:line="276" w:lineRule="auto"/>
              <w:jc w:val="center"/>
              <w:rPr>
                <w:rFonts w:ascii="Arial" w:hAnsi="Arial" w:cs="Arial"/>
                <w:sz w:val="22"/>
                <w:szCs w:val="22"/>
              </w:rPr>
            </w:pPr>
            <w:r w:rsidRPr="00283C95">
              <w:rPr>
                <w:rFonts w:ascii="Arial" w:hAnsi="Arial" w:cs="Arial"/>
                <w:sz w:val="22"/>
                <w:szCs w:val="22"/>
              </w:rPr>
              <w:t xml:space="preserve">U </w:t>
            </w:r>
            <w:r>
              <w:rPr>
                <w:rFonts w:ascii="Arial" w:hAnsi="Arial" w:cs="Arial"/>
                <w:sz w:val="22"/>
                <w:szCs w:val="22"/>
              </w:rPr>
              <w:t>EUR</w:t>
            </w:r>
          </w:p>
        </w:tc>
        <w:tc>
          <w:tcPr>
            <w:tcW w:w="1560" w:type="dxa"/>
            <w:shd w:val="clear" w:color="auto" w:fill="F2F2F2"/>
          </w:tcPr>
          <w:p w14:paraId="54D4CF38" w14:textId="77777777" w:rsidR="00D87C9B" w:rsidRDefault="00D87C9B" w:rsidP="001C4486">
            <w:pPr>
              <w:pStyle w:val="Default"/>
              <w:jc w:val="center"/>
              <w:rPr>
                <w:rFonts w:ascii="Arial" w:hAnsi="Arial" w:cs="Arial"/>
                <w:sz w:val="22"/>
                <w:szCs w:val="22"/>
              </w:rPr>
            </w:pPr>
          </w:p>
          <w:p w14:paraId="031E6E57"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417BAEA9" w14:textId="77777777" w:rsidR="00D87C9B"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52E47AAF" w14:textId="77777777" w:rsidTr="001C4486">
        <w:trPr>
          <w:trHeight w:val="359"/>
        </w:trPr>
        <w:tc>
          <w:tcPr>
            <w:tcW w:w="5103" w:type="dxa"/>
          </w:tcPr>
          <w:p w14:paraId="2E9B58D1" w14:textId="77777777" w:rsidR="00D87C9B" w:rsidRPr="00EF41AE" w:rsidRDefault="00D87C9B" w:rsidP="001C4486">
            <w:pPr>
              <w:pStyle w:val="Default"/>
              <w:spacing w:line="276" w:lineRule="auto"/>
              <w:rPr>
                <w:rFonts w:ascii="Arial" w:hAnsi="Arial" w:cs="Arial"/>
                <w:sz w:val="22"/>
                <w:szCs w:val="22"/>
              </w:rPr>
            </w:pPr>
            <w:proofErr w:type="spellStart"/>
            <w:r w:rsidRPr="00EF41AE">
              <w:rPr>
                <w:rFonts w:ascii="Arial" w:hAnsi="Arial" w:cs="Arial"/>
                <w:sz w:val="22"/>
                <w:szCs w:val="22"/>
              </w:rPr>
              <w:t>Održavanje</w:t>
            </w:r>
            <w:proofErr w:type="spellEnd"/>
            <w:r w:rsidRPr="00EF41AE">
              <w:rPr>
                <w:rFonts w:ascii="Arial" w:hAnsi="Arial" w:cs="Arial"/>
                <w:sz w:val="22"/>
                <w:szCs w:val="22"/>
              </w:rPr>
              <w:t xml:space="preserve"> </w:t>
            </w:r>
            <w:proofErr w:type="spellStart"/>
            <w:r w:rsidRPr="00EF41AE">
              <w:rPr>
                <w:rFonts w:ascii="Arial" w:hAnsi="Arial" w:cs="Arial"/>
                <w:sz w:val="22"/>
                <w:szCs w:val="22"/>
              </w:rPr>
              <w:t>groblja</w:t>
            </w:r>
            <w:proofErr w:type="spellEnd"/>
          </w:p>
        </w:tc>
        <w:tc>
          <w:tcPr>
            <w:tcW w:w="2127" w:type="dxa"/>
          </w:tcPr>
          <w:p w14:paraId="18AB1F59"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nefinancijske</w:t>
            </w:r>
            <w:proofErr w:type="spellEnd"/>
            <w:r>
              <w:rPr>
                <w:rFonts w:ascii="Arial" w:hAnsi="Arial" w:cs="Arial"/>
                <w:sz w:val="22"/>
                <w:szCs w:val="22"/>
              </w:rPr>
              <w:t xml:space="preserve"> </w:t>
            </w:r>
            <w:proofErr w:type="spellStart"/>
            <w:r>
              <w:rPr>
                <w:rFonts w:ascii="Arial" w:hAnsi="Arial" w:cs="Arial"/>
                <w:sz w:val="22"/>
                <w:szCs w:val="22"/>
              </w:rPr>
              <w:t>imovine</w:t>
            </w:r>
            <w:proofErr w:type="spellEnd"/>
          </w:p>
        </w:tc>
        <w:tc>
          <w:tcPr>
            <w:tcW w:w="2126" w:type="dxa"/>
          </w:tcPr>
          <w:p w14:paraId="77DE4F81"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58</w:t>
            </w:r>
            <w:r w:rsidRPr="00DE2EC0">
              <w:rPr>
                <w:rFonts w:ascii="Arial" w:hAnsi="Arial" w:cs="Arial"/>
                <w:sz w:val="22"/>
                <w:szCs w:val="22"/>
              </w:rPr>
              <w:t>.</w:t>
            </w:r>
            <w:r>
              <w:rPr>
                <w:rFonts w:ascii="Arial" w:hAnsi="Arial" w:cs="Arial"/>
                <w:sz w:val="22"/>
                <w:szCs w:val="22"/>
              </w:rPr>
              <w:t>600</w:t>
            </w:r>
            <w:r w:rsidRPr="00DE2EC0">
              <w:rPr>
                <w:rFonts w:ascii="Arial" w:hAnsi="Arial" w:cs="Arial"/>
                <w:sz w:val="22"/>
                <w:szCs w:val="22"/>
              </w:rPr>
              <w:t>,00</w:t>
            </w:r>
          </w:p>
        </w:tc>
        <w:tc>
          <w:tcPr>
            <w:tcW w:w="1984" w:type="dxa"/>
          </w:tcPr>
          <w:p w14:paraId="269CEE38"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bCs/>
                <w:sz w:val="22"/>
                <w:szCs w:val="22"/>
              </w:rPr>
              <w:t>54.377,83</w:t>
            </w:r>
          </w:p>
        </w:tc>
        <w:tc>
          <w:tcPr>
            <w:tcW w:w="1560" w:type="dxa"/>
          </w:tcPr>
          <w:p w14:paraId="6D6B929D"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bCs/>
                <w:sz w:val="22"/>
                <w:szCs w:val="22"/>
              </w:rPr>
              <w:t>92,79</w:t>
            </w:r>
          </w:p>
        </w:tc>
      </w:tr>
      <w:tr w:rsidR="00D87C9B" w:rsidRPr="00DE2EC0" w14:paraId="171A3A61" w14:textId="77777777" w:rsidTr="001C4486">
        <w:trPr>
          <w:trHeight w:val="310"/>
        </w:trPr>
        <w:tc>
          <w:tcPr>
            <w:tcW w:w="7230" w:type="dxa"/>
            <w:gridSpan w:val="2"/>
          </w:tcPr>
          <w:p w14:paraId="224369E9" w14:textId="77777777" w:rsidR="00D87C9B" w:rsidRDefault="00D87C9B" w:rsidP="001C4486">
            <w:pPr>
              <w:pStyle w:val="Default"/>
              <w:spacing w:line="276" w:lineRule="auto"/>
              <w:jc w:val="right"/>
              <w:rPr>
                <w:rFonts w:ascii="Arial" w:hAnsi="Arial" w:cs="Arial"/>
                <w:b/>
                <w:sz w:val="22"/>
                <w:szCs w:val="22"/>
              </w:rPr>
            </w:pPr>
            <w:r>
              <w:rPr>
                <w:rFonts w:ascii="Arial" w:hAnsi="Arial" w:cs="Arial"/>
                <w:b/>
                <w:sz w:val="22"/>
                <w:szCs w:val="22"/>
              </w:rPr>
              <w:t>SVEUKUPNO</w:t>
            </w:r>
          </w:p>
        </w:tc>
        <w:tc>
          <w:tcPr>
            <w:tcW w:w="2126" w:type="dxa"/>
          </w:tcPr>
          <w:p w14:paraId="0F42DD6C" w14:textId="77777777" w:rsidR="00D87C9B" w:rsidRPr="00147D47" w:rsidRDefault="00D87C9B" w:rsidP="001C4486">
            <w:pPr>
              <w:pStyle w:val="Default"/>
              <w:spacing w:line="276" w:lineRule="auto"/>
              <w:jc w:val="right"/>
              <w:rPr>
                <w:rFonts w:ascii="Arial" w:hAnsi="Arial" w:cs="Arial"/>
                <w:b/>
                <w:bCs/>
                <w:sz w:val="22"/>
                <w:szCs w:val="22"/>
              </w:rPr>
            </w:pPr>
            <w:r w:rsidRPr="00147D47">
              <w:rPr>
                <w:rFonts w:ascii="Arial" w:hAnsi="Arial" w:cs="Arial"/>
                <w:b/>
                <w:bCs/>
                <w:sz w:val="22"/>
                <w:szCs w:val="22"/>
              </w:rPr>
              <w:t>58.600,00</w:t>
            </w:r>
          </w:p>
        </w:tc>
        <w:tc>
          <w:tcPr>
            <w:tcW w:w="1984" w:type="dxa"/>
          </w:tcPr>
          <w:p w14:paraId="1335408B" w14:textId="77777777" w:rsidR="00D87C9B" w:rsidRPr="00147D47" w:rsidRDefault="00D87C9B" w:rsidP="001C4486">
            <w:pPr>
              <w:pStyle w:val="Default"/>
              <w:spacing w:line="276" w:lineRule="auto"/>
              <w:jc w:val="right"/>
              <w:rPr>
                <w:rFonts w:ascii="Arial" w:hAnsi="Arial" w:cs="Arial"/>
                <w:b/>
                <w:bCs/>
                <w:sz w:val="22"/>
                <w:szCs w:val="22"/>
              </w:rPr>
            </w:pPr>
            <w:r w:rsidRPr="00147D47">
              <w:rPr>
                <w:rFonts w:ascii="Arial" w:hAnsi="Arial" w:cs="Arial"/>
                <w:b/>
                <w:bCs/>
                <w:sz w:val="22"/>
                <w:szCs w:val="22"/>
              </w:rPr>
              <w:t>54.377,83</w:t>
            </w:r>
          </w:p>
        </w:tc>
        <w:tc>
          <w:tcPr>
            <w:tcW w:w="1560" w:type="dxa"/>
          </w:tcPr>
          <w:p w14:paraId="7CF9D2D5" w14:textId="77777777" w:rsidR="00D87C9B" w:rsidRPr="00147D47" w:rsidRDefault="00D87C9B" w:rsidP="001C4486">
            <w:pPr>
              <w:pStyle w:val="Default"/>
              <w:spacing w:line="276" w:lineRule="auto"/>
              <w:jc w:val="right"/>
              <w:rPr>
                <w:rFonts w:ascii="Arial" w:hAnsi="Arial" w:cs="Arial"/>
                <w:b/>
                <w:sz w:val="22"/>
                <w:szCs w:val="22"/>
              </w:rPr>
            </w:pPr>
            <w:r w:rsidRPr="00147D47">
              <w:rPr>
                <w:rFonts w:ascii="Arial" w:hAnsi="Arial" w:cs="Arial"/>
                <w:b/>
                <w:sz w:val="22"/>
                <w:szCs w:val="22"/>
              </w:rPr>
              <w:t>92,79</w:t>
            </w:r>
          </w:p>
        </w:tc>
      </w:tr>
    </w:tbl>
    <w:p w14:paraId="643E5E99" w14:textId="77777777" w:rsidR="00D87C9B" w:rsidRDefault="00D87C9B" w:rsidP="00D87C9B">
      <w:pPr>
        <w:pStyle w:val="Default"/>
        <w:spacing w:line="276" w:lineRule="auto"/>
        <w:ind w:left="1080"/>
        <w:rPr>
          <w:rFonts w:ascii="Arial" w:hAnsi="Arial" w:cs="Arial"/>
          <w:sz w:val="22"/>
          <w:szCs w:val="22"/>
        </w:rPr>
      </w:pPr>
    </w:p>
    <w:p w14:paraId="47BFF8BC" w14:textId="77777777" w:rsidR="00D87C9B" w:rsidRDefault="00D87C9B" w:rsidP="00D87C9B">
      <w:pPr>
        <w:pStyle w:val="Default"/>
        <w:spacing w:line="276" w:lineRule="auto"/>
        <w:ind w:left="1080"/>
        <w:rPr>
          <w:rFonts w:ascii="Arial" w:hAnsi="Arial" w:cs="Arial"/>
          <w:sz w:val="22"/>
          <w:szCs w:val="22"/>
        </w:rPr>
      </w:pPr>
    </w:p>
    <w:p w14:paraId="2AB62661" w14:textId="77777777" w:rsidR="00D87C9B" w:rsidRPr="00DC5130" w:rsidRDefault="00D87C9B" w:rsidP="00D87C9B">
      <w:pPr>
        <w:pStyle w:val="Default"/>
        <w:spacing w:line="276" w:lineRule="auto"/>
        <w:ind w:left="1080"/>
        <w:rPr>
          <w:rFonts w:ascii="Arial" w:hAnsi="Arial" w:cs="Arial"/>
          <w:sz w:val="22"/>
          <w:szCs w:val="22"/>
        </w:rPr>
      </w:pPr>
    </w:p>
    <w:p w14:paraId="28EB282A" w14:textId="77777777" w:rsidR="00D87C9B" w:rsidRPr="00DE2EC0" w:rsidRDefault="00D87C9B" w:rsidP="00D87C9B">
      <w:pPr>
        <w:pStyle w:val="Default"/>
        <w:numPr>
          <w:ilvl w:val="1"/>
          <w:numId w:val="157"/>
        </w:numPr>
        <w:spacing w:line="276" w:lineRule="auto"/>
        <w:rPr>
          <w:rFonts w:ascii="Arial" w:hAnsi="Arial" w:cs="Arial"/>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čistoće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p>
    <w:p w14:paraId="60708D53" w14:textId="77777777" w:rsidR="00D87C9B" w:rsidRDefault="00D87C9B" w:rsidP="00D87C9B">
      <w:pPr>
        <w:rPr>
          <w:rFonts w:ascii="Arial" w:hAnsi="Arial" w:cs="Arial"/>
          <w:lang w:eastAsia="hr-HR"/>
        </w:rPr>
      </w:pPr>
    </w:p>
    <w:p w14:paraId="58EAA096" w14:textId="77777777" w:rsidR="00D87C9B" w:rsidRDefault="00D87C9B" w:rsidP="00D87C9B">
      <w:pPr>
        <w:rPr>
          <w:rFonts w:ascii="Arial" w:hAnsi="Arial" w:cs="Arial"/>
          <w:lang w:eastAsia="hr-HR"/>
        </w:rPr>
      </w:pPr>
      <w:r w:rsidRPr="005E2AB5">
        <w:rPr>
          <w:rFonts w:ascii="Arial" w:hAnsi="Arial" w:cs="Arial"/>
          <w:lang w:eastAsia="hr-HR"/>
        </w:rPr>
        <w:t>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w:t>
      </w:r>
      <w:r>
        <w:rPr>
          <w:rFonts w:ascii="Arial" w:hAnsi="Arial" w:cs="Arial"/>
          <w:lang w:eastAsia="hr-HR"/>
        </w:rPr>
        <w:t xml:space="preserve"> U 2024. godini je o</w:t>
      </w:r>
      <w:r w:rsidRPr="005E2AB5">
        <w:rPr>
          <w:rFonts w:ascii="Arial" w:hAnsi="Arial" w:cs="Arial"/>
          <w:lang w:eastAsia="hr-HR"/>
        </w:rPr>
        <w:t xml:space="preserve">buhvaćeno pražnjenje </w:t>
      </w:r>
      <w:r>
        <w:rPr>
          <w:rFonts w:ascii="Arial" w:hAnsi="Arial" w:cs="Arial"/>
          <w:lang w:eastAsia="hr-HR"/>
        </w:rPr>
        <w:t>svih javnih</w:t>
      </w:r>
      <w:r w:rsidRPr="005E2AB5">
        <w:rPr>
          <w:rFonts w:ascii="Arial" w:hAnsi="Arial" w:cs="Arial"/>
          <w:lang w:eastAsia="hr-HR"/>
        </w:rPr>
        <w:t xml:space="preserve"> koševa za otpatke i pometanje te čišćenje </w:t>
      </w:r>
      <w:r>
        <w:rPr>
          <w:rFonts w:ascii="Arial" w:hAnsi="Arial" w:cs="Arial"/>
          <w:lang w:eastAsia="hr-HR"/>
        </w:rPr>
        <w:t>26</w:t>
      </w:r>
      <w:r w:rsidRPr="005E2AB5">
        <w:rPr>
          <w:rFonts w:ascii="Arial" w:hAnsi="Arial" w:cs="Arial"/>
          <w:lang w:eastAsia="hr-HR"/>
        </w:rPr>
        <w:t>.000 m2 javnih površina</w:t>
      </w:r>
      <w:r>
        <w:rPr>
          <w:rFonts w:ascii="Arial" w:hAnsi="Arial" w:cs="Arial"/>
          <w:lang w:eastAsia="hr-HR"/>
        </w:rPr>
        <w:t xml:space="preserve">. </w:t>
      </w:r>
    </w:p>
    <w:p w14:paraId="3C1F88DD" w14:textId="77777777" w:rsidR="00D87C9B" w:rsidRPr="00DE2EC0" w:rsidRDefault="00D87C9B" w:rsidP="00D87C9B">
      <w:pPr>
        <w:rPr>
          <w:rFonts w:ascii="Arial" w:hAnsi="Arial" w:cs="Arial"/>
          <w:lang w:eastAsia="hr-HR"/>
        </w:rPr>
      </w:pPr>
    </w:p>
    <w:p w14:paraId="20D24F1E" w14:textId="77777777" w:rsidR="00D87C9B" w:rsidRPr="00D87C9B" w:rsidRDefault="00D87C9B" w:rsidP="00D87C9B">
      <w:pPr>
        <w:pStyle w:val="Default"/>
        <w:spacing w:line="276" w:lineRule="auto"/>
        <w:rPr>
          <w:rFonts w:ascii="Arial" w:hAnsi="Arial" w:cs="Arial"/>
          <w:sz w:val="22"/>
          <w:szCs w:val="22"/>
          <w:lang w:val="hr-HR"/>
        </w:rPr>
      </w:pP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D87C9B" w:rsidRPr="00DE2EC0" w14:paraId="6FBCEB67" w14:textId="77777777" w:rsidTr="001C4486">
        <w:trPr>
          <w:trHeight w:val="359"/>
        </w:trPr>
        <w:tc>
          <w:tcPr>
            <w:tcW w:w="4820" w:type="dxa"/>
            <w:shd w:val="clear" w:color="auto" w:fill="F2F2F2"/>
          </w:tcPr>
          <w:p w14:paraId="3F31FAA7" w14:textId="77777777" w:rsidR="00D87C9B" w:rsidRPr="00D87C9B" w:rsidRDefault="00D87C9B" w:rsidP="001C4486">
            <w:pPr>
              <w:pStyle w:val="Default"/>
              <w:spacing w:line="276" w:lineRule="auto"/>
              <w:jc w:val="center"/>
              <w:rPr>
                <w:rFonts w:ascii="Arial" w:hAnsi="Arial" w:cs="Arial"/>
                <w:sz w:val="22"/>
                <w:szCs w:val="22"/>
                <w:lang w:val="hr-HR"/>
              </w:rPr>
            </w:pPr>
          </w:p>
          <w:p w14:paraId="7B69C0D1"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2316FE33" w14:textId="77777777" w:rsidR="00D87C9B" w:rsidRPr="00DE2EC0" w:rsidRDefault="00D87C9B" w:rsidP="001C4486">
            <w:pPr>
              <w:pStyle w:val="Default"/>
              <w:spacing w:line="276" w:lineRule="auto"/>
              <w:jc w:val="center"/>
              <w:rPr>
                <w:rFonts w:ascii="Arial" w:hAnsi="Arial" w:cs="Arial"/>
                <w:sz w:val="22"/>
                <w:szCs w:val="22"/>
              </w:rPr>
            </w:pPr>
          </w:p>
          <w:p w14:paraId="4422B023"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01CBFEBE"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2126" w:type="dxa"/>
            <w:shd w:val="clear" w:color="auto" w:fill="F2F2F2"/>
          </w:tcPr>
          <w:p w14:paraId="09F87234"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PRORAČUNSKO</w:t>
            </w:r>
          </w:p>
          <w:p w14:paraId="1B41EAB2"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IZVRŠENJE</w:t>
            </w:r>
          </w:p>
          <w:p w14:paraId="4AD562CE" w14:textId="77777777" w:rsidR="00D87C9B" w:rsidRPr="00DE2EC0" w:rsidRDefault="00D87C9B" w:rsidP="001C4486">
            <w:pPr>
              <w:pStyle w:val="Default"/>
              <w:spacing w:line="276" w:lineRule="auto"/>
              <w:jc w:val="center"/>
              <w:rPr>
                <w:rFonts w:ascii="Arial" w:hAnsi="Arial" w:cs="Arial"/>
                <w:sz w:val="22"/>
                <w:szCs w:val="22"/>
              </w:rPr>
            </w:pPr>
            <w:r w:rsidRPr="00283C95">
              <w:rPr>
                <w:rFonts w:ascii="Arial" w:hAnsi="Arial" w:cs="Arial"/>
                <w:sz w:val="22"/>
                <w:szCs w:val="22"/>
              </w:rPr>
              <w:t xml:space="preserve">U </w:t>
            </w:r>
            <w:r>
              <w:rPr>
                <w:rFonts w:ascii="Arial" w:hAnsi="Arial" w:cs="Arial"/>
                <w:sz w:val="22"/>
                <w:szCs w:val="22"/>
              </w:rPr>
              <w:t>EUR</w:t>
            </w:r>
          </w:p>
        </w:tc>
        <w:tc>
          <w:tcPr>
            <w:tcW w:w="2126" w:type="dxa"/>
            <w:shd w:val="clear" w:color="auto" w:fill="F2F2F2"/>
          </w:tcPr>
          <w:p w14:paraId="773C539C"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606076DD" w14:textId="77777777" w:rsidR="00D87C9B" w:rsidRPr="00283C95"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5A24CBF9" w14:textId="77777777" w:rsidTr="001C4486">
        <w:trPr>
          <w:trHeight w:val="359"/>
        </w:trPr>
        <w:tc>
          <w:tcPr>
            <w:tcW w:w="4820" w:type="dxa"/>
          </w:tcPr>
          <w:p w14:paraId="3D9FB692" w14:textId="77777777" w:rsidR="00D87C9B" w:rsidRPr="00DE2EC0" w:rsidRDefault="00D87C9B" w:rsidP="001C4486">
            <w:pPr>
              <w:pStyle w:val="Default"/>
              <w:spacing w:line="276" w:lineRule="auto"/>
              <w:rPr>
                <w:rFonts w:ascii="Arial" w:hAnsi="Arial" w:cs="Arial"/>
                <w:sz w:val="22"/>
                <w:szCs w:val="22"/>
              </w:rPr>
            </w:pPr>
            <w:proofErr w:type="spellStart"/>
            <w:r w:rsidRPr="00D07864">
              <w:rPr>
                <w:rFonts w:ascii="Arial" w:hAnsi="Arial" w:cs="Arial"/>
                <w:sz w:val="22"/>
                <w:szCs w:val="22"/>
              </w:rPr>
              <w:t>Održavanje</w:t>
            </w:r>
            <w:proofErr w:type="spellEnd"/>
            <w:r w:rsidRPr="00D07864">
              <w:rPr>
                <w:rFonts w:ascii="Arial" w:hAnsi="Arial" w:cs="Arial"/>
                <w:sz w:val="22"/>
                <w:szCs w:val="22"/>
              </w:rPr>
              <w:t xml:space="preserve"> </w:t>
            </w:r>
            <w:proofErr w:type="spellStart"/>
            <w:r w:rsidRPr="00D07864">
              <w:rPr>
                <w:rFonts w:ascii="Arial" w:hAnsi="Arial" w:cs="Arial"/>
                <w:sz w:val="22"/>
                <w:szCs w:val="22"/>
              </w:rPr>
              <w:t>čistoće</w:t>
            </w:r>
            <w:proofErr w:type="spellEnd"/>
            <w:r w:rsidRPr="00D07864">
              <w:rPr>
                <w:rFonts w:ascii="Arial" w:hAnsi="Arial" w:cs="Arial"/>
                <w:sz w:val="22"/>
                <w:szCs w:val="22"/>
              </w:rPr>
              <w:t xml:space="preserve"> </w:t>
            </w:r>
            <w:proofErr w:type="spellStart"/>
            <w:r w:rsidRPr="00D07864">
              <w:rPr>
                <w:rFonts w:ascii="Arial" w:hAnsi="Arial" w:cs="Arial"/>
                <w:sz w:val="22"/>
                <w:szCs w:val="22"/>
              </w:rPr>
              <w:t>javnih</w:t>
            </w:r>
            <w:proofErr w:type="spellEnd"/>
            <w:r w:rsidRPr="00D07864">
              <w:rPr>
                <w:rFonts w:ascii="Arial" w:hAnsi="Arial" w:cs="Arial"/>
                <w:sz w:val="22"/>
                <w:szCs w:val="22"/>
              </w:rPr>
              <w:t xml:space="preserve"> </w:t>
            </w:r>
            <w:proofErr w:type="spellStart"/>
            <w:r w:rsidRPr="00D07864">
              <w:rPr>
                <w:rFonts w:ascii="Arial" w:hAnsi="Arial" w:cs="Arial"/>
                <w:sz w:val="22"/>
                <w:szCs w:val="22"/>
              </w:rPr>
              <w:t>površina</w:t>
            </w:r>
            <w:proofErr w:type="spellEnd"/>
          </w:p>
        </w:tc>
        <w:tc>
          <w:tcPr>
            <w:tcW w:w="1984" w:type="dxa"/>
          </w:tcPr>
          <w:p w14:paraId="332BC519"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poreza</w:t>
            </w:r>
            <w:proofErr w:type="spellEnd"/>
          </w:p>
        </w:tc>
        <w:tc>
          <w:tcPr>
            <w:tcW w:w="1843" w:type="dxa"/>
          </w:tcPr>
          <w:p w14:paraId="3135238E"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6</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2126" w:type="dxa"/>
          </w:tcPr>
          <w:p w14:paraId="5EA1BF66"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4.424,97</w:t>
            </w:r>
          </w:p>
        </w:tc>
        <w:tc>
          <w:tcPr>
            <w:tcW w:w="2126" w:type="dxa"/>
          </w:tcPr>
          <w:p w14:paraId="7E388A76"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73,75</w:t>
            </w:r>
          </w:p>
        </w:tc>
      </w:tr>
      <w:tr w:rsidR="00D87C9B" w:rsidRPr="00DE2EC0" w14:paraId="52ADCC66" w14:textId="77777777" w:rsidTr="001C4486">
        <w:trPr>
          <w:trHeight w:val="359"/>
        </w:trPr>
        <w:tc>
          <w:tcPr>
            <w:tcW w:w="6804" w:type="dxa"/>
            <w:gridSpan w:val="2"/>
          </w:tcPr>
          <w:p w14:paraId="50B1FA14" w14:textId="77777777" w:rsidR="00D87C9B" w:rsidRPr="00D07864" w:rsidRDefault="00D87C9B" w:rsidP="001C4486">
            <w:pPr>
              <w:pStyle w:val="Default"/>
              <w:spacing w:line="276" w:lineRule="auto"/>
              <w:jc w:val="right"/>
              <w:rPr>
                <w:rFonts w:ascii="Arial" w:hAnsi="Arial" w:cs="Arial"/>
                <w:b/>
                <w:sz w:val="22"/>
                <w:szCs w:val="22"/>
              </w:rPr>
            </w:pPr>
            <w:r>
              <w:rPr>
                <w:rFonts w:ascii="Arial" w:hAnsi="Arial" w:cs="Arial"/>
                <w:b/>
                <w:sz w:val="22"/>
                <w:szCs w:val="22"/>
              </w:rPr>
              <w:t>SVE</w:t>
            </w:r>
            <w:r w:rsidRPr="00D07864">
              <w:rPr>
                <w:rFonts w:ascii="Arial" w:hAnsi="Arial" w:cs="Arial"/>
                <w:b/>
                <w:sz w:val="22"/>
                <w:szCs w:val="22"/>
              </w:rPr>
              <w:t>UKUPNO</w:t>
            </w:r>
          </w:p>
        </w:tc>
        <w:tc>
          <w:tcPr>
            <w:tcW w:w="1843" w:type="dxa"/>
          </w:tcPr>
          <w:p w14:paraId="56D3BD50" w14:textId="77777777" w:rsidR="00D87C9B" w:rsidRPr="00147D47" w:rsidRDefault="00D87C9B" w:rsidP="001C4486">
            <w:pPr>
              <w:pStyle w:val="Default"/>
              <w:spacing w:line="276" w:lineRule="auto"/>
              <w:jc w:val="right"/>
              <w:rPr>
                <w:rFonts w:ascii="Arial" w:hAnsi="Arial" w:cs="Arial"/>
                <w:b/>
                <w:bCs/>
                <w:sz w:val="22"/>
                <w:szCs w:val="22"/>
              </w:rPr>
            </w:pPr>
            <w:r w:rsidRPr="00147D47">
              <w:rPr>
                <w:rFonts w:ascii="Arial" w:hAnsi="Arial" w:cs="Arial"/>
                <w:b/>
                <w:bCs/>
                <w:sz w:val="22"/>
                <w:szCs w:val="22"/>
              </w:rPr>
              <w:t>6.000,00</w:t>
            </w:r>
          </w:p>
        </w:tc>
        <w:tc>
          <w:tcPr>
            <w:tcW w:w="2126" w:type="dxa"/>
          </w:tcPr>
          <w:p w14:paraId="14127D0F" w14:textId="77777777" w:rsidR="00D87C9B" w:rsidRPr="00147D47" w:rsidRDefault="00D87C9B" w:rsidP="001C4486">
            <w:pPr>
              <w:pStyle w:val="Default"/>
              <w:spacing w:line="276" w:lineRule="auto"/>
              <w:jc w:val="right"/>
              <w:rPr>
                <w:rFonts w:ascii="Arial" w:hAnsi="Arial" w:cs="Arial"/>
                <w:b/>
                <w:bCs/>
                <w:sz w:val="22"/>
                <w:szCs w:val="22"/>
              </w:rPr>
            </w:pPr>
            <w:r w:rsidRPr="00147D47">
              <w:rPr>
                <w:rFonts w:ascii="Arial" w:hAnsi="Arial" w:cs="Arial"/>
                <w:b/>
                <w:bCs/>
                <w:sz w:val="22"/>
                <w:szCs w:val="22"/>
              </w:rPr>
              <w:t>4.424,97</w:t>
            </w:r>
          </w:p>
        </w:tc>
        <w:tc>
          <w:tcPr>
            <w:tcW w:w="2126" w:type="dxa"/>
          </w:tcPr>
          <w:p w14:paraId="24545782" w14:textId="77777777" w:rsidR="00D87C9B" w:rsidRPr="00147D47" w:rsidRDefault="00D87C9B" w:rsidP="001C4486">
            <w:pPr>
              <w:pStyle w:val="Default"/>
              <w:spacing w:line="276" w:lineRule="auto"/>
              <w:jc w:val="right"/>
              <w:rPr>
                <w:rFonts w:ascii="Arial" w:hAnsi="Arial" w:cs="Arial"/>
                <w:b/>
                <w:bCs/>
                <w:sz w:val="22"/>
                <w:szCs w:val="22"/>
              </w:rPr>
            </w:pPr>
            <w:r w:rsidRPr="00147D47">
              <w:rPr>
                <w:rFonts w:ascii="Arial" w:hAnsi="Arial" w:cs="Arial"/>
                <w:b/>
                <w:bCs/>
                <w:sz w:val="22"/>
                <w:szCs w:val="22"/>
              </w:rPr>
              <w:t>73,75</w:t>
            </w:r>
          </w:p>
        </w:tc>
      </w:tr>
    </w:tbl>
    <w:p w14:paraId="70874B67" w14:textId="77777777" w:rsidR="00D87C9B" w:rsidRDefault="00D87C9B" w:rsidP="00D87C9B">
      <w:pPr>
        <w:pStyle w:val="Default"/>
        <w:spacing w:line="276" w:lineRule="auto"/>
        <w:ind w:left="720"/>
        <w:rPr>
          <w:rFonts w:ascii="Arial" w:hAnsi="Arial" w:cs="Arial"/>
          <w:b/>
          <w:sz w:val="22"/>
          <w:szCs w:val="22"/>
        </w:rPr>
      </w:pPr>
    </w:p>
    <w:p w14:paraId="1164B345" w14:textId="77777777" w:rsidR="00D87C9B" w:rsidRDefault="00D87C9B" w:rsidP="00D87C9B">
      <w:pPr>
        <w:pStyle w:val="Default"/>
        <w:spacing w:line="276" w:lineRule="auto"/>
        <w:ind w:left="720"/>
        <w:rPr>
          <w:rFonts w:ascii="Arial" w:hAnsi="Arial" w:cs="Arial"/>
          <w:b/>
          <w:sz w:val="22"/>
          <w:szCs w:val="22"/>
        </w:rPr>
      </w:pPr>
    </w:p>
    <w:p w14:paraId="5F3E137D" w14:textId="77777777" w:rsidR="00D87C9B" w:rsidRPr="00DE2EC0" w:rsidRDefault="00D87C9B" w:rsidP="00D87C9B">
      <w:pPr>
        <w:pStyle w:val="Default"/>
        <w:spacing w:line="276" w:lineRule="auto"/>
        <w:ind w:left="720"/>
        <w:rPr>
          <w:rFonts w:ascii="Arial" w:hAnsi="Arial" w:cs="Arial"/>
          <w:b/>
          <w:sz w:val="22"/>
          <w:szCs w:val="22"/>
        </w:rPr>
      </w:pPr>
    </w:p>
    <w:p w14:paraId="6B7E8FCE" w14:textId="77777777" w:rsidR="00D87C9B" w:rsidRPr="00DE2EC0" w:rsidRDefault="00D87C9B" w:rsidP="00D87C9B">
      <w:pPr>
        <w:pStyle w:val="Default"/>
        <w:numPr>
          <w:ilvl w:val="1"/>
          <w:numId w:val="157"/>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rasvjete</w:t>
      </w:r>
      <w:proofErr w:type="spellEnd"/>
      <w:r w:rsidRPr="00DE2EC0">
        <w:rPr>
          <w:rFonts w:ascii="Arial" w:hAnsi="Arial" w:cs="Arial"/>
          <w:b/>
          <w:bCs/>
          <w:sz w:val="22"/>
          <w:szCs w:val="22"/>
        </w:rPr>
        <w:t xml:space="preserve">  </w:t>
      </w:r>
    </w:p>
    <w:p w14:paraId="715FB32A" w14:textId="77777777" w:rsidR="00D87C9B" w:rsidRPr="00DE2EC0" w:rsidRDefault="00D87C9B" w:rsidP="00D87C9B">
      <w:pPr>
        <w:pStyle w:val="Default"/>
        <w:spacing w:line="276" w:lineRule="auto"/>
        <w:rPr>
          <w:rFonts w:ascii="Arial" w:hAnsi="Arial" w:cs="Arial"/>
          <w:b/>
          <w:sz w:val="22"/>
          <w:szCs w:val="22"/>
        </w:rPr>
      </w:pPr>
    </w:p>
    <w:p w14:paraId="7F6950A9" w14:textId="77777777" w:rsidR="00D87C9B" w:rsidRPr="00DE2EC0" w:rsidRDefault="00D87C9B" w:rsidP="00D87C9B">
      <w:pPr>
        <w:rPr>
          <w:rFonts w:ascii="Arial" w:hAnsi="Arial" w:cs="Arial"/>
          <w:lang w:eastAsia="hr-HR"/>
        </w:rPr>
      </w:pPr>
      <w:r w:rsidRPr="00DE2EC0">
        <w:rPr>
          <w:rFonts w:ascii="Arial" w:hAnsi="Arial" w:cs="Arial"/>
        </w:rPr>
        <w:t xml:space="preserve">     </w:t>
      </w:r>
      <w:r w:rsidRPr="00DE2EC0">
        <w:rPr>
          <w:rFonts w:ascii="Arial" w:hAnsi="Arial" w:cs="Arial"/>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r>
        <w:rPr>
          <w:rFonts w:ascii="Arial" w:hAnsi="Arial" w:cs="Arial"/>
          <w:lang w:eastAsia="hr-HR"/>
        </w:rPr>
        <w:t>U 2024. godini su se izvršavale sljedeće aktivnosti:</w:t>
      </w:r>
    </w:p>
    <w:p w14:paraId="06484DB9" w14:textId="77777777" w:rsidR="00D87C9B" w:rsidRPr="00DE2EC0" w:rsidRDefault="00D87C9B" w:rsidP="00D87C9B">
      <w:pPr>
        <w:rPr>
          <w:rFonts w:ascii="Arial" w:hAnsi="Arial" w:cs="Arial"/>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952"/>
        <w:gridCol w:w="1985"/>
        <w:gridCol w:w="1984"/>
        <w:gridCol w:w="1985"/>
      </w:tblGrid>
      <w:tr w:rsidR="00D87C9B" w:rsidRPr="00DE2EC0" w14:paraId="7A5DDECE" w14:textId="77777777" w:rsidTr="001C4486">
        <w:trPr>
          <w:trHeight w:val="359"/>
        </w:trPr>
        <w:tc>
          <w:tcPr>
            <w:tcW w:w="6837" w:type="dxa"/>
            <w:shd w:val="clear" w:color="auto" w:fill="F2F2F2"/>
          </w:tcPr>
          <w:p w14:paraId="1EDA5C18" w14:textId="77777777" w:rsidR="00D87C9B" w:rsidRPr="00DE2EC0" w:rsidRDefault="00D87C9B" w:rsidP="001C4486">
            <w:pPr>
              <w:pStyle w:val="Default"/>
              <w:spacing w:line="276" w:lineRule="auto"/>
              <w:jc w:val="center"/>
              <w:rPr>
                <w:rFonts w:ascii="Arial" w:hAnsi="Arial" w:cs="Arial"/>
                <w:sz w:val="22"/>
                <w:szCs w:val="22"/>
              </w:rPr>
            </w:pPr>
          </w:p>
          <w:p w14:paraId="3A0BCCCD"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52" w:type="dxa"/>
            <w:shd w:val="clear" w:color="auto" w:fill="F2F2F2"/>
          </w:tcPr>
          <w:p w14:paraId="71BCA445" w14:textId="77777777" w:rsidR="00D87C9B" w:rsidRPr="00DE2EC0" w:rsidRDefault="00D87C9B" w:rsidP="001C4486">
            <w:pPr>
              <w:pStyle w:val="Default"/>
              <w:spacing w:line="276" w:lineRule="auto"/>
              <w:jc w:val="center"/>
              <w:rPr>
                <w:rFonts w:ascii="Arial" w:hAnsi="Arial" w:cs="Arial"/>
                <w:sz w:val="22"/>
                <w:szCs w:val="22"/>
              </w:rPr>
            </w:pPr>
          </w:p>
          <w:p w14:paraId="6CF6D610"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14:paraId="547F0C56"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Pr>
                <w:rFonts w:ascii="Arial" w:hAnsi="Arial" w:cs="Arial"/>
                <w:sz w:val="22"/>
                <w:szCs w:val="22"/>
              </w:rPr>
              <w:t>EUR</w:t>
            </w:r>
          </w:p>
        </w:tc>
        <w:tc>
          <w:tcPr>
            <w:tcW w:w="1984" w:type="dxa"/>
            <w:shd w:val="clear" w:color="auto" w:fill="F2F2F2"/>
          </w:tcPr>
          <w:p w14:paraId="29092812"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PRORAČUNSKO</w:t>
            </w:r>
          </w:p>
          <w:p w14:paraId="5F52F26F" w14:textId="77777777" w:rsidR="00D87C9B" w:rsidRPr="00283C95" w:rsidRDefault="00D87C9B" w:rsidP="001C4486">
            <w:pPr>
              <w:pStyle w:val="Default"/>
              <w:jc w:val="center"/>
              <w:rPr>
                <w:rFonts w:ascii="Arial" w:hAnsi="Arial" w:cs="Arial"/>
                <w:sz w:val="22"/>
                <w:szCs w:val="22"/>
              </w:rPr>
            </w:pPr>
            <w:r w:rsidRPr="00283C95">
              <w:rPr>
                <w:rFonts w:ascii="Arial" w:hAnsi="Arial" w:cs="Arial"/>
                <w:sz w:val="22"/>
                <w:szCs w:val="22"/>
              </w:rPr>
              <w:t>IZVRŠENJE</w:t>
            </w:r>
          </w:p>
          <w:p w14:paraId="0C2B7980" w14:textId="77777777" w:rsidR="00D87C9B" w:rsidRPr="00DE2EC0" w:rsidRDefault="00D87C9B" w:rsidP="001C4486">
            <w:pPr>
              <w:pStyle w:val="Default"/>
              <w:spacing w:line="276" w:lineRule="auto"/>
              <w:jc w:val="center"/>
              <w:rPr>
                <w:rFonts w:ascii="Arial" w:hAnsi="Arial" w:cs="Arial"/>
                <w:sz w:val="22"/>
                <w:szCs w:val="22"/>
              </w:rPr>
            </w:pPr>
            <w:r w:rsidRPr="00283C95">
              <w:rPr>
                <w:rFonts w:ascii="Arial" w:hAnsi="Arial" w:cs="Arial"/>
                <w:sz w:val="22"/>
                <w:szCs w:val="22"/>
              </w:rPr>
              <w:t xml:space="preserve">U </w:t>
            </w:r>
            <w:r>
              <w:rPr>
                <w:rFonts w:ascii="Arial" w:hAnsi="Arial" w:cs="Arial"/>
                <w:sz w:val="22"/>
                <w:szCs w:val="22"/>
              </w:rPr>
              <w:t>EUR</w:t>
            </w:r>
          </w:p>
        </w:tc>
        <w:tc>
          <w:tcPr>
            <w:tcW w:w="1985" w:type="dxa"/>
            <w:shd w:val="clear" w:color="auto" w:fill="F2F2F2"/>
          </w:tcPr>
          <w:p w14:paraId="7AE0C98F" w14:textId="77777777" w:rsidR="00D87C9B" w:rsidRDefault="00D87C9B" w:rsidP="001C4486">
            <w:pPr>
              <w:pStyle w:val="Default"/>
              <w:jc w:val="center"/>
              <w:rPr>
                <w:rFonts w:ascii="Arial" w:hAnsi="Arial" w:cs="Arial"/>
                <w:sz w:val="22"/>
                <w:szCs w:val="22"/>
              </w:rPr>
            </w:pPr>
            <w:r>
              <w:rPr>
                <w:rFonts w:ascii="Arial" w:hAnsi="Arial" w:cs="Arial"/>
                <w:sz w:val="22"/>
                <w:szCs w:val="22"/>
              </w:rPr>
              <w:t>INDEKS</w:t>
            </w:r>
          </w:p>
          <w:p w14:paraId="1CA17DA5" w14:textId="77777777" w:rsidR="00D87C9B" w:rsidRPr="00283C95" w:rsidRDefault="00D87C9B" w:rsidP="001C4486">
            <w:pPr>
              <w:pStyle w:val="Default"/>
              <w:jc w:val="center"/>
              <w:rPr>
                <w:rFonts w:ascii="Arial" w:hAnsi="Arial" w:cs="Arial"/>
                <w:sz w:val="22"/>
                <w:szCs w:val="22"/>
              </w:rPr>
            </w:pPr>
            <w:r>
              <w:rPr>
                <w:rFonts w:ascii="Arial" w:hAnsi="Arial" w:cs="Arial"/>
                <w:sz w:val="22"/>
                <w:szCs w:val="22"/>
              </w:rPr>
              <w:t>%</w:t>
            </w:r>
          </w:p>
        </w:tc>
      </w:tr>
      <w:tr w:rsidR="00D87C9B" w:rsidRPr="00DE2EC0" w14:paraId="07AC1707" w14:textId="77777777" w:rsidTr="001C4486">
        <w:trPr>
          <w:trHeight w:val="359"/>
        </w:trPr>
        <w:tc>
          <w:tcPr>
            <w:tcW w:w="6837" w:type="dxa"/>
          </w:tcPr>
          <w:p w14:paraId="7E398A0E" w14:textId="77777777" w:rsidR="00D87C9B" w:rsidRPr="00D87C9B" w:rsidRDefault="00D87C9B" w:rsidP="001C4486">
            <w:pPr>
              <w:pStyle w:val="Default"/>
              <w:spacing w:line="276" w:lineRule="auto"/>
              <w:rPr>
                <w:rFonts w:ascii="Arial" w:hAnsi="Arial" w:cs="Arial"/>
                <w:sz w:val="22"/>
                <w:szCs w:val="22"/>
                <w:u w:val="single"/>
                <w:lang w:val="pl-PL"/>
              </w:rPr>
            </w:pPr>
            <w:r w:rsidRPr="00D87C9B">
              <w:rPr>
                <w:rFonts w:ascii="Arial" w:hAnsi="Arial" w:cs="Arial"/>
                <w:sz w:val="22"/>
                <w:szCs w:val="22"/>
                <w:u w:val="single"/>
                <w:lang w:val="pl-PL"/>
              </w:rPr>
              <w:lastRenderedPageBreak/>
              <w:t xml:space="preserve">Potrošnja električne energije i mrežarina za javnu rasvjetu </w:t>
            </w:r>
          </w:p>
          <w:p w14:paraId="007239CB" w14:textId="77777777" w:rsidR="00D87C9B" w:rsidRPr="00D87C9B" w:rsidRDefault="00D87C9B" w:rsidP="001C4486">
            <w:pPr>
              <w:pStyle w:val="Default"/>
              <w:spacing w:line="276" w:lineRule="auto"/>
              <w:ind w:left="720"/>
              <w:rPr>
                <w:rFonts w:ascii="Arial" w:hAnsi="Arial" w:cs="Arial"/>
                <w:sz w:val="22"/>
                <w:szCs w:val="22"/>
                <w:lang w:val="pl-PL"/>
              </w:rPr>
            </w:pPr>
          </w:p>
        </w:tc>
        <w:tc>
          <w:tcPr>
            <w:tcW w:w="1952" w:type="dxa"/>
          </w:tcPr>
          <w:p w14:paraId="391FDA38"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Tekuće pomoći iz državnog proračuna</w:t>
            </w:r>
          </w:p>
        </w:tc>
        <w:tc>
          <w:tcPr>
            <w:tcW w:w="1985" w:type="dxa"/>
          </w:tcPr>
          <w:p w14:paraId="16035609" w14:textId="77777777" w:rsidR="00D87C9B" w:rsidRPr="00DE2EC0" w:rsidRDefault="00D87C9B" w:rsidP="001C4486">
            <w:pPr>
              <w:pStyle w:val="Default"/>
              <w:spacing w:line="276" w:lineRule="auto"/>
              <w:jc w:val="right"/>
              <w:rPr>
                <w:rFonts w:ascii="Arial" w:hAnsi="Arial" w:cs="Arial"/>
                <w:color w:val="auto"/>
                <w:sz w:val="22"/>
                <w:szCs w:val="22"/>
              </w:rPr>
            </w:pPr>
            <w:r>
              <w:rPr>
                <w:rFonts w:ascii="Arial" w:hAnsi="Arial" w:cs="Arial"/>
                <w:color w:val="auto"/>
                <w:sz w:val="22"/>
                <w:szCs w:val="22"/>
              </w:rPr>
              <w:t>115.000,00</w:t>
            </w:r>
          </w:p>
        </w:tc>
        <w:tc>
          <w:tcPr>
            <w:tcW w:w="1984" w:type="dxa"/>
          </w:tcPr>
          <w:p w14:paraId="19086559" w14:textId="77777777" w:rsidR="00D87C9B" w:rsidRPr="00DE2EC0" w:rsidRDefault="00D87C9B" w:rsidP="001C4486">
            <w:pPr>
              <w:pStyle w:val="Default"/>
              <w:spacing w:line="276" w:lineRule="auto"/>
              <w:jc w:val="right"/>
              <w:rPr>
                <w:rFonts w:ascii="Arial" w:hAnsi="Arial" w:cs="Arial"/>
                <w:color w:val="auto"/>
                <w:sz w:val="22"/>
                <w:szCs w:val="22"/>
              </w:rPr>
            </w:pPr>
            <w:r>
              <w:rPr>
                <w:rFonts w:ascii="Arial" w:hAnsi="Arial" w:cs="Arial"/>
                <w:color w:val="auto"/>
                <w:sz w:val="22"/>
                <w:szCs w:val="22"/>
              </w:rPr>
              <w:t>61.105,63</w:t>
            </w:r>
          </w:p>
        </w:tc>
        <w:tc>
          <w:tcPr>
            <w:tcW w:w="1985" w:type="dxa"/>
          </w:tcPr>
          <w:p w14:paraId="7224C525" w14:textId="77777777" w:rsidR="00D87C9B" w:rsidRPr="00DE2EC0" w:rsidRDefault="00D87C9B" w:rsidP="001C4486">
            <w:pPr>
              <w:pStyle w:val="Default"/>
              <w:spacing w:line="276" w:lineRule="auto"/>
              <w:jc w:val="right"/>
              <w:rPr>
                <w:rFonts w:ascii="Arial" w:hAnsi="Arial" w:cs="Arial"/>
                <w:color w:val="auto"/>
                <w:sz w:val="22"/>
                <w:szCs w:val="22"/>
              </w:rPr>
            </w:pPr>
            <w:r>
              <w:rPr>
                <w:rFonts w:ascii="Arial" w:hAnsi="Arial" w:cs="Arial"/>
                <w:color w:val="auto"/>
                <w:sz w:val="22"/>
                <w:szCs w:val="22"/>
              </w:rPr>
              <w:t>53,14</w:t>
            </w:r>
          </w:p>
        </w:tc>
      </w:tr>
      <w:tr w:rsidR="00D87C9B" w:rsidRPr="00DE2EC0" w14:paraId="09CEBC73" w14:textId="77777777" w:rsidTr="001C4486">
        <w:trPr>
          <w:trHeight w:val="1875"/>
        </w:trPr>
        <w:tc>
          <w:tcPr>
            <w:tcW w:w="6837" w:type="dxa"/>
            <w:vMerge w:val="restart"/>
          </w:tcPr>
          <w:p w14:paraId="6FFC214F" w14:textId="77777777" w:rsidR="00D87C9B" w:rsidRPr="00D87C9B" w:rsidRDefault="00D87C9B" w:rsidP="001C4486">
            <w:pPr>
              <w:pStyle w:val="Default"/>
              <w:spacing w:line="276" w:lineRule="auto"/>
              <w:rPr>
                <w:rFonts w:ascii="Arial" w:hAnsi="Arial" w:cs="Arial"/>
                <w:sz w:val="22"/>
                <w:szCs w:val="22"/>
                <w:u w:val="single"/>
                <w:lang w:val="hr-HR"/>
              </w:rPr>
            </w:pPr>
            <w:r w:rsidRPr="00D87C9B">
              <w:rPr>
                <w:rFonts w:ascii="Arial" w:hAnsi="Arial" w:cs="Arial"/>
                <w:sz w:val="22"/>
                <w:szCs w:val="22"/>
                <w:u w:val="single"/>
                <w:lang w:val="hr-HR"/>
              </w:rPr>
              <w:t xml:space="preserve">Održavanje javne rasvjete - izvršenje </w:t>
            </w:r>
          </w:p>
          <w:p w14:paraId="3696D5A0" w14:textId="77777777" w:rsidR="00D87C9B" w:rsidRPr="00D87C9B" w:rsidRDefault="00D87C9B" w:rsidP="001C4486">
            <w:pPr>
              <w:pStyle w:val="Default"/>
              <w:spacing w:line="276" w:lineRule="auto"/>
              <w:rPr>
                <w:rFonts w:ascii="Arial" w:hAnsi="Arial" w:cs="Arial"/>
                <w:sz w:val="20"/>
                <w:szCs w:val="20"/>
                <w:lang w:val="hr-HR"/>
              </w:rPr>
            </w:pPr>
            <w:r w:rsidRPr="00D87C9B">
              <w:rPr>
                <w:rFonts w:ascii="Arial" w:hAnsi="Arial" w:cs="Arial"/>
                <w:sz w:val="22"/>
                <w:szCs w:val="22"/>
                <w:lang w:val="hr-HR"/>
              </w:rPr>
              <w:t xml:space="preserve">- </w:t>
            </w:r>
            <w:r w:rsidRPr="00D87C9B">
              <w:rPr>
                <w:rFonts w:ascii="Arial" w:hAnsi="Arial" w:cs="Arial"/>
                <w:sz w:val="20"/>
                <w:szCs w:val="20"/>
                <w:lang w:val="hr-HR"/>
              </w:rPr>
              <w:t xml:space="preserve">Redovito održavanje - zamjena žarulja, grla, prigušnica, </w:t>
            </w:r>
            <w:proofErr w:type="spellStart"/>
            <w:r w:rsidRPr="00D87C9B">
              <w:rPr>
                <w:rFonts w:ascii="Arial" w:hAnsi="Arial" w:cs="Arial"/>
                <w:sz w:val="20"/>
                <w:szCs w:val="20"/>
                <w:lang w:val="hr-HR"/>
              </w:rPr>
              <w:t>zaštitinih</w:t>
            </w:r>
            <w:proofErr w:type="spellEnd"/>
            <w:r w:rsidRPr="00D87C9B">
              <w:rPr>
                <w:rFonts w:ascii="Arial" w:hAnsi="Arial" w:cs="Arial"/>
                <w:sz w:val="20"/>
                <w:szCs w:val="20"/>
                <w:lang w:val="hr-HR"/>
              </w:rPr>
              <w:t xml:space="preserve"> stakala, sjenila, vrata razvodnih ormarića, osigurača, dotrajalog ožičenja i ostalog potrošnog materijala, antikorozivna zaštita metalnih stupova te vizualni pregled instalacija u vremenu kad su pod naponom.</w:t>
            </w:r>
          </w:p>
          <w:p w14:paraId="538E33C4" w14:textId="77777777" w:rsidR="00D87C9B" w:rsidRPr="00D87C9B" w:rsidRDefault="00D87C9B" w:rsidP="001C4486">
            <w:pPr>
              <w:pStyle w:val="Default"/>
              <w:spacing w:line="276" w:lineRule="auto"/>
              <w:rPr>
                <w:rFonts w:ascii="Arial" w:hAnsi="Arial" w:cs="Arial"/>
                <w:sz w:val="20"/>
                <w:szCs w:val="20"/>
                <w:lang w:val="pl-PL"/>
              </w:rPr>
            </w:pPr>
            <w:r w:rsidRPr="00D87C9B">
              <w:rPr>
                <w:rFonts w:ascii="Arial" w:hAnsi="Arial" w:cs="Arial"/>
                <w:sz w:val="20"/>
                <w:szCs w:val="20"/>
                <w:lang w:val="pl-PL"/>
              </w:rPr>
              <w:t>- Zamjena rasvjetnih armatura novima. Zamjena svjetiljki raznih tipova snage od 70 do 400 W.</w:t>
            </w:r>
          </w:p>
          <w:p w14:paraId="1164BB7A" w14:textId="77777777" w:rsidR="00D87C9B" w:rsidRPr="00D87C9B" w:rsidRDefault="00D87C9B" w:rsidP="001C4486">
            <w:pPr>
              <w:pStyle w:val="Default"/>
              <w:spacing w:line="276" w:lineRule="auto"/>
              <w:rPr>
                <w:rFonts w:ascii="Arial" w:hAnsi="Arial" w:cs="Arial"/>
                <w:sz w:val="20"/>
                <w:szCs w:val="20"/>
                <w:lang w:val="pl-PL"/>
              </w:rPr>
            </w:pPr>
            <w:r w:rsidRPr="00D87C9B">
              <w:rPr>
                <w:rFonts w:ascii="Arial" w:hAnsi="Arial" w:cs="Arial"/>
                <w:sz w:val="20"/>
                <w:szCs w:val="20"/>
                <w:lang w:val="pl-PL"/>
              </w:rPr>
              <w:t>- Dopuna i progušćivanje mreže zamjenom dotrajalih mreža ugradnjom novih stupova i kompletne instalacije te progušćivanje postojećih mreža ugradnjom dodatnih stupova, kablova i svjetiljki s potrebnim priborom.</w:t>
            </w:r>
          </w:p>
          <w:p w14:paraId="6078DF8E" w14:textId="77777777" w:rsidR="00D87C9B" w:rsidRPr="00D87C9B" w:rsidRDefault="00D87C9B" w:rsidP="001C4486">
            <w:pPr>
              <w:pStyle w:val="Default"/>
              <w:spacing w:line="276" w:lineRule="auto"/>
              <w:rPr>
                <w:rFonts w:ascii="Arial" w:hAnsi="Arial" w:cs="Arial"/>
                <w:sz w:val="20"/>
                <w:szCs w:val="20"/>
                <w:lang w:val="pl-PL"/>
              </w:rPr>
            </w:pPr>
            <w:r w:rsidRPr="00D87C9B">
              <w:rPr>
                <w:rFonts w:ascii="Arial" w:hAnsi="Arial" w:cs="Arial"/>
                <w:sz w:val="20"/>
                <w:szCs w:val="20"/>
                <w:lang w:val="pl-PL"/>
              </w:rPr>
              <w:t>- Odvajanje i regulacija sustava javne rasvjete dobavom i postavljanjem novih razvodnih ormara s potrebnom opremom uz nužne građevinske radove i kabliranje te ugradnju automatike za uštedu potrošnje električne energije na lokacijama:</w:t>
            </w:r>
          </w:p>
          <w:p w14:paraId="1825392F"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Križanje ulice Hbz sa Ujevićevom</w:t>
            </w:r>
          </w:p>
          <w:p w14:paraId="670F777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Kupirovo kb.34,</w:t>
            </w:r>
          </w:p>
          <w:p w14:paraId="5766332B"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Hbz kod kb.44,</w:t>
            </w:r>
          </w:p>
          <w:p w14:paraId="06C5E1E6"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Pružna ulica kb.5,</w:t>
            </w:r>
          </w:p>
          <w:p w14:paraId="7077EFE5"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Hbz kb.44,</w:t>
            </w:r>
          </w:p>
          <w:p w14:paraId="443B1F0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Nikole Tesle (park sv. Jurja),</w:t>
            </w:r>
          </w:p>
          <w:p w14:paraId="2B2111C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Pružna ulica kb.6a,</w:t>
            </w:r>
          </w:p>
          <w:p w14:paraId="2EB2C8EB"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Zagorska ulica,</w:t>
            </w:r>
          </w:p>
          <w:p w14:paraId="1BD2B4D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Bilogorska kb.7,</w:t>
            </w:r>
          </w:p>
          <w:p w14:paraId="7D7165C9"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Nikole tesle kb.39,</w:t>
            </w:r>
          </w:p>
          <w:p w14:paraId="025AD89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 xml:space="preserve"> Obrovačka kb.8,</w:t>
            </w:r>
          </w:p>
          <w:p w14:paraId="7234DDF7"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Kneza Trpimira kb.26,</w:t>
            </w:r>
          </w:p>
          <w:p w14:paraId="7134524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Školsko igralište kod osnovne škole,</w:t>
            </w:r>
          </w:p>
          <w:p w14:paraId="7F446C63"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od kb.4 do 8.,</w:t>
            </w:r>
          </w:p>
          <w:p w14:paraId="7EFF1E0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lastRenderedPageBreak/>
              <w:t>(Srb) Zagrebačka kb.52,</w:t>
            </w:r>
          </w:p>
          <w:p w14:paraId="1C2EF8F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kod skladišta od cestara,</w:t>
            </w:r>
          </w:p>
          <w:p w14:paraId="5110CA4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kb.4,</w:t>
            </w:r>
          </w:p>
          <w:p w14:paraId="0C2DF83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preko puta kolodvora,</w:t>
            </w:r>
          </w:p>
          <w:p w14:paraId="5A99173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Lašvanska ulica kb.1,</w:t>
            </w:r>
          </w:p>
          <w:p w14:paraId="3E1BCD9A"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na kružnom toku,</w:t>
            </w:r>
          </w:p>
          <w:p w14:paraId="4BAB712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Zadarska kb.51,</w:t>
            </w:r>
          </w:p>
          <w:p w14:paraId="0B1FACD9"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Velebitska kb.35,</w:t>
            </w:r>
          </w:p>
          <w:p w14:paraId="5936BA9A"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Lička kb.3,</w:t>
            </w:r>
          </w:p>
          <w:p w14:paraId="23A1818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Slavonska ulica kb.9,</w:t>
            </w:r>
          </w:p>
          <w:p w14:paraId="05F230B9"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Fruškogorska ulica kb.2,</w:t>
            </w:r>
          </w:p>
          <w:p w14:paraId="3743CA2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na kružnom toku,</w:t>
            </w:r>
          </w:p>
          <w:p w14:paraId="3EAFF73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Pružni odvojak 1 kb.3,</w:t>
            </w:r>
          </w:p>
          <w:p w14:paraId="7FAADA47"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Plitvička ulica kb.32,</w:t>
            </w:r>
          </w:p>
          <w:p w14:paraId="5884E0EF"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Zagorska ulica kb.4,</w:t>
            </w:r>
          </w:p>
          <w:p w14:paraId="7CB6168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Velebitska kb.18 i 20,</w:t>
            </w:r>
          </w:p>
          <w:p w14:paraId="708A18F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Savska kb.12,</w:t>
            </w:r>
          </w:p>
          <w:p w14:paraId="7CEDC91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Dinarska kb.14,</w:t>
            </w:r>
          </w:p>
          <w:p w14:paraId="4947C108"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Zadarska kb.51,</w:t>
            </w:r>
          </w:p>
          <w:p w14:paraId="60C535BB"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Velika Popina kb.147 i 159,</w:t>
            </w:r>
          </w:p>
          <w:p w14:paraId="08AB415F"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Gornji Labusi kb.144,</w:t>
            </w:r>
          </w:p>
          <w:p w14:paraId="2CF78559"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Dravska kb.1,</w:t>
            </w:r>
          </w:p>
          <w:p w14:paraId="2EC364C6"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Ruđera Boškovića kb.14,</w:t>
            </w:r>
          </w:p>
          <w:p w14:paraId="18FDD7A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Ante Starčevića kb.13,</w:t>
            </w:r>
          </w:p>
          <w:p w14:paraId="5D47AFD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Nikole Tesle kb.50,</w:t>
            </w:r>
          </w:p>
          <w:p w14:paraId="2232649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Hr. Proljeća kb.1,</w:t>
            </w:r>
          </w:p>
          <w:p w14:paraId="024A9EC6"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Velika Popina 66a,</w:t>
            </w:r>
          </w:p>
          <w:p w14:paraId="03B9CD34"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Velebitska kod nadcestarije,</w:t>
            </w:r>
          </w:p>
          <w:p w14:paraId="0A01EB0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kb.15a,</w:t>
            </w:r>
          </w:p>
          <w:p w14:paraId="06A16F28"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Park dr. Tuđimana,</w:t>
            </w:r>
          </w:p>
          <w:p w14:paraId="7A320807"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Željeznička ulica kb.23,</w:t>
            </w:r>
          </w:p>
          <w:p w14:paraId="6C6AFE2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kb.3,</w:t>
            </w:r>
          </w:p>
          <w:p w14:paraId="5FA5E8D3"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lastRenderedPageBreak/>
              <w:t>Križanje Zagrebačke i Lovinačke,</w:t>
            </w:r>
          </w:p>
          <w:p w14:paraId="7AE1D6D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preko puta benzinske pumpe,</w:t>
            </w:r>
          </w:p>
          <w:p w14:paraId="44FB0CE8"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Gradsko nogometno igralište,</w:t>
            </w:r>
          </w:p>
          <w:p w14:paraId="6E2AF938"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Zadarska kb.51,</w:t>
            </w:r>
          </w:p>
          <w:p w14:paraId="01A7CA7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Donja Suvaja kod groblja,</w:t>
            </w:r>
          </w:p>
          <w:p w14:paraId="1D0FDBA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na krožnom toku pa prema smjeru Zagreba,</w:t>
            </w:r>
          </w:p>
          <w:p w14:paraId="046B5385"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Vlašićka ulica kb.4,</w:t>
            </w:r>
          </w:p>
          <w:p w14:paraId="246FC1D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Kotromanića kb.16,</w:t>
            </w:r>
          </w:p>
          <w:p w14:paraId="6E6D016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Plitvička ulica 34,</w:t>
            </w:r>
          </w:p>
          <w:p w14:paraId="66DAD05F"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Školska ulica kb.8,</w:t>
            </w:r>
          </w:p>
          <w:p w14:paraId="7378C4EB"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Kneza Branimira kb8,</w:t>
            </w:r>
          </w:p>
          <w:p w14:paraId="7B276799"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kb.1 do kb.2,</w:t>
            </w:r>
          </w:p>
          <w:p w14:paraId="31BE5F14"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Željeznička kb.21,</w:t>
            </w:r>
          </w:p>
          <w:p w14:paraId="6F525DE6"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Obala otuče kb.1,</w:t>
            </w:r>
          </w:p>
          <w:p w14:paraId="45E94660"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Ulica Hbz kod kb.97,</w:t>
            </w:r>
          </w:p>
          <w:p w14:paraId="213DBA9A"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Vukovarska kb.22 i 23,</w:t>
            </w:r>
          </w:p>
          <w:p w14:paraId="582C64B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Velebitska kb.28 i 2,</w:t>
            </w:r>
          </w:p>
          <w:p w14:paraId="3A216261"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Zadarska kb.45,64,70,</w:t>
            </w:r>
          </w:p>
          <w:p w14:paraId="2DC7F42A"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Savska kb.16,</w:t>
            </w:r>
          </w:p>
          <w:p w14:paraId="6AEEA953"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Gospićka kb.20,</w:t>
            </w:r>
          </w:p>
          <w:p w14:paraId="60E2CC96" w14:textId="77777777" w:rsidR="00D87C9B" w:rsidRPr="00A40EA0" w:rsidRDefault="00D87C9B" w:rsidP="001C4486">
            <w:pPr>
              <w:pStyle w:val="Default"/>
              <w:rPr>
                <w:rFonts w:ascii="Arial" w:hAnsi="Arial" w:cs="Arial"/>
                <w:sz w:val="22"/>
                <w:szCs w:val="22"/>
              </w:rPr>
            </w:pPr>
            <w:r w:rsidRPr="00A40EA0">
              <w:rPr>
                <w:rFonts w:ascii="Arial" w:hAnsi="Arial" w:cs="Arial"/>
                <w:sz w:val="22"/>
                <w:szCs w:val="22"/>
              </w:rPr>
              <w:t>Grab kb.78a,</w:t>
            </w:r>
          </w:p>
          <w:p w14:paraId="77CF8502" w14:textId="77777777" w:rsidR="00D87C9B" w:rsidRPr="00A40EA0" w:rsidRDefault="00D87C9B" w:rsidP="001C4486">
            <w:pPr>
              <w:pStyle w:val="Default"/>
              <w:rPr>
                <w:rFonts w:ascii="Arial" w:hAnsi="Arial" w:cs="Arial"/>
                <w:sz w:val="22"/>
                <w:szCs w:val="22"/>
              </w:rPr>
            </w:pPr>
            <w:proofErr w:type="spellStart"/>
            <w:r w:rsidRPr="00A40EA0">
              <w:rPr>
                <w:rFonts w:ascii="Arial" w:hAnsi="Arial" w:cs="Arial"/>
                <w:sz w:val="22"/>
                <w:szCs w:val="22"/>
              </w:rPr>
              <w:t>Hrvatske</w:t>
            </w:r>
            <w:proofErr w:type="spellEnd"/>
            <w:r w:rsidRPr="00A40EA0">
              <w:rPr>
                <w:rFonts w:ascii="Arial" w:hAnsi="Arial" w:cs="Arial"/>
                <w:sz w:val="22"/>
                <w:szCs w:val="22"/>
              </w:rPr>
              <w:t xml:space="preserve"> </w:t>
            </w:r>
            <w:proofErr w:type="spellStart"/>
            <w:proofErr w:type="gramStart"/>
            <w:r w:rsidRPr="00A40EA0">
              <w:rPr>
                <w:rFonts w:ascii="Arial" w:hAnsi="Arial" w:cs="Arial"/>
                <w:sz w:val="22"/>
                <w:szCs w:val="22"/>
              </w:rPr>
              <w:t>mladeži</w:t>
            </w:r>
            <w:proofErr w:type="spellEnd"/>
            <w:r w:rsidRPr="00A40EA0">
              <w:rPr>
                <w:rFonts w:ascii="Arial" w:hAnsi="Arial" w:cs="Arial"/>
                <w:sz w:val="22"/>
                <w:szCs w:val="22"/>
              </w:rPr>
              <w:t xml:space="preserve">  kb</w:t>
            </w:r>
            <w:proofErr w:type="gramEnd"/>
            <w:r w:rsidRPr="00A40EA0">
              <w:rPr>
                <w:rFonts w:ascii="Arial" w:hAnsi="Arial" w:cs="Arial"/>
                <w:sz w:val="22"/>
                <w:szCs w:val="22"/>
              </w:rPr>
              <w:t>.17a, 26, 43,</w:t>
            </w:r>
          </w:p>
          <w:p w14:paraId="6F2E9ADB"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Nikole Tesle kb.11,</w:t>
            </w:r>
          </w:p>
          <w:p w14:paraId="69F7AA95"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Dinarska kb.10,</w:t>
            </w:r>
          </w:p>
          <w:p w14:paraId="5D580D0A"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Fruškogorska kb.15,</w:t>
            </w:r>
          </w:p>
          <w:p w14:paraId="15F91C97"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Velebitska kb.27,</w:t>
            </w:r>
          </w:p>
          <w:p w14:paraId="10CA8C2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Školska ulica ispod srednje škole,</w:t>
            </w:r>
          </w:p>
          <w:p w14:paraId="45703A1E"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Plitvička kb.10,</w:t>
            </w:r>
          </w:p>
          <w:p w14:paraId="7D726B55"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Zagrebačka kb.10,</w:t>
            </w:r>
          </w:p>
          <w:p w14:paraId="298CA54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Nikole Turkalja kb.5,</w:t>
            </w:r>
          </w:p>
          <w:p w14:paraId="13AE338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Riječka kb.16,</w:t>
            </w:r>
          </w:p>
          <w:p w14:paraId="1CFC3AA8"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(Srb) Velebitska kb.24,34,</w:t>
            </w:r>
          </w:p>
          <w:p w14:paraId="13630CBC"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lastRenderedPageBreak/>
              <w:t>(Srb) Dinarska kb.</w:t>
            </w:r>
          </w:p>
          <w:p w14:paraId="59EC49A2"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Obrovačka na trokutu,</w:t>
            </w:r>
          </w:p>
          <w:p w14:paraId="58D1B4A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Kneza Branimira kb.18,</w:t>
            </w:r>
          </w:p>
          <w:p w14:paraId="000D2F1D" w14:textId="77777777" w:rsidR="00D87C9B" w:rsidRPr="00D87C9B" w:rsidRDefault="00D87C9B" w:rsidP="001C4486">
            <w:pPr>
              <w:pStyle w:val="Default"/>
              <w:rPr>
                <w:rFonts w:ascii="Arial" w:hAnsi="Arial" w:cs="Arial"/>
                <w:sz w:val="22"/>
                <w:szCs w:val="22"/>
                <w:lang w:val="pl-PL"/>
              </w:rPr>
            </w:pPr>
            <w:r w:rsidRPr="00D87C9B">
              <w:rPr>
                <w:rFonts w:ascii="Arial" w:hAnsi="Arial" w:cs="Arial"/>
                <w:sz w:val="22"/>
                <w:szCs w:val="22"/>
                <w:lang w:val="pl-PL"/>
              </w:rPr>
              <w:t>Hr. Mladeži kb.37,</w:t>
            </w:r>
          </w:p>
          <w:p w14:paraId="14D50BFB" w14:textId="77777777" w:rsidR="00D87C9B" w:rsidRPr="00DE2EC0" w:rsidRDefault="00D87C9B" w:rsidP="001C4486">
            <w:pPr>
              <w:pStyle w:val="Default"/>
              <w:spacing w:line="276" w:lineRule="auto"/>
              <w:rPr>
                <w:rFonts w:ascii="Arial" w:hAnsi="Arial" w:cs="Arial"/>
                <w:sz w:val="22"/>
                <w:szCs w:val="22"/>
              </w:rPr>
            </w:pPr>
            <w:proofErr w:type="spellStart"/>
            <w:r w:rsidRPr="00A40EA0">
              <w:rPr>
                <w:rFonts w:ascii="Arial" w:hAnsi="Arial" w:cs="Arial"/>
                <w:sz w:val="22"/>
                <w:szCs w:val="22"/>
              </w:rPr>
              <w:t>Kozarčeva</w:t>
            </w:r>
            <w:proofErr w:type="spellEnd"/>
            <w:r w:rsidRPr="00A40EA0">
              <w:rPr>
                <w:rFonts w:ascii="Arial" w:hAnsi="Arial" w:cs="Arial"/>
                <w:sz w:val="22"/>
                <w:szCs w:val="22"/>
              </w:rPr>
              <w:t xml:space="preserve"> </w:t>
            </w:r>
            <w:proofErr w:type="spellStart"/>
            <w:r w:rsidRPr="00A40EA0">
              <w:rPr>
                <w:rFonts w:ascii="Arial" w:hAnsi="Arial" w:cs="Arial"/>
                <w:sz w:val="22"/>
                <w:szCs w:val="22"/>
              </w:rPr>
              <w:t>ulica</w:t>
            </w:r>
            <w:proofErr w:type="spellEnd"/>
            <w:r w:rsidRPr="00A40EA0">
              <w:rPr>
                <w:rFonts w:ascii="Arial" w:hAnsi="Arial" w:cs="Arial"/>
                <w:sz w:val="22"/>
                <w:szCs w:val="22"/>
              </w:rPr>
              <w:t xml:space="preserve"> kb. 2,14</w:t>
            </w:r>
          </w:p>
        </w:tc>
        <w:tc>
          <w:tcPr>
            <w:tcW w:w="1952" w:type="dxa"/>
          </w:tcPr>
          <w:p w14:paraId="4C39689D" w14:textId="77777777" w:rsidR="00D87C9B" w:rsidRPr="00DE2EC0" w:rsidRDefault="00D87C9B" w:rsidP="001C4486">
            <w:pPr>
              <w:pStyle w:val="Default"/>
              <w:spacing w:line="276" w:lineRule="auto"/>
              <w:jc w:val="center"/>
              <w:rPr>
                <w:rFonts w:ascii="Arial" w:hAnsi="Arial" w:cs="Arial"/>
                <w:sz w:val="22"/>
                <w:szCs w:val="22"/>
              </w:rPr>
            </w:pPr>
          </w:p>
          <w:p w14:paraId="516F1AA8" w14:textId="77777777" w:rsidR="00D87C9B"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p w14:paraId="2E5E7B92" w14:textId="77777777" w:rsidR="00D87C9B" w:rsidRPr="00DE2EC0" w:rsidRDefault="00D87C9B" w:rsidP="001C4486">
            <w:pPr>
              <w:pStyle w:val="Default"/>
              <w:spacing w:line="276" w:lineRule="auto"/>
              <w:jc w:val="center"/>
              <w:rPr>
                <w:rFonts w:ascii="Arial" w:hAnsi="Arial" w:cs="Arial"/>
                <w:sz w:val="22"/>
                <w:szCs w:val="22"/>
              </w:rPr>
            </w:pPr>
          </w:p>
        </w:tc>
        <w:tc>
          <w:tcPr>
            <w:tcW w:w="1985" w:type="dxa"/>
          </w:tcPr>
          <w:p w14:paraId="79B75006" w14:textId="77777777" w:rsidR="00D87C9B" w:rsidRDefault="00D87C9B" w:rsidP="001C4486">
            <w:pPr>
              <w:pStyle w:val="Default"/>
              <w:spacing w:line="276" w:lineRule="auto"/>
              <w:jc w:val="right"/>
              <w:rPr>
                <w:rFonts w:ascii="Arial" w:hAnsi="Arial" w:cs="Arial"/>
                <w:sz w:val="22"/>
                <w:szCs w:val="22"/>
              </w:rPr>
            </w:pPr>
          </w:p>
          <w:p w14:paraId="0885FB08" w14:textId="77777777" w:rsidR="00D87C9B" w:rsidRDefault="00D87C9B" w:rsidP="001C4486">
            <w:pPr>
              <w:pStyle w:val="Default"/>
              <w:spacing w:line="276" w:lineRule="auto"/>
              <w:jc w:val="right"/>
              <w:rPr>
                <w:rFonts w:ascii="Arial" w:hAnsi="Arial" w:cs="Arial"/>
                <w:sz w:val="22"/>
                <w:szCs w:val="22"/>
              </w:rPr>
            </w:pPr>
          </w:p>
          <w:p w14:paraId="16FC175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30.000,00</w:t>
            </w:r>
          </w:p>
        </w:tc>
        <w:tc>
          <w:tcPr>
            <w:tcW w:w="1984" w:type="dxa"/>
          </w:tcPr>
          <w:p w14:paraId="6017DEE9" w14:textId="77777777" w:rsidR="00D87C9B" w:rsidRDefault="00D87C9B" w:rsidP="001C4486">
            <w:pPr>
              <w:pStyle w:val="Default"/>
              <w:spacing w:line="276" w:lineRule="auto"/>
              <w:jc w:val="right"/>
              <w:rPr>
                <w:rFonts w:ascii="Arial" w:hAnsi="Arial" w:cs="Arial"/>
                <w:sz w:val="22"/>
                <w:szCs w:val="22"/>
              </w:rPr>
            </w:pPr>
          </w:p>
          <w:p w14:paraId="0ECF71FB" w14:textId="77777777" w:rsidR="00D87C9B" w:rsidRDefault="00D87C9B" w:rsidP="001C4486">
            <w:pPr>
              <w:pStyle w:val="Default"/>
              <w:spacing w:line="276" w:lineRule="auto"/>
              <w:jc w:val="right"/>
              <w:rPr>
                <w:rFonts w:ascii="Arial" w:hAnsi="Arial" w:cs="Arial"/>
                <w:sz w:val="22"/>
                <w:szCs w:val="22"/>
              </w:rPr>
            </w:pPr>
          </w:p>
          <w:p w14:paraId="47545BC9"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27.332,23</w:t>
            </w:r>
          </w:p>
        </w:tc>
        <w:tc>
          <w:tcPr>
            <w:tcW w:w="1985" w:type="dxa"/>
          </w:tcPr>
          <w:p w14:paraId="0A52114E" w14:textId="77777777" w:rsidR="00D87C9B" w:rsidRDefault="00D87C9B" w:rsidP="001C4486">
            <w:pPr>
              <w:pStyle w:val="Default"/>
              <w:spacing w:line="276" w:lineRule="auto"/>
              <w:jc w:val="right"/>
              <w:rPr>
                <w:rFonts w:ascii="Arial" w:hAnsi="Arial" w:cs="Arial"/>
                <w:sz w:val="22"/>
                <w:szCs w:val="22"/>
              </w:rPr>
            </w:pPr>
          </w:p>
          <w:p w14:paraId="096E844D" w14:textId="77777777" w:rsidR="00D87C9B" w:rsidRDefault="00D87C9B" w:rsidP="001C4486">
            <w:pPr>
              <w:pStyle w:val="Default"/>
              <w:spacing w:line="276" w:lineRule="auto"/>
              <w:jc w:val="right"/>
              <w:rPr>
                <w:rFonts w:ascii="Arial" w:hAnsi="Arial" w:cs="Arial"/>
                <w:sz w:val="22"/>
                <w:szCs w:val="22"/>
              </w:rPr>
            </w:pPr>
          </w:p>
          <w:p w14:paraId="6FD642D4"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91,11</w:t>
            </w:r>
          </w:p>
        </w:tc>
      </w:tr>
      <w:tr w:rsidR="00D87C9B" w:rsidRPr="00DE2EC0" w14:paraId="447C8B25" w14:textId="77777777" w:rsidTr="001C4486">
        <w:trPr>
          <w:trHeight w:val="1875"/>
        </w:trPr>
        <w:tc>
          <w:tcPr>
            <w:tcW w:w="6837" w:type="dxa"/>
            <w:vMerge/>
          </w:tcPr>
          <w:p w14:paraId="5B203DF3" w14:textId="77777777" w:rsidR="00D87C9B" w:rsidRPr="00DE2EC0" w:rsidRDefault="00D87C9B" w:rsidP="001C4486">
            <w:pPr>
              <w:pStyle w:val="Default"/>
              <w:spacing w:line="276" w:lineRule="auto"/>
              <w:rPr>
                <w:rFonts w:ascii="Arial" w:hAnsi="Arial" w:cs="Arial"/>
                <w:sz w:val="22"/>
                <w:szCs w:val="22"/>
                <w:u w:val="single"/>
              </w:rPr>
            </w:pPr>
          </w:p>
        </w:tc>
        <w:tc>
          <w:tcPr>
            <w:tcW w:w="1952" w:type="dxa"/>
          </w:tcPr>
          <w:p w14:paraId="7EF579A0" w14:textId="77777777" w:rsidR="00D87C9B" w:rsidRPr="00D87C9B" w:rsidRDefault="00D87C9B" w:rsidP="001C4486">
            <w:pPr>
              <w:pStyle w:val="Default"/>
              <w:spacing w:line="276" w:lineRule="auto"/>
              <w:jc w:val="center"/>
              <w:rPr>
                <w:rFonts w:ascii="Arial" w:hAnsi="Arial" w:cs="Arial"/>
                <w:sz w:val="22"/>
                <w:szCs w:val="22"/>
                <w:lang w:val="pl-PL"/>
              </w:rPr>
            </w:pPr>
          </w:p>
          <w:p w14:paraId="2A47F3F9"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 xml:space="preserve">Prihodi s naslova osiguranja, refundacije štete i totalne štete </w:t>
            </w:r>
          </w:p>
        </w:tc>
        <w:tc>
          <w:tcPr>
            <w:tcW w:w="1985" w:type="dxa"/>
          </w:tcPr>
          <w:p w14:paraId="2567733F" w14:textId="77777777" w:rsidR="00D87C9B" w:rsidRPr="00D87C9B" w:rsidRDefault="00D87C9B" w:rsidP="001C4486">
            <w:pPr>
              <w:pStyle w:val="Default"/>
              <w:spacing w:line="276" w:lineRule="auto"/>
              <w:jc w:val="right"/>
              <w:rPr>
                <w:rFonts w:ascii="Arial" w:hAnsi="Arial" w:cs="Arial"/>
                <w:sz w:val="22"/>
                <w:szCs w:val="22"/>
                <w:lang w:val="pl-PL"/>
              </w:rPr>
            </w:pPr>
          </w:p>
          <w:p w14:paraId="0CBCFEEC" w14:textId="77777777" w:rsidR="00D87C9B" w:rsidRPr="00D87C9B" w:rsidRDefault="00D87C9B" w:rsidP="001C4486">
            <w:pPr>
              <w:pStyle w:val="Default"/>
              <w:spacing w:line="276" w:lineRule="auto"/>
              <w:jc w:val="right"/>
              <w:rPr>
                <w:rFonts w:ascii="Arial" w:hAnsi="Arial" w:cs="Arial"/>
                <w:sz w:val="22"/>
                <w:szCs w:val="22"/>
                <w:lang w:val="pl-PL"/>
              </w:rPr>
            </w:pPr>
          </w:p>
          <w:p w14:paraId="498C5EB4" w14:textId="77777777" w:rsidR="00D87C9B" w:rsidRDefault="00D87C9B" w:rsidP="001C4486">
            <w:pPr>
              <w:pStyle w:val="Default"/>
              <w:spacing w:line="276" w:lineRule="auto"/>
              <w:jc w:val="right"/>
              <w:rPr>
                <w:rFonts w:ascii="Arial" w:hAnsi="Arial" w:cs="Arial"/>
                <w:sz w:val="22"/>
                <w:szCs w:val="22"/>
              </w:rPr>
            </w:pPr>
            <w:r>
              <w:rPr>
                <w:rFonts w:ascii="Arial" w:hAnsi="Arial" w:cs="Arial"/>
                <w:sz w:val="22"/>
                <w:szCs w:val="22"/>
              </w:rPr>
              <w:t>1.195,00</w:t>
            </w:r>
          </w:p>
        </w:tc>
        <w:tc>
          <w:tcPr>
            <w:tcW w:w="1984" w:type="dxa"/>
          </w:tcPr>
          <w:p w14:paraId="2919F75C" w14:textId="77777777" w:rsidR="00D87C9B" w:rsidRDefault="00D87C9B" w:rsidP="001C4486">
            <w:pPr>
              <w:pStyle w:val="Default"/>
              <w:spacing w:line="276" w:lineRule="auto"/>
              <w:jc w:val="right"/>
              <w:rPr>
                <w:rFonts w:ascii="Arial" w:hAnsi="Arial" w:cs="Arial"/>
                <w:sz w:val="22"/>
                <w:szCs w:val="22"/>
              </w:rPr>
            </w:pPr>
          </w:p>
          <w:p w14:paraId="64334156" w14:textId="77777777" w:rsidR="00D87C9B" w:rsidRDefault="00D87C9B" w:rsidP="001C4486">
            <w:pPr>
              <w:pStyle w:val="Default"/>
              <w:spacing w:line="276" w:lineRule="auto"/>
              <w:jc w:val="right"/>
              <w:rPr>
                <w:rFonts w:ascii="Arial" w:hAnsi="Arial" w:cs="Arial"/>
                <w:sz w:val="22"/>
                <w:szCs w:val="22"/>
              </w:rPr>
            </w:pPr>
          </w:p>
          <w:p w14:paraId="1D5E73EF" w14:textId="77777777" w:rsidR="00D87C9B" w:rsidRDefault="00D87C9B" w:rsidP="001C4486">
            <w:pPr>
              <w:pStyle w:val="Default"/>
              <w:spacing w:line="276" w:lineRule="auto"/>
              <w:jc w:val="right"/>
              <w:rPr>
                <w:rFonts w:ascii="Arial" w:hAnsi="Arial" w:cs="Arial"/>
                <w:sz w:val="22"/>
                <w:szCs w:val="22"/>
              </w:rPr>
            </w:pPr>
            <w:r>
              <w:rPr>
                <w:rFonts w:ascii="Arial" w:hAnsi="Arial" w:cs="Arial"/>
                <w:sz w:val="22"/>
                <w:szCs w:val="22"/>
              </w:rPr>
              <w:t>0,00</w:t>
            </w:r>
          </w:p>
        </w:tc>
        <w:tc>
          <w:tcPr>
            <w:tcW w:w="1985" w:type="dxa"/>
          </w:tcPr>
          <w:p w14:paraId="4B925CAF" w14:textId="77777777" w:rsidR="00D87C9B" w:rsidRDefault="00D87C9B" w:rsidP="001C4486">
            <w:pPr>
              <w:pStyle w:val="Default"/>
              <w:spacing w:line="276" w:lineRule="auto"/>
              <w:jc w:val="right"/>
              <w:rPr>
                <w:rFonts w:ascii="Arial" w:hAnsi="Arial" w:cs="Arial"/>
                <w:sz w:val="22"/>
                <w:szCs w:val="22"/>
              </w:rPr>
            </w:pPr>
          </w:p>
          <w:p w14:paraId="48FA7CA4" w14:textId="77777777" w:rsidR="00D87C9B" w:rsidRDefault="00D87C9B" w:rsidP="001C4486">
            <w:pPr>
              <w:pStyle w:val="Default"/>
              <w:spacing w:line="276" w:lineRule="auto"/>
              <w:jc w:val="right"/>
              <w:rPr>
                <w:rFonts w:ascii="Arial" w:hAnsi="Arial" w:cs="Arial"/>
                <w:sz w:val="22"/>
                <w:szCs w:val="22"/>
              </w:rPr>
            </w:pPr>
          </w:p>
          <w:p w14:paraId="4C8C7BF7" w14:textId="77777777" w:rsidR="00D87C9B" w:rsidRDefault="00D87C9B" w:rsidP="001C4486">
            <w:pPr>
              <w:pStyle w:val="Default"/>
              <w:spacing w:line="276" w:lineRule="auto"/>
              <w:jc w:val="right"/>
              <w:rPr>
                <w:rFonts w:ascii="Arial" w:hAnsi="Arial" w:cs="Arial"/>
                <w:sz w:val="22"/>
                <w:szCs w:val="22"/>
              </w:rPr>
            </w:pPr>
            <w:r>
              <w:rPr>
                <w:rFonts w:ascii="Arial" w:hAnsi="Arial" w:cs="Arial"/>
                <w:sz w:val="22"/>
                <w:szCs w:val="22"/>
              </w:rPr>
              <w:t>0,00</w:t>
            </w:r>
          </w:p>
        </w:tc>
      </w:tr>
      <w:tr w:rsidR="00D87C9B" w:rsidRPr="00DE2EC0" w14:paraId="6C3C744D" w14:textId="77777777" w:rsidTr="001C4486">
        <w:trPr>
          <w:trHeight w:val="566"/>
        </w:trPr>
        <w:tc>
          <w:tcPr>
            <w:tcW w:w="8789" w:type="dxa"/>
            <w:gridSpan w:val="2"/>
          </w:tcPr>
          <w:p w14:paraId="78F2F12A" w14:textId="77777777" w:rsidR="00D87C9B" w:rsidRPr="00804BB0" w:rsidRDefault="00D87C9B" w:rsidP="001C4486">
            <w:pPr>
              <w:pStyle w:val="Default"/>
              <w:spacing w:line="276" w:lineRule="auto"/>
              <w:jc w:val="center"/>
              <w:rPr>
                <w:rFonts w:ascii="Arial" w:hAnsi="Arial" w:cs="Arial"/>
                <w:b/>
                <w:bCs/>
                <w:sz w:val="20"/>
                <w:szCs w:val="20"/>
              </w:rPr>
            </w:pPr>
            <w:r w:rsidRPr="00804BB0">
              <w:rPr>
                <w:rFonts w:ascii="Arial" w:hAnsi="Arial" w:cs="Arial"/>
                <w:b/>
                <w:bCs/>
                <w:sz w:val="20"/>
                <w:szCs w:val="20"/>
              </w:rPr>
              <w:lastRenderedPageBreak/>
              <w:t>UKUPNO ODRŽAVANJE JAVNE RASVJETE</w:t>
            </w:r>
          </w:p>
        </w:tc>
        <w:tc>
          <w:tcPr>
            <w:tcW w:w="1985" w:type="dxa"/>
          </w:tcPr>
          <w:p w14:paraId="1B1AD996" w14:textId="77777777" w:rsidR="00D87C9B" w:rsidRPr="00017843" w:rsidRDefault="00D87C9B" w:rsidP="001C4486">
            <w:pPr>
              <w:pStyle w:val="Default"/>
              <w:spacing w:line="276" w:lineRule="auto"/>
              <w:jc w:val="right"/>
              <w:rPr>
                <w:rFonts w:ascii="Arial" w:hAnsi="Arial" w:cs="Arial"/>
                <w:b/>
                <w:bCs/>
                <w:sz w:val="22"/>
                <w:szCs w:val="22"/>
              </w:rPr>
            </w:pPr>
          </w:p>
          <w:p w14:paraId="701A16BF" w14:textId="77777777" w:rsidR="00D87C9B" w:rsidRPr="00017843" w:rsidRDefault="00D87C9B" w:rsidP="001C4486">
            <w:pPr>
              <w:pStyle w:val="Default"/>
              <w:spacing w:line="276" w:lineRule="auto"/>
              <w:jc w:val="right"/>
              <w:rPr>
                <w:rFonts w:ascii="Arial" w:hAnsi="Arial" w:cs="Arial"/>
                <w:b/>
                <w:bCs/>
                <w:sz w:val="22"/>
                <w:szCs w:val="22"/>
              </w:rPr>
            </w:pPr>
            <w:r w:rsidRPr="00017843">
              <w:rPr>
                <w:rFonts w:ascii="Arial" w:hAnsi="Arial" w:cs="Arial"/>
                <w:b/>
                <w:bCs/>
                <w:sz w:val="22"/>
                <w:szCs w:val="22"/>
              </w:rPr>
              <w:t>30.000,00</w:t>
            </w:r>
          </w:p>
        </w:tc>
        <w:tc>
          <w:tcPr>
            <w:tcW w:w="1984" w:type="dxa"/>
          </w:tcPr>
          <w:p w14:paraId="33E793A0" w14:textId="77777777" w:rsidR="00D87C9B" w:rsidRPr="00017843" w:rsidRDefault="00D87C9B" w:rsidP="001C4486">
            <w:pPr>
              <w:pStyle w:val="Default"/>
              <w:spacing w:line="276" w:lineRule="auto"/>
              <w:jc w:val="right"/>
              <w:rPr>
                <w:rFonts w:ascii="Arial" w:hAnsi="Arial" w:cs="Arial"/>
                <w:b/>
                <w:bCs/>
                <w:sz w:val="22"/>
                <w:szCs w:val="22"/>
              </w:rPr>
            </w:pPr>
          </w:p>
          <w:p w14:paraId="56172CE0" w14:textId="77777777" w:rsidR="00D87C9B" w:rsidRPr="00017843" w:rsidRDefault="00D87C9B" w:rsidP="001C4486">
            <w:pPr>
              <w:pStyle w:val="Default"/>
              <w:spacing w:line="276" w:lineRule="auto"/>
              <w:jc w:val="right"/>
              <w:rPr>
                <w:rFonts w:ascii="Arial" w:hAnsi="Arial" w:cs="Arial"/>
                <w:b/>
                <w:bCs/>
                <w:sz w:val="22"/>
                <w:szCs w:val="22"/>
              </w:rPr>
            </w:pPr>
            <w:r w:rsidRPr="00017843">
              <w:rPr>
                <w:rFonts w:ascii="Arial" w:hAnsi="Arial" w:cs="Arial"/>
                <w:b/>
                <w:bCs/>
                <w:sz w:val="22"/>
                <w:szCs w:val="22"/>
              </w:rPr>
              <w:t>27.332,23</w:t>
            </w:r>
          </w:p>
        </w:tc>
        <w:tc>
          <w:tcPr>
            <w:tcW w:w="1985" w:type="dxa"/>
          </w:tcPr>
          <w:p w14:paraId="52217FB7" w14:textId="77777777" w:rsidR="00D87C9B" w:rsidRPr="00017843" w:rsidRDefault="00D87C9B" w:rsidP="001C4486">
            <w:pPr>
              <w:pStyle w:val="Default"/>
              <w:spacing w:line="276" w:lineRule="auto"/>
              <w:jc w:val="right"/>
              <w:rPr>
                <w:rFonts w:ascii="Arial" w:hAnsi="Arial" w:cs="Arial"/>
                <w:b/>
                <w:bCs/>
                <w:sz w:val="22"/>
                <w:szCs w:val="22"/>
              </w:rPr>
            </w:pPr>
          </w:p>
          <w:p w14:paraId="6A2D705C" w14:textId="77777777" w:rsidR="00D87C9B" w:rsidRPr="00017843" w:rsidRDefault="00D87C9B" w:rsidP="001C4486">
            <w:pPr>
              <w:pStyle w:val="Default"/>
              <w:spacing w:line="276" w:lineRule="auto"/>
              <w:jc w:val="right"/>
              <w:rPr>
                <w:rFonts w:ascii="Arial" w:hAnsi="Arial" w:cs="Arial"/>
                <w:b/>
                <w:bCs/>
                <w:sz w:val="22"/>
                <w:szCs w:val="22"/>
              </w:rPr>
            </w:pPr>
            <w:r w:rsidRPr="00017843">
              <w:rPr>
                <w:rFonts w:ascii="Arial" w:hAnsi="Arial" w:cs="Arial"/>
                <w:b/>
                <w:bCs/>
                <w:sz w:val="22"/>
                <w:szCs w:val="22"/>
              </w:rPr>
              <w:t>91,11</w:t>
            </w:r>
          </w:p>
        </w:tc>
      </w:tr>
      <w:tr w:rsidR="00D87C9B" w:rsidRPr="00DE2EC0" w14:paraId="13E666D5" w14:textId="77777777" w:rsidTr="001C4486">
        <w:trPr>
          <w:trHeight w:val="370"/>
        </w:trPr>
        <w:tc>
          <w:tcPr>
            <w:tcW w:w="6837" w:type="dxa"/>
          </w:tcPr>
          <w:p w14:paraId="6646A9FA" w14:textId="77777777" w:rsidR="00D87C9B" w:rsidRPr="00DE2EC0" w:rsidRDefault="00D87C9B" w:rsidP="001C4486">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t>Blagdanska</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rasvjeta</w:t>
            </w:r>
            <w:proofErr w:type="spellEnd"/>
            <w:r>
              <w:rPr>
                <w:rFonts w:ascii="Arial" w:hAnsi="Arial" w:cs="Arial"/>
                <w:sz w:val="22"/>
                <w:szCs w:val="22"/>
                <w:u w:val="single"/>
              </w:rPr>
              <w:t xml:space="preserve"> </w:t>
            </w:r>
            <w:proofErr w:type="spellStart"/>
            <w:r>
              <w:rPr>
                <w:rFonts w:ascii="Arial" w:hAnsi="Arial" w:cs="Arial"/>
                <w:sz w:val="22"/>
                <w:szCs w:val="22"/>
                <w:u w:val="single"/>
              </w:rPr>
              <w:t>prigodno</w:t>
            </w:r>
            <w:proofErr w:type="spellEnd"/>
            <w:r>
              <w:rPr>
                <w:rFonts w:ascii="Arial" w:hAnsi="Arial" w:cs="Arial"/>
                <w:sz w:val="22"/>
                <w:szCs w:val="22"/>
                <w:u w:val="single"/>
              </w:rPr>
              <w:t xml:space="preserve"> </w:t>
            </w:r>
            <w:proofErr w:type="spellStart"/>
            <w:r>
              <w:rPr>
                <w:rFonts w:ascii="Arial" w:hAnsi="Arial" w:cs="Arial"/>
                <w:sz w:val="22"/>
                <w:szCs w:val="22"/>
                <w:u w:val="single"/>
              </w:rPr>
              <w:t>ukrašavanje</w:t>
            </w:r>
            <w:proofErr w:type="spellEnd"/>
            <w:r>
              <w:rPr>
                <w:rFonts w:ascii="Arial" w:hAnsi="Arial" w:cs="Arial"/>
                <w:sz w:val="22"/>
                <w:szCs w:val="22"/>
                <w:u w:val="single"/>
              </w:rPr>
              <w:t xml:space="preserve"> -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14:paraId="3FF3CD56" w14:textId="77777777" w:rsidR="00D87C9B" w:rsidRPr="00DE2EC0" w:rsidRDefault="00D87C9B" w:rsidP="00D87C9B">
            <w:pPr>
              <w:pStyle w:val="Default"/>
              <w:numPr>
                <w:ilvl w:val="0"/>
                <w:numId w:val="152"/>
              </w:numPr>
              <w:spacing w:line="276" w:lineRule="auto"/>
              <w:rPr>
                <w:rFonts w:ascii="Arial" w:hAnsi="Arial" w:cs="Arial"/>
                <w:sz w:val="22"/>
                <w:szCs w:val="22"/>
              </w:rPr>
            </w:pPr>
            <w:proofErr w:type="spellStart"/>
            <w:r>
              <w:rPr>
                <w:rFonts w:ascii="Arial" w:hAnsi="Arial" w:cs="Arial"/>
                <w:sz w:val="22"/>
                <w:szCs w:val="22"/>
              </w:rPr>
              <w:t>Izvršeno</w:t>
            </w:r>
            <w:proofErr w:type="spellEnd"/>
            <w:r>
              <w:rPr>
                <w:rFonts w:ascii="Arial" w:hAnsi="Arial" w:cs="Arial"/>
                <w:sz w:val="22"/>
                <w:szCs w:val="22"/>
              </w:rPr>
              <w:t xml:space="preserve"> je </w:t>
            </w:r>
            <w:proofErr w:type="spellStart"/>
            <w:r>
              <w:rPr>
                <w:rFonts w:ascii="Arial" w:hAnsi="Arial" w:cs="Arial"/>
                <w:sz w:val="22"/>
                <w:szCs w:val="22"/>
              </w:rPr>
              <w:t>b</w:t>
            </w:r>
            <w:r w:rsidRPr="00DE2EC0">
              <w:rPr>
                <w:rFonts w:ascii="Arial" w:hAnsi="Arial" w:cs="Arial"/>
                <w:sz w:val="22"/>
                <w:szCs w:val="22"/>
              </w:rPr>
              <w:t>ožićno</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novogodišnje</w:t>
            </w:r>
            <w:proofErr w:type="spellEnd"/>
            <w:r w:rsidRPr="00DE2EC0">
              <w:rPr>
                <w:rFonts w:ascii="Arial" w:hAnsi="Arial" w:cs="Arial"/>
                <w:sz w:val="22"/>
                <w:szCs w:val="22"/>
              </w:rPr>
              <w:t xml:space="preserve"> </w:t>
            </w:r>
            <w:proofErr w:type="spellStart"/>
            <w:r w:rsidRPr="00DE2EC0">
              <w:rPr>
                <w:rFonts w:ascii="Arial" w:hAnsi="Arial" w:cs="Arial"/>
                <w:sz w:val="22"/>
                <w:szCs w:val="22"/>
              </w:rPr>
              <w:t>ukrašavanje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mjesnih</w:t>
            </w:r>
            <w:proofErr w:type="spellEnd"/>
            <w:r w:rsidRPr="00DE2EC0">
              <w:rPr>
                <w:rFonts w:ascii="Arial" w:hAnsi="Arial" w:cs="Arial"/>
                <w:sz w:val="22"/>
                <w:szCs w:val="22"/>
              </w:rPr>
              <w:t xml:space="preserve"> </w:t>
            </w:r>
            <w:proofErr w:type="spellStart"/>
            <w:r w:rsidRPr="00DE2EC0">
              <w:rPr>
                <w:rFonts w:ascii="Arial" w:hAnsi="Arial" w:cs="Arial"/>
                <w:sz w:val="22"/>
                <w:szCs w:val="22"/>
              </w:rPr>
              <w:t>prostora</w:t>
            </w:r>
            <w:proofErr w:type="spellEnd"/>
            <w:r w:rsidRPr="00DE2EC0">
              <w:rPr>
                <w:rFonts w:ascii="Arial" w:hAnsi="Arial" w:cs="Arial"/>
                <w:sz w:val="22"/>
                <w:szCs w:val="22"/>
              </w:rPr>
              <w:t xml:space="preserve"> </w:t>
            </w:r>
            <w:proofErr w:type="spellStart"/>
            <w:r>
              <w:rPr>
                <w:rFonts w:ascii="Arial" w:hAnsi="Arial" w:cs="Arial"/>
                <w:sz w:val="22"/>
                <w:szCs w:val="22"/>
              </w:rPr>
              <w:t>prigodnom</w:t>
            </w:r>
            <w:proofErr w:type="spellEnd"/>
            <w:r>
              <w:rPr>
                <w:rFonts w:ascii="Arial" w:hAnsi="Arial" w:cs="Arial"/>
                <w:sz w:val="22"/>
                <w:szCs w:val="22"/>
              </w:rPr>
              <w:t xml:space="preserve"> </w:t>
            </w:r>
            <w:proofErr w:type="spellStart"/>
            <w:r>
              <w:rPr>
                <w:rFonts w:ascii="Arial" w:hAnsi="Arial" w:cs="Arial"/>
                <w:sz w:val="22"/>
                <w:szCs w:val="22"/>
              </w:rPr>
              <w:t>dekoracijom</w:t>
            </w:r>
            <w:proofErr w:type="spellEnd"/>
            <w:r>
              <w:rPr>
                <w:rFonts w:ascii="Arial" w:hAnsi="Arial" w:cs="Arial"/>
                <w:sz w:val="22"/>
                <w:szCs w:val="22"/>
              </w:rPr>
              <w:t xml:space="preserve"> u </w:t>
            </w:r>
            <w:proofErr w:type="spellStart"/>
            <w:r>
              <w:rPr>
                <w:rFonts w:ascii="Arial" w:hAnsi="Arial" w:cs="Arial"/>
                <w:sz w:val="22"/>
                <w:szCs w:val="22"/>
              </w:rPr>
              <w:t>središtima</w:t>
            </w:r>
            <w:proofErr w:type="spellEnd"/>
            <w:r w:rsidRPr="00DE2EC0">
              <w:rPr>
                <w:rFonts w:ascii="Arial" w:hAnsi="Arial" w:cs="Arial"/>
                <w:sz w:val="22"/>
                <w:szCs w:val="22"/>
              </w:rPr>
              <w:t xml:space="preserve"> </w:t>
            </w:r>
            <w:proofErr w:type="spellStart"/>
            <w:r w:rsidRPr="00DE2EC0">
              <w:rPr>
                <w:rFonts w:ascii="Arial" w:hAnsi="Arial" w:cs="Arial"/>
                <w:sz w:val="22"/>
                <w:szCs w:val="22"/>
              </w:rPr>
              <w:t>naselja</w:t>
            </w:r>
            <w:proofErr w:type="spellEnd"/>
            <w:r w:rsidRPr="00DE2EC0">
              <w:rPr>
                <w:rFonts w:ascii="Arial" w:hAnsi="Arial" w:cs="Arial"/>
                <w:sz w:val="22"/>
                <w:szCs w:val="22"/>
              </w:rPr>
              <w:t xml:space="preserve"> </w:t>
            </w:r>
            <w:proofErr w:type="spellStart"/>
            <w:r w:rsidRPr="00DE2EC0">
              <w:rPr>
                <w:rFonts w:ascii="Arial" w:hAnsi="Arial" w:cs="Arial"/>
                <w:sz w:val="22"/>
                <w:szCs w:val="22"/>
              </w:rPr>
              <w:t>Gračac</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Srb </w:t>
            </w:r>
          </w:p>
        </w:tc>
        <w:tc>
          <w:tcPr>
            <w:tcW w:w="1952" w:type="dxa"/>
          </w:tcPr>
          <w:p w14:paraId="07193D34" w14:textId="77777777" w:rsidR="00D87C9B" w:rsidRPr="00DE2EC0" w:rsidRDefault="00D87C9B" w:rsidP="001C4486">
            <w:pPr>
              <w:pStyle w:val="Default"/>
              <w:spacing w:line="276" w:lineRule="auto"/>
              <w:jc w:val="center"/>
              <w:rPr>
                <w:rFonts w:ascii="Arial" w:hAnsi="Arial" w:cs="Arial"/>
                <w:sz w:val="22"/>
                <w:szCs w:val="22"/>
              </w:rPr>
            </w:pPr>
          </w:p>
          <w:p w14:paraId="6E4DA903"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1985" w:type="dxa"/>
          </w:tcPr>
          <w:p w14:paraId="3459CFFA" w14:textId="77777777" w:rsidR="00D87C9B" w:rsidRDefault="00D87C9B" w:rsidP="001C4486">
            <w:pPr>
              <w:pStyle w:val="Default"/>
              <w:spacing w:line="276" w:lineRule="auto"/>
              <w:jc w:val="right"/>
              <w:rPr>
                <w:rFonts w:ascii="Arial" w:hAnsi="Arial" w:cs="Arial"/>
                <w:sz w:val="22"/>
                <w:szCs w:val="22"/>
              </w:rPr>
            </w:pPr>
          </w:p>
          <w:p w14:paraId="748C754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10.000,00</w:t>
            </w:r>
          </w:p>
        </w:tc>
        <w:tc>
          <w:tcPr>
            <w:tcW w:w="1984" w:type="dxa"/>
          </w:tcPr>
          <w:p w14:paraId="4B7BD4E6" w14:textId="77777777" w:rsidR="00D87C9B" w:rsidRDefault="00D87C9B" w:rsidP="001C4486">
            <w:pPr>
              <w:pStyle w:val="Default"/>
              <w:spacing w:line="276" w:lineRule="auto"/>
              <w:jc w:val="right"/>
              <w:rPr>
                <w:rFonts w:ascii="Arial" w:hAnsi="Arial" w:cs="Arial"/>
                <w:sz w:val="22"/>
                <w:szCs w:val="22"/>
              </w:rPr>
            </w:pPr>
          </w:p>
          <w:p w14:paraId="68A346B5"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9.997,16</w:t>
            </w:r>
          </w:p>
        </w:tc>
        <w:tc>
          <w:tcPr>
            <w:tcW w:w="1985" w:type="dxa"/>
          </w:tcPr>
          <w:p w14:paraId="5ADC6EB6" w14:textId="77777777" w:rsidR="00D87C9B" w:rsidRDefault="00D87C9B" w:rsidP="001C4486">
            <w:pPr>
              <w:pStyle w:val="Default"/>
              <w:spacing w:line="276" w:lineRule="auto"/>
              <w:jc w:val="right"/>
              <w:rPr>
                <w:rFonts w:ascii="Arial" w:hAnsi="Arial" w:cs="Arial"/>
                <w:sz w:val="22"/>
                <w:szCs w:val="22"/>
              </w:rPr>
            </w:pPr>
          </w:p>
          <w:p w14:paraId="5590179B"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99,97</w:t>
            </w:r>
          </w:p>
        </w:tc>
      </w:tr>
      <w:tr w:rsidR="00D87C9B" w:rsidRPr="00DE2EC0" w14:paraId="6EA7DBB3" w14:textId="77777777" w:rsidTr="001C4486">
        <w:trPr>
          <w:trHeight w:val="370"/>
        </w:trPr>
        <w:tc>
          <w:tcPr>
            <w:tcW w:w="6837" w:type="dxa"/>
          </w:tcPr>
          <w:p w14:paraId="0903C4D6" w14:textId="77777777" w:rsidR="00D87C9B" w:rsidRPr="00DE2EC0" w:rsidRDefault="00D87C9B" w:rsidP="001C4486">
            <w:pPr>
              <w:pStyle w:val="Default"/>
              <w:spacing w:line="276" w:lineRule="auto"/>
              <w:rPr>
                <w:rFonts w:ascii="Arial" w:hAnsi="Arial" w:cs="Arial"/>
                <w:sz w:val="22"/>
                <w:szCs w:val="22"/>
                <w:u w:val="single"/>
              </w:rPr>
            </w:pPr>
            <w:proofErr w:type="spellStart"/>
            <w:r>
              <w:rPr>
                <w:rFonts w:ascii="Arial" w:hAnsi="Arial" w:cs="Arial"/>
                <w:sz w:val="22"/>
                <w:szCs w:val="22"/>
                <w:u w:val="single"/>
              </w:rPr>
              <w:t>Božićni</w:t>
            </w:r>
            <w:proofErr w:type="spellEnd"/>
            <w:r>
              <w:rPr>
                <w:rFonts w:ascii="Arial" w:hAnsi="Arial" w:cs="Arial"/>
                <w:sz w:val="22"/>
                <w:szCs w:val="22"/>
                <w:u w:val="single"/>
              </w:rPr>
              <w:t xml:space="preserve"> </w:t>
            </w:r>
            <w:proofErr w:type="spellStart"/>
            <w:r>
              <w:rPr>
                <w:rFonts w:ascii="Arial" w:hAnsi="Arial" w:cs="Arial"/>
                <w:sz w:val="22"/>
                <w:szCs w:val="22"/>
                <w:u w:val="single"/>
              </w:rPr>
              <w:t>nakit</w:t>
            </w:r>
            <w:proofErr w:type="spellEnd"/>
          </w:p>
        </w:tc>
        <w:tc>
          <w:tcPr>
            <w:tcW w:w="1952" w:type="dxa"/>
          </w:tcPr>
          <w:p w14:paraId="70A2F5D8" w14:textId="77777777" w:rsidR="00D87C9B" w:rsidRPr="00DE2EC0" w:rsidRDefault="00D87C9B" w:rsidP="001C4486">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poreza</w:t>
            </w:r>
            <w:proofErr w:type="spellEnd"/>
          </w:p>
        </w:tc>
        <w:tc>
          <w:tcPr>
            <w:tcW w:w="1985" w:type="dxa"/>
          </w:tcPr>
          <w:p w14:paraId="36BE50D6"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20.700,00</w:t>
            </w:r>
          </w:p>
        </w:tc>
        <w:tc>
          <w:tcPr>
            <w:tcW w:w="1984" w:type="dxa"/>
          </w:tcPr>
          <w:p w14:paraId="3E2FF4D7"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13.909,69</w:t>
            </w:r>
          </w:p>
        </w:tc>
        <w:tc>
          <w:tcPr>
            <w:tcW w:w="1985" w:type="dxa"/>
          </w:tcPr>
          <w:p w14:paraId="50D0A070" w14:textId="77777777" w:rsidR="00D87C9B" w:rsidRPr="00DE2EC0" w:rsidRDefault="00D87C9B" w:rsidP="001C4486">
            <w:pPr>
              <w:pStyle w:val="Default"/>
              <w:spacing w:line="276" w:lineRule="auto"/>
              <w:jc w:val="right"/>
              <w:rPr>
                <w:rFonts w:ascii="Arial" w:hAnsi="Arial" w:cs="Arial"/>
                <w:sz w:val="22"/>
                <w:szCs w:val="22"/>
              </w:rPr>
            </w:pPr>
            <w:r>
              <w:rPr>
                <w:rFonts w:ascii="Arial" w:hAnsi="Arial" w:cs="Arial"/>
                <w:sz w:val="22"/>
                <w:szCs w:val="22"/>
              </w:rPr>
              <w:t>67,20</w:t>
            </w:r>
          </w:p>
        </w:tc>
      </w:tr>
      <w:tr w:rsidR="00D87C9B" w:rsidRPr="00DE2EC0" w14:paraId="0D18A0F5" w14:textId="77777777" w:rsidTr="001C4486">
        <w:trPr>
          <w:trHeight w:val="370"/>
        </w:trPr>
        <w:tc>
          <w:tcPr>
            <w:tcW w:w="8789" w:type="dxa"/>
            <w:gridSpan w:val="2"/>
          </w:tcPr>
          <w:p w14:paraId="38A45B43" w14:textId="77777777" w:rsidR="00D87C9B" w:rsidRPr="00DE2EC0" w:rsidRDefault="00D87C9B" w:rsidP="001C4486">
            <w:pPr>
              <w:pStyle w:val="Default"/>
              <w:spacing w:line="276" w:lineRule="auto"/>
              <w:jc w:val="right"/>
              <w:rPr>
                <w:rFonts w:ascii="Arial" w:hAnsi="Arial" w:cs="Arial"/>
                <w:b/>
                <w:sz w:val="22"/>
                <w:szCs w:val="22"/>
              </w:rPr>
            </w:pPr>
            <w:r>
              <w:rPr>
                <w:rFonts w:ascii="Arial" w:hAnsi="Arial" w:cs="Arial"/>
                <w:b/>
                <w:sz w:val="22"/>
                <w:szCs w:val="22"/>
              </w:rPr>
              <w:t>SVEUKUPNO</w:t>
            </w:r>
          </w:p>
        </w:tc>
        <w:tc>
          <w:tcPr>
            <w:tcW w:w="1985" w:type="dxa"/>
          </w:tcPr>
          <w:p w14:paraId="144DEF49" w14:textId="77777777" w:rsidR="00D87C9B" w:rsidRPr="00C04247" w:rsidRDefault="00D87C9B" w:rsidP="001C4486">
            <w:pPr>
              <w:pStyle w:val="Default"/>
              <w:spacing w:line="276" w:lineRule="auto"/>
              <w:jc w:val="right"/>
              <w:rPr>
                <w:rFonts w:ascii="Arial" w:hAnsi="Arial" w:cs="Arial"/>
                <w:b/>
                <w:bCs/>
                <w:sz w:val="22"/>
                <w:szCs w:val="22"/>
              </w:rPr>
            </w:pPr>
            <w:r w:rsidRPr="00C04247">
              <w:rPr>
                <w:rFonts w:ascii="Arial" w:hAnsi="Arial" w:cs="Arial"/>
                <w:b/>
                <w:bCs/>
                <w:sz w:val="22"/>
                <w:szCs w:val="22"/>
              </w:rPr>
              <w:t>176.895,00</w:t>
            </w:r>
          </w:p>
        </w:tc>
        <w:tc>
          <w:tcPr>
            <w:tcW w:w="1984" w:type="dxa"/>
          </w:tcPr>
          <w:p w14:paraId="0CE1841C" w14:textId="77777777" w:rsidR="00D87C9B" w:rsidRPr="00C04247" w:rsidRDefault="00D87C9B" w:rsidP="001C4486">
            <w:pPr>
              <w:pStyle w:val="Default"/>
              <w:spacing w:line="276" w:lineRule="auto"/>
              <w:jc w:val="right"/>
              <w:rPr>
                <w:rFonts w:ascii="Arial" w:hAnsi="Arial" w:cs="Arial"/>
                <w:b/>
                <w:bCs/>
                <w:sz w:val="22"/>
                <w:szCs w:val="22"/>
              </w:rPr>
            </w:pPr>
            <w:r w:rsidRPr="00C04247">
              <w:rPr>
                <w:rFonts w:ascii="Arial" w:hAnsi="Arial" w:cs="Arial"/>
                <w:b/>
                <w:bCs/>
                <w:sz w:val="22"/>
                <w:szCs w:val="22"/>
              </w:rPr>
              <w:t>112.344,71</w:t>
            </w:r>
          </w:p>
        </w:tc>
        <w:tc>
          <w:tcPr>
            <w:tcW w:w="1985" w:type="dxa"/>
          </w:tcPr>
          <w:p w14:paraId="4295EFAD" w14:textId="77777777" w:rsidR="00D87C9B" w:rsidRPr="00C04247" w:rsidRDefault="00D87C9B" w:rsidP="001C4486">
            <w:pPr>
              <w:pStyle w:val="Default"/>
              <w:spacing w:line="276" w:lineRule="auto"/>
              <w:jc w:val="right"/>
              <w:rPr>
                <w:rFonts w:ascii="Arial" w:hAnsi="Arial" w:cs="Arial"/>
                <w:b/>
                <w:bCs/>
                <w:sz w:val="22"/>
                <w:szCs w:val="22"/>
              </w:rPr>
            </w:pPr>
            <w:r w:rsidRPr="00C04247">
              <w:rPr>
                <w:rFonts w:ascii="Arial" w:hAnsi="Arial" w:cs="Arial"/>
                <w:b/>
                <w:bCs/>
                <w:sz w:val="22"/>
                <w:szCs w:val="22"/>
              </w:rPr>
              <w:t>63,51</w:t>
            </w:r>
          </w:p>
        </w:tc>
      </w:tr>
    </w:tbl>
    <w:p w14:paraId="04E39A12" w14:textId="77777777" w:rsidR="00D87C9B" w:rsidRDefault="00D87C9B" w:rsidP="00D87C9B">
      <w:pPr>
        <w:pStyle w:val="Default"/>
        <w:spacing w:line="276" w:lineRule="auto"/>
        <w:ind w:left="720"/>
        <w:rPr>
          <w:rFonts w:ascii="Arial" w:hAnsi="Arial" w:cs="Arial"/>
          <w:b/>
          <w:bCs/>
          <w:sz w:val="22"/>
          <w:szCs w:val="22"/>
        </w:rP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5"/>
        <w:gridCol w:w="1984"/>
        <w:gridCol w:w="1984"/>
      </w:tblGrid>
      <w:tr w:rsidR="00D87C9B" w:rsidRPr="00DE2EC0" w14:paraId="2B65D96B" w14:textId="77777777" w:rsidTr="001C4486">
        <w:tc>
          <w:tcPr>
            <w:tcW w:w="8789" w:type="dxa"/>
            <w:shd w:val="clear" w:color="auto" w:fill="auto"/>
          </w:tcPr>
          <w:p w14:paraId="2A9A4775" w14:textId="77777777" w:rsidR="00D87C9B" w:rsidRPr="00DE2EC0" w:rsidRDefault="00D87C9B" w:rsidP="001C4486">
            <w:pPr>
              <w:pStyle w:val="Default"/>
              <w:spacing w:line="276" w:lineRule="auto"/>
              <w:rPr>
                <w:rFonts w:ascii="Arial" w:hAnsi="Arial" w:cs="Arial"/>
                <w:b/>
                <w:sz w:val="22"/>
                <w:szCs w:val="22"/>
              </w:rPr>
            </w:pPr>
            <w:proofErr w:type="gramStart"/>
            <w:r w:rsidRPr="00DE2EC0">
              <w:rPr>
                <w:rFonts w:ascii="Arial" w:hAnsi="Arial" w:cs="Arial"/>
                <w:b/>
                <w:sz w:val="22"/>
                <w:szCs w:val="22"/>
              </w:rPr>
              <w:t xml:space="preserve">SVEUKUPNO  </w:t>
            </w:r>
            <w:r>
              <w:rPr>
                <w:rFonts w:ascii="Arial" w:hAnsi="Arial" w:cs="Arial"/>
                <w:b/>
                <w:sz w:val="22"/>
                <w:szCs w:val="22"/>
              </w:rPr>
              <w:t>IZVRŠENJE</w:t>
            </w:r>
            <w:proofErr w:type="gramEnd"/>
            <w:r w:rsidRPr="00DE2EC0">
              <w:rPr>
                <w:rFonts w:ascii="Arial" w:hAnsi="Arial" w:cs="Arial"/>
                <w:b/>
                <w:sz w:val="22"/>
                <w:szCs w:val="22"/>
              </w:rPr>
              <w:t xml:space="preserve">                                                                  </w:t>
            </w:r>
          </w:p>
        </w:tc>
        <w:tc>
          <w:tcPr>
            <w:tcW w:w="1985" w:type="dxa"/>
          </w:tcPr>
          <w:p w14:paraId="7BB41FB4" w14:textId="77777777" w:rsidR="00D87C9B" w:rsidRPr="00DE2EC0" w:rsidRDefault="00D87C9B" w:rsidP="001C4486">
            <w:pPr>
              <w:pStyle w:val="Default"/>
              <w:spacing w:line="276" w:lineRule="auto"/>
              <w:jc w:val="right"/>
              <w:rPr>
                <w:rFonts w:ascii="Arial" w:hAnsi="Arial" w:cs="Arial"/>
                <w:b/>
                <w:sz w:val="22"/>
                <w:szCs w:val="22"/>
              </w:rPr>
            </w:pPr>
            <w:r>
              <w:rPr>
                <w:rFonts w:ascii="Arial" w:hAnsi="Arial" w:cs="Arial"/>
                <w:b/>
                <w:sz w:val="22"/>
                <w:szCs w:val="22"/>
              </w:rPr>
              <w:t>620.495,00</w:t>
            </w:r>
          </w:p>
        </w:tc>
        <w:tc>
          <w:tcPr>
            <w:tcW w:w="1984" w:type="dxa"/>
          </w:tcPr>
          <w:p w14:paraId="4831322D" w14:textId="77777777" w:rsidR="00D87C9B" w:rsidRDefault="00D87C9B" w:rsidP="001C4486">
            <w:pPr>
              <w:pStyle w:val="Default"/>
              <w:spacing w:line="276" w:lineRule="auto"/>
              <w:jc w:val="right"/>
              <w:rPr>
                <w:rFonts w:ascii="Arial" w:hAnsi="Arial" w:cs="Arial"/>
                <w:b/>
                <w:sz w:val="22"/>
                <w:szCs w:val="22"/>
              </w:rPr>
            </w:pPr>
            <w:r>
              <w:rPr>
                <w:rFonts w:ascii="Arial" w:hAnsi="Arial" w:cs="Arial"/>
                <w:b/>
                <w:sz w:val="22"/>
                <w:szCs w:val="22"/>
              </w:rPr>
              <w:t>529.181,36</w:t>
            </w:r>
          </w:p>
        </w:tc>
        <w:tc>
          <w:tcPr>
            <w:tcW w:w="1984" w:type="dxa"/>
          </w:tcPr>
          <w:p w14:paraId="225ED6DE" w14:textId="77777777" w:rsidR="00D87C9B" w:rsidRDefault="00D87C9B" w:rsidP="001C4486">
            <w:pPr>
              <w:pStyle w:val="Default"/>
              <w:spacing w:line="276" w:lineRule="auto"/>
              <w:jc w:val="right"/>
              <w:rPr>
                <w:rFonts w:ascii="Arial" w:hAnsi="Arial" w:cs="Arial"/>
                <w:b/>
                <w:sz w:val="22"/>
                <w:szCs w:val="22"/>
              </w:rPr>
            </w:pPr>
            <w:r>
              <w:rPr>
                <w:rFonts w:ascii="Arial" w:hAnsi="Arial" w:cs="Arial"/>
                <w:b/>
                <w:sz w:val="22"/>
                <w:szCs w:val="22"/>
              </w:rPr>
              <w:t>85,28</w:t>
            </w:r>
          </w:p>
        </w:tc>
      </w:tr>
    </w:tbl>
    <w:p w14:paraId="7D529E62" w14:textId="77777777" w:rsidR="00D87C9B" w:rsidRDefault="00D87C9B" w:rsidP="00D87C9B">
      <w:pPr>
        <w:pStyle w:val="Default"/>
        <w:spacing w:line="276" w:lineRule="auto"/>
        <w:ind w:left="1080"/>
        <w:rPr>
          <w:rFonts w:ascii="Arial" w:hAnsi="Arial" w:cs="Arial"/>
          <w:b/>
          <w:sz w:val="22"/>
          <w:szCs w:val="22"/>
        </w:rPr>
      </w:pPr>
    </w:p>
    <w:p w14:paraId="6592FE80" w14:textId="77777777" w:rsidR="00D87C9B" w:rsidRDefault="00D87C9B" w:rsidP="00D87C9B">
      <w:pPr>
        <w:pStyle w:val="Default"/>
        <w:spacing w:line="276" w:lineRule="auto"/>
        <w:ind w:left="1080"/>
        <w:rPr>
          <w:rFonts w:ascii="Arial" w:hAnsi="Arial" w:cs="Arial"/>
          <w:b/>
          <w:sz w:val="22"/>
          <w:szCs w:val="22"/>
        </w:rPr>
      </w:pPr>
    </w:p>
    <w:p w14:paraId="533A59BA" w14:textId="77777777" w:rsidR="00D87C9B" w:rsidRPr="00DE2EC0" w:rsidRDefault="00D87C9B" w:rsidP="00D87C9B">
      <w:pPr>
        <w:pStyle w:val="Default"/>
        <w:numPr>
          <w:ilvl w:val="0"/>
          <w:numId w:val="156"/>
        </w:numPr>
        <w:spacing w:line="276" w:lineRule="auto"/>
        <w:rPr>
          <w:rFonts w:ascii="Arial" w:hAnsi="Arial" w:cs="Arial"/>
          <w:b/>
          <w:sz w:val="22"/>
          <w:szCs w:val="22"/>
        </w:rPr>
      </w:pPr>
      <w:r w:rsidRPr="00DE2EC0">
        <w:rPr>
          <w:rFonts w:ascii="Arial" w:hAnsi="Arial" w:cs="Arial"/>
          <w:b/>
          <w:sz w:val="22"/>
          <w:szCs w:val="22"/>
        </w:rPr>
        <w:t xml:space="preserve">ISKAZ </w:t>
      </w:r>
      <w:r>
        <w:rPr>
          <w:rFonts w:ascii="Arial" w:hAnsi="Arial" w:cs="Arial"/>
          <w:b/>
          <w:sz w:val="22"/>
          <w:szCs w:val="22"/>
        </w:rPr>
        <w:t xml:space="preserve">IZVRŠENJA </w:t>
      </w:r>
      <w:r w:rsidRPr="00DE2EC0">
        <w:rPr>
          <w:rFonts w:ascii="Arial" w:hAnsi="Arial" w:cs="Arial"/>
          <w:b/>
          <w:sz w:val="22"/>
          <w:szCs w:val="22"/>
        </w:rPr>
        <w:t xml:space="preserve">FINANCIJSKIH SREDSTAVA POTREBNIH ZA OSTVARIVANJE PROGRAMA </w:t>
      </w:r>
      <w:r>
        <w:rPr>
          <w:rFonts w:ascii="Arial" w:hAnsi="Arial" w:cs="Arial"/>
          <w:b/>
          <w:sz w:val="22"/>
          <w:szCs w:val="22"/>
        </w:rPr>
        <w:t>PREMA</w:t>
      </w:r>
      <w:r w:rsidRPr="00DE2EC0">
        <w:rPr>
          <w:rFonts w:ascii="Arial" w:hAnsi="Arial" w:cs="Arial"/>
          <w:b/>
          <w:sz w:val="22"/>
          <w:szCs w:val="22"/>
        </w:rPr>
        <w:t xml:space="preserve"> IZVOR</w:t>
      </w:r>
      <w:r>
        <w:rPr>
          <w:rFonts w:ascii="Arial" w:hAnsi="Arial" w:cs="Arial"/>
          <w:b/>
          <w:sz w:val="22"/>
          <w:szCs w:val="22"/>
        </w:rPr>
        <w:t>IMA</w:t>
      </w:r>
      <w:r w:rsidRPr="00DE2EC0">
        <w:rPr>
          <w:rFonts w:ascii="Arial" w:hAnsi="Arial" w:cs="Arial"/>
          <w:b/>
          <w:sz w:val="22"/>
          <w:szCs w:val="22"/>
        </w:rPr>
        <w:t xml:space="preserve"> FINANCIRANJA </w:t>
      </w:r>
    </w:p>
    <w:p w14:paraId="00911DA0" w14:textId="77777777" w:rsidR="00D87C9B" w:rsidRDefault="00D87C9B" w:rsidP="00D87C9B">
      <w:pPr>
        <w:pStyle w:val="Default"/>
        <w:spacing w:line="276" w:lineRule="auto"/>
        <w:jc w:val="center"/>
        <w:rPr>
          <w:rFonts w:ascii="Arial" w:hAnsi="Arial" w:cs="Arial"/>
          <w:b/>
          <w:sz w:val="22"/>
          <w:szCs w:val="22"/>
        </w:rPr>
      </w:pPr>
    </w:p>
    <w:p w14:paraId="5A2A2990" w14:textId="77777777" w:rsidR="00D87C9B" w:rsidRPr="00D87C9B" w:rsidRDefault="00D87C9B" w:rsidP="00D87C9B">
      <w:pPr>
        <w:pStyle w:val="Default"/>
        <w:spacing w:line="276" w:lineRule="auto"/>
        <w:jc w:val="center"/>
        <w:rPr>
          <w:rFonts w:ascii="Arial" w:hAnsi="Arial" w:cs="Arial"/>
          <w:b/>
          <w:sz w:val="22"/>
          <w:szCs w:val="22"/>
          <w:lang w:val="pl-PL"/>
        </w:rPr>
      </w:pPr>
      <w:r w:rsidRPr="00D87C9B">
        <w:rPr>
          <w:rFonts w:ascii="Arial" w:hAnsi="Arial" w:cs="Arial"/>
          <w:b/>
          <w:sz w:val="22"/>
          <w:szCs w:val="22"/>
          <w:lang w:val="pl-PL"/>
        </w:rPr>
        <w:t>Članak 4.</w:t>
      </w:r>
    </w:p>
    <w:p w14:paraId="1E895A20" w14:textId="77777777" w:rsidR="00D87C9B" w:rsidRPr="00D87C9B" w:rsidRDefault="00D87C9B" w:rsidP="00D87C9B">
      <w:pPr>
        <w:pStyle w:val="Default"/>
        <w:spacing w:line="276" w:lineRule="auto"/>
        <w:jc w:val="center"/>
        <w:rPr>
          <w:rFonts w:ascii="Arial" w:hAnsi="Arial" w:cs="Arial"/>
          <w:b/>
          <w:sz w:val="22"/>
          <w:szCs w:val="22"/>
          <w:lang w:val="pl-PL"/>
        </w:rPr>
      </w:pPr>
    </w:p>
    <w:p w14:paraId="16533048" w14:textId="77777777" w:rsidR="00D87C9B" w:rsidRPr="00D87C9B" w:rsidRDefault="00D87C9B" w:rsidP="00D87C9B">
      <w:pPr>
        <w:pStyle w:val="Default"/>
        <w:spacing w:line="276" w:lineRule="auto"/>
        <w:rPr>
          <w:rFonts w:ascii="Arial" w:hAnsi="Arial" w:cs="Arial"/>
          <w:sz w:val="22"/>
          <w:szCs w:val="22"/>
          <w:lang w:val="pl-PL"/>
        </w:rPr>
      </w:pPr>
      <w:r w:rsidRPr="00D87C9B">
        <w:rPr>
          <w:rFonts w:ascii="Arial" w:hAnsi="Arial" w:cs="Arial"/>
          <w:sz w:val="22"/>
          <w:szCs w:val="22"/>
          <w:lang w:val="pl-PL"/>
        </w:rPr>
        <w:t xml:space="preserve">Sredstva za realizaciju Programa održavanja komunalne infrastrukture u 2024. godini su bila osigurana su u Proračunu Općine Gračac iz sljedećih izvora: </w:t>
      </w:r>
    </w:p>
    <w:p w14:paraId="106FE58B" w14:textId="77777777" w:rsidR="00D87C9B" w:rsidRPr="00D87C9B" w:rsidRDefault="00D87C9B" w:rsidP="00D87C9B">
      <w:pPr>
        <w:pStyle w:val="Default"/>
        <w:spacing w:line="276" w:lineRule="auto"/>
        <w:rPr>
          <w:rFonts w:ascii="Arial" w:hAnsi="Arial" w:cs="Arial"/>
          <w:sz w:val="22"/>
          <w:szCs w:val="22"/>
          <w:lang w:val="pl-PL"/>
        </w:rPr>
      </w:pPr>
    </w:p>
    <w:p w14:paraId="2FC5BF7E" w14:textId="77777777" w:rsidR="00D87C9B" w:rsidRPr="00D87C9B" w:rsidRDefault="00D87C9B" w:rsidP="00D87C9B">
      <w:pPr>
        <w:pStyle w:val="Default"/>
        <w:spacing w:line="276" w:lineRule="auto"/>
        <w:rPr>
          <w:rFonts w:ascii="Arial" w:hAnsi="Arial" w:cs="Arial"/>
          <w:sz w:val="22"/>
          <w:szCs w:val="22"/>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5148"/>
        <w:gridCol w:w="2839"/>
        <w:gridCol w:w="2845"/>
        <w:gridCol w:w="2626"/>
      </w:tblGrid>
      <w:tr w:rsidR="00D87C9B" w:rsidRPr="00DE2EC0" w14:paraId="59684950" w14:textId="77777777" w:rsidTr="001C4486">
        <w:trPr>
          <w:trHeight w:val="359"/>
        </w:trPr>
        <w:tc>
          <w:tcPr>
            <w:tcW w:w="1048" w:type="dxa"/>
            <w:shd w:val="clear" w:color="auto" w:fill="F2F2F2"/>
          </w:tcPr>
          <w:p w14:paraId="50500EE0" w14:textId="77777777" w:rsidR="00D87C9B" w:rsidRPr="00DE2EC0" w:rsidRDefault="00D87C9B" w:rsidP="001C4486">
            <w:pPr>
              <w:pStyle w:val="Default"/>
              <w:spacing w:line="276" w:lineRule="auto"/>
              <w:rPr>
                <w:rFonts w:ascii="Arial" w:hAnsi="Arial" w:cs="Arial"/>
                <w:sz w:val="22"/>
                <w:szCs w:val="22"/>
              </w:rPr>
            </w:pPr>
            <w:proofErr w:type="spellStart"/>
            <w:r w:rsidRPr="00DE2EC0">
              <w:rPr>
                <w:rFonts w:ascii="Arial" w:hAnsi="Arial" w:cs="Arial"/>
                <w:sz w:val="22"/>
                <w:szCs w:val="22"/>
              </w:rPr>
              <w:lastRenderedPageBreak/>
              <w:t>Red.broj</w:t>
            </w:r>
            <w:proofErr w:type="spellEnd"/>
          </w:p>
        </w:tc>
        <w:tc>
          <w:tcPr>
            <w:tcW w:w="5148" w:type="dxa"/>
            <w:shd w:val="clear" w:color="auto" w:fill="F2F2F2"/>
          </w:tcPr>
          <w:p w14:paraId="2A5799DE" w14:textId="77777777" w:rsidR="00D87C9B" w:rsidRPr="00DE2EC0" w:rsidRDefault="00D87C9B" w:rsidP="001C4486">
            <w:pPr>
              <w:pStyle w:val="Default"/>
              <w:spacing w:line="276" w:lineRule="auto"/>
              <w:jc w:val="center"/>
              <w:rPr>
                <w:rFonts w:ascii="Arial" w:hAnsi="Arial" w:cs="Arial"/>
                <w:sz w:val="22"/>
                <w:szCs w:val="22"/>
              </w:rPr>
            </w:pPr>
          </w:p>
          <w:p w14:paraId="7DB6A21A" w14:textId="77777777" w:rsidR="00D87C9B" w:rsidRPr="00DE2EC0" w:rsidRDefault="00D87C9B" w:rsidP="001C4486">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839" w:type="dxa"/>
            <w:shd w:val="clear" w:color="auto" w:fill="F2F2F2"/>
          </w:tcPr>
          <w:p w14:paraId="6275B215" w14:textId="77777777" w:rsidR="00D87C9B" w:rsidRPr="00D87C9B" w:rsidRDefault="00D87C9B" w:rsidP="001C4486">
            <w:pPr>
              <w:pStyle w:val="Default"/>
              <w:spacing w:line="276" w:lineRule="auto"/>
              <w:jc w:val="center"/>
              <w:rPr>
                <w:rFonts w:ascii="Arial" w:hAnsi="Arial" w:cs="Arial"/>
                <w:sz w:val="22"/>
                <w:szCs w:val="22"/>
                <w:lang w:val="pl-PL"/>
              </w:rPr>
            </w:pPr>
            <w:r w:rsidRPr="00D87C9B">
              <w:rPr>
                <w:rFonts w:ascii="Arial" w:hAnsi="Arial" w:cs="Arial"/>
                <w:sz w:val="22"/>
                <w:szCs w:val="22"/>
                <w:lang w:val="pl-PL"/>
              </w:rPr>
              <w:t>SREDSTVA PREDVIĐENA ZA OSTVARIVANJE PROGRAMA (EUR)</w:t>
            </w:r>
          </w:p>
        </w:tc>
        <w:tc>
          <w:tcPr>
            <w:tcW w:w="2845" w:type="dxa"/>
            <w:shd w:val="clear" w:color="auto" w:fill="F2F2F2"/>
          </w:tcPr>
          <w:p w14:paraId="583DCC89"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PRORAČUNSKO IZVRŠENJE</w:t>
            </w:r>
          </w:p>
          <w:p w14:paraId="55DC75BD" w14:textId="77777777" w:rsidR="00D87C9B" w:rsidRPr="00DE2EC0" w:rsidRDefault="00D87C9B" w:rsidP="001C4486">
            <w:pPr>
              <w:pStyle w:val="Default"/>
              <w:spacing w:line="276" w:lineRule="auto"/>
              <w:jc w:val="center"/>
              <w:rPr>
                <w:rFonts w:ascii="Arial" w:hAnsi="Arial" w:cs="Arial"/>
                <w:sz w:val="22"/>
                <w:szCs w:val="22"/>
              </w:rPr>
            </w:pPr>
            <w:r>
              <w:rPr>
                <w:rFonts w:ascii="Arial" w:hAnsi="Arial" w:cs="Arial"/>
                <w:sz w:val="22"/>
                <w:szCs w:val="22"/>
              </w:rPr>
              <w:t>(EUR)</w:t>
            </w:r>
          </w:p>
        </w:tc>
        <w:tc>
          <w:tcPr>
            <w:tcW w:w="2626" w:type="dxa"/>
            <w:shd w:val="clear" w:color="auto" w:fill="F2F2F2"/>
          </w:tcPr>
          <w:p w14:paraId="059DC8ED" w14:textId="77777777" w:rsidR="00D87C9B" w:rsidRDefault="00D87C9B" w:rsidP="001C4486">
            <w:pPr>
              <w:pStyle w:val="Default"/>
              <w:spacing w:line="276" w:lineRule="auto"/>
              <w:jc w:val="center"/>
              <w:rPr>
                <w:rFonts w:ascii="Arial" w:hAnsi="Arial" w:cs="Arial"/>
                <w:sz w:val="22"/>
                <w:szCs w:val="22"/>
              </w:rPr>
            </w:pPr>
          </w:p>
          <w:p w14:paraId="1131E9D7"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INDEKS</w:t>
            </w:r>
          </w:p>
          <w:p w14:paraId="42E4AA5B" w14:textId="77777777" w:rsidR="00D87C9B" w:rsidRDefault="00D87C9B" w:rsidP="001C4486">
            <w:pPr>
              <w:pStyle w:val="Default"/>
              <w:spacing w:line="276" w:lineRule="auto"/>
              <w:jc w:val="center"/>
              <w:rPr>
                <w:rFonts w:ascii="Arial" w:hAnsi="Arial" w:cs="Arial"/>
                <w:sz w:val="22"/>
                <w:szCs w:val="22"/>
              </w:rPr>
            </w:pPr>
            <w:r>
              <w:rPr>
                <w:rFonts w:ascii="Arial" w:hAnsi="Arial" w:cs="Arial"/>
                <w:sz w:val="22"/>
                <w:szCs w:val="22"/>
              </w:rPr>
              <w:t>%</w:t>
            </w:r>
          </w:p>
        </w:tc>
      </w:tr>
      <w:tr w:rsidR="00D87C9B" w:rsidRPr="00DE2EC0" w14:paraId="63E421EA" w14:textId="77777777" w:rsidTr="001C4486">
        <w:trPr>
          <w:trHeight w:val="359"/>
        </w:trPr>
        <w:tc>
          <w:tcPr>
            <w:tcW w:w="1048" w:type="dxa"/>
          </w:tcPr>
          <w:p w14:paraId="10D15D41" w14:textId="77777777" w:rsidR="00D87C9B" w:rsidRPr="00DE2EC0" w:rsidRDefault="00D87C9B" w:rsidP="00D87C9B">
            <w:pPr>
              <w:pStyle w:val="Default"/>
              <w:numPr>
                <w:ilvl w:val="0"/>
                <w:numId w:val="151"/>
              </w:numPr>
              <w:spacing w:line="276" w:lineRule="auto"/>
              <w:rPr>
                <w:rFonts w:ascii="Arial" w:hAnsi="Arial" w:cs="Arial"/>
                <w:sz w:val="22"/>
                <w:szCs w:val="22"/>
              </w:rPr>
            </w:pPr>
          </w:p>
        </w:tc>
        <w:tc>
          <w:tcPr>
            <w:tcW w:w="5148" w:type="dxa"/>
          </w:tcPr>
          <w:p w14:paraId="4AF33C43"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rPr>
              <w:t>Komunalna</w:t>
            </w:r>
            <w:proofErr w:type="spellEnd"/>
            <w:r>
              <w:rPr>
                <w:rFonts w:ascii="Arial" w:hAnsi="Arial" w:cs="Arial"/>
              </w:rPr>
              <w:t xml:space="preserve"> </w:t>
            </w:r>
            <w:proofErr w:type="spellStart"/>
            <w:r>
              <w:rPr>
                <w:rFonts w:ascii="Arial" w:hAnsi="Arial" w:cs="Arial"/>
              </w:rPr>
              <w:t>naknada</w:t>
            </w:r>
            <w:proofErr w:type="spellEnd"/>
            <w:r>
              <w:rPr>
                <w:rFonts w:ascii="Arial" w:hAnsi="Arial" w:cs="Arial"/>
              </w:rPr>
              <w:t xml:space="preserve"> </w:t>
            </w:r>
          </w:p>
        </w:tc>
        <w:tc>
          <w:tcPr>
            <w:tcW w:w="2839" w:type="dxa"/>
          </w:tcPr>
          <w:p w14:paraId="705BB246"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275.000,00</w:t>
            </w:r>
          </w:p>
        </w:tc>
        <w:tc>
          <w:tcPr>
            <w:tcW w:w="2845" w:type="dxa"/>
          </w:tcPr>
          <w:p w14:paraId="08D322C4"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263.908,51</w:t>
            </w:r>
          </w:p>
        </w:tc>
        <w:tc>
          <w:tcPr>
            <w:tcW w:w="2626" w:type="dxa"/>
          </w:tcPr>
          <w:p w14:paraId="26E96C15"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95,97</w:t>
            </w:r>
          </w:p>
        </w:tc>
      </w:tr>
      <w:tr w:rsidR="00D87C9B" w:rsidRPr="00DE2EC0" w14:paraId="7022624B" w14:textId="77777777" w:rsidTr="001C4486">
        <w:trPr>
          <w:trHeight w:val="359"/>
        </w:trPr>
        <w:tc>
          <w:tcPr>
            <w:tcW w:w="1048" w:type="dxa"/>
          </w:tcPr>
          <w:p w14:paraId="41F6085E" w14:textId="77777777" w:rsidR="00D87C9B" w:rsidRPr="00DE2EC0" w:rsidRDefault="00D87C9B" w:rsidP="00D87C9B">
            <w:pPr>
              <w:pStyle w:val="Default"/>
              <w:numPr>
                <w:ilvl w:val="0"/>
                <w:numId w:val="151"/>
              </w:numPr>
              <w:spacing w:line="276" w:lineRule="auto"/>
              <w:rPr>
                <w:rFonts w:ascii="Arial" w:hAnsi="Arial" w:cs="Arial"/>
                <w:sz w:val="22"/>
                <w:szCs w:val="22"/>
              </w:rPr>
            </w:pPr>
          </w:p>
        </w:tc>
        <w:tc>
          <w:tcPr>
            <w:tcW w:w="5148" w:type="dxa"/>
          </w:tcPr>
          <w:p w14:paraId="16ABC961"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rPr>
              <w:t>Prihodi</w:t>
            </w:r>
            <w:proofErr w:type="spellEnd"/>
            <w:r>
              <w:rPr>
                <w:rFonts w:ascii="Arial" w:hAnsi="Arial" w:cs="Arial"/>
              </w:rPr>
              <w:t xml:space="preserve"> od </w:t>
            </w:r>
            <w:proofErr w:type="spellStart"/>
            <w:r>
              <w:rPr>
                <w:rFonts w:ascii="Arial" w:hAnsi="Arial" w:cs="Arial"/>
              </w:rPr>
              <w:t>nefinancijske</w:t>
            </w:r>
            <w:proofErr w:type="spellEnd"/>
            <w:r>
              <w:rPr>
                <w:rFonts w:ascii="Arial" w:hAnsi="Arial" w:cs="Arial"/>
              </w:rPr>
              <w:t xml:space="preserve"> </w:t>
            </w:r>
            <w:proofErr w:type="spellStart"/>
            <w:r>
              <w:rPr>
                <w:rFonts w:ascii="Arial" w:hAnsi="Arial" w:cs="Arial"/>
              </w:rPr>
              <w:t>imovine</w:t>
            </w:r>
            <w:proofErr w:type="spellEnd"/>
          </w:p>
        </w:tc>
        <w:tc>
          <w:tcPr>
            <w:tcW w:w="2839" w:type="dxa"/>
          </w:tcPr>
          <w:p w14:paraId="57594FCD"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98.600,00</w:t>
            </w:r>
          </w:p>
        </w:tc>
        <w:tc>
          <w:tcPr>
            <w:tcW w:w="2845" w:type="dxa"/>
          </w:tcPr>
          <w:p w14:paraId="185742D7"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94.140,60</w:t>
            </w:r>
          </w:p>
        </w:tc>
        <w:tc>
          <w:tcPr>
            <w:tcW w:w="2626" w:type="dxa"/>
          </w:tcPr>
          <w:p w14:paraId="66AC0400"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95,48</w:t>
            </w:r>
          </w:p>
        </w:tc>
      </w:tr>
      <w:tr w:rsidR="00D87C9B" w:rsidRPr="00DE2EC0" w14:paraId="0E2C63FC" w14:textId="77777777" w:rsidTr="001C4486">
        <w:trPr>
          <w:trHeight w:val="359"/>
        </w:trPr>
        <w:tc>
          <w:tcPr>
            <w:tcW w:w="1048" w:type="dxa"/>
          </w:tcPr>
          <w:p w14:paraId="7221BF78" w14:textId="77777777" w:rsidR="00D87C9B" w:rsidRPr="00DE2EC0" w:rsidRDefault="00D87C9B" w:rsidP="00D87C9B">
            <w:pPr>
              <w:pStyle w:val="Default"/>
              <w:numPr>
                <w:ilvl w:val="0"/>
                <w:numId w:val="151"/>
              </w:numPr>
              <w:spacing w:line="276" w:lineRule="auto"/>
              <w:rPr>
                <w:rFonts w:ascii="Arial" w:hAnsi="Arial" w:cs="Arial"/>
                <w:sz w:val="22"/>
                <w:szCs w:val="22"/>
              </w:rPr>
            </w:pPr>
          </w:p>
        </w:tc>
        <w:tc>
          <w:tcPr>
            <w:tcW w:w="5148" w:type="dxa"/>
          </w:tcPr>
          <w:p w14:paraId="13BB51E9"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rPr>
              <w:t>Prihodi</w:t>
            </w:r>
            <w:proofErr w:type="spellEnd"/>
            <w:r>
              <w:rPr>
                <w:rFonts w:ascii="Arial" w:hAnsi="Arial" w:cs="Arial"/>
              </w:rPr>
              <w:t xml:space="preserve"> od </w:t>
            </w:r>
            <w:proofErr w:type="spellStart"/>
            <w:r>
              <w:rPr>
                <w:rFonts w:ascii="Arial" w:hAnsi="Arial" w:cs="Arial"/>
              </w:rPr>
              <w:t>poreza</w:t>
            </w:r>
            <w:proofErr w:type="spellEnd"/>
          </w:p>
        </w:tc>
        <w:tc>
          <w:tcPr>
            <w:tcW w:w="2839" w:type="dxa"/>
          </w:tcPr>
          <w:p w14:paraId="1442201A"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40.700,00</w:t>
            </w:r>
          </w:p>
        </w:tc>
        <w:tc>
          <w:tcPr>
            <w:tcW w:w="2845" w:type="dxa"/>
          </w:tcPr>
          <w:p w14:paraId="47D651B9"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32.160,75</w:t>
            </w:r>
          </w:p>
        </w:tc>
        <w:tc>
          <w:tcPr>
            <w:tcW w:w="2626" w:type="dxa"/>
          </w:tcPr>
          <w:p w14:paraId="0409FC9A"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79,02</w:t>
            </w:r>
          </w:p>
        </w:tc>
      </w:tr>
      <w:tr w:rsidR="00D87C9B" w:rsidRPr="00DE2EC0" w14:paraId="39F4CFEE" w14:textId="77777777" w:rsidTr="001C4486">
        <w:trPr>
          <w:trHeight w:val="359"/>
        </w:trPr>
        <w:tc>
          <w:tcPr>
            <w:tcW w:w="1048" w:type="dxa"/>
          </w:tcPr>
          <w:p w14:paraId="58046B53" w14:textId="77777777" w:rsidR="00D87C9B" w:rsidRPr="00DE2EC0" w:rsidRDefault="00D87C9B" w:rsidP="00D87C9B">
            <w:pPr>
              <w:pStyle w:val="Default"/>
              <w:numPr>
                <w:ilvl w:val="0"/>
                <w:numId w:val="151"/>
              </w:numPr>
              <w:spacing w:line="276" w:lineRule="auto"/>
              <w:rPr>
                <w:rFonts w:ascii="Arial" w:hAnsi="Arial" w:cs="Arial"/>
                <w:sz w:val="22"/>
                <w:szCs w:val="22"/>
              </w:rPr>
            </w:pPr>
          </w:p>
        </w:tc>
        <w:tc>
          <w:tcPr>
            <w:tcW w:w="5148" w:type="dxa"/>
          </w:tcPr>
          <w:p w14:paraId="3C963282" w14:textId="77777777" w:rsidR="00D87C9B" w:rsidRDefault="00D87C9B" w:rsidP="001C4486">
            <w:pPr>
              <w:pStyle w:val="Default"/>
              <w:spacing w:line="276" w:lineRule="auto"/>
              <w:rPr>
                <w:rFonts w:ascii="Arial" w:hAnsi="Arial" w:cs="Arial"/>
                <w:sz w:val="22"/>
                <w:szCs w:val="22"/>
              </w:rPr>
            </w:pPr>
            <w:proofErr w:type="spellStart"/>
            <w:r>
              <w:rPr>
                <w:rFonts w:ascii="Arial" w:hAnsi="Arial" w:cs="Arial"/>
              </w:rPr>
              <w:t>Tekuće</w:t>
            </w:r>
            <w:proofErr w:type="spellEnd"/>
            <w:r>
              <w:rPr>
                <w:rFonts w:ascii="Arial" w:hAnsi="Arial" w:cs="Arial"/>
              </w:rPr>
              <w:t xml:space="preserve"> </w:t>
            </w:r>
            <w:proofErr w:type="spellStart"/>
            <w:r>
              <w:rPr>
                <w:rFonts w:ascii="Arial" w:hAnsi="Arial" w:cs="Arial"/>
              </w:rPr>
              <w:t>pomoći</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državnog</w:t>
            </w:r>
            <w:proofErr w:type="spellEnd"/>
            <w:r>
              <w:rPr>
                <w:rFonts w:ascii="Arial" w:hAnsi="Arial" w:cs="Arial"/>
              </w:rPr>
              <w:t xml:space="preserve"> </w:t>
            </w:r>
            <w:proofErr w:type="spellStart"/>
            <w:r>
              <w:rPr>
                <w:rFonts w:ascii="Arial" w:hAnsi="Arial" w:cs="Arial"/>
              </w:rPr>
              <w:t>proračuna</w:t>
            </w:r>
            <w:proofErr w:type="spellEnd"/>
            <w:r>
              <w:rPr>
                <w:rFonts w:ascii="Arial" w:hAnsi="Arial" w:cs="Arial"/>
              </w:rPr>
              <w:t xml:space="preserve"> (</w:t>
            </w:r>
            <w:proofErr w:type="spellStart"/>
            <w:r>
              <w:rPr>
                <w:rFonts w:ascii="Arial" w:hAnsi="Arial" w:cs="Arial"/>
              </w:rPr>
              <w:t>izvanproračunskih</w:t>
            </w:r>
            <w:proofErr w:type="spellEnd"/>
            <w:r>
              <w:rPr>
                <w:rFonts w:ascii="Arial" w:hAnsi="Arial" w:cs="Arial"/>
              </w:rPr>
              <w:t xml:space="preserve"> </w:t>
            </w:r>
            <w:proofErr w:type="spellStart"/>
            <w:r>
              <w:rPr>
                <w:rFonts w:ascii="Arial" w:hAnsi="Arial" w:cs="Arial"/>
              </w:rPr>
              <w:t>korisnika</w:t>
            </w:r>
            <w:proofErr w:type="spellEnd"/>
            <w:r>
              <w:rPr>
                <w:rFonts w:ascii="Arial" w:hAnsi="Arial" w:cs="Arial"/>
              </w:rPr>
              <w:t>)</w:t>
            </w:r>
          </w:p>
        </w:tc>
        <w:tc>
          <w:tcPr>
            <w:tcW w:w="2839" w:type="dxa"/>
          </w:tcPr>
          <w:p w14:paraId="691C7985"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205.000,00</w:t>
            </w:r>
          </w:p>
        </w:tc>
        <w:tc>
          <w:tcPr>
            <w:tcW w:w="2845" w:type="dxa"/>
          </w:tcPr>
          <w:p w14:paraId="046ECA6C"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138.971,50</w:t>
            </w:r>
          </w:p>
        </w:tc>
        <w:tc>
          <w:tcPr>
            <w:tcW w:w="2626" w:type="dxa"/>
          </w:tcPr>
          <w:p w14:paraId="29584250"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67,79</w:t>
            </w:r>
          </w:p>
        </w:tc>
      </w:tr>
      <w:tr w:rsidR="00D87C9B" w:rsidRPr="00DE2EC0" w14:paraId="1A6C5CCD" w14:textId="77777777" w:rsidTr="001C4486">
        <w:trPr>
          <w:trHeight w:val="359"/>
        </w:trPr>
        <w:tc>
          <w:tcPr>
            <w:tcW w:w="1048" w:type="dxa"/>
          </w:tcPr>
          <w:p w14:paraId="7FD9A144" w14:textId="77777777" w:rsidR="00D87C9B" w:rsidRPr="00DE2EC0" w:rsidRDefault="00D87C9B" w:rsidP="00D87C9B">
            <w:pPr>
              <w:pStyle w:val="Default"/>
              <w:numPr>
                <w:ilvl w:val="0"/>
                <w:numId w:val="151"/>
              </w:numPr>
              <w:spacing w:line="276" w:lineRule="auto"/>
              <w:rPr>
                <w:rFonts w:ascii="Arial" w:hAnsi="Arial" w:cs="Arial"/>
                <w:sz w:val="22"/>
                <w:szCs w:val="22"/>
              </w:rPr>
            </w:pPr>
          </w:p>
        </w:tc>
        <w:tc>
          <w:tcPr>
            <w:tcW w:w="5148" w:type="dxa"/>
          </w:tcPr>
          <w:p w14:paraId="5B0CBCAA" w14:textId="77777777" w:rsidR="00D87C9B" w:rsidRPr="00D87C9B" w:rsidRDefault="00D87C9B" w:rsidP="001C4486">
            <w:pPr>
              <w:pStyle w:val="Default"/>
              <w:spacing w:line="276" w:lineRule="auto"/>
              <w:rPr>
                <w:rFonts w:ascii="Arial" w:hAnsi="Arial" w:cs="Arial"/>
                <w:sz w:val="22"/>
                <w:szCs w:val="22"/>
                <w:lang w:val="pl-PL"/>
              </w:rPr>
            </w:pPr>
            <w:r w:rsidRPr="00D87C9B">
              <w:rPr>
                <w:rFonts w:ascii="Arial" w:hAnsi="Arial" w:cs="Arial"/>
                <w:sz w:val="22"/>
                <w:szCs w:val="22"/>
                <w:lang w:val="pl-PL"/>
              </w:rPr>
              <w:t>Prihodi s naslova osiguranja, refundacija, štete i totalne štete</w:t>
            </w:r>
          </w:p>
        </w:tc>
        <w:tc>
          <w:tcPr>
            <w:tcW w:w="2839" w:type="dxa"/>
          </w:tcPr>
          <w:p w14:paraId="12AEB57B"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1.195,00</w:t>
            </w:r>
          </w:p>
        </w:tc>
        <w:tc>
          <w:tcPr>
            <w:tcW w:w="2845" w:type="dxa"/>
          </w:tcPr>
          <w:p w14:paraId="5374DC7D"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0,00</w:t>
            </w:r>
          </w:p>
        </w:tc>
        <w:tc>
          <w:tcPr>
            <w:tcW w:w="2626" w:type="dxa"/>
          </w:tcPr>
          <w:p w14:paraId="453B9914" w14:textId="77777777" w:rsidR="00D87C9B" w:rsidRDefault="00D87C9B" w:rsidP="001C4486">
            <w:pPr>
              <w:pStyle w:val="Default"/>
              <w:spacing w:line="276" w:lineRule="auto"/>
              <w:ind w:left="720"/>
              <w:jc w:val="right"/>
              <w:rPr>
                <w:rFonts w:ascii="Arial" w:hAnsi="Arial" w:cs="Arial"/>
                <w:sz w:val="22"/>
                <w:szCs w:val="22"/>
              </w:rPr>
            </w:pPr>
            <w:r>
              <w:rPr>
                <w:rFonts w:ascii="Arial" w:hAnsi="Arial" w:cs="Arial"/>
                <w:sz w:val="22"/>
                <w:szCs w:val="22"/>
              </w:rPr>
              <w:t>0,00</w:t>
            </w:r>
          </w:p>
        </w:tc>
      </w:tr>
      <w:tr w:rsidR="00D87C9B" w:rsidRPr="00DE2EC0" w14:paraId="51AD589D" w14:textId="77777777" w:rsidTr="001C4486">
        <w:trPr>
          <w:trHeight w:val="370"/>
        </w:trPr>
        <w:tc>
          <w:tcPr>
            <w:tcW w:w="6196" w:type="dxa"/>
            <w:gridSpan w:val="2"/>
          </w:tcPr>
          <w:p w14:paraId="4A30D15B" w14:textId="77777777" w:rsidR="00D87C9B" w:rsidRPr="00DE2EC0" w:rsidRDefault="00D87C9B" w:rsidP="001C4486">
            <w:pPr>
              <w:pStyle w:val="Default"/>
              <w:spacing w:line="276" w:lineRule="auto"/>
              <w:jc w:val="right"/>
              <w:rPr>
                <w:rFonts w:ascii="Arial" w:hAnsi="Arial" w:cs="Arial"/>
                <w:b/>
                <w:sz w:val="22"/>
                <w:szCs w:val="22"/>
              </w:rPr>
            </w:pPr>
            <w:r w:rsidRPr="00DE2EC0">
              <w:rPr>
                <w:rFonts w:ascii="Arial" w:hAnsi="Arial" w:cs="Arial"/>
                <w:b/>
                <w:sz w:val="22"/>
                <w:szCs w:val="22"/>
              </w:rPr>
              <w:t xml:space="preserve">UKUPNO </w:t>
            </w:r>
          </w:p>
        </w:tc>
        <w:tc>
          <w:tcPr>
            <w:tcW w:w="2839" w:type="dxa"/>
          </w:tcPr>
          <w:p w14:paraId="4DDC6254" w14:textId="77777777" w:rsidR="00D87C9B" w:rsidRPr="00DE2EC0" w:rsidRDefault="00D87C9B" w:rsidP="001C4486">
            <w:pPr>
              <w:pStyle w:val="Default"/>
              <w:spacing w:line="276" w:lineRule="auto"/>
              <w:jc w:val="right"/>
              <w:rPr>
                <w:rFonts w:ascii="Arial" w:hAnsi="Arial" w:cs="Arial"/>
                <w:b/>
                <w:sz w:val="22"/>
                <w:szCs w:val="22"/>
              </w:rPr>
            </w:pPr>
            <w:r>
              <w:rPr>
                <w:rFonts w:ascii="Arial" w:hAnsi="Arial" w:cs="Arial"/>
                <w:b/>
                <w:sz w:val="22"/>
                <w:szCs w:val="22"/>
              </w:rPr>
              <w:t>620.495,00</w:t>
            </w:r>
          </w:p>
        </w:tc>
        <w:tc>
          <w:tcPr>
            <w:tcW w:w="2845" w:type="dxa"/>
          </w:tcPr>
          <w:p w14:paraId="1AB51B4B" w14:textId="77777777" w:rsidR="00D87C9B" w:rsidRDefault="00D87C9B" w:rsidP="001C4486">
            <w:pPr>
              <w:pStyle w:val="Default"/>
              <w:spacing w:line="276" w:lineRule="auto"/>
              <w:jc w:val="right"/>
              <w:rPr>
                <w:rFonts w:ascii="Arial" w:hAnsi="Arial" w:cs="Arial"/>
                <w:b/>
                <w:sz w:val="22"/>
                <w:szCs w:val="22"/>
              </w:rPr>
            </w:pPr>
            <w:r w:rsidRPr="007B1417">
              <w:rPr>
                <w:rFonts w:ascii="Arial" w:hAnsi="Arial" w:cs="Arial"/>
                <w:b/>
                <w:sz w:val="22"/>
                <w:szCs w:val="22"/>
              </w:rPr>
              <w:t>529.181,36</w:t>
            </w:r>
          </w:p>
        </w:tc>
        <w:tc>
          <w:tcPr>
            <w:tcW w:w="2626" w:type="dxa"/>
          </w:tcPr>
          <w:p w14:paraId="30E4B981" w14:textId="77777777" w:rsidR="00D87C9B" w:rsidRPr="0000169B" w:rsidRDefault="00D87C9B" w:rsidP="001C4486">
            <w:pPr>
              <w:pStyle w:val="Default"/>
              <w:spacing w:line="276" w:lineRule="auto"/>
              <w:jc w:val="right"/>
              <w:rPr>
                <w:rFonts w:ascii="Arial" w:hAnsi="Arial" w:cs="Arial"/>
                <w:b/>
                <w:sz w:val="22"/>
                <w:szCs w:val="22"/>
              </w:rPr>
            </w:pPr>
            <w:r>
              <w:rPr>
                <w:rFonts w:ascii="Arial" w:hAnsi="Arial" w:cs="Arial"/>
                <w:b/>
                <w:sz w:val="22"/>
                <w:szCs w:val="22"/>
              </w:rPr>
              <w:t>85,28</w:t>
            </w:r>
          </w:p>
        </w:tc>
      </w:tr>
    </w:tbl>
    <w:p w14:paraId="022D5535" w14:textId="77777777" w:rsidR="00D87C9B" w:rsidRDefault="00D87C9B" w:rsidP="00D87C9B">
      <w:pPr>
        <w:pStyle w:val="Default"/>
        <w:spacing w:line="276" w:lineRule="auto"/>
        <w:jc w:val="center"/>
        <w:rPr>
          <w:rFonts w:ascii="Arial" w:hAnsi="Arial" w:cs="Arial"/>
          <w:b/>
          <w:sz w:val="22"/>
          <w:szCs w:val="22"/>
        </w:rPr>
      </w:pPr>
    </w:p>
    <w:p w14:paraId="202A8163" w14:textId="77777777" w:rsidR="00D87C9B" w:rsidRPr="00DE2EC0" w:rsidRDefault="00D87C9B" w:rsidP="00D87C9B">
      <w:pPr>
        <w:pStyle w:val="Default"/>
        <w:spacing w:line="276" w:lineRule="auto"/>
        <w:jc w:val="center"/>
        <w:rPr>
          <w:rFonts w:ascii="Arial" w:hAnsi="Arial" w:cs="Arial"/>
          <w:b/>
          <w:sz w:val="22"/>
          <w:szCs w:val="22"/>
        </w:rPr>
      </w:pPr>
      <w:proofErr w:type="spellStart"/>
      <w:r>
        <w:rPr>
          <w:rFonts w:ascii="Arial" w:hAnsi="Arial" w:cs="Arial"/>
          <w:b/>
          <w:sz w:val="22"/>
          <w:szCs w:val="22"/>
        </w:rPr>
        <w:t>Č</w:t>
      </w:r>
      <w:r w:rsidRPr="00DE2EC0">
        <w:rPr>
          <w:rFonts w:ascii="Arial" w:hAnsi="Arial" w:cs="Arial"/>
          <w:b/>
          <w:sz w:val="22"/>
          <w:szCs w:val="22"/>
        </w:rPr>
        <w:t>lanak</w:t>
      </w:r>
      <w:proofErr w:type="spellEnd"/>
      <w:r w:rsidRPr="00DE2EC0">
        <w:rPr>
          <w:rFonts w:ascii="Arial" w:hAnsi="Arial" w:cs="Arial"/>
          <w:b/>
          <w:sz w:val="22"/>
          <w:szCs w:val="22"/>
        </w:rPr>
        <w:t xml:space="preserve"> </w:t>
      </w:r>
      <w:r>
        <w:rPr>
          <w:rFonts w:ascii="Arial" w:hAnsi="Arial" w:cs="Arial"/>
          <w:b/>
          <w:sz w:val="22"/>
          <w:szCs w:val="22"/>
        </w:rPr>
        <w:t>5</w:t>
      </w:r>
      <w:r w:rsidRPr="00DE2EC0">
        <w:rPr>
          <w:rFonts w:ascii="Arial" w:hAnsi="Arial" w:cs="Arial"/>
          <w:b/>
          <w:sz w:val="22"/>
          <w:szCs w:val="22"/>
        </w:rPr>
        <w:t>.</w:t>
      </w:r>
    </w:p>
    <w:p w14:paraId="19B2701D" w14:textId="77777777" w:rsidR="00D87C9B" w:rsidRPr="00DE2EC0" w:rsidRDefault="00D87C9B" w:rsidP="00D87C9B">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i</w:t>
      </w:r>
      <w:r w:rsidRPr="00DE2EC0">
        <w:rPr>
          <w:rFonts w:ascii="Arial" w:hAnsi="Arial" w:cs="Arial"/>
          <w:lang w:eastAsia="hr-HR"/>
        </w:rPr>
        <w:t>:</w:t>
      </w:r>
    </w:p>
    <w:p w14:paraId="6D83B50A" w14:textId="77777777" w:rsidR="00D87C9B" w:rsidRPr="00DE2EC0" w:rsidRDefault="00D87C9B" w:rsidP="00D87C9B">
      <w:pPr>
        <w:jc w:val="both"/>
        <w:rPr>
          <w:rFonts w:ascii="Arial" w:hAnsi="Arial" w:cs="Arial"/>
          <w:lang w:eastAsia="hr-HR"/>
        </w:rPr>
      </w:pPr>
      <w:r w:rsidRPr="00DE2EC0">
        <w:rPr>
          <w:rFonts w:ascii="Arial" w:hAnsi="Arial" w:cs="Arial"/>
          <w:lang w:eastAsia="hr-HR"/>
        </w:rPr>
        <w:t>1.  održ</w:t>
      </w:r>
      <w:r>
        <w:rPr>
          <w:rFonts w:ascii="Arial" w:hAnsi="Arial" w:cs="Arial"/>
          <w:lang w:eastAsia="hr-HR"/>
        </w:rPr>
        <w:t>avanja</w:t>
      </w:r>
      <w:r w:rsidRPr="00DE2EC0">
        <w:rPr>
          <w:rFonts w:ascii="Arial" w:hAnsi="Arial" w:cs="Arial"/>
          <w:lang w:eastAsia="hr-HR"/>
        </w:rPr>
        <w:t xml:space="preserve"> nerazvrstanih cesta</w:t>
      </w:r>
      <w:r>
        <w:rPr>
          <w:rFonts w:ascii="Arial" w:hAnsi="Arial" w:cs="Arial"/>
          <w:lang w:eastAsia="hr-HR"/>
        </w:rPr>
        <w:t>,</w:t>
      </w:r>
      <w:r w:rsidRPr="00DE2EC0">
        <w:rPr>
          <w:rFonts w:ascii="Arial" w:hAnsi="Arial" w:cs="Arial"/>
          <w:lang w:eastAsia="hr-HR"/>
        </w:rPr>
        <w:t xml:space="preserve"> </w:t>
      </w:r>
    </w:p>
    <w:p w14:paraId="70C53CC9" w14:textId="77777777" w:rsidR="00D87C9B" w:rsidRPr="00DE2EC0" w:rsidRDefault="00D87C9B" w:rsidP="00D87C9B">
      <w:pPr>
        <w:jc w:val="both"/>
        <w:rPr>
          <w:rFonts w:ascii="Arial" w:hAnsi="Arial" w:cs="Arial"/>
          <w:lang w:eastAsia="hr-HR"/>
        </w:rPr>
      </w:pPr>
      <w:r>
        <w:rPr>
          <w:rFonts w:ascii="Arial" w:hAnsi="Arial" w:cs="Arial"/>
          <w:lang w:eastAsia="hr-HR"/>
        </w:rPr>
        <w:t>2.  održavanja</w:t>
      </w:r>
      <w:r w:rsidRPr="00DE2EC0">
        <w:rPr>
          <w:rFonts w:ascii="Arial" w:hAnsi="Arial" w:cs="Arial"/>
          <w:lang w:eastAsia="hr-HR"/>
        </w:rPr>
        <w:t xml:space="preserve"> javnih površina na kojima nije dopušten promet motornih vozila</w:t>
      </w:r>
      <w:r>
        <w:rPr>
          <w:rFonts w:ascii="Arial" w:hAnsi="Arial" w:cs="Arial"/>
          <w:lang w:eastAsia="hr-HR"/>
        </w:rPr>
        <w:t>,</w:t>
      </w:r>
      <w:r w:rsidRPr="00DE2EC0">
        <w:rPr>
          <w:rFonts w:ascii="Arial" w:hAnsi="Arial" w:cs="Arial"/>
          <w:lang w:eastAsia="hr-HR"/>
        </w:rPr>
        <w:t xml:space="preserve"> </w:t>
      </w:r>
    </w:p>
    <w:p w14:paraId="59B9EA79" w14:textId="77777777" w:rsidR="00D87C9B" w:rsidRPr="00DE2EC0" w:rsidRDefault="00D87C9B" w:rsidP="00D87C9B">
      <w:pPr>
        <w:jc w:val="both"/>
        <w:rPr>
          <w:rFonts w:ascii="Arial" w:hAnsi="Arial" w:cs="Arial"/>
          <w:lang w:eastAsia="hr-HR"/>
        </w:rPr>
      </w:pPr>
      <w:r>
        <w:rPr>
          <w:rFonts w:ascii="Arial" w:hAnsi="Arial" w:cs="Arial"/>
          <w:lang w:eastAsia="hr-HR"/>
        </w:rPr>
        <w:t>3.  održavanja</w:t>
      </w:r>
      <w:r w:rsidRPr="00DE2EC0">
        <w:rPr>
          <w:rFonts w:ascii="Arial" w:hAnsi="Arial" w:cs="Arial"/>
          <w:lang w:eastAsia="hr-HR"/>
        </w:rPr>
        <w:t xml:space="preserve"> građevina javne odvodnje oborinskih voda</w:t>
      </w:r>
      <w:r>
        <w:rPr>
          <w:rFonts w:ascii="Arial" w:hAnsi="Arial" w:cs="Arial"/>
          <w:lang w:eastAsia="hr-HR"/>
        </w:rPr>
        <w:t>,</w:t>
      </w:r>
      <w:r w:rsidRPr="00DE2EC0">
        <w:rPr>
          <w:rFonts w:ascii="Arial" w:hAnsi="Arial" w:cs="Arial"/>
          <w:lang w:eastAsia="hr-HR"/>
        </w:rPr>
        <w:t xml:space="preserve"> </w:t>
      </w:r>
    </w:p>
    <w:p w14:paraId="4C64FCBF" w14:textId="77777777" w:rsidR="00D87C9B" w:rsidRPr="00DE2EC0" w:rsidRDefault="00D87C9B" w:rsidP="00D87C9B">
      <w:pPr>
        <w:jc w:val="both"/>
        <w:rPr>
          <w:rFonts w:ascii="Arial" w:hAnsi="Arial" w:cs="Arial"/>
          <w:lang w:eastAsia="hr-HR"/>
        </w:rPr>
      </w:pPr>
      <w:r>
        <w:rPr>
          <w:rFonts w:ascii="Arial" w:hAnsi="Arial" w:cs="Arial"/>
          <w:lang w:eastAsia="hr-HR"/>
        </w:rPr>
        <w:t>4.  održavanja</w:t>
      </w:r>
      <w:r w:rsidRPr="00DE2EC0">
        <w:rPr>
          <w:rFonts w:ascii="Arial" w:hAnsi="Arial" w:cs="Arial"/>
          <w:lang w:eastAsia="hr-HR"/>
        </w:rPr>
        <w:t xml:space="preserve"> javnih zelenih površina</w:t>
      </w:r>
      <w:r>
        <w:rPr>
          <w:rFonts w:ascii="Arial" w:hAnsi="Arial" w:cs="Arial"/>
          <w:lang w:eastAsia="hr-HR"/>
        </w:rPr>
        <w:t>,</w:t>
      </w:r>
    </w:p>
    <w:p w14:paraId="59410E97" w14:textId="77777777" w:rsidR="00D87C9B" w:rsidRPr="00DE2EC0" w:rsidRDefault="00D87C9B" w:rsidP="00D87C9B">
      <w:pPr>
        <w:jc w:val="both"/>
        <w:rPr>
          <w:rFonts w:ascii="Arial" w:hAnsi="Arial" w:cs="Arial"/>
          <w:lang w:eastAsia="hr-HR"/>
        </w:rPr>
      </w:pPr>
      <w:r>
        <w:rPr>
          <w:rFonts w:ascii="Arial" w:hAnsi="Arial" w:cs="Arial"/>
          <w:lang w:eastAsia="hr-HR"/>
        </w:rPr>
        <w:t>5.  održavanja</w:t>
      </w:r>
      <w:r w:rsidRPr="00DE2EC0">
        <w:rPr>
          <w:rFonts w:ascii="Arial" w:hAnsi="Arial" w:cs="Arial"/>
          <w:lang w:eastAsia="hr-HR"/>
        </w:rPr>
        <w:t xml:space="preserve"> građevina, uređaja i predmeta javne namjene</w:t>
      </w:r>
      <w:r>
        <w:rPr>
          <w:rFonts w:ascii="Arial" w:hAnsi="Arial" w:cs="Arial"/>
          <w:lang w:eastAsia="hr-HR"/>
        </w:rPr>
        <w:t>,</w:t>
      </w:r>
      <w:r w:rsidRPr="00DE2EC0">
        <w:rPr>
          <w:rFonts w:ascii="Arial" w:hAnsi="Arial" w:cs="Arial"/>
          <w:lang w:eastAsia="hr-HR"/>
        </w:rPr>
        <w:t xml:space="preserve"> </w:t>
      </w:r>
    </w:p>
    <w:p w14:paraId="2FD9A394" w14:textId="77777777" w:rsidR="00D87C9B" w:rsidRPr="00DE2EC0" w:rsidRDefault="00D87C9B" w:rsidP="00D87C9B">
      <w:pPr>
        <w:jc w:val="both"/>
        <w:rPr>
          <w:rFonts w:ascii="Arial" w:hAnsi="Arial" w:cs="Arial"/>
          <w:lang w:eastAsia="hr-HR"/>
        </w:rPr>
      </w:pPr>
      <w:r>
        <w:rPr>
          <w:rFonts w:ascii="Arial" w:hAnsi="Arial" w:cs="Arial"/>
          <w:lang w:eastAsia="hr-HR"/>
        </w:rPr>
        <w:t>6.  održavanja</w:t>
      </w:r>
      <w:r w:rsidRPr="00DE2EC0">
        <w:rPr>
          <w:rFonts w:ascii="Arial" w:hAnsi="Arial" w:cs="Arial"/>
          <w:lang w:eastAsia="hr-HR"/>
        </w:rPr>
        <w:t xml:space="preserve"> groblja</w:t>
      </w:r>
      <w:r>
        <w:rPr>
          <w:rFonts w:ascii="Arial" w:hAnsi="Arial" w:cs="Arial"/>
          <w:lang w:eastAsia="hr-HR"/>
        </w:rPr>
        <w:t xml:space="preserve"> i</w:t>
      </w:r>
      <w:r w:rsidRPr="00DE2EC0">
        <w:rPr>
          <w:rFonts w:ascii="Arial" w:hAnsi="Arial" w:cs="Arial"/>
          <w:lang w:eastAsia="hr-HR"/>
        </w:rPr>
        <w:t xml:space="preserve">  </w:t>
      </w:r>
    </w:p>
    <w:p w14:paraId="4B652DBF" w14:textId="77777777" w:rsidR="00D87C9B" w:rsidRDefault="00D87C9B" w:rsidP="00D87C9B">
      <w:pPr>
        <w:jc w:val="both"/>
        <w:rPr>
          <w:rFonts w:ascii="Arial" w:hAnsi="Arial" w:cs="Arial"/>
          <w:lang w:eastAsia="hr-HR"/>
        </w:rPr>
      </w:pPr>
      <w:r>
        <w:rPr>
          <w:rFonts w:ascii="Arial" w:hAnsi="Arial" w:cs="Arial"/>
          <w:lang w:eastAsia="hr-HR"/>
        </w:rPr>
        <w:t>7.  održavanja čistoće javnih površina</w:t>
      </w:r>
    </w:p>
    <w:p w14:paraId="0398CF15" w14:textId="77777777" w:rsidR="00D87C9B" w:rsidRPr="00F63729" w:rsidRDefault="00D87C9B" w:rsidP="00D87C9B">
      <w:pPr>
        <w:rPr>
          <w:rFonts w:ascii="Arial" w:hAnsi="Arial" w:cs="Arial"/>
          <w:lang w:eastAsia="hr-HR"/>
        </w:rPr>
      </w:pPr>
      <w:r>
        <w:rPr>
          <w:rFonts w:ascii="Arial" w:hAnsi="Arial" w:cs="Arial"/>
          <w:lang w:eastAsia="hr-HR"/>
        </w:rPr>
        <w:t xml:space="preserve">su povjereni </w:t>
      </w:r>
      <w:r w:rsidRPr="00F63729">
        <w:rPr>
          <w:rFonts w:ascii="Arial" w:hAnsi="Arial" w:cs="Arial"/>
          <w:lang w:eastAsia="hr-HR"/>
        </w:rPr>
        <w:t>trgovačkom društvu GRAČAC ČISTOĆA d.o.o. za komunalne djelatnosti, Park sv. Jurja 1, 23440 Gračac, OIB: 11250206587, čiji je osnivač Općina Gračac i koje je u 100%-</w:t>
      </w:r>
      <w:proofErr w:type="spellStart"/>
      <w:r w:rsidRPr="00F63729">
        <w:rPr>
          <w:rFonts w:ascii="Arial" w:hAnsi="Arial" w:cs="Arial"/>
          <w:lang w:eastAsia="hr-HR"/>
        </w:rPr>
        <w:t>tnom</w:t>
      </w:r>
      <w:proofErr w:type="spellEnd"/>
      <w:r w:rsidRPr="00F63729">
        <w:rPr>
          <w:rFonts w:ascii="Arial" w:hAnsi="Arial" w:cs="Arial"/>
          <w:lang w:eastAsia="hr-HR"/>
        </w:rPr>
        <w:t xml:space="preserve"> vlasništvu Općine Gračac.</w:t>
      </w:r>
    </w:p>
    <w:p w14:paraId="184D122D" w14:textId="77777777" w:rsidR="00D87C9B" w:rsidRPr="00F63729" w:rsidRDefault="00D87C9B" w:rsidP="00D87C9B">
      <w:pPr>
        <w:rPr>
          <w:rFonts w:ascii="Arial" w:hAnsi="Arial" w:cs="Arial"/>
          <w:lang w:eastAsia="hr-HR"/>
        </w:rPr>
      </w:pPr>
      <w:r w:rsidRPr="00F63729">
        <w:rPr>
          <w:rFonts w:ascii="Arial" w:hAnsi="Arial" w:cs="Arial"/>
          <w:lang w:eastAsia="hr-HR"/>
        </w:rPr>
        <w:t xml:space="preserve">Način, dinamika  i ostali uvjeti obavljanja svih poslova koji </w:t>
      </w:r>
      <w:r>
        <w:rPr>
          <w:rFonts w:ascii="Arial" w:hAnsi="Arial" w:cs="Arial"/>
          <w:lang w:eastAsia="hr-HR"/>
        </w:rPr>
        <w:t>su</w:t>
      </w:r>
      <w:r w:rsidRPr="00F63729">
        <w:rPr>
          <w:rFonts w:ascii="Arial" w:hAnsi="Arial" w:cs="Arial"/>
          <w:lang w:eastAsia="hr-HR"/>
        </w:rPr>
        <w:t xml:space="preserve"> povjer</w:t>
      </w:r>
      <w:r>
        <w:rPr>
          <w:rFonts w:ascii="Arial" w:hAnsi="Arial" w:cs="Arial"/>
          <w:lang w:eastAsia="hr-HR"/>
        </w:rPr>
        <w:t>eni</w:t>
      </w:r>
      <w:r w:rsidRPr="00F63729">
        <w:rPr>
          <w:rFonts w:ascii="Arial" w:hAnsi="Arial" w:cs="Arial"/>
          <w:lang w:eastAsia="hr-HR"/>
        </w:rPr>
        <w:t xml:space="preserve"> GRAČAC ČISTOĆA d.o.o., Park sv. Jurja 1, 23 440 Gračac</w:t>
      </w:r>
      <w:r>
        <w:rPr>
          <w:rFonts w:ascii="Arial" w:hAnsi="Arial" w:cs="Arial"/>
          <w:lang w:eastAsia="hr-HR"/>
        </w:rPr>
        <w:t xml:space="preserve"> u 2024. godini su</w:t>
      </w:r>
      <w:r w:rsidRPr="00F63729">
        <w:rPr>
          <w:rFonts w:ascii="Arial" w:hAnsi="Arial" w:cs="Arial"/>
          <w:lang w:eastAsia="hr-HR"/>
        </w:rPr>
        <w:t xml:space="preserve"> uređ</w:t>
      </w:r>
      <w:r>
        <w:rPr>
          <w:rFonts w:ascii="Arial" w:hAnsi="Arial" w:cs="Arial"/>
          <w:lang w:eastAsia="hr-HR"/>
        </w:rPr>
        <w:t>eni</w:t>
      </w:r>
      <w:r w:rsidRPr="00F63729">
        <w:rPr>
          <w:rFonts w:ascii="Arial" w:hAnsi="Arial" w:cs="Arial"/>
          <w:lang w:eastAsia="hr-HR"/>
        </w:rPr>
        <w:t xml:space="preserve"> posebnim ugovorima za 202</w:t>
      </w:r>
      <w:r>
        <w:rPr>
          <w:rFonts w:ascii="Arial" w:hAnsi="Arial" w:cs="Arial"/>
          <w:lang w:eastAsia="hr-HR"/>
        </w:rPr>
        <w:t>4</w:t>
      </w:r>
      <w:r w:rsidRPr="00F63729">
        <w:rPr>
          <w:rFonts w:ascii="Arial" w:hAnsi="Arial" w:cs="Arial"/>
          <w:lang w:eastAsia="hr-HR"/>
        </w:rPr>
        <w:t>. godinu</w:t>
      </w:r>
      <w:r>
        <w:rPr>
          <w:rFonts w:ascii="Arial" w:hAnsi="Arial" w:cs="Arial"/>
          <w:lang w:eastAsia="hr-HR"/>
        </w:rPr>
        <w:t xml:space="preserve"> za svaku pojedinačnu vrstu poslova</w:t>
      </w:r>
      <w:r w:rsidRPr="00F63729">
        <w:rPr>
          <w:rFonts w:ascii="Arial" w:hAnsi="Arial" w:cs="Arial"/>
          <w:lang w:eastAsia="hr-HR"/>
        </w:rPr>
        <w:t>.</w:t>
      </w:r>
    </w:p>
    <w:p w14:paraId="5FBF0F01" w14:textId="77777777" w:rsidR="00D87C9B" w:rsidRPr="00F63729" w:rsidRDefault="00D87C9B" w:rsidP="00D87C9B">
      <w:pPr>
        <w:rPr>
          <w:rFonts w:ascii="Arial" w:hAnsi="Arial" w:cs="Arial"/>
          <w:lang w:eastAsia="hr-HR"/>
        </w:rPr>
      </w:pPr>
    </w:p>
    <w:p w14:paraId="3FAF7E38" w14:textId="77777777" w:rsidR="00D87C9B" w:rsidRPr="00F63729" w:rsidRDefault="00D87C9B" w:rsidP="00D87C9B">
      <w:pPr>
        <w:rPr>
          <w:rFonts w:ascii="Arial" w:hAnsi="Arial" w:cs="Arial"/>
          <w:lang w:eastAsia="hr-HR"/>
        </w:rPr>
      </w:pPr>
      <w:r>
        <w:rPr>
          <w:rFonts w:ascii="Arial" w:hAnsi="Arial" w:cs="Arial"/>
          <w:lang w:eastAsia="hr-HR"/>
        </w:rPr>
        <w:lastRenderedPageBreak/>
        <w:t xml:space="preserve">Pojedine stavke </w:t>
      </w:r>
      <w:r w:rsidRPr="00F63729">
        <w:rPr>
          <w:rFonts w:ascii="Arial" w:hAnsi="Arial" w:cs="Arial"/>
          <w:lang w:eastAsia="hr-HR"/>
        </w:rPr>
        <w:t>Program</w:t>
      </w:r>
      <w:r>
        <w:rPr>
          <w:rFonts w:ascii="Arial" w:hAnsi="Arial" w:cs="Arial"/>
          <w:lang w:eastAsia="hr-HR"/>
        </w:rPr>
        <w:t>a</w:t>
      </w:r>
      <w:r w:rsidRPr="00F63729">
        <w:rPr>
          <w:rFonts w:ascii="Arial" w:hAnsi="Arial" w:cs="Arial"/>
          <w:lang w:eastAsia="hr-HR"/>
        </w:rPr>
        <w:t xml:space="preserve"> održavanja</w:t>
      </w:r>
      <w:r>
        <w:rPr>
          <w:rFonts w:ascii="Arial" w:hAnsi="Arial" w:cs="Arial"/>
          <w:lang w:eastAsia="hr-HR"/>
        </w:rPr>
        <w:t xml:space="preserve"> komunalne infrastrukture</w:t>
      </w:r>
      <w:r w:rsidRPr="00F63729">
        <w:rPr>
          <w:rFonts w:ascii="Arial" w:hAnsi="Arial" w:cs="Arial"/>
          <w:lang w:eastAsia="hr-HR"/>
        </w:rPr>
        <w:t xml:space="preserve"> </w:t>
      </w:r>
      <w:r>
        <w:rPr>
          <w:rFonts w:ascii="Arial" w:hAnsi="Arial" w:cs="Arial"/>
          <w:lang w:eastAsia="hr-HR"/>
        </w:rPr>
        <w:t xml:space="preserve">su u 2024. godini planirane </w:t>
      </w:r>
      <w:r w:rsidRPr="00F63729">
        <w:rPr>
          <w:rFonts w:ascii="Arial" w:hAnsi="Arial" w:cs="Arial"/>
          <w:lang w:eastAsia="hr-HR"/>
        </w:rPr>
        <w:t>temeljem Odluke o donošenju Cjenika ostalih komunalnih usluga s primjenom od 01. srpnja 202</w:t>
      </w:r>
      <w:r>
        <w:rPr>
          <w:rFonts w:ascii="Arial" w:hAnsi="Arial" w:cs="Arial"/>
          <w:lang w:eastAsia="hr-HR"/>
        </w:rPr>
        <w:t>2</w:t>
      </w:r>
      <w:r w:rsidRPr="00F63729">
        <w:rPr>
          <w:rFonts w:ascii="Arial" w:hAnsi="Arial" w:cs="Arial"/>
          <w:lang w:eastAsia="hr-HR"/>
        </w:rPr>
        <w:t>. godine</w:t>
      </w:r>
      <w:r>
        <w:rPr>
          <w:rFonts w:ascii="Arial" w:hAnsi="Arial" w:cs="Arial"/>
          <w:lang w:eastAsia="hr-HR"/>
        </w:rPr>
        <w:t>, donesenih</w:t>
      </w:r>
      <w:r w:rsidRPr="00F63729">
        <w:rPr>
          <w:rFonts w:ascii="Arial" w:hAnsi="Arial" w:cs="Arial"/>
          <w:lang w:eastAsia="hr-HR"/>
        </w:rPr>
        <w:t xml:space="preserve"> 31.05.2022. godine</w:t>
      </w:r>
      <w:r>
        <w:rPr>
          <w:rFonts w:ascii="Arial" w:hAnsi="Arial" w:cs="Arial"/>
          <w:lang w:eastAsia="hr-HR"/>
        </w:rPr>
        <w:t>, a</w:t>
      </w:r>
      <w:r w:rsidRPr="00F63729">
        <w:rPr>
          <w:rFonts w:ascii="Arial" w:hAnsi="Arial" w:cs="Arial"/>
          <w:lang w:eastAsia="hr-HR"/>
        </w:rPr>
        <w:t xml:space="preserve"> koj</w:t>
      </w:r>
      <w:r>
        <w:rPr>
          <w:rFonts w:ascii="Arial" w:hAnsi="Arial" w:cs="Arial"/>
          <w:lang w:eastAsia="hr-HR"/>
        </w:rPr>
        <w:t>e</w:t>
      </w:r>
      <w:r w:rsidRPr="00F63729">
        <w:rPr>
          <w:rFonts w:ascii="Arial" w:hAnsi="Arial" w:cs="Arial"/>
          <w:lang w:eastAsia="hr-HR"/>
        </w:rPr>
        <w:t xml:space="preserve"> je donijelo trgovačko društvo GRAČAC ČISTOĆA d.o.o. te Odluke o davanju suglasnosti na cjenik koju je donio Općinski načelnik Općine Gračac dana 28. 06.2022., KLASA:363-02/22-01/22, URBROJ: 2198-31-01-22-2.  </w:t>
      </w:r>
    </w:p>
    <w:p w14:paraId="4A89F08D" w14:textId="77777777" w:rsidR="00D87C9B" w:rsidRPr="00F63729" w:rsidRDefault="00D87C9B" w:rsidP="00D87C9B">
      <w:pPr>
        <w:rPr>
          <w:rFonts w:ascii="Arial" w:hAnsi="Arial" w:cs="Arial"/>
          <w:lang w:eastAsia="hr-HR"/>
        </w:rPr>
      </w:pPr>
    </w:p>
    <w:p w14:paraId="28DE32A2" w14:textId="77777777" w:rsidR="00D87C9B" w:rsidRDefault="00D87C9B" w:rsidP="00D87C9B">
      <w:pPr>
        <w:rPr>
          <w:rFonts w:ascii="Arial" w:hAnsi="Arial" w:cs="Arial"/>
          <w:lang w:eastAsia="hr-HR"/>
        </w:rPr>
      </w:pPr>
      <w:r w:rsidRPr="00F63729">
        <w:rPr>
          <w:rFonts w:ascii="Arial" w:hAnsi="Arial" w:cs="Arial"/>
          <w:lang w:eastAsia="hr-HR"/>
        </w:rPr>
        <w:t>Električna energija za javnu rasvjetu, građevine, uređaje i opremu javne namjene</w:t>
      </w:r>
      <w:r>
        <w:rPr>
          <w:rFonts w:ascii="Arial" w:hAnsi="Arial" w:cs="Arial"/>
          <w:lang w:eastAsia="hr-HR"/>
        </w:rPr>
        <w:t xml:space="preserve">, komunalne i vodne usluge i božićni nakit su </w:t>
      </w:r>
      <w:r w:rsidRPr="00F63729">
        <w:rPr>
          <w:rFonts w:ascii="Arial" w:hAnsi="Arial" w:cs="Arial"/>
          <w:lang w:eastAsia="hr-HR"/>
        </w:rPr>
        <w:t>nabavlj</w:t>
      </w:r>
      <w:r>
        <w:rPr>
          <w:rFonts w:ascii="Arial" w:hAnsi="Arial" w:cs="Arial"/>
          <w:lang w:eastAsia="hr-HR"/>
        </w:rPr>
        <w:t>eni</w:t>
      </w:r>
      <w:r w:rsidRPr="00F63729">
        <w:rPr>
          <w:rFonts w:ascii="Arial" w:hAnsi="Arial" w:cs="Arial"/>
          <w:lang w:eastAsia="hr-HR"/>
        </w:rPr>
        <w:t xml:space="preserve"> </w:t>
      </w:r>
      <w:r>
        <w:rPr>
          <w:rFonts w:ascii="Arial" w:hAnsi="Arial" w:cs="Arial"/>
          <w:lang w:eastAsia="hr-HR"/>
        </w:rPr>
        <w:t xml:space="preserve"> i ugovoreni </w:t>
      </w:r>
      <w:r w:rsidRPr="00F63729">
        <w:rPr>
          <w:rFonts w:ascii="Arial" w:hAnsi="Arial" w:cs="Arial"/>
          <w:lang w:eastAsia="hr-HR"/>
        </w:rPr>
        <w:t>sukladno Planu nabave</w:t>
      </w:r>
      <w:r>
        <w:rPr>
          <w:rFonts w:ascii="Arial" w:hAnsi="Arial" w:cs="Arial"/>
          <w:lang w:eastAsia="hr-HR"/>
        </w:rPr>
        <w:t xml:space="preserve"> Općine Gračac za 2024. godinu</w:t>
      </w:r>
      <w:r w:rsidRPr="00F63729">
        <w:rPr>
          <w:rFonts w:ascii="Arial" w:hAnsi="Arial" w:cs="Arial"/>
          <w:lang w:eastAsia="hr-HR"/>
        </w:rPr>
        <w:t>.</w:t>
      </w:r>
    </w:p>
    <w:p w14:paraId="6F49296B" w14:textId="77777777" w:rsidR="00D87C9B" w:rsidRDefault="00D87C9B" w:rsidP="00D87C9B">
      <w:pPr>
        <w:rPr>
          <w:rFonts w:ascii="Arial" w:hAnsi="Arial" w:cs="Arial"/>
          <w:lang w:eastAsia="hr-HR"/>
        </w:rPr>
      </w:pPr>
    </w:p>
    <w:p w14:paraId="64C6F364" w14:textId="77777777" w:rsidR="00D87C9B" w:rsidRDefault="00D87C9B" w:rsidP="00D87C9B">
      <w:pPr>
        <w:rPr>
          <w:rFonts w:ascii="Arial" w:hAnsi="Arial" w:cs="Arial"/>
          <w:lang w:eastAsia="hr-HR"/>
        </w:rPr>
      </w:pPr>
    </w:p>
    <w:p w14:paraId="3F74378B" w14:textId="77777777" w:rsidR="00D87C9B" w:rsidRDefault="00D87C9B" w:rsidP="00D87C9B">
      <w:pPr>
        <w:rPr>
          <w:rFonts w:ascii="Arial" w:hAnsi="Arial" w:cs="Arial"/>
          <w:lang w:eastAsia="hr-HR"/>
        </w:rPr>
      </w:pP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p>
    <w:p w14:paraId="68839EC5" w14:textId="77777777" w:rsidR="00D87C9B" w:rsidRPr="00080D98" w:rsidRDefault="00D87C9B" w:rsidP="00D87C9B">
      <w:pPr>
        <w:ind w:left="9204" w:firstLine="708"/>
        <w:rPr>
          <w:rFonts w:ascii="Arial" w:hAnsi="Arial" w:cs="Arial"/>
          <w:b/>
          <w:bCs/>
          <w:lang w:eastAsia="hr-HR"/>
        </w:rPr>
      </w:pPr>
      <w:r w:rsidRPr="00080D98">
        <w:rPr>
          <w:rFonts w:ascii="Arial" w:hAnsi="Arial" w:cs="Arial"/>
          <w:b/>
          <w:bCs/>
          <w:lang w:eastAsia="hr-HR"/>
        </w:rPr>
        <w:t>OPĆINSKI NAČELNIK</w:t>
      </w:r>
    </w:p>
    <w:p w14:paraId="1C6ECC27" w14:textId="6FF9426B" w:rsidR="00D87C9B" w:rsidRPr="00DE2EC0" w:rsidRDefault="00D87C9B" w:rsidP="00D87C9B">
      <w:pPr>
        <w:rPr>
          <w:rFonts w:ascii="Arial" w:hAnsi="Arial" w:cs="Arial"/>
          <w:b/>
          <w:lang w:eastAsia="hr-HR"/>
        </w:rPr>
      </w:pP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t xml:space="preserve">    </w:t>
      </w:r>
      <w:r>
        <w:rPr>
          <w:rFonts w:ascii="Arial" w:hAnsi="Arial" w:cs="Arial"/>
          <w:b/>
          <w:bCs/>
          <w:lang w:eastAsia="hr-HR"/>
        </w:rPr>
        <w:tab/>
      </w:r>
      <w:r>
        <w:rPr>
          <w:rFonts w:ascii="Arial" w:hAnsi="Arial" w:cs="Arial"/>
          <w:b/>
          <w:bCs/>
          <w:lang w:eastAsia="hr-HR"/>
        </w:rPr>
        <w:tab/>
        <w:t xml:space="preserve">   </w:t>
      </w:r>
      <w:r w:rsidRPr="00080D98">
        <w:rPr>
          <w:rFonts w:ascii="Arial" w:hAnsi="Arial" w:cs="Arial"/>
          <w:b/>
          <w:bCs/>
          <w:lang w:eastAsia="hr-HR"/>
        </w:rPr>
        <w:t>Robert Juko,  ing.</w:t>
      </w:r>
      <w:r w:rsidR="00BC514F">
        <w:rPr>
          <w:rFonts w:ascii="Arial" w:hAnsi="Arial" w:cs="Arial"/>
          <w:b/>
          <w:bCs/>
          <w:lang w:eastAsia="hr-HR"/>
        </w:rPr>
        <w:t xml:space="preserve"> v. r.</w:t>
      </w:r>
    </w:p>
    <w:p w14:paraId="7D3089C7" w14:textId="77777777" w:rsidR="00E8249D" w:rsidRDefault="00E8249D" w:rsidP="00C31869">
      <w:pPr>
        <w:widowControl w:val="0"/>
        <w:outlineLvl w:val="0"/>
        <w:rPr>
          <w:rFonts w:ascii="Courier New" w:hAnsi="Courier New" w:cs="Courier New"/>
          <w:b/>
        </w:rPr>
      </w:pPr>
    </w:p>
    <w:p w14:paraId="2C00D620" w14:textId="77777777" w:rsidR="00E8249D" w:rsidRDefault="00E8249D" w:rsidP="00C31869">
      <w:pPr>
        <w:widowControl w:val="0"/>
        <w:outlineLvl w:val="0"/>
        <w:rPr>
          <w:rFonts w:ascii="Courier New" w:hAnsi="Courier New" w:cs="Courier New"/>
          <w:b/>
        </w:rPr>
      </w:pPr>
    </w:p>
    <w:p w14:paraId="39ADC19F" w14:textId="77777777" w:rsidR="00BC514F" w:rsidRDefault="00BC514F" w:rsidP="00C31869">
      <w:pPr>
        <w:widowControl w:val="0"/>
        <w:outlineLvl w:val="0"/>
        <w:rPr>
          <w:rFonts w:ascii="Courier New" w:hAnsi="Courier New" w:cs="Courier New"/>
          <w:b/>
        </w:rPr>
      </w:pPr>
    </w:p>
    <w:p w14:paraId="793C458B" w14:textId="77777777" w:rsidR="00BC514F" w:rsidRDefault="00BC514F" w:rsidP="00C31869">
      <w:pPr>
        <w:widowControl w:val="0"/>
        <w:outlineLvl w:val="0"/>
        <w:rPr>
          <w:rFonts w:ascii="Courier New" w:hAnsi="Courier New" w:cs="Courier New"/>
          <w:b/>
        </w:rPr>
      </w:pPr>
    </w:p>
    <w:p w14:paraId="78CB2182" w14:textId="77777777" w:rsidR="00BC514F" w:rsidRDefault="00BC514F" w:rsidP="00C31869">
      <w:pPr>
        <w:widowControl w:val="0"/>
        <w:outlineLvl w:val="0"/>
        <w:rPr>
          <w:rFonts w:ascii="Courier New" w:hAnsi="Courier New" w:cs="Courier New"/>
          <w:b/>
        </w:rPr>
      </w:pPr>
    </w:p>
    <w:p w14:paraId="379293DD" w14:textId="77777777" w:rsidR="00BC514F" w:rsidRDefault="00BC514F" w:rsidP="00C31869">
      <w:pPr>
        <w:widowControl w:val="0"/>
        <w:outlineLvl w:val="0"/>
        <w:rPr>
          <w:rFonts w:ascii="Courier New" w:hAnsi="Courier New" w:cs="Courier New"/>
          <w:b/>
        </w:rPr>
      </w:pPr>
    </w:p>
    <w:p w14:paraId="4F6E2B9F" w14:textId="77777777" w:rsidR="00BC514F" w:rsidRDefault="00BC514F" w:rsidP="00C31869">
      <w:pPr>
        <w:widowControl w:val="0"/>
        <w:outlineLvl w:val="0"/>
        <w:rPr>
          <w:rFonts w:ascii="Courier New" w:hAnsi="Courier New" w:cs="Courier New"/>
          <w:b/>
        </w:rPr>
      </w:pPr>
    </w:p>
    <w:p w14:paraId="313E234D" w14:textId="77777777" w:rsidR="00BC514F" w:rsidRDefault="00BC514F" w:rsidP="00C31869">
      <w:pPr>
        <w:widowControl w:val="0"/>
        <w:outlineLvl w:val="0"/>
        <w:rPr>
          <w:rFonts w:ascii="Courier New" w:hAnsi="Courier New" w:cs="Courier New"/>
          <w:b/>
        </w:rPr>
      </w:pPr>
    </w:p>
    <w:p w14:paraId="34D0F7F9" w14:textId="77777777" w:rsidR="00BC514F" w:rsidRDefault="00BC514F" w:rsidP="00C31869">
      <w:pPr>
        <w:widowControl w:val="0"/>
        <w:outlineLvl w:val="0"/>
        <w:rPr>
          <w:rFonts w:ascii="Courier New" w:hAnsi="Courier New" w:cs="Courier New"/>
          <w:b/>
        </w:rPr>
      </w:pPr>
    </w:p>
    <w:p w14:paraId="74FA91CA" w14:textId="77777777" w:rsidR="00BC514F" w:rsidRDefault="00BC514F" w:rsidP="00C31869">
      <w:pPr>
        <w:widowControl w:val="0"/>
        <w:outlineLvl w:val="0"/>
        <w:rPr>
          <w:rFonts w:ascii="Courier New" w:hAnsi="Courier New" w:cs="Courier New"/>
          <w:b/>
        </w:rPr>
      </w:pPr>
    </w:p>
    <w:p w14:paraId="684A3409" w14:textId="77777777" w:rsidR="00BC514F" w:rsidRDefault="00BC514F" w:rsidP="00C31869">
      <w:pPr>
        <w:widowControl w:val="0"/>
        <w:outlineLvl w:val="0"/>
        <w:rPr>
          <w:rFonts w:ascii="Courier New" w:hAnsi="Courier New" w:cs="Courier New"/>
          <w:b/>
        </w:rPr>
      </w:pPr>
    </w:p>
    <w:p w14:paraId="060FC9B2" w14:textId="77777777" w:rsidR="00BC514F" w:rsidRDefault="00BC514F" w:rsidP="00C31869">
      <w:pPr>
        <w:widowControl w:val="0"/>
        <w:outlineLvl w:val="0"/>
        <w:rPr>
          <w:rFonts w:ascii="Courier New" w:hAnsi="Courier New" w:cs="Courier New"/>
          <w:b/>
        </w:rPr>
      </w:pPr>
    </w:p>
    <w:p w14:paraId="307B697B" w14:textId="77777777" w:rsidR="00BC514F" w:rsidRDefault="00BC514F" w:rsidP="00C31869">
      <w:pPr>
        <w:widowControl w:val="0"/>
        <w:outlineLvl w:val="0"/>
        <w:rPr>
          <w:rFonts w:ascii="Courier New" w:hAnsi="Courier New" w:cs="Courier New"/>
          <w:b/>
        </w:rPr>
      </w:pPr>
    </w:p>
    <w:p w14:paraId="1A66DFA8" w14:textId="77777777" w:rsidR="00BC514F" w:rsidRDefault="00BC514F" w:rsidP="00C31869">
      <w:pPr>
        <w:widowControl w:val="0"/>
        <w:outlineLvl w:val="0"/>
        <w:rPr>
          <w:rFonts w:ascii="Courier New" w:hAnsi="Courier New" w:cs="Courier New"/>
          <w:b/>
        </w:rPr>
      </w:pPr>
    </w:p>
    <w:p w14:paraId="290D0B7C" w14:textId="77777777" w:rsidR="00BC514F" w:rsidRDefault="00BC514F" w:rsidP="00C31869">
      <w:pPr>
        <w:widowControl w:val="0"/>
        <w:outlineLvl w:val="0"/>
        <w:rPr>
          <w:rFonts w:ascii="Courier New" w:hAnsi="Courier New" w:cs="Courier New"/>
          <w:b/>
        </w:rPr>
      </w:pPr>
    </w:p>
    <w:p w14:paraId="30D77450" w14:textId="77777777" w:rsidR="00BC514F" w:rsidRDefault="00BC514F" w:rsidP="00C31869">
      <w:pPr>
        <w:widowControl w:val="0"/>
        <w:outlineLvl w:val="0"/>
        <w:rPr>
          <w:rFonts w:ascii="Courier New" w:hAnsi="Courier New" w:cs="Courier New"/>
          <w:b/>
        </w:rPr>
      </w:pPr>
    </w:p>
    <w:p w14:paraId="14B0F0AB" w14:textId="77777777" w:rsidR="00BC514F" w:rsidRDefault="00BC514F" w:rsidP="00C31869">
      <w:pPr>
        <w:widowControl w:val="0"/>
        <w:outlineLvl w:val="0"/>
        <w:rPr>
          <w:rFonts w:ascii="Courier New" w:hAnsi="Courier New" w:cs="Courier New"/>
          <w:b/>
        </w:rPr>
      </w:pPr>
    </w:p>
    <w:p w14:paraId="13070234" w14:textId="77777777" w:rsidR="00BC514F" w:rsidRPr="00F31C84" w:rsidRDefault="00BC514F" w:rsidP="00BC514F">
      <w:pPr>
        <w:widowControl w:val="0"/>
        <w:outlineLvl w:val="0"/>
        <w:rPr>
          <w:rFonts w:ascii="Calibri" w:hAnsi="Calibri" w:cs="Calibri"/>
          <w:b/>
        </w:rPr>
      </w:pPr>
      <w:r w:rsidRPr="00F31C84">
        <w:rPr>
          <w:rFonts w:ascii="Calibri" w:hAnsi="Calibri" w:cs="Calibri"/>
          <w:b/>
        </w:rPr>
        <w:lastRenderedPageBreak/>
        <w:t>Općinsk</w:t>
      </w:r>
      <w:r>
        <w:rPr>
          <w:rFonts w:ascii="Calibri" w:hAnsi="Calibri" w:cs="Calibri"/>
          <w:b/>
        </w:rPr>
        <w:t>i načelnik</w:t>
      </w:r>
    </w:p>
    <w:p w14:paraId="0EEC35F9" w14:textId="77777777" w:rsidR="00BC514F" w:rsidRPr="00F31C84" w:rsidRDefault="00BC514F" w:rsidP="00BC514F">
      <w:pPr>
        <w:jc w:val="both"/>
        <w:rPr>
          <w:rFonts w:ascii="Calibri" w:hAnsi="Calibri" w:cs="Calibri"/>
          <w:b/>
        </w:rPr>
      </w:pPr>
      <w:r w:rsidRPr="00F31C84">
        <w:rPr>
          <w:rFonts w:ascii="Calibri" w:hAnsi="Calibri" w:cs="Calibri"/>
          <w:b/>
        </w:rPr>
        <w:t>KLASA: 363-01/</w:t>
      </w:r>
      <w:r>
        <w:rPr>
          <w:rFonts w:ascii="Calibri" w:hAnsi="Calibri" w:cs="Calibri"/>
          <w:b/>
        </w:rPr>
        <w:t>23</w:t>
      </w:r>
      <w:r w:rsidRPr="00F31C84">
        <w:rPr>
          <w:rFonts w:ascii="Calibri" w:hAnsi="Calibri" w:cs="Calibri"/>
          <w:b/>
        </w:rPr>
        <w:t>-01/</w:t>
      </w:r>
      <w:r>
        <w:rPr>
          <w:rFonts w:ascii="Calibri" w:hAnsi="Calibri" w:cs="Calibri"/>
          <w:b/>
        </w:rPr>
        <w:t>7</w:t>
      </w:r>
    </w:p>
    <w:p w14:paraId="16DF43F6" w14:textId="77777777" w:rsidR="00BC514F" w:rsidRPr="00F31C84" w:rsidRDefault="00BC514F" w:rsidP="00BC514F">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w:t>
      </w:r>
      <w:r>
        <w:rPr>
          <w:rFonts w:ascii="Calibri" w:hAnsi="Calibri" w:cs="Calibri"/>
          <w:b/>
        </w:rPr>
        <w:t>1</w:t>
      </w:r>
      <w:r w:rsidRPr="00F31C84">
        <w:rPr>
          <w:rFonts w:ascii="Calibri" w:hAnsi="Calibri" w:cs="Calibri"/>
          <w:b/>
        </w:rPr>
        <w:t>-</w:t>
      </w:r>
      <w:r>
        <w:rPr>
          <w:rFonts w:ascii="Calibri" w:hAnsi="Calibri" w:cs="Calibri"/>
          <w:b/>
        </w:rPr>
        <w:t>25-4</w:t>
      </w:r>
    </w:p>
    <w:p w14:paraId="0E3EF82E" w14:textId="77777777" w:rsidR="00BC514F" w:rsidRPr="00F31C84" w:rsidRDefault="00BC514F" w:rsidP="00BC514F">
      <w:pPr>
        <w:jc w:val="both"/>
        <w:rPr>
          <w:rFonts w:ascii="Calibri" w:hAnsi="Calibri" w:cs="Calibri"/>
          <w:b/>
        </w:rPr>
      </w:pPr>
      <w:r w:rsidRPr="00F31C84">
        <w:rPr>
          <w:rFonts w:ascii="Calibri" w:hAnsi="Calibri" w:cs="Calibri"/>
          <w:b/>
        </w:rPr>
        <w:t xml:space="preserve">Gračac, </w:t>
      </w:r>
      <w:r>
        <w:rPr>
          <w:rFonts w:ascii="Calibri" w:hAnsi="Calibri" w:cs="Calibri"/>
          <w:b/>
        </w:rPr>
        <w:t>2.5.</w:t>
      </w:r>
      <w:r w:rsidRPr="00F31C84">
        <w:rPr>
          <w:rFonts w:ascii="Calibri" w:hAnsi="Calibri" w:cs="Calibri"/>
          <w:b/>
        </w:rPr>
        <w:t>20</w:t>
      </w:r>
      <w:r>
        <w:rPr>
          <w:rFonts w:ascii="Calibri" w:hAnsi="Calibri" w:cs="Calibri"/>
          <w:b/>
        </w:rPr>
        <w:t>25</w:t>
      </w:r>
      <w:r w:rsidRPr="00F31C84">
        <w:rPr>
          <w:rFonts w:ascii="Calibri" w:hAnsi="Calibri" w:cs="Calibri"/>
          <w:b/>
        </w:rPr>
        <w:t xml:space="preserve">. </w:t>
      </w:r>
    </w:p>
    <w:p w14:paraId="20C3BEF3" w14:textId="77777777" w:rsidR="00BC514F" w:rsidRDefault="00BC514F" w:rsidP="00BC514F">
      <w:pPr>
        <w:rPr>
          <w:sz w:val="22"/>
          <w:szCs w:val="22"/>
        </w:rPr>
      </w:pPr>
    </w:p>
    <w:p w14:paraId="108139A3" w14:textId="77777777" w:rsidR="00BC514F" w:rsidRDefault="00BC514F" w:rsidP="00BC514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88CCF06" w14:textId="77777777" w:rsidR="00BC514F" w:rsidRPr="004E03E7" w:rsidRDefault="00BC514F" w:rsidP="00BC514F">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71</w:t>
      </w:r>
      <w:r w:rsidRPr="00F31C84">
        <w:rPr>
          <w:rFonts w:ascii="Calibri" w:hAnsi="Calibri" w:cs="Calibri"/>
        </w:rPr>
        <w:t>.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 xml:space="preserve">84/21), </w:t>
      </w:r>
      <w:r w:rsidRPr="004E03E7">
        <w:rPr>
          <w:rFonts w:ascii="Calibri" w:hAnsi="Calibri" w:cs="Calibri"/>
        </w:rPr>
        <w:t>te članka 47. Statuta Općine Gračac («Službeni glasnik Zadarske županije» 11/13, „Službeni glasnik Općine Gračac“ 1/18, Službeni glasnik Općine Gračac” broj: 1/18</w:t>
      </w:r>
      <w:r>
        <w:rPr>
          <w:rFonts w:ascii="Calibri" w:hAnsi="Calibri" w:cs="Calibri"/>
        </w:rPr>
        <w:t>, 1/20, 4/21</w:t>
      </w:r>
      <w:r w:rsidRPr="004E03E7">
        <w:rPr>
          <w:rFonts w:ascii="Calibri" w:hAnsi="Calibri" w:cs="Calibri"/>
        </w:rPr>
        <w:t xml:space="preserve">), </w:t>
      </w:r>
      <w:r>
        <w:rPr>
          <w:rFonts w:ascii="Calibri" w:hAnsi="Calibri" w:cs="Calibri"/>
        </w:rPr>
        <w:t>Općinski načelnik</w:t>
      </w:r>
      <w:r w:rsidRPr="004E03E7">
        <w:rPr>
          <w:rFonts w:ascii="Calibri" w:hAnsi="Calibri" w:cs="Calibri"/>
        </w:rPr>
        <w:t xml:space="preserve"> podnosi Općinskom vijeću općine Gračac</w:t>
      </w:r>
    </w:p>
    <w:p w14:paraId="5CEEE47B" w14:textId="77777777" w:rsidR="00BC514F" w:rsidRPr="004E03E7" w:rsidRDefault="00BC514F" w:rsidP="00BC514F">
      <w:pPr>
        <w:jc w:val="both"/>
        <w:rPr>
          <w:rFonts w:ascii="Calibri" w:hAnsi="Calibri" w:cs="Calibri"/>
        </w:rPr>
      </w:pPr>
    </w:p>
    <w:p w14:paraId="53C03194" w14:textId="77777777" w:rsidR="00BC514F" w:rsidRPr="00953783" w:rsidRDefault="00BC514F" w:rsidP="00BC514F">
      <w:pPr>
        <w:jc w:val="center"/>
        <w:rPr>
          <w:rFonts w:ascii="Calibri" w:hAnsi="Calibri" w:cs="Calibri"/>
          <w:b/>
        </w:rPr>
      </w:pPr>
      <w:r w:rsidRPr="00953783">
        <w:rPr>
          <w:rFonts w:ascii="Calibri" w:hAnsi="Calibri" w:cs="Calibri"/>
          <w:b/>
        </w:rPr>
        <w:t xml:space="preserve">IZVJEŠĆE </w:t>
      </w:r>
    </w:p>
    <w:p w14:paraId="0F3ACE04" w14:textId="77777777" w:rsidR="00BC514F" w:rsidRPr="00953783" w:rsidRDefault="00BC514F" w:rsidP="00BC514F">
      <w:pPr>
        <w:jc w:val="center"/>
        <w:rPr>
          <w:rFonts w:ascii="Calibri" w:hAnsi="Calibri" w:cs="Calibri"/>
          <w:b/>
        </w:rPr>
      </w:pPr>
      <w:r w:rsidRPr="00953783">
        <w:rPr>
          <w:rFonts w:ascii="Calibri" w:hAnsi="Calibri" w:cs="Calibri"/>
          <w:b/>
        </w:rPr>
        <w:t xml:space="preserve">O IZVRŠENJU PROGRAMA GRAĐENJA KOMUNALNE INFRASTRUKTURE </w:t>
      </w:r>
    </w:p>
    <w:p w14:paraId="5DFE1B5C" w14:textId="77777777" w:rsidR="00BC514F" w:rsidRPr="004E03E7" w:rsidRDefault="00BC514F" w:rsidP="00BC514F">
      <w:pPr>
        <w:jc w:val="center"/>
        <w:rPr>
          <w:rFonts w:ascii="Calibri" w:hAnsi="Calibri" w:cs="Calibri"/>
        </w:rPr>
      </w:pPr>
      <w:r w:rsidRPr="00953783">
        <w:rPr>
          <w:rFonts w:ascii="Calibri" w:hAnsi="Calibri" w:cs="Calibri"/>
          <w:b/>
        </w:rPr>
        <w:t>NA PODRUČJU OPĆINE GRAČAC ZA 20</w:t>
      </w:r>
      <w:r>
        <w:rPr>
          <w:rFonts w:ascii="Calibri" w:hAnsi="Calibri" w:cs="Calibri"/>
          <w:b/>
        </w:rPr>
        <w:t>24</w:t>
      </w:r>
      <w:r w:rsidRPr="00953783">
        <w:rPr>
          <w:rFonts w:ascii="Calibri" w:hAnsi="Calibri" w:cs="Calibri"/>
          <w:b/>
        </w:rPr>
        <w:t>. GODINU</w:t>
      </w:r>
    </w:p>
    <w:p w14:paraId="786C8331" w14:textId="77777777" w:rsidR="00BC514F" w:rsidRPr="004E03E7" w:rsidRDefault="00BC514F" w:rsidP="00BC514F">
      <w:pPr>
        <w:jc w:val="center"/>
        <w:rPr>
          <w:rFonts w:ascii="Calibri" w:hAnsi="Calibri" w:cs="Calibri"/>
        </w:rPr>
      </w:pPr>
    </w:p>
    <w:p w14:paraId="75F1E8C8" w14:textId="77777777" w:rsidR="00BC514F" w:rsidRDefault="00BC514F" w:rsidP="00BC514F">
      <w:pPr>
        <w:jc w:val="both"/>
        <w:rPr>
          <w:rFonts w:ascii="Calibri" w:hAnsi="Calibri" w:cs="Calibri"/>
        </w:rPr>
      </w:pPr>
    </w:p>
    <w:p w14:paraId="5C7C35C5" w14:textId="77777777" w:rsidR="00BC514F" w:rsidRPr="004E03E7" w:rsidRDefault="00BC514F" w:rsidP="00BC514F">
      <w:pPr>
        <w:jc w:val="both"/>
        <w:rPr>
          <w:rFonts w:ascii="Calibri" w:hAnsi="Calibri" w:cs="Calibri"/>
        </w:rPr>
      </w:pPr>
    </w:p>
    <w:p w14:paraId="24279CD0" w14:textId="77777777" w:rsidR="00BC514F" w:rsidRPr="00953783" w:rsidRDefault="00BC514F" w:rsidP="00BC514F">
      <w:pPr>
        <w:jc w:val="center"/>
        <w:rPr>
          <w:rFonts w:ascii="Calibri" w:hAnsi="Calibri" w:cs="Calibri"/>
          <w:b/>
        </w:rPr>
      </w:pPr>
      <w:r w:rsidRPr="00953783">
        <w:rPr>
          <w:rFonts w:ascii="Calibri" w:hAnsi="Calibri" w:cs="Calibri"/>
          <w:b/>
        </w:rPr>
        <w:t>Članak 1.</w:t>
      </w:r>
    </w:p>
    <w:p w14:paraId="1EB78DAA" w14:textId="77777777" w:rsidR="00BC514F" w:rsidRPr="00953783" w:rsidRDefault="00BC514F" w:rsidP="00BC514F">
      <w:pPr>
        <w:jc w:val="center"/>
        <w:rPr>
          <w:rFonts w:ascii="Calibri" w:hAnsi="Calibri" w:cs="Calibri"/>
        </w:rPr>
      </w:pPr>
    </w:p>
    <w:p w14:paraId="02C26BC8" w14:textId="77777777" w:rsidR="00BC514F" w:rsidRDefault="00BC514F" w:rsidP="00BC514F">
      <w:pPr>
        <w:jc w:val="both"/>
        <w:rPr>
          <w:rFonts w:ascii="Calibri" w:hAnsi="Calibri" w:cs="Calibri"/>
        </w:rPr>
      </w:pPr>
      <w:r w:rsidRPr="00953783">
        <w:rPr>
          <w:rFonts w:ascii="Calibri" w:hAnsi="Calibri" w:cs="Calibri"/>
        </w:rPr>
        <w:t xml:space="preserve">Ovim Izvješćem utvrđuje se izvršenje </w:t>
      </w:r>
      <w:r>
        <w:rPr>
          <w:rFonts w:ascii="Calibri" w:hAnsi="Calibri" w:cs="Calibri"/>
        </w:rPr>
        <w:t>P</w:t>
      </w:r>
      <w:r w:rsidRPr="00953783">
        <w:rPr>
          <w:rFonts w:ascii="Calibri" w:hAnsi="Calibri" w:cs="Calibri"/>
        </w:rPr>
        <w:t>rograma građenja komunalne infrastrukture</w:t>
      </w:r>
      <w:r>
        <w:rPr>
          <w:rFonts w:ascii="Calibri" w:hAnsi="Calibri" w:cs="Calibri"/>
        </w:rPr>
        <w:t xml:space="preserve"> z</w:t>
      </w:r>
      <w:r w:rsidRPr="00953783">
        <w:rPr>
          <w:rFonts w:ascii="Calibri" w:hAnsi="Calibri" w:cs="Calibri"/>
        </w:rPr>
        <w:t>a područje Općine Gračac za 20</w:t>
      </w:r>
      <w:r>
        <w:rPr>
          <w:rFonts w:ascii="Calibri" w:hAnsi="Calibri" w:cs="Calibri"/>
        </w:rPr>
        <w:t>24</w:t>
      </w:r>
      <w:r w:rsidRPr="00953783">
        <w:rPr>
          <w:rFonts w:ascii="Calibri" w:hAnsi="Calibri" w:cs="Calibri"/>
        </w:rPr>
        <w:t>. godinu</w:t>
      </w:r>
      <w:r>
        <w:rPr>
          <w:rFonts w:ascii="Calibri" w:hAnsi="Calibri" w:cs="Calibri"/>
        </w:rPr>
        <w:t xml:space="preserve"> („Službeni glasnik Općine Gračac“ </w:t>
      </w:r>
      <w:r w:rsidRPr="00421309">
        <w:rPr>
          <w:rFonts w:ascii="Calibri" w:hAnsi="Calibri" w:cs="Calibri"/>
        </w:rPr>
        <w:t xml:space="preserve">br. </w:t>
      </w:r>
      <w:r>
        <w:rPr>
          <w:rFonts w:ascii="Calibri" w:hAnsi="Calibri" w:cs="Calibri"/>
        </w:rPr>
        <w:t>7</w:t>
      </w:r>
      <w:r w:rsidRPr="00421309">
        <w:rPr>
          <w:rFonts w:ascii="Calibri" w:hAnsi="Calibri" w:cs="Calibri"/>
        </w:rPr>
        <w:t>/2</w:t>
      </w:r>
      <w:r>
        <w:rPr>
          <w:rFonts w:ascii="Calibri" w:hAnsi="Calibri" w:cs="Calibri"/>
        </w:rPr>
        <w:t>2</w:t>
      </w:r>
      <w:r w:rsidRPr="00421309">
        <w:rPr>
          <w:rFonts w:ascii="Calibri" w:hAnsi="Calibri" w:cs="Calibri"/>
        </w:rPr>
        <w:t xml:space="preserve">, </w:t>
      </w:r>
      <w:r>
        <w:rPr>
          <w:rFonts w:ascii="Calibri" w:hAnsi="Calibri" w:cs="Calibri"/>
        </w:rPr>
        <w:t>2/23 i 6/23)</w:t>
      </w:r>
      <w:r w:rsidRPr="00953783">
        <w:rPr>
          <w:rFonts w:ascii="Calibri" w:hAnsi="Calibri" w:cs="Calibri"/>
        </w:rPr>
        <w:t xml:space="preserve"> te iskaz financijskih sredstava  za ostvarivanje </w:t>
      </w:r>
      <w:r>
        <w:rPr>
          <w:rFonts w:ascii="Calibri" w:hAnsi="Calibri" w:cs="Calibri"/>
        </w:rPr>
        <w:t xml:space="preserve">navedenog </w:t>
      </w:r>
      <w:r w:rsidRPr="00953783">
        <w:rPr>
          <w:rFonts w:ascii="Calibri" w:hAnsi="Calibri" w:cs="Calibri"/>
        </w:rPr>
        <w:t>Programa.</w:t>
      </w:r>
    </w:p>
    <w:p w14:paraId="77AD93E5" w14:textId="77777777" w:rsidR="00BC514F" w:rsidRPr="008779DF" w:rsidRDefault="00BC514F" w:rsidP="00BC514F">
      <w:pPr>
        <w:rPr>
          <w:rFonts w:ascii="Calibri" w:hAnsi="Calibri" w:cs="Calibri"/>
        </w:rPr>
      </w:pPr>
      <w:r>
        <w:rPr>
          <w:rFonts w:ascii="Calibri" w:hAnsi="Calibri" w:cs="Calibri"/>
        </w:rPr>
        <w:t xml:space="preserve">Ovo izvješće se podnosi  </w:t>
      </w:r>
      <w:r w:rsidRPr="008779DF">
        <w:rPr>
          <w:rFonts w:ascii="Calibri" w:hAnsi="Calibri" w:cs="Calibri"/>
        </w:rPr>
        <w:t>istodobno s izvješćem o izvršenju Proračuna Općine Grač</w:t>
      </w:r>
      <w:r>
        <w:rPr>
          <w:rFonts w:ascii="Calibri" w:hAnsi="Calibri" w:cs="Calibri"/>
        </w:rPr>
        <w:t>ac za 2024. godinu.</w:t>
      </w:r>
    </w:p>
    <w:p w14:paraId="590FB9E5" w14:textId="77777777" w:rsidR="00BC514F" w:rsidRDefault="00BC514F" w:rsidP="00BC514F">
      <w:pPr>
        <w:jc w:val="both"/>
        <w:rPr>
          <w:rFonts w:ascii="Calibri" w:hAnsi="Calibri" w:cs="Calibri"/>
        </w:rPr>
      </w:pPr>
    </w:p>
    <w:p w14:paraId="4B5B60C8" w14:textId="77777777" w:rsidR="00BC514F" w:rsidRPr="00953783" w:rsidRDefault="00BC514F" w:rsidP="00BC514F">
      <w:pPr>
        <w:jc w:val="both"/>
        <w:rPr>
          <w:rFonts w:ascii="Calibri" w:hAnsi="Calibri" w:cs="Calibri"/>
        </w:rPr>
      </w:pPr>
    </w:p>
    <w:p w14:paraId="0B9CA34A" w14:textId="77777777" w:rsidR="00BC514F" w:rsidRDefault="00BC514F" w:rsidP="00BC514F">
      <w:pPr>
        <w:jc w:val="center"/>
        <w:rPr>
          <w:rFonts w:ascii="Calibri" w:hAnsi="Calibri" w:cs="Calibri"/>
        </w:rPr>
      </w:pPr>
    </w:p>
    <w:p w14:paraId="1330FE11" w14:textId="77777777" w:rsidR="00BC514F" w:rsidRPr="00953783" w:rsidRDefault="00BC514F" w:rsidP="00BC514F">
      <w:pPr>
        <w:jc w:val="center"/>
        <w:rPr>
          <w:rFonts w:ascii="Calibri" w:hAnsi="Calibri" w:cs="Calibri"/>
          <w:b/>
        </w:rPr>
      </w:pPr>
      <w:r w:rsidRPr="00953783">
        <w:rPr>
          <w:rFonts w:ascii="Calibri" w:hAnsi="Calibri" w:cs="Calibri"/>
          <w:b/>
        </w:rPr>
        <w:t>Članak 2.</w:t>
      </w:r>
    </w:p>
    <w:p w14:paraId="598F7DC8" w14:textId="77777777" w:rsidR="00BC514F" w:rsidRPr="00953783" w:rsidRDefault="00BC514F" w:rsidP="00BC514F">
      <w:pPr>
        <w:jc w:val="center"/>
        <w:rPr>
          <w:rFonts w:ascii="Calibri" w:hAnsi="Calibri" w:cs="Calibri"/>
        </w:rPr>
      </w:pPr>
    </w:p>
    <w:p w14:paraId="70D956EB" w14:textId="77777777" w:rsidR="00BC514F" w:rsidRDefault="00BC514F" w:rsidP="00BC514F">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og</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w:t>
      </w:r>
      <w:r>
        <w:rPr>
          <w:rFonts w:ascii="Calibri" w:hAnsi="Calibri" w:cs="Calibri"/>
        </w:rPr>
        <w:t>e</w:t>
      </w:r>
      <w:r w:rsidRPr="00953783">
        <w:rPr>
          <w:rFonts w:ascii="Calibri" w:hAnsi="Calibri" w:cs="Calibri"/>
        </w:rPr>
        <w:t xml:space="preserve"> zgrad</w:t>
      </w:r>
      <w:r>
        <w:rPr>
          <w:rFonts w:ascii="Calibri" w:hAnsi="Calibri" w:cs="Calibri"/>
        </w:rPr>
        <w:t>e</w:t>
      </w:r>
      <w:r w:rsidRPr="00953783">
        <w:rPr>
          <w:rFonts w:ascii="Calibri" w:hAnsi="Calibri" w:cs="Calibri"/>
        </w:rPr>
        <w:t>, prihoda od prodaje nefinancijske imovine, prihoda od nefinancijske imovine, prihoda od poreza,</w:t>
      </w:r>
      <w:r>
        <w:rPr>
          <w:rFonts w:ascii="Calibri" w:hAnsi="Calibri" w:cs="Calibri"/>
        </w:rPr>
        <w:t xml:space="preserve"> </w:t>
      </w:r>
      <w:r w:rsidRPr="00953783">
        <w:rPr>
          <w:rFonts w:ascii="Calibri" w:hAnsi="Calibri" w:cs="Calibri"/>
        </w:rPr>
        <w:t xml:space="preserve">ostalih </w:t>
      </w:r>
      <w:r w:rsidRPr="00953783">
        <w:rPr>
          <w:rFonts w:ascii="Calibri" w:hAnsi="Calibri" w:cs="Calibri"/>
        </w:rPr>
        <w:lastRenderedPageBreak/>
        <w:t>prihoda proračuna Općine Gračac, kapitalnih</w:t>
      </w:r>
      <w:r>
        <w:rPr>
          <w:rFonts w:ascii="Calibri" w:hAnsi="Calibri" w:cs="Calibri"/>
        </w:rPr>
        <w:t xml:space="preserve"> i tekućih</w:t>
      </w:r>
      <w:r w:rsidRPr="00953783">
        <w:rPr>
          <w:rFonts w:ascii="Calibri" w:hAnsi="Calibri" w:cs="Calibri"/>
        </w:rPr>
        <w:t xml:space="preserve"> pomoći iz državnog proračuna</w:t>
      </w:r>
      <w:r>
        <w:rPr>
          <w:rFonts w:ascii="Calibri" w:hAnsi="Calibri" w:cs="Calibri"/>
        </w:rPr>
        <w:t>, kapitalnih i tekućih pomoći iz županijskog proračuna i vlastitih prihoda- prihoda Proračuna</w:t>
      </w:r>
      <w:r w:rsidRPr="00953783">
        <w:rPr>
          <w:rFonts w:ascii="Calibri" w:hAnsi="Calibri" w:cs="Calibri"/>
        </w:rPr>
        <w:t xml:space="preserve"> te drugih izvora utvrđenih posebnim propisom ili ugovorom.</w:t>
      </w:r>
    </w:p>
    <w:p w14:paraId="5CE85979" w14:textId="77777777" w:rsidR="00BC514F" w:rsidRDefault="00BC514F" w:rsidP="00BC514F">
      <w:pPr>
        <w:jc w:val="both"/>
        <w:rPr>
          <w:rFonts w:ascii="Calibri" w:hAnsi="Calibri" w:cs="Calibri"/>
        </w:rPr>
      </w:pPr>
    </w:p>
    <w:p w14:paraId="58BD6A92" w14:textId="77777777" w:rsidR="00BC514F" w:rsidRDefault="00BC514F" w:rsidP="00BC514F">
      <w:pPr>
        <w:jc w:val="both"/>
        <w:rPr>
          <w:rFonts w:ascii="Calibri" w:hAnsi="Calibri" w:cs="Calibri"/>
        </w:rPr>
      </w:pPr>
    </w:p>
    <w:p w14:paraId="75AE474A" w14:textId="77777777" w:rsidR="00BC514F" w:rsidRDefault="00BC514F" w:rsidP="00BC514F">
      <w:pPr>
        <w:ind w:left="1080"/>
        <w:jc w:val="both"/>
        <w:rPr>
          <w:rFonts w:ascii="Calibri" w:hAnsi="Calibri" w:cs="Calibri"/>
          <w:b/>
        </w:rPr>
      </w:pPr>
    </w:p>
    <w:p w14:paraId="39F1E36F" w14:textId="77777777" w:rsidR="00BC514F" w:rsidRPr="00D8041B" w:rsidRDefault="00BC514F" w:rsidP="00BC514F">
      <w:pPr>
        <w:numPr>
          <w:ilvl w:val="0"/>
          <w:numId w:val="174"/>
        </w:numPr>
        <w:jc w:val="both"/>
        <w:rPr>
          <w:rFonts w:ascii="Calibri" w:hAnsi="Calibri" w:cs="Calibri"/>
          <w:b/>
        </w:rPr>
      </w:pPr>
      <w:r w:rsidRPr="00D8041B">
        <w:rPr>
          <w:rFonts w:ascii="Calibri" w:hAnsi="Calibri" w:cs="Calibri"/>
          <w:b/>
        </w:rPr>
        <w:t>IZVRŠENJE  PROGRAMA GRAĐENJA  KOMU</w:t>
      </w:r>
      <w:r>
        <w:rPr>
          <w:rFonts w:ascii="Calibri" w:hAnsi="Calibri" w:cs="Calibri"/>
          <w:b/>
        </w:rPr>
        <w:t>N</w:t>
      </w:r>
      <w:r w:rsidRPr="00D8041B">
        <w:rPr>
          <w:rFonts w:ascii="Calibri" w:hAnsi="Calibri" w:cs="Calibri"/>
          <w:b/>
        </w:rPr>
        <w:t>ALNE INFRASTRUKTURE U 20</w:t>
      </w:r>
      <w:r>
        <w:rPr>
          <w:rFonts w:ascii="Calibri" w:hAnsi="Calibri" w:cs="Calibri"/>
          <w:b/>
        </w:rPr>
        <w:t>24</w:t>
      </w:r>
      <w:r w:rsidRPr="00D8041B">
        <w:rPr>
          <w:rFonts w:ascii="Calibri" w:hAnsi="Calibri" w:cs="Calibri"/>
          <w:b/>
        </w:rPr>
        <w:t>. GODINI</w:t>
      </w:r>
    </w:p>
    <w:p w14:paraId="0FAEF56A" w14:textId="77777777" w:rsidR="00BC514F" w:rsidRDefault="00BC514F" w:rsidP="00BC514F">
      <w:pPr>
        <w:jc w:val="both"/>
        <w:rPr>
          <w:rFonts w:ascii="Calibri" w:hAnsi="Calibri" w:cs="Calibri"/>
        </w:rPr>
      </w:pPr>
    </w:p>
    <w:tbl>
      <w:tblPr>
        <w:tblW w:w="9478" w:type="dxa"/>
        <w:tblInd w:w="108" w:type="dxa"/>
        <w:tblLook w:val="01E0" w:firstRow="1" w:lastRow="1" w:firstColumn="1" w:lastColumn="1" w:noHBand="0" w:noVBand="0"/>
      </w:tblPr>
      <w:tblGrid>
        <w:gridCol w:w="13583"/>
        <w:gridCol w:w="222"/>
      </w:tblGrid>
      <w:tr w:rsidR="00BC514F" w:rsidRPr="0063598A" w14:paraId="16CB7499" w14:textId="77777777" w:rsidTr="001C4486">
        <w:tc>
          <w:tcPr>
            <w:tcW w:w="9242" w:type="dxa"/>
          </w:tcPr>
          <w:tbl>
            <w:tblPr>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gridCol w:w="2127"/>
              <w:gridCol w:w="1842"/>
              <w:gridCol w:w="1560"/>
            </w:tblGrid>
            <w:tr w:rsidR="00BC514F" w:rsidRPr="0063598A" w14:paraId="41C310F4" w14:textId="77777777" w:rsidTr="001C4486">
              <w:tc>
                <w:tcPr>
                  <w:tcW w:w="7828" w:type="dxa"/>
                  <w:shd w:val="clear" w:color="auto" w:fill="auto"/>
                </w:tcPr>
                <w:p w14:paraId="4609A00D" w14:textId="77777777" w:rsidR="00BC514F" w:rsidRPr="0063598A" w:rsidRDefault="00BC514F" w:rsidP="001C4486">
                  <w:pPr>
                    <w:ind w:left="720"/>
                    <w:jc w:val="both"/>
                    <w:rPr>
                      <w:rFonts w:ascii="Calibri" w:hAnsi="Calibri" w:cs="Calibri"/>
                      <w:b/>
                      <w:bCs/>
                      <w:iCs/>
                    </w:rPr>
                  </w:pPr>
                  <w:r w:rsidRPr="0063598A">
                    <w:rPr>
                      <w:rFonts w:ascii="Calibri" w:hAnsi="Calibri" w:cs="Calibri"/>
                      <w:b/>
                      <w:bCs/>
                      <w:iCs/>
                    </w:rPr>
                    <w:t>Vrsta prihoda</w:t>
                  </w:r>
                </w:p>
              </w:tc>
              <w:tc>
                <w:tcPr>
                  <w:tcW w:w="2127" w:type="dxa"/>
                  <w:shd w:val="clear" w:color="auto" w:fill="auto"/>
                </w:tcPr>
                <w:p w14:paraId="7A4DE391" w14:textId="77777777" w:rsidR="00BC514F" w:rsidRPr="0063598A" w:rsidRDefault="00BC514F" w:rsidP="001C4486">
                  <w:pPr>
                    <w:jc w:val="right"/>
                    <w:rPr>
                      <w:rFonts w:ascii="Calibri" w:hAnsi="Calibri" w:cs="Calibri"/>
                      <w:b/>
                      <w:bCs/>
                      <w:iCs/>
                    </w:rPr>
                  </w:pPr>
                  <w:r>
                    <w:rPr>
                      <w:rFonts w:ascii="Calibri" w:hAnsi="Calibri" w:cs="Calibri"/>
                      <w:b/>
                      <w:bCs/>
                      <w:iCs/>
                    </w:rPr>
                    <w:t>SREDSTVA PREDVIĐENA PROGRAMOM (EUR)</w:t>
                  </w:r>
                </w:p>
              </w:tc>
              <w:tc>
                <w:tcPr>
                  <w:tcW w:w="1842" w:type="dxa"/>
                </w:tcPr>
                <w:p w14:paraId="19203182" w14:textId="77777777" w:rsidR="00BC514F" w:rsidRDefault="00BC514F" w:rsidP="001C4486">
                  <w:pPr>
                    <w:jc w:val="right"/>
                    <w:rPr>
                      <w:rFonts w:ascii="Calibri" w:hAnsi="Calibri" w:cs="Calibri"/>
                      <w:b/>
                      <w:bCs/>
                      <w:iCs/>
                    </w:rPr>
                  </w:pPr>
                  <w:r>
                    <w:rPr>
                      <w:rFonts w:ascii="Calibri" w:hAnsi="Calibri" w:cs="Calibri"/>
                      <w:b/>
                      <w:bCs/>
                      <w:iCs/>
                    </w:rPr>
                    <w:t>PRORAČUNSKO IZVRŠENJE (EUR)</w:t>
                  </w:r>
                </w:p>
                <w:p w14:paraId="0317F736" w14:textId="77777777" w:rsidR="00BC514F" w:rsidRPr="0063598A" w:rsidRDefault="00BC514F" w:rsidP="001C4486">
                  <w:pPr>
                    <w:jc w:val="right"/>
                    <w:rPr>
                      <w:rFonts w:ascii="Calibri" w:hAnsi="Calibri" w:cs="Calibri"/>
                      <w:b/>
                      <w:bCs/>
                      <w:iCs/>
                    </w:rPr>
                  </w:pPr>
                </w:p>
              </w:tc>
              <w:tc>
                <w:tcPr>
                  <w:tcW w:w="1560" w:type="dxa"/>
                </w:tcPr>
                <w:p w14:paraId="497381D2" w14:textId="77777777" w:rsidR="00BC514F" w:rsidRDefault="00BC514F" w:rsidP="001C4486">
                  <w:pPr>
                    <w:jc w:val="right"/>
                    <w:rPr>
                      <w:rFonts w:ascii="Calibri" w:hAnsi="Calibri" w:cs="Calibri"/>
                      <w:b/>
                      <w:bCs/>
                      <w:iCs/>
                    </w:rPr>
                  </w:pPr>
                  <w:r>
                    <w:rPr>
                      <w:rFonts w:ascii="Calibri" w:hAnsi="Calibri" w:cs="Calibri"/>
                      <w:b/>
                      <w:bCs/>
                      <w:iCs/>
                    </w:rPr>
                    <w:t>INDEKS (%)</w:t>
                  </w:r>
                </w:p>
                <w:p w14:paraId="6F483FC3" w14:textId="77777777" w:rsidR="00BC514F" w:rsidRDefault="00BC514F" w:rsidP="001C4486">
                  <w:pPr>
                    <w:jc w:val="right"/>
                    <w:rPr>
                      <w:rFonts w:ascii="Calibri" w:hAnsi="Calibri" w:cs="Calibri"/>
                      <w:b/>
                      <w:bCs/>
                      <w:iCs/>
                    </w:rPr>
                  </w:pPr>
                </w:p>
              </w:tc>
            </w:tr>
            <w:tr w:rsidR="00BC514F" w:rsidRPr="0063598A" w14:paraId="6A1DFC2F" w14:textId="77777777" w:rsidTr="001C4486">
              <w:tc>
                <w:tcPr>
                  <w:tcW w:w="7828" w:type="dxa"/>
                  <w:shd w:val="clear" w:color="auto" w:fill="auto"/>
                </w:tcPr>
                <w:p w14:paraId="736E36E1" w14:textId="77777777" w:rsidR="00BC514F" w:rsidRPr="005A1468" w:rsidRDefault="00BC514F" w:rsidP="00BC514F">
                  <w:pPr>
                    <w:numPr>
                      <w:ilvl w:val="0"/>
                      <w:numId w:val="172"/>
                    </w:numPr>
                    <w:ind w:left="346"/>
                    <w:jc w:val="both"/>
                    <w:rPr>
                      <w:rFonts w:ascii="Calibri" w:hAnsi="Calibri" w:cs="Calibri"/>
                      <w:bCs/>
                      <w:iCs/>
                      <w:sz w:val="22"/>
                      <w:szCs w:val="22"/>
                    </w:rPr>
                  </w:pPr>
                  <w:r w:rsidRPr="005A1468">
                    <w:rPr>
                      <w:rFonts w:ascii="Calibri" w:hAnsi="Calibri" w:cs="Calibri"/>
                      <w:b/>
                      <w:sz w:val="22"/>
                      <w:szCs w:val="22"/>
                    </w:rPr>
                    <w:t>Komunalna naknada</w:t>
                  </w:r>
                </w:p>
              </w:tc>
              <w:tc>
                <w:tcPr>
                  <w:tcW w:w="2127" w:type="dxa"/>
                  <w:shd w:val="clear" w:color="auto" w:fill="auto"/>
                </w:tcPr>
                <w:p w14:paraId="663C5890" w14:textId="77777777" w:rsidR="00BC514F" w:rsidRPr="005A1468" w:rsidRDefault="00BC514F" w:rsidP="001C4486">
                  <w:pPr>
                    <w:jc w:val="right"/>
                    <w:rPr>
                      <w:rFonts w:ascii="Calibri" w:hAnsi="Calibri" w:cs="Calibri"/>
                      <w:bCs/>
                      <w:iCs/>
                    </w:rPr>
                  </w:pPr>
                  <w:r>
                    <w:rPr>
                      <w:rFonts w:ascii="Calibri" w:hAnsi="Calibri" w:cs="Calibri"/>
                      <w:bCs/>
                    </w:rPr>
                    <w:t>37</w:t>
                  </w:r>
                  <w:r w:rsidRPr="005A1468">
                    <w:rPr>
                      <w:rFonts w:ascii="Calibri" w:hAnsi="Calibri" w:cs="Calibri"/>
                      <w:bCs/>
                    </w:rPr>
                    <w:t>.</w:t>
                  </w:r>
                  <w:r>
                    <w:rPr>
                      <w:rFonts w:ascii="Calibri" w:hAnsi="Calibri" w:cs="Calibri"/>
                      <w:bCs/>
                    </w:rPr>
                    <w:t>465</w:t>
                  </w:r>
                  <w:r w:rsidRPr="005A1468">
                    <w:rPr>
                      <w:rFonts w:ascii="Calibri" w:hAnsi="Calibri" w:cs="Calibri"/>
                      <w:bCs/>
                    </w:rPr>
                    <w:t>,00</w:t>
                  </w:r>
                </w:p>
              </w:tc>
              <w:tc>
                <w:tcPr>
                  <w:tcW w:w="1842" w:type="dxa"/>
                </w:tcPr>
                <w:p w14:paraId="341E6BD9" w14:textId="77777777" w:rsidR="00BC514F" w:rsidRPr="0063598A" w:rsidRDefault="00BC514F" w:rsidP="001C4486">
                  <w:pPr>
                    <w:jc w:val="right"/>
                    <w:rPr>
                      <w:rFonts w:ascii="Calibri" w:hAnsi="Calibri" w:cs="Calibri"/>
                      <w:bCs/>
                      <w:iCs/>
                    </w:rPr>
                  </w:pPr>
                  <w:r>
                    <w:rPr>
                      <w:rFonts w:ascii="Calibri" w:hAnsi="Calibri" w:cs="Calibri"/>
                      <w:bCs/>
                      <w:iCs/>
                    </w:rPr>
                    <w:t>8.465,13</w:t>
                  </w:r>
                </w:p>
              </w:tc>
              <w:tc>
                <w:tcPr>
                  <w:tcW w:w="1560" w:type="dxa"/>
                </w:tcPr>
                <w:p w14:paraId="0E1C2E04" w14:textId="77777777" w:rsidR="00BC514F" w:rsidRDefault="00BC514F" w:rsidP="001C4486">
                  <w:pPr>
                    <w:jc w:val="right"/>
                    <w:rPr>
                      <w:rFonts w:ascii="Calibri" w:hAnsi="Calibri" w:cs="Calibri"/>
                      <w:bCs/>
                      <w:iCs/>
                    </w:rPr>
                  </w:pPr>
                  <w:r>
                    <w:rPr>
                      <w:rFonts w:ascii="Calibri" w:hAnsi="Calibri" w:cs="Calibri"/>
                      <w:bCs/>
                      <w:iCs/>
                    </w:rPr>
                    <w:t>22,59</w:t>
                  </w:r>
                </w:p>
              </w:tc>
            </w:tr>
            <w:tr w:rsidR="00BC514F" w:rsidRPr="0063598A" w14:paraId="1D1BEDC3" w14:textId="77777777" w:rsidTr="001C4486">
              <w:tc>
                <w:tcPr>
                  <w:tcW w:w="7828" w:type="dxa"/>
                  <w:shd w:val="clear" w:color="auto" w:fill="auto"/>
                </w:tcPr>
                <w:p w14:paraId="1B6081C6" w14:textId="77777777" w:rsidR="00BC514F" w:rsidRPr="005A1468" w:rsidRDefault="00BC514F" w:rsidP="00BC514F">
                  <w:pPr>
                    <w:numPr>
                      <w:ilvl w:val="0"/>
                      <w:numId w:val="172"/>
                    </w:numPr>
                    <w:ind w:left="346"/>
                    <w:jc w:val="both"/>
                    <w:rPr>
                      <w:rFonts w:ascii="Calibri" w:hAnsi="Calibri" w:cs="Calibri"/>
                      <w:bCs/>
                      <w:iCs/>
                      <w:sz w:val="22"/>
                      <w:szCs w:val="22"/>
                    </w:rPr>
                  </w:pPr>
                  <w:r w:rsidRPr="0040038D">
                    <w:rPr>
                      <w:rFonts w:ascii="Calibri" w:hAnsi="Calibri" w:cs="Calibri"/>
                      <w:b/>
                      <w:sz w:val="22"/>
                      <w:szCs w:val="22"/>
                      <w:lang w:val="pl-PL"/>
                    </w:rPr>
                    <w:t>Kapitalne pomoći iz državnog proračuna</w:t>
                  </w:r>
                </w:p>
              </w:tc>
              <w:tc>
                <w:tcPr>
                  <w:tcW w:w="2127" w:type="dxa"/>
                  <w:shd w:val="clear" w:color="auto" w:fill="auto"/>
                </w:tcPr>
                <w:p w14:paraId="605F5594" w14:textId="77777777" w:rsidR="00BC514F" w:rsidRPr="005A1468" w:rsidRDefault="00BC514F" w:rsidP="001C4486">
                  <w:pPr>
                    <w:jc w:val="right"/>
                    <w:rPr>
                      <w:rFonts w:ascii="Calibri" w:hAnsi="Calibri" w:cs="Calibri"/>
                      <w:bCs/>
                      <w:iCs/>
                      <w:highlight w:val="yellow"/>
                    </w:rPr>
                  </w:pPr>
                  <w:r w:rsidRPr="004B2EEF">
                    <w:rPr>
                      <w:rFonts w:ascii="Calibri" w:hAnsi="Calibri" w:cs="Calibri"/>
                      <w:bCs/>
                      <w:iCs/>
                    </w:rPr>
                    <w:t>1.389.885,00</w:t>
                  </w:r>
                </w:p>
              </w:tc>
              <w:tc>
                <w:tcPr>
                  <w:tcW w:w="1842" w:type="dxa"/>
                </w:tcPr>
                <w:p w14:paraId="44630800" w14:textId="77777777" w:rsidR="00BC514F" w:rsidRPr="0063598A" w:rsidRDefault="00BC514F" w:rsidP="001C4486">
                  <w:pPr>
                    <w:jc w:val="right"/>
                    <w:rPr>
                      <w:rFonts w:ascii="Calibri" w:hAnsi="Calibri" w:cs="Calibri"/>
                      <w:bCs/>
                      <w:iCs/>
                    </w:rPr>
                  </w:pPr>
                  <w:r>
                    <w:rPr>
                      <w:rFonts w:ascii="Calibri" w:hAnsi="Calibri" w:cs="Calibri"/>
                      <w:bCs/>
                      <w:iCs/>
                    </w:rPr>
                    <w:t>58.163,62</w:t>
                  </w:r>
                </w:p>
              </w:tc>
              <w:tc>
                <w:tcPr>
                  <w:tcW w:w="1560" w:type="dxa"/>
                </w:tcPr>
                <w:p w14:paraId="2636BDCB" w14:textId="77777777" w:rsidR="00BC514F" w:rsidRPr="0063598A" w:rsidRDefault="00BC514F" w:rsidP="001C4486">
                  <w:pPr>
                    <w:jc w:val="right"/>
                    <w:rPr>
                      <w:rFonts w:ascii="Calibri" w:hAnsi="Calibri" w:cs="Calibri"/>
                      <w:bCs/>
                      <w:iCs/>
                    </w:rPr>
                  </w:pPr>
                  <w:r>
                    <w:rPr>
                      <w:rFonts w:ascii="Calibri" w:hAnsi="Calibri" w:cs="Calibri"/>
                      <w:bCs/>
                      <w:iCs/>
                    </w:rPr>
                    <w:t>4.18</w:t>
                  </w:r>
                </w:p>
              </w:tc>
            </w:tr>
            <w:tr w:rsidR="00BC514F" w:rsidRPr="0063598A" w14:paraId="76FD34E7" w14:textId="77777777" w:rsidTr="001C4486">
              <w:tc>
                <w:tcPr>
                  <w:tcW w:w="7828" w:type="dxa"/>
                  <w:shd w:val="clear" w:color="auto" w:fill="auto"/>
                </w:tcPr>
                <w:p w14:paraId="537D2396" w14:textId="77777777" w:rsidR="00BC514F" w:rsidRPr="005A1468" w:rsidRDefault="00BC514F" w:rsidP="00BC514F">
                  <w:pPr>
                    <w:numPr>
                      <w:ilvl w:val="0"/>
                      <w:numId w:val="172"/>
                    </w:numPr>
                    <w:ind w:left="346"/>
                    <w:jc w:val="both"/>
                    <w:rPr>
                      <w:rFonts w:ascii="Calibri" w:hAnsi="Calibri" w:cs="Calibri"/>
                      <w:bCs/>
                      <w:iCs/>
                      <w:sz w:val="22"/>
                      <w:szCs w:val="22"/>
                    </w:rPr>
                  </w:pPr>
                  <w:r w:rsidRPr="005A1468">
                    <w:rPr>
                      <w:rFonts w:ascii="Calibri" w:hAnsi="Calibri" w:cs="Calibri"/>
                      <w:b/>
                      <w:sz w:val="22"/>
                      <w:szCs w:val="22"/>
                    </w:rPr>
                    <w:t>Doprinos za šume</w:t>
                  </w:r>
                </w:p>
              </w:tc>
              <w:tc>
                <w:tcPr>
                  <w:tcW w:w="2127" w:type="dxa"/>
                  <w:shd w:val="clear" w:color="auto" w:fill="auto"/>
                </w:tcPr>
                <w:p w14:paraId="02CB11DB" w14:textId="77777777" w:rsidR="00BC514F" w:rsidRPr="005A1468" w:rsidRDefault="00BC514F" w:rsidP="001C4486">
                  <w:pPr>
                    <w:jc w:val="right"/>
                    <w:rPr>
                      <w:rFonts w:ascii="Calibri" w:hAnsi="Calibri" w:cs="Calibri"/>
                      <w:bCs/>
                      <w:iCs/>
                    </w:rPr>
                  </w:pPr>
                  <w:r>
                    <w:rPr>
                      <w:rFonts w:ascii="Calibri" w:hAnsi="Calibri" w:cs="Calibri"/>
                      <w:bCs/>
                      <w:iCs/>
                    </w:rPr>
                    <w:t>219.987,31</w:t>
                  </w:r>
                </w:p>
              </w:tc>
              <w:tc>
                <w:tcPr>
                  <w:tcW w:w="1842" w:type="dxa"/>
                </w:tcPr>
                <w:p w14:paraId="4378A24D" w14:textId="77777777" w:rsidR="00BC514F" w:rsidRPr="0063598A" w:rsidRDefault="00BC514F" w:rsidP="001C4486">
                  <w:pPr>
                    <w:jc w:val="right"/>
                    <w:rPr>
                      <w:rFonts w:ascii="Calibri" w:hAnsi="Calibri" w:cs="Calibri"/>
                      <w:bCs/>
                      <w:iCs/>
                    </w:rPr>
                  </w:pPr>
                  <w:r>
                    <w:rPr>
                      <w:rFonts w:ascii="Calibri" w:hAnsi="Calibri" w:cs="Calibri"/>
                      <w:bCs/>
                      <w:iCs/>
                    </w:rPr>
                    <w:t>113.105,31</w:t>
                  </w:r>
                </w:p>
              </w:tc>
              <w:tc>
                <w:tcPr>
                  <w:tcW w:w="1560" w:type="dxa"/>
                </w:tcPr>
                <w:p w14:paraId="05F7301B" w14:textId="77777777" w:rsidR="00BC514F" w:rsidRPr="0063598A" w:rsidRDefault="00BC514F" w:rsidP="001C4486">
                  <w:pPr>
                    <w:jc w:val="right"/>
                    <w:rPr>
                      <w:rFonts w:ascii="Calibri" w:hAnsi="Calibri" w:cs="Calibri"/>
                      <w:bCs/>
                      <w:iCs/>
                    </w:rPr>
                  </w:pPr>
                  <w:r>
                    <w:rPr>
                      <w:rFonts w:ascii="Calibri" w:hAnsi="Calibri" w:cs="Calibri"/>
                      <w:bCs/>
                      <w:iCs/>
                    </w:rPr>
                    <w:t>51,41</w:t>
                  </w:r>
                </w:p>
              </w:tc>
            </w:tr>
            <w:tr w:rsidR="00BC514F" w:rsidRPr="0063598A" w14:paraId="48A0ABAA" w14:textId="77777777" w:rsidTr="001C4486">
              <w:tc>
                <w:tcPr>
                  <w:tcW w:w="7828" w:type="dxa"/>
                  <w:shd w:val="clear" w:color="auto" w:fill="auto"/>
                </w:tcPr>
                <w:p w14:paraId="6AE36B7D" w14:textId="77777777" w:rsidR="00BC514F" w:rsidRPr="005A1468" w:rsidRDefault="00BC514F" w:rsidP="00BC514F">
                  <w:pPr>
                    <w:numPr>
                      <w:ilvl w:val="0"/>
                      <w:numId w:val="172"/>
                    </w:numPr>
                    <w:ind w:left="346"/>
                    <w:jc w:val="both"/>
                    <w:rPr>
                      <w:rFonts w:ascii="Calibri" w:hAnsi="Calibri" w:cs="Calibri"/>
                      <w:bCs/>
                      <w:iCs/>
                      <w:sz w:val="22"/>
                      <w:szCs w:val="22"/>
                    </w:rPr>
                  </w:pPr>
                  <w:r w:rsidRPr="005A1468">
                    <w:rPr>
                      <w:rFonts w:ascii="Calibri" w:hAnsi="Calibri" w:cs="Calibri"/>
                      <w:b/>
                      <w:sz w:val="22"/>
                      <w:szCs w:val="22"/>
                    </w:rPr>
                    <w:t>Prihodi od poreza</w:t>
                  </w:r>
                </w:p>
              </w:tc>
              <w:tc>
                <w:tcPr>
                  <w:tcW w:w="2127" w:type="dxa"/>
                  <w:shd w:val="clear" w:color="auto" w:fill="auto"/>
                </w:tcPr>
                <w:p w14:paraId="319F9811" w14:textId="77777777" w:rsidR="00BC514F" w:rsidRPr="005A1468" w:rsidRDefault="00BC514F" w:rsidP="001C4486">
                  <w:pPr>
                    <w:jc w:val="right"/>
                    <w:rPr>
                      <w:rFonts w:ascii="Calibri" w:hAnsi="Calibri" w:cs="Calibri"/>
                      <w:bCs/>
                      <w:iCs/>
                    </w:rPr>
                  </w:pPr>
                  <w:r>
                    <w:rPr>
                      <w:rFonts w:ascii="Calibri" w:hAnsi="Calibri" w:cs="Calibri"/>
                      <w:bCs/>
                      <w:iCs/>
                    </w:rPr>
                    <w:t>191.698,02</w:t>
                  </w:r>
                </w:p>
              </w:tc>
              <w:tc>
                <w:tcPr>
                  <w:tcW w:w="1842" w:type="dxa"/>
                </w:tcPr>
                <w:p w14:paraId="52998F2E" w14:textId="77777777" w:rsidR="00BC514F" w:rsidRPr="0063598A" w:rsidRDefault="00BC514F" w:rsidP="001C4486">
                  <w:pPr>
                    <w:jc w:val="right"/>
                    <w:rPr>
                      <w:rFonts w:ascii="Calibri" w:hAnsi="Calibri" w:cs="Calibri"/>
                      <w:bCs/>
                      <w:iCs/>
                    </w:rPr>
                  </w:pPr>
                  <w:r>
                    <w:rPr>
                      <w:rFonts w:ascii="Calibri" w:hAnsi="Calibri" w:cs="Calibri"/>
                      <w:bCs/>
                      <w:iCs/>
                    </w:rPr>
                    <w:t>122.865,25</w:t>
                  </w:r>
                </w:p>
              </w:tc>
              <w:tc>
                <w:tcPr>
                  <w:tcW w:w="1560" w:type="dxa"/>
                </w:tcPr>
                <w:p w14:paraId="6816AABB" w14:textId="77777777" w:rsidR="00BC514F" w:rsidRPr="0063598A" w:rsidRDefault="00BC514F" w:rsidP="001C4486">
                  <w:pPr>
                    <w:jc w:val="right"/>
                    <w:rPr>
                      <w:rFonts w:ascii="Calibri" w:hAnsi="Calibri" w:cs="Calibri"/>
                      <w:bCs/>
                      <w:iCs/>
                    </w:rPr>
                  </w:pPr>
                  <w:r>
                    <w:rPr>
                      <w:rFonts w:ascii="Calibri" w:hAnsi="Calibri" w:cs="Calibri"/>
                      <w:bCs/>
                      <w:iCs/>
                    </w:rPr>
                    <w:t>64,09</w:t>
                  </w:r>
                </w:p>
              </w:tc>
            </w:tr>
            <w:tr w:rsidR="00BC514F" w:rsidRPr="0063598A" w14:paraId="202DA0F6" w14:textId="77777777" w:rsidTr="001C4486">
              <w:tc>
                <w:tcPr>
                  <w:tcW w:w="7828" w:type="dxa"/>
                  <w:shd w:val="clear" w:color="auto" w:fill="auto"/>
                </w:tcPr>
                <w:p w14:paraId="56E66988" w14:textId="77777777" w:rsidR="00BC514F" w:rsidRPr="005A1468" w:rsidRDefault="00BC514F" w:rsidP="00BC514F">
                  <w:pPr>
                    <w:numPr>
                      <w:ilvl w:val="0"/>
                      <w:numId w:val="172"/>
                    </w:numPr>
                    <w:ind w:left="346"/>
                    <w:jc w:val="both"/>
                    <w:rPr>
                      <w:rFonts w:ascii="Calibri" w:hAnsi="Calibri" w:cs="Calibri"/>
                      <w:bCs/>
                      <w:iCs/>
                      <w:sz w:val="22"/>
                      <w:szCs w:val="22"/>
                    </w:rPr>
                  </w:pPr>
                  <w:r w:rsidRPr="005A1468">
                    <w:rPr>
                      <w:rFonts w:ascii="Calibri" w:hAnsi="Calibri" w:cs="Calibri"/>
                      <w:b/>
                      <w:sz w:val="22"/>
                      <w:szCs w:val="22"/>
                    </w:rPr>
                    <w:t>Prihodi od nefinancijske imovine</w:t>
                  </w:r>
                </w:p>
              </w:tc>
              <w:tc>
                <w:tcPr>
                  <w:tcW w:w="2127" w:type="dxa"/>
                  <w:shd w:val="clear" w:color="auto" w:fill="auto"/>
                </w:tcPr>
                <w:p w14:paraId="606B58E7" w14:textId="77777777" w:rsidR="00BC514F" w:rsidRPr="005A1468" w:rsidRDefault="00BC514F" w:rsidP="001C4486">
                  <w:pPr>
                    <w:jc w:val="right"/>
                    <w:rPr>
                      <w:rFonts w:ascii="Calibri" w:hAnsi="Calibri" w:cs="Calibri"/>
                      <w:bCs/>
                      <w:iCs/>
                    </w:rPr>
                  </w:pPr>
                  <w:r>
                    <w:rPr>
                      <w:rFonts w:ascii="Calibri" w:hAnsi="Calibri" w:cs="Calibri"/>
                      <w:bCs/>
                      <w:iCs/>
                    </w:rPr>
                    <w:t>382.793,00</w:t>
                  </w:r>
                </w:p>
              </w:tc>
              <w:tc>
                <w:tcPr>
                  <w:tcW w:w="1842" w:type="dxa"/>
                </w:tcPr>
                <w:p w14:paraId="113E6F3C" w14:textId="77777777" w:rsidR="00BC514F" w:rsidRPr="0063598A" w:rsidRDefault="00BC514F" w:rsidP="001C4486">
                  <w:pPr>
                    <w:jc w:val="right"/>
                    <w:rPr>
                      <w:rFonts w:ascii="Calibri" w:hAnsi="Calibri" w:cs="Calibri"/>
                      <w:bCs/>
                      <w:iCs/>
                    </w:rPr>
                  </w:pPr>
                  <w:r>
                    <w:rPr>
                      <w:rFonts w:ascii="Calibri" w:hAnsi="Calibri" w:cs="Calibri"/>
                      <w:bCs/>
                      <w:iCs/>
                    </w:rPr>
                    <w:t>80.859,49</w:t>
                  </w:r>
                </w:p>
              </w:tc>
              <w:tc>
                <w:tcPr>
                  <w:tcW w:w="1560" w:type="dxa"/>
                </w:tcPr>
                <w:p w14:paraId="233E180E" w14:textId="77777777" w:rsidR="00BC514F" w:rsidRPr="0063598A" w:rsidRDefault="00BC514F" w:rsidP="001C4486">
                  <w:pPr>
                    <w:jc w:val="right"/>
                    <w:rPr>
                      <w:rFonts w:ascii="Calibri" w:hAnsi="Calibri" w:cs="Calibri"/>
                      <w:bCs/>
                      <w:iCs/>
                    </w:rPr>
                  </w:pPr>
                  <w:r>
                    <w:rPr>
                      <w:rFonts w:ascii="Calibri" w:hAnsi="Calibri" w:cs="Calibri"/>
                      <w:bCs/>
                      <w:iCs/>
                    </w:rPr>
                    <w:t>21,12</w:t>
                  </w:r>
                </w:p>
              </w:tc>
            </w:tr>
            <w:tr w:rsidR="00BC514F" w:rsidRPr="0063598A" w14:paraId="6E1E7C01" w14:textId="77777777" w:rsidTr="001C4486">
              <w:tc>
                <w:tcPr>
                  <w:tcW w:w="7828" w:type="dxa"/>
                  <w:shd w:val="clear" w:color="auto" w:fill="auto"/>
                </w:tcPr>
                <w:p w14:paraId="1184C8F9" w14:textId="77777777" w:rsidR="00BC514F" w:rsidRPr="005A1468" w:rsidRDefault="00BC514F" w:rsidP="00BC514F">
                  <w:pPr>
                    <w:numPr>
                      <w:ilvl w:val="0"/>
                      <w:numId w:val="172"/>
                    </w:numPr>
                    <w:ind w:left="346"/>
                    <w:jc w:val="both"/>
                    <w:rPr>
                      <w:rFonts w:ascii="Calibri" w:hAnsi="Calibri" w:cs="Calibri"/>
                      <w:bCs/>
                      <w:iCs/>
                      <w:sz w:val="22"/>
                      <w:szCs w:val="22"/>
                    </w:rPr>
                  </w:pPr>
                  <w:r w:rsidRPr="005A1468">
                    <w:rPr>
                      <w:rFonts w:ascii="Calibri" w:hAnsi="Calibri" w:cs="Calibri"/>
                      <w:b/>
                      <w:sz w:val="22"/>
                      <w:szCs w:val="22"/>
                    </w:rPr>
                    <w:t>Tekuće pomoći iz državnog proračuna</w:t>
                  </w:r>
                </w:p>
              </w:tc>
              <w:tc>
                <w:tcPr>
                  <w:tcW w:w="2127" w:type="dxa"/>
                  <w:shd w:val="clear" w:color="auto" w:fill="auto"/>
                </w:tcPr>
                <w:p w14:paraId="2E1EB680" w14:textId="77777777" w:rsidR="00BC514F" w:rsidRPr="005A1468" w:rsidRDefault="00BC514F" w:rsidP="001C4486">
                  <w:pPr>
                    <w:jc w:val="right"/>
                    <w:rPr>
                      <w:rFonts w:ascii="Calibri" w:hAnsi="Calibri" w:cs="Calibri"/>
                      <w:bCs/>
                      <w:iCs/>
                    </w:rPr>
                  </w:pPr>
                  <w:r>
                    <w:rPr>
                      <w:rFonts w:ascii="Calibri" w:hAnsi="Calibri" w:cs="Calibri"/>
                      <w:bCs/>
                      <w:iCs/>
                    </w:rPr>
                    <w:t>31.467,65</w:t>
                  </w:r>
                </w:p>
              </w:tc>
              <w:tc>
                <w:tcPr>
                  <w:tcW w:w="1842" w:type="dxa"/>
                </w:tcPr>
                <w:p w14:paraId="6B4C0F42" w14:textId="77777777" w:rsidR="00BC514F" w:rsidRPr="0063598A" w:rsidRDefault="00BC514F" w:rsidP="001C4486">
                  <w:pPr>
                    <w:jc w:val="right"/>
                    <w:rPr>
                      <w:rFonts w:ascii="Calibri" w:hAnsi="Calibri" w:cs="Calibri"/>
                      <w:bCs/>
                      <w:iCs/>
                    </w:rPr>
                  </w:pPr>
                  <w:r>
                    <w:rPr>
                      <w:rFonts w:ascii="Calibri" w:hAnsi="Calibri" w:cs="Calibri"/>
                      <w:bCs/>
                      <w:iCs/>
                    </w:rPr>
                    <w:t>26.460,00</w:t>
                  </w:r>
                </w:p>
              </w:tc>
              <w:tc>
                <w:tcPr>
                  <w:tcW w:w="1560" w:type="dxa"/>
                </w:tcPr>
                <w:p w14:paraId="5FF2511C" w14:textId="77777777" w:rsidR="00BC514F" w:rsidRPr="0063598A" w:rsidRDefault="00BC514F" w:rsidP="001C4486">
                  <w:pPr>
                    <w:jc w:val="right"/>
                    <w:rPr>
                      <w:rFonts w:ascii="Calibri" w:hAnsi="Calibri" w:cs="Calibri"/>
                      <w:bCs/>
                      <w:iCs/>
                    </w:rPr>
                  </w:pPr>
                  <w:r>
                    <w:rPr>
                      <w:rFonts w:ascii="Calibri" w:hAnsi="Calibri" w:cs="Calibri"/>
                      <w:bCs/>
                      <w:iCs/>
                    </w:rPr>
                    <w:t>84,94</w:t>
                  </w:r>
                </w:p>
              </w:tc>
            </w:tr>
            <w:tr w:rsidR="00BC514F" w:rsidRPr="0063598A" w14:paraId="0A0D4573" w14:textId="77777777" w:rsidTr="001C4486">
              <w:tc>
                <w:tcPr>
                  <w:tcW w:w="7828" w:type="dxa"/>
                  <w:shd w:val="clear" w:color="auto" w:fill="auto"/>
                </w:tcPr>
                <w:p w14:paraId="22883497" w14:textId="77777777" w:rsidR="00BC514F" w:rsidRPr="005A1468" w:rsidRDefault="00BC514F" w:rsidP="00BC514F">
                  <w:pPr>
                    <w:numPr>
                      <w:ilvl w:val="0"/>
                      <w:numId w:val="172"/>
                    </w:numPr>
                    <w:ind w:left="346"/>
                    <w:jc w:val="both"/>
                    <w:rPr>
                      <w:rFonts w:ascii="Calibri" w:hAnsi="Calibri" w:cs="Calibri"/>
                      <w:b/>
                      <w:sz w:val="22"/>
                      <w:szCs w:val="22"/>
                    </w:rPr>
                  </w:pPr>
                  <w:r>
                    <w:rPr>
                      <w:rFonts w:ascii="Calibri" w:hAnsi="Calibri" w:cs="Calibri"/>
                      <w:b/>
                      <w:sz w:val="22"/>
                      <w:szCs w:val="22"/>
                    </w:rPr>
                    <w:t>Vlastiti prihodi – prihodi Proračuna</w:t>
                  </w:r>
                </w:p>
              </w:tc>
              <w:tc>
                <w:tcPr>
                  <w:tcW w:w="2127" w:type="dxa"/>
                  <w:shd w:val="clear" w:color="auto" w:fill="auto"/>
                </w:tcPr>
                <w:p w14:paraId="5E565301" w14:textId="77777777" w:rsidR="00BC514F" w:rsidRDefault="00BC514F" w:rsidP="001C4486">
                  <w:pPr>
                    <w:jc w:val="right"/>
                    <w:rPr>
                      <w:rFonts w:ascii="Calibri" w:hAnsi="Calibri" w:cs="Calibri"/>
                      <w:bCs/>
                      <w:iCs/>
                    </w:rPr>
                  </w:pPr>
                  <w:r>
                    <w:rPr>
                      <w:rFonts w:ascii="Calibri" w:hAnsi="Calibri" w:cs="Calibri"/>
                      <w:bCs/>
                      <w:iCs/>
                    </w:rPr>
                    <w:t>16.000,00</w:t>
                  </w:r>
                </w:p>
              </w:tc>
              <w:tc>
                <w:tcPr>
                  <w:tcW w:w="1842" w:type="dxa"/>
                </w:tcPr>
                <w:p w14:paraId="30BB3883" w14:textId="77777777" w:rsidR="00BC514F" w:rsidRDefault="00BC514F" w:rsidP="001C4486">
                  <w:pPr>
                    <w:jc w:val="right"/>
                    <w:rPr>
                      <w:rFonts w:ascii="Calibri" w:hAnsi="Calibri" w:cs="Calibri"/>
                      <w:bCs/>
                      <w:iCs/>
                    </w:rPr>
                  </w:pPr>
                  <w:r>
                    <w:rPr>
                      <w:rFonts w:ascii="Calibri" w:hAnsi="Calibri" w:cs="Calibri"/>
                      <w:bCs/>
                      <w:iCs/>
                    </w:rPr>
                    <w:t>9.431,49</w:t>
                  </w:r>
                </w:p>
              </w:tc>
              <w:tc>
                <w:tcPr>
                  <w:tcW w:w="1560" w:type="dxa"/>
                </w:tcPr>
                <w:p w14:paraId="1973C9B1" w14:textId="77777777" w:rsidR="00BC514F" w:rsidRDefault="00BC514F" w:rsidP="001C4486">
                  <w:pPr>
                    <w:jc w:val="right"/>
                    <w:rPr>
                      <w:rFonts w:ascii="Calibri" w:hAnsi="Calibri" w:cs="Calibri"/>
                      <w:bCs/>
                      <w:iCs/>
                    </w:rPr>
                  </w:pPr>
                  <w:r>
                    <w:rPr>
                      <w:rFonts w:ascii="Calibri" w:hAnsi="Calibri" w:cs="Calibri"/>
                      <w:bCs/>
                      <w:iCs/>
                    </w:rPr>
                    <w:t>58,95</w:t>
                  </w:r>
                </w:p>
              </w:tc>
            </w:tr>
            <w:tr w:rsidR="00BC514F" w:rsidRPr="0040038D" w14:paraId="438879E9" w14:textId="77777777" w:rsidTr="001C4486">
              <w:tc>
                <w:tcPr>
                  <w:tcW w:w="7828" w:type="dxa"/>
                  <w:shd w:val="clear" w:color="auto" w:fill="auto"/>
                </w:tcPr>
                <w:p w14:paraId="3A2DFE75" w14:textId="77777777" w:rsidR="00BC514F" w:rsidRPr="0040038D" w:rsidRDefault="00BC514F" w:rsidP="00BC514F">
                  <w:pPr>
                    <w:numPr>
                      <w:ilvl w:val="0"/>
                      <w:numId w:val="172"/>
                    </w:numPr>
                    <w:ind w:left="346"/>
                    <w:jc w:val="both"/>
                    <w:rPr>
                      <w:rFonts w:ascii="Calibri" w:hAnsi="Calibri" w:cs="Calibri"/>
                      <w:b/>
                      <w:sz w:val="22"/>
                      <w:szCs w:val="22"/>
                      <w:lang w:val="pl-PL"/>
                    </w:rPr>
                  </w:pPr>
                  <w:r>
                    <w:rPr>
                      <w:rFonts w:ascii="Calibri" w:hAnsi="Calibri" w:cs="Calibri"/>
                      <w:b/>
                      <w:sz w:val="22"/>
                      <w:szCs w:val="22"/>
                      <w:lang w:val="pl-PL"/>
                    </w:rPr>
                    <w:t>Prihodi od prodaje nefinancijske imovine</w:t>
                  </w:r>
                </w:p>
              </w:tc>
              <w:tc>
                <w:tcPr>
                  <w:tcW w:w="2127" w:type="dxa"/>
                  <w:shd w:val="clear" w:color="auto" w:fill="auto"/>
                </w:tcPr>
                <w:p w14:paraId="11879264" w14:textId="77777777" w:rsidR="00BC514F" w:rsidRDefault="00BC514F" w:rsidP="001C4486">
                  <w:pPr>
                    <w:jc w:val="right"/>
                    <w:rPr>
                      <w:rFonts w:ascii="Calibri" w:hAnsi="Calibri" w:cs="Calibri"/>
                      <w:bCs/>
                      <w:iCs/>
                    </w:rPr>
                  </w:pPr>
                  <w:r>
                    <w:rPr>
                      <w:rFonts w:ascii="Calibri" w:hAnsi="Calibri" w:cs="Calibri"/>
                      <w:bCs/>
                      <w:iCs/>
                    </w:rPr>
                    <w:t>31.150,00</w:t>
                  </w:r>
                </w:p>
              </w:tc>
              <w:tc>
                <w:tcPr>
                  <w:tcW w:w="1842" w:type="dxa"/>
                </w:tcPr>
                <w:p w14:paraId="1907CF89" w14:textId="77777777" w:rsidR="00BC514F" w:rsidRDefault="00BC514F" w:rsidP="001C4486">
                  <w:pPr>
                    <w:jc w:val="right"/>
                    <w:rPr>
                      <w:rFonts w:ascii="Calibri" w:hAnsi="Calibri" w:cs="Calibri"/>
                      <w:bCs/>
                      <w:iCs/>
                    </w:rPr>
                  </w:pPr>
                  <w:r>
                    <w:rPr>
                      <w:rFonts w:ascii="Calibri" w:hAnsi="Calibri" w:cs="Calibri"/>
                      <w:bCs/>
                      <w:iCs/>
                    </w:rPr>
                    <w:t>30.799,99</w:t>
                  </w:r>
                </w:p>
              </w:tc>
              <w:tc>
                <w:tcPr>
                  <w:tcW w:w="1560" w:type="dxa"/>
                </w:tcPr>
                <w:p w14:paraId="5BB18000" w14:textId="77777777" w:rsidR="00BC514F" w:rsidRDefault="00BC514F" w:rsidP="001C4486">
                  <w:pPr>
                    <w:jc w:val="right"/>
                    <w:rPr>
                      <w:rFonts w:ascii="Calibri" w:hAnsi="Calibri" w:cs="Calibri"/>
                      <w:bCs/>
                      <w:iCs/>
                    </w:rPr>
                  </w:pPr>
                  <w:r>
                    <w:rPr>
                      <w:rFonts w:ascii="Calibri" w:hAnsi="Calibri" w:cs="Calibri"/>
                      <w:bCs/>
                      <w:iCs/>
                    </w:rPr>
                    <w:t>98,88</w:t>
                  </w:r>
                </w:p>
              </w:tc>
            </w:tr>
            <w:tr w:rsidR="00BC514F" w:rsidRPr="0063598A" w14:paraId="36AAE101" w14:textId="77777777" w:rsidTr="001C4486">
              <w:tc>
                <w:tcPr>
                  <w:tcW w:w="7828" w:type="dxa"/>
                  <w:shd w:val="clear" w:color="auto" w:fill="auto"/>
                </w:tcPr>
                <w:p w14:paraId="65B9A76D" w14:textId="77777777" w:rsidR="00BC514F" w:rsidRPr="004B2EEF" w:rsidRDefault="00BC514F" w:rsidP="00BC514F">
                  <w:pPr>
                    <w:numPr>
                      <w:ilvl w:val="0"/>
                      <w:numId w:val="172"/>
                    </w:numPr>
                    <w:ind w:left="346"/>
                    <w:jc w:val="both"/>
                    <w:rPr>
                      <w:rFonts w:ascii="Calibri" w:hAnsi="Calibri" w:cs="Calibri"/>
                      <w:b/>
                      <w:iCs/>
                      <w:sz w:val="22"/>
                      <w:szCs w:val="22"/>
                    </w:rPr>
                  </w:pPr>
                  <w:r w:rsidRPr="004B2EEF">
                    <w:rPr>
                      <w:rFonts w:ascii="Calibri" w:hAnsi="Calibri" w:cs="Calibri"/>
                      <w:b/>
                      <w:iCs/>
                      <w:sz w:val="22"/>
                      <w:szCs w:val="22"/>
                    </w:rPr>
                    <w:t>Kapitalne pomoći iz županijskog proračuna</w:t>
                  </w:r>
                </w:p>
              </w:tc>
              <w:tc>
                <w:tcPr>
                  <w:tcW w:w="2127" w:type="dxa"/>
                  <w:shd w:val="clear" w:color="auto" w:fill="auto"/>
                </w:tcPr>
                <w:p w14:paraId="1E58DAE3" w14:textId="77777777" w:rsidR="00BC514F" w:rsidRPr="005A1468" w:rsidRDefault="00BC514F" w:rsidP="001C4486">
                  <w:pPr>
                    <w:jc w:val="right"/>
                    <w:rPr>
                      <w:rFonts w:ascii="Calibri" w:hAnsi="Calibri" w:cs="Calibri"/>
                      <w:bCs/>
                      <w:iCs/>
                    </w:rPr>
                  </w:pPr>
                  <w:r>
                    <w:rPr>
                      <w:rFonts w:ascii="Calibri" w:hAnsi="Calibri" w:cs="Calibri"/>
                      <w:bCs/>
                      <w:iCs/>
                    </w:rPr>
                    <w:t>14.500,00</w:t>
                  </w:r>
                </w:p>
              </w:tc>
              <w:tc>
                <w:tcPr>
                  <w:tcW w:w="1842" w:type="dxa"/>
                </w:tcPr>
                <w:p w14:paraId="51D20B95" w14:textId="77777777" w:rsidR="00BC514F" w:rsidRPr="0063598A" w:rsidRDefault="00BC514F" w:rsidP="001C4486">
                  <w:pPr>
                    <w:jc w:val="right"/>
                    <w:rPr>
                      <w:rFonts w:ascii="Calibri" w:hAnsi="Calibri" w:cs="Calibri"/>
                      <w:bCs/>
                      <w:iCs/>
                    </w:rPr>
                  </w:pPr>
                  <w:r>
                    <w:rPr>
                      <w:rFonts w:ascii="Calibri" w:hAnsi="Calibri" w:cs="Calibri"/>
                      <w:bCs/>
                      <w:iCs/>
                    </w:rPr>
                    <w:t>4.500,00</w:t>
                  </w:r>
                </w:p>
              </w:tc>
              <w:tc>
                <w:tcPr>
                  <w:tcW w:w="1560" w:type="dxa"/>
                </w:tcPr>
                <w:p w14:paraId="02133A29" w14:textId="77777777" w:rsidR="00BC514F" w:rsidRPr="0063598A" w:rsidRDefault="00BC514F" w:rsidP="001C4486">
                  <w:pPr>
                    <w:jc w:val="right"/>
                    <w:rPr>
                      <w:rFonts w:ascii="Calibri" w:hAnsi="Calibri" w:cs="Calibri"/>
                      <w:bCs/>
                      <w:iCs/>
                    </w:rPr>
                  </w:pPr>
                  <w:r>
                    <w:rPr>
                      <w:rFonts w:ascii="Calibri" w:hAnsi="Calibri" w:cs="Calibri"/>
                      <w:bCs/>
                      <w:iCs/>
                    </w:rPr>
                    <w:t>31,03</w:t>
                  </w:r>
                </w:p>
              </w:tc>
            </w:tr>
            <w:tr w:rsidR="00BC514F" w:rsidRPr="0040038D" w14:paraId="03DC35FA" w14:textId="77777777" w:rsidTr="001C4486">
              <w:tc>
                <w:tcPr>
                  <w:tcW w:w="7828" w:type="dxa"/>
                  <w:shd w:val="clear" w:color="auto" w:fill="auto"/>
                </w:tcPr>
                <w:p w14:paraId="5486C05A" w14:textId="77777777" w:rsidR="00BC514F" w:rsidRPr="004B2EEF" w:rsidRDefault="00BC514F" w:rsidP="00BC514F">
                  <w:pPr>
                    <w:numPr>
                      <w:ilvl w:val="0"/>
                      <w:numId w:val="172"/>
                    </w:numPr>
                    <w:ind w:left="346"/>
                    <w:jc w:val="both"/>
                    <w:rPr>
                      <w:rFonts w:ascii="Calibri" w:hAnsi="Calibri" w:cs="Calibri"/>
                      <w:b/>
                      <w:sz w:val="22"/>
                      <w:szCs w:val="22"/>
                      <w:lang w:val="pl-PL"/>
                    </w:rPr>
                  </w:pPr>
                  <w:r w:rsidRPr="004B2EEF">
                    <w:rPr>
                      <w:rFonts w:ascii="Calibri" w:hAnsi="Calibri" w:cs="Calibri"/>
                      <w:b/>
                      <w:sz w:val="22"/>
                      <w:szCs w:val="22"/>
                      <w:lang w:val="pl-PL"/>
                    </w:rPr>
                    <w:t>Naknada za zadržavanje nezakonito i</w:t>
                  </w:r>
                  <w:r>
                    <w:rPr>
                      <w:rFonts w:ascii="Calibri" w:hAnsi="Calibri" w:cs="Calibri"/>
                      <w:b/>
                      <w:sz w:val="22"/>
                      <w:szCs w:val="22"/>
                      <w:lang w:val="pl-PL"/>
                    </w:rPr>
                    <w:t>zgrađene zgrade</w:t>
                  </w:r>
                </w:p>
              </w:tc>
              <w:tc>
                <w:tcPr>
                  <w:tcW w:w="2127" w:type="dxa"/>
                  <w:shd w:val="clear" w:color="auto" w:fill="auto"/>
                </w:tcPr>
                <w:p w14:paraId="508E1722" w14:textId="77777777" w:rsidR="00BC514F" w:rsidRDefault="00BC514F" w:rsidP="001C4486">
                  <w:pPr>
                    <w:jc w:val="right"/>
                    <w:rPr>
                      <w:rFonts w:ascii="Calibri" w:hAnsi="Calibri" w:cs="Calibri"/>
                      <w:bCs/>
                      <w:iCs/>
                    </w:rPr>
                  </w:pPr>
                  <w:r>
                    <w:rPr>
                      <w:rFonts w:ascii="Calibri" w:hAnsi="Calibri" w:cs="Calibri"/>
                      <w:bCs/>
                      <w:iCs/>
                    </w:rPr>
                    <w:t>9.000,00</w:t>
                  </w:r>
                </w:p>
              </w:tc>
              <w:tc>
                <w:tcPr>
                  <w:tcW w:w="1842" w:type="dxa"/>
                </w:tcPr>
                <w:p w14:paraId="761A5667" w14:textId="77777777" w:rsidR="00BC514F" w:rsidRDefault="00BC514F" w:rsidP="001C4486">
                  <w:pPr>
                    <w:jc w:val="right"/>
                    <w:rPr>
                      <w:rFonts w:ascii="Calibri" w:hAnsi="Calibri" w:cs="Calibri"/>
                      <w:bCs/>
                      <w:iCs/>
                    </w:rPr>
                  </w:pPr>
                  <w:r>
                    <w:rPr>
                      <w:rFonts w:ascii="Calibri" w:hAnsi="Calibri" w:cs="Calibri"/>
                      <w:bCs/>
                      <w:iCs/>
                    </w:rPr>
                    <w:t>0,00</w:t>
                  </w:r>
                </w:p>
              </w:tc>
              <w:tc>
                <w:tcPr>
                  <w:tcW w:w="1560" w:type="dxa"/>
                </w:tcPr>
                <w:p w14:paraId="6B71B290" w14:textId="77777777" w:rsidR="00BC514F" w:rsidRDefault="00BC514F" w:rsidP="001C4486">
                  <w:pPr>
                    <w:jc w:val="right"/>
                    <w:rPr>
                      <w:rFonts w:ascii="Calibri" w:hAnsi="Calibri" w:cs="Calibri"/>
                      <w:bCs/>
                      <w:iCs/>
                    </w:rPr>
                  </w:pPr>
                  <w:r>
                    <w:rPr>
                      <w:rFonts w:ascii="Calibri" w:hAnsi="Calibri" w:cs="Calibri"/>
                      <w:bCs/>
                      <w:iCs/>
                    </w:rPr>
                    <w:t>0,00</w:t>
                  </w:r>
                </w:p>
              </w:tc>
            </w:tr>
            <w:tr w:rsidR="00BC514F" w:rsidRPr="0063598A" w14:paraId="78F9D13D" w14:textId="77777777" w:rsidTr="001C4486">
              <w:tc>
                <w:tcPr>
                  <w:tcW w:w="7828" w:type="dxa"/>
                  <w:shd w:val="clear" w:color="auto" w:fill="auto"/>
                </w:tcPr>
                <w:p w14:paraId="320F6E72" w14:textId="77777777" w:rsidR="00BC514F" w:rsidRPr="0040038D" w:rsidRDefault="00BC514F" w:rsidP="00BC514F">
                  <w:pPr>
                    <w:numPr>
                      <w:ilvl w:val="0"/>
                      <w:numId w:val="172"/>
                    </w:numPr>
                    <w:ind w:left="346"/>
                    <w:jc w:val="both"/>
                    <w:rPr>
                      <w:rFonts w:ascii="Calibri" w:hAnsi="Calibri" w:cs="Calibri"/>
                      <w:b/>
                      <w:iCs/>
                      <w:sz w:val="22"/>
                      <w:szCs w:val="22"/>
                    </w:rPr>
                  </w:pPr>
                  <w:r w:rsidRPr="004B2EEF">
                    <w:rPr>
                      <w:rFonts w:ascii="Calibri" w:hAnsi="Calibri" w:cs="Calibri"/>
                      <w:b/>
                      <w:iCs/>
                      <w:sz w:val="22"/>
                      <w:szCs w:val="22"/>
                    </w:rPr>
                    <w:t>Tekuće pomoći iz županijskog proračun</w:t>
                  </w:r>
                  <w:r>
                    <w:rPr>
                      <w:rFonts w:ascii="Calibri" w:hAnsi="Calibri" w:cs="Calibri"/>
                      <w:b/>
                      <w:iCs/>
                      <w:sz w:val="22"/>
                      <w:szCs w:val="22"/>
                    </w:rPr>
                    <w:t>a</w:t>
                  </w:r>
                </w:p>
              </w:tc>
              <w:tc>
                <w:tcPr>
                  <w:tcW w:w="2127" w:type="dxa"/>
                  <w:shd w:val="clear" w:color="auto" w:fill="auto"/>
                </w:tcPr>
                <w:p w14:paraId="150CCEDA" w14:textId="77777777" w:rsidR="00BC514F" w:rsidRPr="005A1468" w:rsidRDefault="00BC514F" w:rsidP="001C4486">
                  <w:pPr>
                    <w:jc w:val="right"/>
                    <w:rPr>
                      <w:rFonts w:ascii="Calibri" w:hAnsi="Calibri" w:cs="Calibri"/>
                      <w:bCs/>
                      <w:iCs/>
                    </w:rPr>
                  </w:pPr>
                  <w:r>
                    <w:rPr>
                      <w:rFonts w:ascii="Calibri" w:hAnsi="Calibri" w:cs="Calibri"/>
                      <w:bCs/>
                      <w:iCs/>
                    </w:rPr>
                    <w:t>20.000,00</w:t>
                  </w:r>
                </w:p>
              </w:tc>
              <w:tc>
                <w:tcPr>
                  <w:tcW w:w="1842" w:type="dxa"/>
                </w:tcPr>
                <w:p w14:paraId="276846F5" w14:textId="77777777" w:rsidR="00BC514F" w:rsidRPr="0063598A" w:rsidRDefault="00BC514F" w:rsidP="001C4486">
                  <w:pPr>
                    <w:jc w:val="right"/>
                    <w:rPr>
                      <w:rFonts w:ascii="Calibri" w:hAnsi="Calibri" w:cs="Calibri"/>
                      <w:bCs/>
                      <w:iCs/>
                    </w:rPr>
                  </w:pPr>
                  <w:r>
                    <w:rPr>
                      <w:rFonts w:ascii="Calibri" w:hAnsi="Calibri" w:cs="Calibri"/>
                      <w:bCs/>
                      <w:iCs/>
                    </w:rPr>
                    <w:t>0,00</w:t>
                  </w:r>
                </w:p>
              </w:tc>
              <w:tc>
                <w:tcPr>
                  <w:tcW w:w="1560" w:type="dxa"/>
                </w:tcPr>
                <w:p w14:paraId="6676DC99" w14:textId="77777777" w:rsidR="00BC514F" w:rsidRPr="0063598A" w:rsidRDefault="00BC514F" w:rsidP="001C4486">
                  <w:pPr>
                    <w:jc w:val="right"/>
                    <w:rPr>
                      <w:rFonts w:ascii="Calibri" w:hAnsi="Calibri" w:cs="Calibri"/>
                      <w:bCs/>
                      <w:iCs/>
                    </w:rPr>
                  </w:pPr>
                  <w:r>
                    <w:rPr>
                      <w:rFonts w:ascii="Calibri" w:hAnsi="Calibri" w:cs="Calibri"/>
                      <w:bCs/>
                      <w:iCs/>
                    </w:rPr>
                    <w:t>0,00</w:t>
                  </w:r>
                </w:p>
              </w:tc>
            </w:tr>
            <w:tr w:rsidR="00BC514F" w:rsidRPr="0040038D" w14:paraId="2AAE64C1" w14:textId="77777777" w:rsidTr="001C4486">
              <w:tc>
                <w:tcPr>
                  <w:tcW w:w="7828" w:type="dxa"/>
                  <w:shd w:val="clear" w:color="auto" w:fill="auto"/>
                </w:tcPr>
                <w:p w14:paraId="22DD1470" w14:textId="77777777" w:rsidR="00BC514F" w:rsidRPr="0040038D" w:rsidRDefault="00BC514F" w:rsidP="00BC514F">
                  <w:pPr>
                    <w:numPr>
                      <w:ilvl w:val="0"/>
                      <w:numId w:val="172"/>
                    </w:numPr>
                    <w:ind w:left="346"/>
                    <w:jc w:val="both"/>
                    <w:rPr>
                      <w:rFonts w:ascii="Calibri" w:hAnsi="Calibri" w:cs="Calibri"/>
                      <w:b/>
                      <w:iCs/>
                      <w:sz w:val="22"/>
                      <w:szCs w:val="22"/>
                      <w:lang w:val="pl-PL"/>
                    </w:rPr>
                  </w:pPr>
                  <w:r>
                    <w:rPr>
                      <w:rFonts w:ascii="Calibri" w:hAnsi="Calibri" w:cs="Calibri"/>
                      <w:b/>
                      <w:iCs/>
                      <w:sz w:val="22"/>
                      <w:szCs w:val="22"/>
                      <w:lang w:val="pl-PL"/>
                    </w:rPr>
                    <w:t>Komunalni doprinos</w:t>
                  </w:r>
                </w:p>
              </w:tc>
              <w:tc>
                <w:tcPr>
                  <w:tcW w:w="2127" w:type="dxa"/>
                  <w:shd w:val="clear" w:color="auto" w:fill="auto"/>
                </w:tcPr>
                <w:p w14:paraId="1665C928" w14:textId="77777777" w:rsidR="00BC514F" w:rsidRDefault="00BC514F" w:rsidP="001C4486">
                  <w:pPr>
                    <w:jc w:val="right"/>
                    <w:rPr>
                      <w:rFonts w:ascii="Calibri" w:hAnsi="Calibri" w:cs="Calibri"/>
                      <w:bCs/>
                      <w:iCs/>
                    </w:rPr>
                  </w:pPr>
                  <w:r>
                    <w:rPr>
                      <w:rFonts w:ascii="Calibri" w:hAnsi="Calibri" w:cs="Calibri"/>
                      <w:bCs/>
                      <w:iCs/>
                    </w:rPr>
                    <w:t>4.000,00</w:t>
                  </w:r>
                </w:p>
              </w:tc>
              <w:tc>
                <w:tcPr>
                  <w:tcW w:w="1842" w:type="dxa"/>
                </w:tcPr>
                <w:p w14:paraId="59E2CD69" w14:textId="77777777" w:rsidR="00BC514F" w:rsidRPr="0063598A" w:rsidRDefault="00BC514F" w:rsidP="001C4486">
                  <w:pPr>
                    <w:jc w:val="right"/>
                    <w:rPr>
                      <w:rFonts w:ascii="Calibri" w:hAnsi="Calibri" w:cs="Calibri"/>
                      <w:bCs/>
                      <w:iCs/>
                    </w:rPr>
                  </w:pPr>
                  <w:r>
                    <w:rPr>
                      <w:rFonts w:ascii="Calibri" w:hAnsi="Calibri" w:cs="Calibri"/>
                      <w:bCs/>
                      <w:iCs/>
                    </w:rPr>
                    <w:t>0,00</w:t>
                  </w:r>
                </w:p>
              </w:tc>
              <w:tc>
                <w:tcPr>
                  <w:tcW w:w="1560" w:type="dxa"/>
                </w:tcPr>
                <w:p w14:paraId="6CEF12BA" w14:textId="77777777" w:rsidR="00BC514F" w:rsidRPr="0063598A" w:rsidRDefault="00BC514F" w:rsidP="001C4486">
                  <w:pPr>
                    <w:jc w:val="right"/>
                    <w:rPr>
                      <w:rFonts w:ascii="Calibri" w:hAnsi="Calibri" w:cs="Calibri"/>
                      <w:bCs/>
                      <w:iCs/>
                    </w:rPr>
                  </w:pPr>
                  <w:r>
                    <w:rPr>
                      <w:rFonts w:ascii="Calibri" w:hAnsi="Calibri" w:cs="Calibri"/>
                      <w:bCs/>
                      <w:iCs/>
                    </w:rPr>
                    <w:t>0,00</w:t>
                  </w:r>
                </w:p>
              </w:tc>
            </w:tr>
            <w:tr w:rsidR="00BC514F" w:rsidRPr="0040038D" w14:paraId="0ADE9A5D" w14:textId="77777777" w:rsidTr="001C4486">
              <w:tc>
                <w:tcPr>
                  <w:tcW w:w="7828" w:type="dxa"/>
                  <w:shd w:val="clear" w:color="auto" w:fill="auto"/>
                </w:tcPr>
                <w:p w14:paraId="7F5C0B43" w14:textId="77777777" w:rsidR="00BC514F" w:rsidRDefault="00BC514F" w:rsidP="001C4486">
                  <w:pPr>
                    <w:jc w:val="both"/>
                    <w:rPr>
                      <w:rFonts w:ascii="Calibri" w:hAnsi="Calibri" w:cs="Calibri"/>
                      <w:b/>
                      <w:iCs/>
                      <w:sz w:val="22"/>
                      <w:szCs w:val="22"/>
                      <w:lang w:val="pl-PL"/>
                    </w:rPr>
                  </w:pPr>
                  <w:r>
                    <w:rPr>
                      <w:rFonts w:ascii="Calibri" w:hAnsi="Calibri" w:cs="Calibri"/>
                      <w:b/>
                      <w:iCs/>
                      <w:sz w:val="22"/>
                      <w:szCs w:val="22"/>
                      <w:lang w:val="pl-PL"/>
                    </w:rPr>
                    <w:t>13. Tekuće donacije</w:t>
                  </w:r>
                </w:p>
              </w:tc>
              <w:tc>
                <w:tcPr>
                  <w:tcW w:w="2127" w:type="dxa"/>
                  <w:shd w:val="clear" w:color="auto" w:fill="auto"/>
                </w:tcPr>
                <w:p w14:paraId="092910AA" w14:textId="77777777" w:rsidR="00BC514F" w:rsidRDefault="00BC514F" w:rsidP="001C4486">
                  <w:pPr>
                    <w:jc w:val="right"/>
                    <w:rPr>
                      <w:rFonts w:ascii="Calibri" w:hAnsi="Calibri" w:cs="Calibri"/>
                      <w:bCs/>
                      <w:iCs/>
                    </w:rPr>
                  </w:pPr>
                  <w:r>
                    <w:rPr>
                      <w:rFonts w:ascii="Calibri" w:hAnsi="Calibri" w:cs="Calibri"/>
                      <w:bCs/>
                      <w:iCs/>
                    </w:rPr>
                    <w:t>0,00</w:t>
                  </w:r>
                </w:p>
              </w:tc>
              <w:tc>
                <w:tcPr>
                  <w:tcW w:w="1842" w:type="dxa"/>
                </w:tcPr>
                <w:p w14:paraId="0770FF09" w14:textId="77777777" w:rsidR="00BC514F" w:rsidRDefault="00BC514F" w:rsidP="001C4486">
                  <w:pPr>
                    <w:jc w:val="right"/>
                    <w:rPr>
                      <w:rFonts w:ascii="Calibri" w:hAnsi="Calibri" w:cs="Calibri"/>
                      <w:bCs/>
                      <w:iCs/>
                    </w:rPr>
                  </w:pPr>
                  <w:r>
                    <w:rPr>
                      <w:rFonts w:ascii="Calibri" w:hAnsi="Calibri" w:cs="Calibri"/>
                      <w:bCs/>
                      <w:iCs/>
                    </w:rPr>
                    <w:t>12.375,00</w:t>
                  </w:r>
                </w:p>
              </w:tc>
              <w:tc>
                <w:tcPr>
                  <w:tcW w:w="1560" w:type="dxa"/>
                </w:tcPr>
                <w:p w14:paraId="14F4B55E" w14:textId="77777777" w:rsidR="00BC514F" w:rsidRDefault="00BC514F" w:rsidP="001C4486">
                  <w:pPr>
                    <w:jc w:val="right"/>
                    <w:rPr>
                      <w:rFonts w:ascii="Calibri" w:hAnsi="Calibri" w:cs="Calibri"/>
                      <w:bCs/>
                      <w:iCs/>
                    </w:rPr>
                  </w:pPr>
                  <w:r>
                    <w:rPr>
                      <w:rFonts w:ascii="Calibri" w:hAnsi="Calibri" w:cs="Calibri"/>
                      <w:bCs/>
                      <w:iCs/>
                    </w:rPr>
                    <w:t>0,00</w:t>
                  </w:r>
                </w:p>
              </w:tc>
            </w:tr>
            <w:tr w:rsidR="00BC514F" w:rsidRPr="0063598A" w14:paraId="17D2AD7C" w14:textId="77777777" w:rsidTr="001C4486">
              <w:tc>
                <w:tcPr>
                  <w:tcW w:w="7828" w:type="dxa"/>
                  <w:shd w:val="clear" w:color="auto" w:fill="auto"/>
                </w:tcPr>
                <w:p w14:paraId="18D492A4" w14:textId="77777777" w:rsidR="00BC514F" w:rsidRPr="0063598A" w:rsidRDefault="00BC514F" w:rsidP="001C4486">
                  <w:pPr>
                    <w:jc w:val="right"/>
                    <w:rPr>
                      <w:rFonts w:ascii="Calibri" w:hAnsi="Calibri" w:cs="Calibri"/>
                      <w:b/>
                      <w:bCs/>
                      <w:iCs/>
                    </w:rPr>
                  </w:pPr>
                  <w:r w:rsidRPr="0063598A">
                    <w:rPr>
                      <w:rFonts w:ascii="Calibri" w:hAnsi="Calibri" w:cs="Calibri"/>
                      <w:b/>
                      <w:bCs/>
                      <w:iCs/>
                    </w:rPr>
                    <w:t>SVEUKUPNO</w:t>
                  </w:r>
                </w:p>
              </w:tc>
              <w:tc>
                <w:tcPr>
                  <w:tcW w:w="2127" w:type="dxa"/>
                  <w:shd w:val="clear" w:color="auto" w:fill="auto"/>
                </w:tcPr>
                <w:p w14:paraId="2E0A618A" w14:textId="77777777" w:rsidR="00BC514F" w:rsidRPr="005A1468" w:rsidRDefault="00BC514F" w:rsidP="001C4486">
                  <w:pPr>
                    <w:jc w:val="right"/>
                    <w:rPr>
                      <w:rFonts w:ascii="Calibri" w:hAnsi="Calibri" w:cs="Calibri"/>
                      <w:b/>
                      <w:iCs/>
                    </w:rPr>
                  </w:pPr>
                  <w:r>
                    <w:rPr>
                      <w:rFonts w:ascii="Calibri" w:hAnsi="Calibri" w:cs="Calibri"/>
                      <w:b/>
                      <w:iCs/>
                    </w:rPr>
                    <w:t>2.347.945,98</w:t>
                  </w:r>
                </w:p>
              </w:tc>
              <w:tc>
                <w:tcPr>
                  <w:tcW w:w="1842" w:type="dxa"/>
                </w:tcPr>
                <w:p w14:paraId="5F4CBB4E" w14:textId="77777777" w:rsidR="00BC514F" w:rsidRPr="0063598A" w:rsidRDefault="00BC514F" w:rsidP="001C4486">
                  <w:pPr>
                    <w:jc w:val="right"/>
                    <w:rPr>
                      <w:rFonts w:ascii="Calibri" w:hAnsi="Calibri" w:cs="Calibri"/>
                      <w:b/>
                      <w:bCs/>
                      <w:iCs/>
                    </w:rPr>
                  </w:pPr>
                  <w:r w:rsidRPr="00CA278B">
                    <w:rPr>
                      <w:rFonts w:ascii="Calibri" w:hAnsi="Calibri" w:cs="Calibri"/>
                      <w:b/>
                      <w:bCs/>
                      <w:iCs/>
                    </w:rPr>
                    <w:t>467.025,28</w:t>
                  </w:r>
                </w:p>
              </w:tc>
              <w:tc>
                <w:tcPr>
                  <w:tcW w:w="1560" w:type="dxa"/>
                </w:tcPr>
                <w:p w14:paraId="1DBA86D0" w14:textId="77777777" w:rsidR="00BC514F" w:rsidRPr="0063598A" w:rsidRDefault="00BC514F" w:rsidP="001C4486">
                  <w:pPr>
                    <w:jc w:val="right"/>
                    <w:rPr>
                      <w:rFonts w:ascii="Calibri" w:hAnsi="Calibri" w:cs="Calibri"/>
                      <w:b/>
                      <w:bCs/>
                      <w:iCs/>
                    </w:rPr>
                  </w:pPr>
                  <w:r>
                    <w:rPr>
                      <w:rFonts w:ascii="Calibri" w:hAnsi="Calibri" w:cs="Calibri"/>
                      <w:b/>
                      <w:bCs/>
                      <w:iCs/>
                    </w:rPr>
                    <w:t>19,89</w:t>
                  </w:r>
                </w:p>
              </w:tc>
            </w:tr>
          </w:tbl>
          <w:p w14:paraId="0856324F" w14:textId="77777777" w:rsidR="00BC514F" w:rsidRPr="0063598A" w:rsidRDefault="00BC514F" w:rsidP="001C4486">
            <w:pPr>
              <w:jc w:val="both"/>
              <w:rPr>
                <w:rFonts w:ascii="Calibri" w:hAnsi="Calibri" w:cs="Calibri"/>
                <w:bCs/>
                <w:iCs/>
              </w:rPr>
            </w:pPr>
          </w:p>
        </w:tc>
        <w:tc>
          <w:tcPr>
            <w:tcW w:w="236" w:type="dxa"/>
          </w:tcPr>
          <w:p w14:paraId="6DD4C661" w14:textId="77777777" w:rsidR="00BC514F" w:rsidRPr="0063598A" w:rsidRDefault="00BC514F" w:rsidP="001C4486">
            <w:pPr>
              <w:jc w:val="both"/>
              <w:rPr>
                <w:rFonts w:ascii="Calibri" w:hAnsi="Calibri" w:cs="Calibri"/>
                <w:b/>
                <w:bCs/>
                <w:iCs/>
              </w:rPr>
            </w:pPr>
          </w:p>
        </w:tc>
      </w:tr>
    </w:tbl>
    <w:p w14:paraId="1644C0B7" w14:textId="77777777" w:rsidR="00BC514F" w:rsidRPr="00953783" w:rsidRDefault="00BC514F" w:rsidP="00BC514F">
      <w:pPr>
        <w:jc w:val="both"/>
        <w:rPr>
          <w:rFonts w:ascii="Calibri" w:hAnsi="Calibri" w:cs="Calibri"/>
        </w:rPr>
      </w:pPr>
    </w:p>
    <w:p w14:paraId="66A1E99F" w14:textId="77777777" w:rsidR="00BC514F" w:rsidRDefault="00BC514F" w:rsidP="00BC514F">
      <w:pPr>
        <w:jc w:val="center"/>
        <w:rPr>
          <w:rFonts w:ascii="Calibri" w:hAnsi="Calibri" w:cs="Calibri"/>
          <w:b/>
        </w:rPr>
      </w:pPr>
    </w:p>
    <w:p w14:paraId="6C8C5AFE" w14:textId="77777777" w:rsidR="00BC514F" w:rsidRDefault="00BC514F" w:rsidP="00BC514F">
      <w:pPr>
        <w:jc w:val="center"/>
        <w:rPr>
          <w:rFonts w:ascii="Calibri" w:hAnsi="Calibri" w:cs="Calibri"/>
          <w:b/>
        </w:rPr>
      </w:pPr>
    </w:p>
    <w:p w14:paraId="5F8BA122" w14:textId="77777777" w:rsidR="00BC514F" w:rsidRDefault="00BC514F" w:rsidP="00BC514F">
      <w:pPr>
        <w:jc w:val="center"/>
        <w:rPr>
          <w:rFonts w:ascii="Calibri" w:hAnsi="Calibri" w:cs="Calibri"/>
          <w:b/>
        </w:rPr>
      </w:pPr>
      <w:r>
        <w:rPr>
          <w:rFonts w:ascii="Calibri" w:hAnsi="Calibri" w:cs="Calibri"/>
          <w:b/>
        </w:rPr>
        <w:t>Članak 3.</w:t>
      </w:r>
    </w:p>
    <w:p w14:paraId="0AB16DB2" w14:textId="77777777" w:rsidR="00BC514F" w:rsidRDefault="00BC514F" w:rsidP="00BC514F">
      <w:pPr>
        <w:jc w:val="center"/>
        <w:rPr>
          <w:rFonts w:ascii="Calibri" w:hAnsi="Calibri" w:cs="Calibri"/>
        </w:rPr>
      </w:pPr>
    </w:p>
    <w:p w14:paraId="53C9FF0F" w14:textId="77777777" w:rsidR="00BC514F" w:rsidRPr="00F31C84" w:rsidRDefault="00BC514F" w:rsidP="00BC514F">
      <w:pPr>
        <w:jc w:val="center"/>
        <w:rPr>
          <w:rFonts w:ascii="Calibri" w:hAnsi="Calibri" w:cs="Calibri"/>
        </w:rPr>
      </w:pPr>
    </w:p>
    <w:p w14:paraId="074AC189" w14:textId="77777777" w:rsidR="00BC514F" w:rsidRPr="00F31C84" w:rsidRDefault="00BC514F" w:rsidP="00BC514F">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24</w:t>
      </w:r>
      <w:r w:rsidRPr="00F31C84">
        <w:rPr>
          <w:rFonts w:ascii="Calibri" w:hAnsi="Calibri" w:cs="Calibri"/>
        </w:rPr>
        <w:t xml:space="preserve">. godinu </w:t>
      </w:r>
      <w:r>
        <w:rPr>
          <w:rFonts w:ascii="Calibri" w:hAnsi="Calibri" w:cs="Calibri"/>
        </w:rPr>
        <w:t xml:space="preserve">sačinjen je na način da je </w:t>
      </w:r>
      <w:r w:rsidRPr="00F31C84">
        <w:rPr>
          <w:rFonts w:ascii="Calibri" w:hAnsi="Calibri" w:cs="Calibri"/>
        </w:rPr>
        <w:t>sadrž</w:t>
      </w:r>
      <w:r>
        <w:rPr>
          <w:rFonts w:ascii="Calibri" w:hAnsi="Calibri" w:cs="Calibri"/>
        </w:rPr>
        <w:t>avao</w:t>
      </w:r>
      <w:r w:rsidRPr="00F31C84">
        <w:rPr>
          <w:rFonts w:ascii="Calibri" w:hAnsi="Calibri" w:cs="Calibri"/>
        </w:rPr>
        <w:t xml:space="preserve"> procjenu troškova projektiranja, revizije, građenja, provedbe stručnog nadzora građenja i provedbe vođenja projekta građenja komunalne infrastrukture s naznakom izvora njihova financiranja.</w:t>
      </w:r>
    </w:p>
    <w:p w14:paraId="59EF6B80" w14:textId="77777777" w:rsidR="00BC514F" w:rsidRPr="00CF7B5A" w:rsidRDefault="00BC514F" w:rsidP="00BC514F">
      <w:pPr>
        <w:ind w:firstLine="720"/>
        <w:jc w:val="both"/>
        <w:rPr>
          <w:rFonts w:ascii="Calibri" w:hAnsi="Calibri" w:cs="Calibri"/>
          <w:u w:val="single"/>
        </w:rPr>
      </w:pPr>
      <w:r w:rsidRPr="00CF7B5A">
        <w:rPr>
          <w:rFonts w:ascii="Calibri" w:hAnsi="Calibri" w:cs="Calibri"/>
          <w:u w:val="single"/>
        </w:rPr>
        <w:t>Programom  građenja komunalne infrastrukture određ</w:t>
      </w:r>
      <w:r>
        <w:rPr>
          <w:rFonts w:ascii="Calibri" w:hAnsi="Calibri" w:cs="Calibri"/>
          <w:u w:val="single"/>
        </w:rPr>
        <w:t>ene su</w:t>
      </w:r>
      <w:r w:rsidRPr="00CF7B5A">
        <w:rPr>
          <w:rFonts w:ascii="Calibri" w:hAnsi="Calibri" w:cs="Calibri"/>
          <w:u w:val="single"/>
        </w:rPr>
        <w:t>:</w:t>
      </w:r>
    </w:p>
    <w:p w14:paraId="50FBF952" w14:textId="77777777" w:rsidR="00BC514F" w:rsidRPr="00F31C84" w:rsidRDefault="00BC514F" w:rsidP="00BC514F">
      <w:pPr>
        <w:pStyle w:val="Standard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14:paraId="6D98A73D" w14:textId="77777777" w:rsidR="00BC514F" w:rsidRPr="00F31C84" w:rsidRDefault="00BC514F" w:rsidP="00BC514F">
      <w:pPr>
        <w:pStyle w:val="Standard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14:paraId="1454B0F2" w14:textId="77777777" w:rsidR="00BC514F" w:rsidRPr="00F31C84" w:rsidRDefault="00BC514F" w:rsidP="00BC514F">
      <w:pPr>
        <w:pStyle w:val="Standard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14:paraId="1014E90B" w14:textId="77777777" w:rsidR="00BC514F" w:rsidRPr="00F31C84" w:rsidRDefault="00BC514F" w:rsidP="00BC514F">
      <w:pPr>
        <w:pStyle w:val="Standard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14:paraId="0D3CF629" w14:textId="77777777" w:rsidR="00BC514F" w:rsidRPr="00F31C84" w:rsidRDefault="00BC514F" w:rsidP="00BC514F">
      <w:pPr>
        <w:pStyle w:val="Standard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14:paraId="76BC27FB" w14:textId="77777777" w:rsidR="00BC514F" w:rsidRDefault="00BC514F" w:rsidP="00BC514F">
      <w:pPr>
        <w:pStyle w:val="Standard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14:paraId="2B56C504" w14:textId="77777777" w:rsidR="00BC514F" w:rsidRPr="00F31C84" w:rsidRDefault="00BC514F" w:rsidP="00BC514F">
      <w:pPr>
        <w:pStyle w:val="StandardWeb"/>
        <w:spacing w:before="0" w:beforeAutospacing="0" w:after="0" w:afterAutospacing="0"/>
        <w:rPr>
          <w:rFonts w:ascii="Calibri" w:hAnsi="Calibri" w:cs="Calibri"/>
        </w:rPr>
      </w:pPr>
    </w:p>
    <w:p w14:paraId="3AD0F59B" w14:textId="77777777" w:rsidR="00BC514F" w:rsidRPr="00F31C84" w:rsidRDefault="00BC514F" w:rsidP="00BC514F">
      <w:pPr>
        <w:ind w:firstLine="360"/>
        <w:jc w:val="both"/>
        <w:rPr>
          <w:rFonts w:ascii="Calibri" w:hAnsi="Calibri" w:cs="Calibri"/>
        </w:rPr>
      </w:pPr>
      <w:r w:rsidRPr="001261FC">
        <w:rPr>
          <w:rFonts w:ascii="Calibri" w:hAnsi="Calibri" w:cs="Calibri"/>
          <w:u w:val="single"/>
        </w:rPr>
        <w:t>Tr</w:t>
      </w:r>
      <w:r w:rsidRPr="00CF7B5A">
        <w:rPr>
          <w:rFonts w:ascii="Calibri" w:hAnsi="Calibri" w:cs="Calibri"/>
          <w:u w:val="single"/>
        </w:rPr>
        <w:t xml:space="preserve">oškovima građenja komunalne infrastrukture obuhvaćeni su troškovi: </w:t>
      </w:r>
    </w:p>
    <w:p w14:paraId="7D6B1C43"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14:paraId="11283832"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14:paraId="4F008166"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14:paraId="6170F879"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izrade projekata i druge dokumentacije</w:t>
      </w:r>
      <w:r>
        <w:rPr>
          <w:rFonts w:ascii="Calibri" w:hAnsi="Calibri" w:cs="Calibri"/>
        </w:rPr>
        <w:t xml:space="preserve"> za javnu nabavu</w:t>
      </w:r>
      <w:r w:rsidRPr="00F31C84">
        <w:rPr>
          <w:rFonts w:ascii="Calibri" w:hAnsi="Calibri" w:cs="Calibri"/>
        </w:rPr>
        <w:t xml:space="preserve"> (oznaka u Programu: </w:t>
      </w:r>
      <w:r w:rsidRPr="00F31C84">
        <w:rPr>
          <w:rFonts w:ascii="Calibri" w:hAnsi="Calibri" w:cs="Calibri"/>
          <w:b/>
        </w:rPr>
        <w:t>PD</w:t>
      </w:r>
      <w:r w:rsidRPr="00F31C84">
        <w:rPr>
          <w:rFonts w:ascii="Calibri" w:hAnsi="Calibri" w:cs="Calibri"/>
        </w:rPr>
        <w:t>)</w:t>
      </w:r>
    </w:p>
    <w:p w14:paraId="45F932AB"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14:paraId="04199581"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14:paraId="64891EFF"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14:paraId="7B77121F" w14:textId="77777777" w:rsidR="00BC514F" w:rsidRPr="00F31C84" w:rsidRDefault="00BC514F" w:rsidP="00BC514F">
      <w:pPr>
        <w:pStyle w:val="Odlomakpopisa"/>
        <w:numPr>
          <w:ilvl w:val="0"/>
          <w:numId w:val="169"/>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14:paraId="21FF2846" w14:textId="77777777" w:rsidR="00BC514F" w:rsidRDefault="00BC514F" w:rsidP="00BC514F">
      <w:pPr>
        <w:jc w:val="center"/>
        <w:rPr>
          <w:rFonts w:ascii="Calibri" w:hAnsi="Calibri" w:cs="Calibri"/>
          <w:b/>
        </w:rPr>
      </w:pPr>
    </w:p>
    <w:p w14:paraId="54B8C664" w14:textId="77777777" w:rsidR="00BC514F" w:rsidRDefault="00BC514F" w:rsidP="00BC514F">
      <w:pPr>
        <w:jc w:val="center"/>
        <w:rPr>
          <w:rFonts w:ascii="Calibri" w:hAnsi="Calibri" w:cs="Calibri"/>
          <w:b/>
        </w:rPr>
      </w:pPr>
    </w:p>
    <w:p w14:paraId="4F9FD6AC" w14:textId="77777777" w:rsidR="00BC514F" w:rsidRDefault="00BC514F" w:rsidP="00BC514F">
      <w:pPr>
        <w:jc w:val="center"/>
        <w:rPr>
          <w:rFonts w:ascii="Calibri" w:hAnsi="Calibri" w:cs="Calibri"/>
          <w:b/>
        </w:rPr>
      </w:pPr>
      <w:r w:rsidRPr="00F31C84">
        <w:rPr>
          <w:rFonts w:ascii="Calibri" w:hAnsi="Calibri" w:cs="Calibri"/>
          <w:b/>
        </w:rPr>
        <w:t xml:space="preserve">Članak </w:t>
      </w:r>
      <w:r>
        <w:rPr>
          <w:rFonts w:ascii="Calibri" w:hAnsi="Calibri" w:cs="Calibri"/>
          <w:b/>
        </w:rPr>
        <w:t>4</w:t>
      </w:r>
      <w:r w:rsidRPr="00F31C84">
        <w:rPr>
          <w:rFonts w:ascii="Calibri" w:hAnsi="Calibri" w:cs="Calibri"/>
          <w:b/>
        </w:rPr>
        <w:t>.</w:t>
      </w:r>
    </w:p>
    <w:p w14:paraId="41FB775A" w14:textId="77777777" w:rsidR="00BC514F" w:rsidRPr="00CB2753" w:rsidRDefault="00BC514F" w:rsidP="00BC514F">
      <w:pPr>
        <w:autoSpaceDE w:val="0"/>
        <w:autoSpaceDN w:val="0"/>
        <w:adjustRightInd w:val="0"/>
        <w:rPr>
          <w:rFonts w:ascii="Calibri" w:eastAsia="TimesNewRoman" w:hAnsi="Calibri" w:cs="Calibri"/>
        </w:rPr>
      </w:pPr>
    </w:p>
    <w:p w14:paraId="671E7CA1" w14:textId="77777777" w:rsidR="00BC514F" w:rsidRPr="00CB2753" w:rsidRDefault="00BC514F" w:rsidP="00BC514F">
      <w:pPr>
        <w:autoSpaceDE w:val="0"/>
        <w:autoSpaceDN w:val="0"/>
        <w:adjustRightInd w:val="0"/>
        <w:rPr>
          <w:rFonts w:ascii="Calibri" w:eastAsia="TimesNewRoman" w:hAnsi="Calibri" w:cs="Calibri"/>
        </w:rPr>
      </w:pPr>
      <w:r w:rsidRPr="00CB2753">
        <w:rPr>
          <w:rFonts w:ascii="Calibri" w:eastAsia="TimesNewRoman" w:hAnsi="Calibri" w:cs="Calibri"/>
        </w:rPr>
        <w:t>Sredstva namijenjena za građenje komunalne infrastrukture  iz članka  2. izvršena su kako slijedi:</w:t>
      </w:r>
    </w:p>
    <w:p w14:paraId="17A00A87" w14:textId="77777777" w:rsidR="00BC514F" w:rsidRDefault="00BC514F" w:rsidP="00BC514F">
      <w:pPr>
        <w:autoSpaceDE w:val="0"/>
        <w:autoSpaceDN w:val="0"/>
        <w:adjustRightInd w:val="0"/>
        <w:rPr>
          <w:rFonts w:ascii="Arial" w:eastAsia="TimesNewRoman" w:hAnsi="Arial" w:cs="Arial"/>
          <w:sz w:val="22"/>
          <w:szCs w:val="22"/>
        </w:rPr>
      </w:pPr>
    </w:p>
    <w:p w14:paraId="71C08EF1" w14:textId="77777777" w:rsidR="00BC514F" w:rsidRPr="00C403A6" w:rsidRDefault="00BC514F" w:rsidP="00BC514F">
      <w:pPr>
        <w:numPr>
          <w:ilvl w:val="0"/>
          <w:numId w:val="173"/>
        </w:numPr>
        <w:rPr>
          <w:rFonts w:ascii="Calibri" w:hAnsi="Calibri" w:cs="Calibri"/>
          <w:b/>
          <w:sz w:val="26"/>
          <w:szCs w:val="26"/>
        </w:rPr>
      </w:pPr>
      <w:r w:rsidRPr="00C403A6">
        <w:rPr>
          <w:rFonts w:ascii="Calibri" w:hAnsi="Calibri" w:cs="Calibri"/>
          <w:b/>
          <w:sz w:val="26"/>
          <w:szCs w:val="26"/>
        </w:rPr>
        <w:t>NERAZVRSTANE CESTE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BC514F" w:rsidRPr="00746F92" w14:paraId="10D8DB1E" w14:textId="77777777" w:rsidTr="001C4486">
        <w:tc>
          <w:tcPr>
            <w:tcW w:w="696" w:type="dxa"/>
            <w:tcBorders>
              <w:top w:val="single" w:sz="4" w:space="0" w:color="auto"/>
              <w:left w:val="single" w:sz="4" w:space="0" w:color="auto"/>
              <w:bottom w:val="single" w:sz="4" w:space="0" w:color="auto"/>
              <w:right w:val="single" w:sz="4" w:space="0" w:color="auto"/>
            </w:tcBorders>
            <w:vAlign w:val="center"/>
            <w:hideMark/>
          </w:tcPr>
          <w:p w14:paraId="0338B2B5" w14:textId="77777777" w:rsidR="00BC514F" w:rsidRPr="00F31C84" w:rsidRDefault="00BC514F" w:rsidP="001C4486">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312C86AC" w14:textId="77777777" w:rsidR="00BC514F" w:rsidRPr="00F31C84" w:rsidRDefault="00BC514F" w:rsidP="001C4486">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143741D1" w14:textId="77777777" w:rsidR="00BC514F" w:rsidRPr="00F31C84" w:rsidRDefault="00BC514F" w:rsidP="001C4486">
            <w:pPr>
              <w:jc w:val="center"/>
              <w:rPr>
                <w:rFonts w:ascii="Calibri" w:hAnsi="Calibri" w:cs="Calibri"/>
                <w:b/>
                <w:sz w:val="16"/>
                <w:szCs w:val="16"/>
              </w:rPr>
            </w:pPr>
          </w:p>
          <w:p w14:paraId="26E4A46D"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2C84B799"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445CA" w14:textId="77777777" w:rsidR="00BC514F" w:rsidRPr="00F31C84" w:rsidRDefault="00BC514F" w:rsidP="001C4486">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765516" w14:textId="77777777" w:rsidR="00BC514F" w:rsidRPr="00F31C84" w:rsidRDefault="00BC514F" w:rsidP="001C4486">
            <w:pPr>
              <w:jc w:val="center"/>
              <w:rPr>
                <w:rFonts w:ascii="Calibri" w:hAnsi="Calibri" w:cs="Calibri"/>
                <w:b/>
              </w:rPr>
            </w:pPr>
            <w:r w:rsidRPr="00F31C84">
              <w:rPr>
                <w:rFonts w:ascii="Calibri" w:hAnsi="Calibri" w:cs="Calibri"/>
                <w:b/>
              </w:rPr>
              <w:t xml:space="preserve">PROCJENA TROŠKOVA </w:t>
            </w:r>
          </w:p>
          <w:p w14:paraId="39AB0CD4" w14:textId="77777777" w:rsidR="00BC514F" w:rsidRPr="00F31C84" w:rsidRDefault="00BC514F" w:rsidP="001C4486">
            <w:pPr>
              <w:jc w:val="center"/>
              <w:rPr>
                <w:rFonts w:ascii="Calibri" w:hAnsi="Calibri" w:cs="Calibri"/>
                <w:b/>
              </w:rPr>
            </w:pPr>
            <w:r w:rsidRPr="00F31C84">
              <w:rPr>
                <w:rFonts w:ascii="Calibri" w:hAnsi="Calibri" w:cs="Calibri"/>
                <w:b/>
              </w:rPr>
              <w:t>GRAĐENJA</w:t>
            </w:r>
          </w:p>
          <w:p w14:paraId="7217E0B4" w14:textId="77777777" w:rsidR="00BC514F" w:rsidRPr="00F31C84" w:rsidRDefault="00BC514F" w:rsidP="001C448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1914425E" w14:textId="77777777" w:rsidR="00BC514F" w:rsidRDefault="00BC514F" w:rsidP="001C4486">
            <w:pPr>
              <w:jc w:val="center"/>
              <w:rPr>
                <w:rFonts w:ascii="Calibri" w:hAnsi="Calibri" w:cs="Calibri"/>
                <w:b/>
              </w:rPr>
            </w:pPr>
          </w:p>
          <w:p w14:paraId="3942D60F" w14:textId="77777777" w:rsidR="00BC514F" w:rsidRDefault="00BC514F" w:rsidP="001C4486">
            <w:pPr>
              <w:jc w:val="center"/>
              <w:rPr>
                <w:rFonts w:ascii="Calibri" w:hAnsi="Calibri" w:cs="Calibri"/>
                <w:b/>
              </w:rPr>
            </w:pPr>
            <w:r>
              <w:rPr>
                <w:rFonts w:ascii="Calibri" w:hAnsi="Calibri" w:cs="Calibri"/>
                <w:b/>
              </w:rPr>
              <w:t>PRORAČUNSKO IZVRŠENJE</w:t>
            </w:r>
          </w:p>
          <w:p w14:paraId="541AC2FB" w14:textId="77777777" w:rsidR="00BC514F" w:rsidRPr="00F31C84" w:rsidRDefault="00BC514F" w:rsidP="001C4486">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21B7069B" w14:textId="77777777" w:rsidR="00BC514F" w:rsidRDefault="00BC514F" w:rsidP="001C4486">
            <w:pPr>
              <w:jc w:val="center"/>
              <w:rPr>
                <w:rFonts w:ascii="Calibri" w:hAnsi="Calibri" w:cs="Calibri"/>
                <w:b/>
              </w:rPr>
            </w:pPr>
          </w:p>
          <w:p w14:paraId="05851F9C" w14:textId="77777777" w:rsidR="00BC514F" w:rsidRDefault="00BC514F" w:rsidP="001C4486">
            <w:pPr>
              <w:jc w:val="center"/>
              <w:rPr>
                <w:rFonts w:ascii="Calibri" w:hAnsi="Calibri" w:cs="Calibri"/>
                <w:b/>
              </w:rPr>
            </w:pPr>
          </w:p>
          <w:p w14:paraId="5F1A5918" w14:textId="77777777" w:rsidR="00BC514F" w:rsidRDefault="00BC514F" w:rsidP="001C4486">
            <w:pPr>
              <w:jc w:val="center"/>
              <w:rPr>
                <w:rFonts w:ascii="Calibri" w:hAnsi="Calibri" w:cs="Calibri"/>
                <w:b/>
              </w:rPr>
            </w:pPr>
            <w:r>
              <w:rPr>
                <w:rFonts w:ascii="Calibri" w:hAnsi="Calibri" w:cs="Calibri"/>
                <w:b/>
              </w:rPr>
              <w:t>INDEKS (%)</w:t>
            </w:r>
          </w:p>
        </w:tc>
      </w:tr>
      <w:tr w:rsidR="00BC514F" w:rsidRPr="00AD2BA6" w14:paraId="3483DFAD" w14:textId="77777777" w:rsidTr="001C4486">
        <w:trPr>
          <w:trHeight w:val="713"/>
        </w:trPr>
        <w:tc>
          <w:tcPr>
            <w:tcW w:w="696" w:type="dxa"/>
            <w:tcBorders>
              <w:top w:val="single" w:sz="4" w:space="0" w:color="auto"/>
              <w:left w:val="single" w:sz="4" w:space="0" w:color="auto"/>
              <w:bottom w:val="single" w:sz="4" w:space="0" w:color="auto"/>
              <w:right w:val="single" w:sz="4" w:space="0" w:color="auto"/>
            </w:tcBorders>
            <w:vAlign w:val="center"/>
          </w:tcPr>
          <w:p w14:paraId="6A5AC8DD" w14:textId="77777777" w:rsidR="00BC514F" w:rsidRPr="002C0AE8" w:rsidRDefault="00BC514F" w:rsidP="00BC514F">
            <w:pPr>
              <w:numPr>
                <w:ilvl w:val="0"/>
                <w:numId w:val="17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37D8C49D" w14:textId="77777777" w:rsidR="00BC514F" w:rsidRPr="00086550" w:rsidRDefault="00BC514F" w:rsidP="001C4486">
            <w:pPr>
              <w:rPr>
                <w:rFonts w:ascii="Calibri" w:hAnsi="Calibri" w:cs="Calibri"/>
              </w:rPr>
            </w:pPr>
            <w:r w:rsidRPr="00086550">
              <w:rPr>
                <w:rFonts w:ascii="Calibri" w:hAnsi="Calibri" w:cs="Calibri"/>
              </w:rPr>
              <w:t>Sanacija i uređenje ulica u naselju Gračac</w:t>
            </w:r>
          </w:p>
        </w:tc>
        <w:tc>
          <w:tcPr>
            <w:tcW w:w="2301" w:type="dxa"/>
            <w:tcBorders>
              <w:top w:val="single" w:sz="4" w:space="0" w:color="auto"/>
              <w:left w:val="single" w:sz="4" w:space="0" w:color="auto"/>
              <w:bottom w:val="single" w:sz="4" w:space="0" w:color="auto"/>
              <w:right w:val="single" w:sz="4" w:space="0" w:color="auto"/>
            </w:tcBorders>
            <w:vAlign w:val="center"/>
          </w:tcPr>
          <w:p w14:paraId="11FB9E51" w14:textId="77777777" w:rsidR="00BC514F" w:rsidRPr="00EE224B" w:rsidRDefault="00BC514F" w:rsidP="001C4486">
            <w:pPr>
              <w:jc w:val="center"/>
              <w:rPr>
                <w:rFonts w:ascii="Calibri" w:hAnsi="Calibri" w:cs="Calibri"/>
                <w:sz w:val="16"/>
                <w:szCs w:val="16"/>
              </w:rPr>
            </w:pPr>
            <w:r w:rsidRPr="00EE224B">
              <w:rPr>
                <w:rFonts w:ascii="Calibri" w:hAnsi="Calibri" w:cs="Calibri"/>
                <w:sz w:val="16"/>
                <w:szCs w:val="16"/>
              </w:rPr>
              <w:t>KAPITALNE POMOĆI IZ DRŽAVNOG PRORAČUNA / DOPRINOS ZA ŠUME</w:t>
            </w: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7CF556C0" w14:textId="77777777" w:rsidR="00BC514F" w:rsidRPr="00EE224B" w:rsidRDefault="00BC514F" w:rsidP="001C4486">
            <w:pPr>
              <w:jc w:val="center"/>
              <w:rPr>
                <w:rFonts w:ascii="Calibri" w:hAnsi="Calibri" w:cs="Calibri"/>
              </w:rPr>
            </w:pPr>
            <w:r w:rsidRPr="00EE224B">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6B0DEEF8" w14:textId="77777777" w:rsidR="00BC514F" w:rsidRPr="00086550" w:rsidRDefault="00BC514F" w:rsidP="001C4486">
            <w:pPr>
              <w:jc w:val="center"/>
              <w:rPr>
                <w:rFonts w:ascii="Calibri" w:hAnsi="Calibri" w:cs="Calibri"/>
              </w:rPr>
            </w:pPr>
            <w:r w:rsidRPr="00086550">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10959D9A" w14:textId="77777777" w:rsidR="00BC514F" w:rsidRPr="00900D1D" w:rsidRDefault="00BC514F" w:rsidP="001C4486">
            <w:pPr>
              <w:jc w:val="right"/>
              <w:rPr>
                <w:rFonts w:ascii="Calibri" w:hAnsi="Calibri" w:cs="Calibri"/>
              </w:rPr>
            </w:pPr>
            <w:r>
              <w:rPr>
                <w:rFonts w:ascii="Calibri" w:hAnsi="Calibri" w:cs="Calibri"/>
              </w:rPr>
              <w:t>647.500,00</w:t>
            </w:r>
          </w:p>
        </w:tc>
        <w:tc>
          <w:tcPr>
            <w:tcW w:w="1985" w:type="dxa"/>
            <w:tcBorders>
              <w:top w:val="single" w:sz="4" w:space="0" w:color="auto"/>
              <w:left w:val="single" w:sz="4" w:space="0" w:color="auto"/>
              <w:bottom w:val="single" w:sz="4" w:space="0" w:color="auto"/>
              <w:right w:val="single" w:sz="4" w:space="0" w:color="auto"/>
            </w:tcBorders>
            <w:vAlign w:val="center"/>
          </w:tcPr>
          <w:p w14:paraId="56CBDA03" w14:textId="77777777" w:rsidR="00BC514F" w:rsidRPr="00900D1D" w:rsidRDefault="00BC514F" w:rsidP="001C4486">
            <w:pPr>
              <w:jc w:val="right"/>
              <w:rPr>
                <w:rFonts w:ascii="Calibri" w:hAnsi="Calibri" w:cs="Calibri"/>
              </w:rPr>
            </w:pPr>
            <w:r>
              <w:rPr>
                <w:rFonts w:ascii="Calibri" w:hAnsi="Calibri" w:cs="Calibri"/>
              </w:rPr>
              <w:t>7.000,00</w:t>
            </w:r>
          </w:p>
        </w:tc>
        <w:tc>
          <w:tcPr>
            <w:tcW w:w="992" w:type="dxa"/>
            <w:tcBorders>
              <w:top w:val="single" w:sz="4" w:space="0" w:color="auto"/>
              <w:left w:val="single" w:sz="4" w:space="0" w:color="auto"/>
              <w:bottom w:val="single" w:sz="4" w:space="0" w:color="auto"/>
              <w:right w:val="single" w:sz="4" w:space="0" w:color="auto"/>
            </w:tcBorders>
            <w:vAlign w:val="center"/>
          </w:tcPr>
          <w:p w14:paraId="6577805A" w14:textId="77777777" w:rsidR="00BC514F" w:rsidRPr="00900D1D" w:rsidRDefault="00BC514F" w:rsidP="001C4486">
            <w:pPr>
              <w:jc w:val="right"/>
              <w:rPr>
                <w:rFonts w:ascii="Calibri" w:hAnsi="Calibri" w:cs="Calibri"/>
              </w:rPr>
            </w:pPr>
            <w:r>
              <w:rPr>
                <w:rFonts w:ascii="Calibri" w:hAnsi="Calibri" w:cs="Calibri"/>
              </w:rPr>
              <w:t>1,08</w:t>
            </w:r>
          </w:p>
        </w:tc>
      </w:tr>
      <w:tr w:rsidR="00BC514F" w:rsidRPr="00AD2BA6" w14:paraId="5041DF92" w14:textId="77777777" w:rsidTr="001C4486">
        <w:trPr>
          <w:trHeight w:val="923"/>
        </w:trPr>
        <w:tc>
          <w:tcPr>
            <w:tcW w:w="696" w:type="dxa"/>
            <w:tcBorders>
              <w:top w:val="single" w:sz="4" w:space="0" w:color="auto"/>
              <w:left w:val="single" w:sz="4" w:space="0" w:color="auto"/>
              <w:bottom w:val="single" w:sz="4" w:space="0" w:color="auto"/>
              <w:right w:val="single" w:sz="4" w:space="0" w:color="auto"/>
            </w:tcBorders>
            <w:vAlign w:val="center"/>
          </w:tcPr>
          <w:p w14:paraId="4228C7AA" w14:textId="77777777" w:rsidR="00BC514F" w:rsidRPr="002C0AE8" w:rsidRDefault="00BC514F" w:rsidP="00BC514F">
            <w:pPr>
              <w:numPr>
                <w:ilvl w:val="0"/>
                <w:numId w:val="17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31809A1A" w14:textId="77777777" w:rsidR="00BC514F" w:rsidRPr="00086550" w:rsidRDefault="00BC514F" w:rsidP="001C4486">
            <w:pPr>
              <w:rPr>
                <w:rFonts w:ascii="Calibri" w:hAnsi="Calibri" w:cs="Calibri"/>
              </w:rPr>
            </w:pPr>
            <w:r w:rsidRPr="00086550">
              <w:rPr>
                <w:rFonts w:ascii="Calibri" w:hAnsi="Calibri" w:cs="Calibri"/>
              </w:rPr>
              <w:t xml:space="preserve">Sanacija nerazvrstanih cesta </w:t>
            </w:r>
            <w:r>
              <w:rPr>
                <w:rFonts w:ascii="Calibri" w:hAnsi="Calibri" w:cs="Calibri"/>
              </w:rPr>
              <w:t>nakon prirodne nepogode</w:t>
            </w:r>
            <w:r w:rsidRPr="00086550">
              <w:rPr>
                <w:rFonts w:ascii="Calibri" w:hAnsi="Calibri" w:cs="Calibri"/>
              </w:rPr>
              <w:t xml:space="preserve"> </w:t>
            </w:r>
          </w:p>
        </w:tc>
        <w:tc>
          <w:tcPr>
            <w:tcW w:w="2301" w:type="dxa"/>
            <w:tcBorders>
              <w:top w:val="single" w:sz="4" w:space="0" w:color="auto"/>
              <w:left w:val="single" w:sz="4" w:space="0" w:color="auto"/>
              <w:bottom w:val="single" w:sz="4" w:space="0" w:color="auto"/>
              <w:right w:val="single" w:sz="4" w:space="0" w:color="auto"/>
            </w:tcBorders>
            <w:vAlign w:val="center"/>
          </w:tcPr>
          <w:p w14:paraId="2DA4AD04" w14:textId="77777777" w:rsidR="00BC514F" w:rsidRPr="00EE224B" w:rsidRDefault="00BC514F" w:rsidP="001C4486">
            <w:pPr>
              <w:jc w:val="center"/>
              <w:rPr>
                <w:rFonts w:ascii="Calibri" w:hAnsi="Calibri" w:cs="Calibri"/>
                <w:sz w:val="16"/>
                <w:szCs w:val="16"/>
              </w:rPr>
            </w:pPr>
            <w:r>
              <w:rPr>
                <w:rFonts w:ascii="Calibri" w:hAnsi="Calibri" w:cs="Calibri"/>
                <w:sz w:val="16"/>
                <w:szCs w:val="16"/>
              </w:rPr>
              <w:t>KAPITALNE POMOĆI IZ DRŽAVNOG PRORAČUNA/PRIHODI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218E3691" w14:textId="77777777" w:rsidR="00BC514F" w:rsidRPr="00EE224B" w:rsidRDefault="00BC514F" w:rsidP="001C4486">
            <w:pPr>
              <w:jc w:val="center"/>
              <w:rPr>
                <w:rFonts w:ascii="Calibri" w:hAnsi="Calibri" w:cs="Calibri"/>
              </w:rPr>
            </w:pPr>
            <w:r w:rsidRPr="00EE224B">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67D0106C" w14:textId="77777777" w:rsidR="00BC514F" w:rsidRPr="00086550" w:rsidRDefault="00BC514F" w:rsidP="001C4486">
            <w:pPr>
              <w:jc w:val="center"/>
              <w:rPr>
                <w:rFonts w:ascii="Calibri" w:hAnsi="Calibri" w:cs="Calibri"/>
              </w:rPr>
            </w:pPr>
            <w:r w:rsidRPr="00086550">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3412DE78" w14:textId="77777777" w:rsidR="00BC514F" w:rsidRPr="00900D1D" w:rsidRDefault="00BC514F" w:rsidP="001C4486">
            <w:pPr>
              <w:jc w:val="right"/>
              <w:rPr>
                <w:rFonts w:ascii="Calibri" w:hAnsi="Calibri" w:cs="Calibri"/>
              </w:rPr>
            </w:pPr>
            <w:r>
              <w:rPr>
                <w:rFonts w:ascii="Calibri" w:hAnsi="Calibri" w:cs="Calibri"/>
              </w:rPr>
              <w:t>721.750,00</w:t>
            </w:r>
          </w:p>
        </w:tc>
        <w:tc>
          <w:tcPr>
            <w:tcW w:w="1985" w:type="dxa"/>
            <w:tcBorders>
              <w:top w:val="single" w:sz="4" w:space="0" w:color="auto"/>
              <w:left w:val="single" w:sz="4" w:space="0" w:color="auto"/>
              <w:bottom w:val="single" w:sz="4" w:space="0" w:color="auto"/>
              <w:right w:val="single" w:sz="4" w:space="0" w:color="auto"/>
            </w:tcBorders>
            <w:vAlign w:val="center"/>
          </w:tcPr>
          <w:p w14:paraId="52ED7643" w14:textId="77777777" w:rsidR="00BC514F" w:rsidRPr="00900D1D" w:rsidRDefault="00BC514F" w:rsidP="001C4486">
            <w:pPr>
              <w:jc w:val="right"/>
              <w:rPr>
                <w:rFonts w:ascii="Calibri" w:hAnsi="Calibri" w:cs="Calibri"/>
              </w:rPr>
            </w:pPr>
            <w:r>
              <w:rPr>
                <w:rFonts w:ascii="Calibri" w:hAnsi="Calibri" w:cs="Calibri"/>
              </w:rPr>
              <w:t>7.000,00</w:t>
            </w:r>
          </w:p>
        </w:tc>
        <w:tc>
          <w:tcPr>
            <w:tcW w:w="992" w:type="dxa"/>
            <w:tcBorders>
              <w:top w:val="single" w:sz="4" w:space="0" w:color="auto"/>
              <w:left w:val="single" w:sz="4" w:space="0" w:color="auto"/>
              <w:bottom w:val="single" w:sz="4" w:space="0" w:color="auto"/>
              <w:right w:val="single" w:sz="4" w:space="0" w:color="auto"/>
            </w:tcBorders>
            <w:vAlign w:val="center"/>
          </w:tcPr>
          <w:p w14:paraId="7ADECBEB" w14:textId="77777777" w:rsidR="00BC514F" w:rsidRPr="00900D1D" w:rsidRDefault="00BC514F" w:rsidP="001C4486">
            <w:pPr>
              <w:jc w:val="right"/>
              <w:rPr>
                <w:rFonts w:ascii="Calibri" w:hAnsi="Calibri" w:cs="Calibri"/>
              </w:rPr>
            </w:pPr>
            <w:r>
              <w:rPr>
                <w:rFonts w:ascii="Calibri" w:hAnsi="Calibri" w:cs="Calibri"/>
              </w:rPr>
              <w:t>0,97</w:t>
            </w:r>
          </w:p>
        </w:tc>
      </w:tr>
      <w:tr w:rsidR="00BC514F" w:rsidRPr="00AD2BA6" w14:paraId="49B5CC80" w14:textId="77777777" w:rsidTr="001C4486">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0A2ABEC8" w14:textId="77777777" w:rsidR="00BC514F" w:rsidRPr="002C0AE8" w:rsidRDefault="00BC514F" w:rsidP="00BC514F">
            <w:pPr>
              <w:numPr>
                <w:ilvl w:val="0"/>
                <w:numId w:val="17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24E5B0DC" w14:textId="77777777" w:rsidR="00BC514F" w:rsidRPr="00086550" w:rsidRDefault="00BC514F" w:rsidP="001C4486">
            <w:pPr>
              <w:rPr>
                <w:rFonts w:ascii="Calibri" w:hAnsi="Calibri" w:cs="Calibri"/>
              </w:rPr>
            </w:pPr>
            <w:r w:rsidRPr="00086550">
              <w:rPr>
                <w:rFonts w:ascii="Calibri" w:hAnsi="Calibri" w:cs="Calibri"/>
                <w:iCs/>
              </w:rPr>
              <w:t>Popravak mostova</w:t>
            </w:r>
          </w:p>
        </w:tc>
        <w:tc>
          <w:tcPr>
            <w:tcW w:w="2301" w:type="dxa"/>
            <w:tcBorders>
              <w:top w:val="single" w:sz="4" w:space="0" w:color="auto"/>
              <w:left w:val="single" w:sz="4" w:space="0" w:color="auto"/>
              <w:bottom w:val="single" w:sz="4" w:space="0" w:color="auto"/>
              <w:right w:val="single" w:sz="4" w:space="0" w:color="auto"/>
            </w:tcBorders>
            <w:vAlign w:val="center"/>
          </w:tcPr>
          <w:p w14:paraId="1ABEB639" w14:textId="77777777" w:rsidR="00BC514F" w:rsidRPr="00EE224B" w:rsidRDefault="00BC514F" w:rsidP="001C4486">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21617B6E" w14:textId="77777777" w:rsidR="00BC514F" w:rsidRPr="00EE224B" w:rsidRDefault="00BC514F" w:rsidP="001C4486">
            <w:pPr>
              <w:jc w:val="center"/>
              <w:rPr>
                <w:rFonts w:ascii="Calibri" w:hAnsi="Calibri" w:cs="Calibri"/>
              </w:rPr>
            </w:pPr>
            <w:r w:rsidRPr="00EE224B">
              <w:rPr>
                <w:rFonts w:ascii="Calibri" w:hAnsi="Calibri" w:cs="Calibri"/>
              </w:rPr>
              <w:t>UDGP</w:t>
            </w:r>
            <w:r>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33C8F2D1" w14:textId="77777777" w:rsidR="00BC514F" w:rsidRPr="00086550" w:rsidRDefault="00BC514F" w:rsidP="001C4486">
            <w:pPr>
              <w:jc w:val="center"/>
              <w:rPr>
                <w:rFonts w:ascii="Calibri" w:hAnsi="Calibri" w:cs="Calibri"/>
              </w:rPr>
            </w:pPr>
            <w:r w:rsidRPr="00086550">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3F181D2F" w14:textId="77777777" w:rsidR="00BC514F" w:rsidRPr="00900D1D" w:rsidRDefault="00BC514F" w:rsidP="001C4486">
            <w:pPr>
              <w:jc w:val="right"/>
              <w:rPr>
                <w:rFonts w:ascii="Calibri" w:hAnsi="Calibri" w:cs="Calibri"/>
              </w:rPr>
            </w:pPr>
            <w:r>
              <w:rPr>
                <w:rFonts w:ascii="Calibri" w:hAnsi="Calibri" w:cs="Calibri"/>
              </w:rPr>
              <w:t>10</w:t>
            </w:r>
            <w:r w:rsidRPr="00900D1D">
              <w:rPr>
                <w:rFonts w:ascii="Calibri" w:hAnsi="Calibri" w:cs="Calibri"/>
              </w:rPr>
              <w:t>.</w:t>
            </w:r>
            <w:r>
              <w:rPr>
                <w:rFonts w:ascii="Calibri" w:hAnsi="Calibri" w:cs="Calibri"/>
              </w:rPr>
              <w:t>650</w:t>
            </w:r>
            <w:r w:rsidRPr="00900D1D">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1B246513" w14:textId="77777777" w:rsidR="00BC514F" w:rsidRPr="00900D1D" w:rsidRDefault="00BC514F" w:rsidP="001C4486">
            <w:pPr>
              <w:jc w:val="right"/>
              <w:rPr>
                <w:rFonts w:ascii="Calibri" w:hAnsi="Calibri" w:cs="Calibri"/>
              </w:rPr>
            </w:pPr>
            <w:r>
              <w:rPr>
                <w:rFonts w:ascii="Calibri" w:hAnsi="Calibri" w:cs="Calibri"/>
              </w:rPr>
              <w:t>10.300,00</w:t>
            </w:r>
          </w:p>
        </w:tc>
        <w:tc>
          <w:tcPr>
            <w:tcW w:w="992" w:type="dxa"/>
            <w:tcBorders>
              <w:top w:val="single" w:sz="4" w:space="0" w:color="auto"/>
              <w:left w:val="single" w:sz="4" w:space="0" w:color="auto"/>
              <w:bottom w:val="single" w:sz="4" w:space="0" w:color="auto"/>
              <w:right w:val="single" w:sz="4" w:space="0" w:color="auto"/>
            </w:tcBorders>
            <w:vAlign w:val="center"/>
          </w:tcPr>
          <w:p w14:paraId="5E464AF0" w14:textId="77777777" w:rsidR="00BC514F" w:rsidRPr="00900D1D" w:rsidRDefault="00BC514F" w:rsidP="001C4486">
            <w:pPr>
              <w:jc w:val="right"/>
              <w:rPr>
                <w:rFonts w:ascii="Calibri" w:hAnsi="Calibri" w:cs="Calibri"/>
              </w:rPr>
            </w:pPr>
            <w:r>
              <w:rPr>
                <w:rFonts w:ascii="Calibri" w:hAnsi="Calibri" w:cs="Calibri"/>
              </w:rPr>
              <w:t>96,71</w:t>
            </w:r>
          </w:p>
        </w:tc>
      </w:tr>
      <w:tr w:rsidR="00BC514F" w:rsidRPr="00AD2BA6" w14:paraId="36D9D6B4" w14:textId="77777777" w:rsidTr="001C4486">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5E73393E" w14:textId="77777777" w:rsidR="00BC514F" w:rsidRPr="002C0AE8" w:rsidRDefault="00BC514F" w:rsidP="00BC514F">
            <w:pPr>
              <w:numPr>
                <w:ilvl w:val="0"/>
                <w:numId w:val="17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0567EB33" w14:textId="77777777" w:rsidR="00BC514F" w:rsidRPr="00185620" w:rsidRDefault="00BC514F" w:rsidP="001C4486">
            <w:pPr>
              <w:rPr>
                <w:rFonts w:ascii="Calibri" w:hAnsi="Calibri" w:cs="Calibri"/>
                <w:lang w:val="pl-PL"/>
              </w:rPr>
            </w:pPr>
            <w:r w:rsidRPr="00185620">
              <w:rPr>
                <w:rFonts w:ascii="Calibri" w:hAnsi="Calibri" w:cs="Calibri"/>
                <w:iCs/>
                <w:lang w:val="pl-PL"/>
              </w:rPr>
              <w:t xml:space="preserve">Izrada elaborata </w:t>
            </w:r>
            <w:r>
              <w:rPr>
                <w:rFonts w:ascii="Calibri" w:hAnsi="Calibri" w:cs="Calibri"/>
                <w:iCs/>
                <w:lang w:val="pl-PL"/>
              </w:rPr>
              <w:t>ucrtavanja nerazvrstanih cesta</w:t>
            </w:r>
          </w:p>
        </w:tc>
        <w:tc>
          <w:tcPr>
            <w:tcW w:w="2301" w:type="dxa"/>
            <w:tcBorders>
              <w:top w:val="single" w:sz="4" w:space="0" w:color="auto"/>
              <w:left w:val="single" w:sz="4" w:space="0" w:color="auto"/>
              <w:bottom w:val="single" w:sz="4" w:space="0" w:color="auto"/>
              <w:right w:val="single" w:sz="4" w:space="0" w:color="auto"/>
            </w:tcBorders>
            <w:vAlign w:val="center"/>
          </w:tcPr>
          <w:p w14:paraId="7EB6B7AD" w14:textId="77777777" w:rsidR="00BC514F" w:rsidRPr="00185620" w:rsidRDefault="00BC514F" w:rsidP="001C4486">
            <w:pPr>
              <w:jc w:val="center"/>
              <w:rPr>
                <w:rFonts w:ascii="Calibri" w:hAnsi="Calibri" w:cs="Calibri"/>
                <w:sz w:val="16"/>
                <w:szCs w:val="16"/>
              </w:rPr>
            </w:pPr>
          </w:p>
          <w:p w14:paraId="42B151DF" w14:textId="77777777" w:rsidR="00BC514F" w:rsidRPr="00EE224B" w:rsidRDefault="00BC514F" w:rsidP="001C4486">
            <w:pPr>
              <w:jc w:val="center"/>
              <w:rPr>
                <w:rFonts w:ascii="Calibri" w:hAnsi="Calibri" w:cs="Calibri"/>
                <w:sz w:val="16"/>
                <w:szCs w:val="16"/>
              </w:rPr>
            </w:pPr>
            <w:r w:rsidRPr="00185620">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279EB2C0" w14:textId="77777777" w:rsidR="00BC514F" w:rsidRPr="00EE224B" w:rsidRDefault="00BC514F" w:rsidP="001C4486">
            <w:pPr>
              <w:jc w:val="center"/>
              <w:rPr>
                <w:rFonts w:ascii="Calibri" w:hAnsi="Calibri" w:cs="Calibri"/>
              </w:rPr>
            </w:pPr>
            <w:r w:rsidRPr="00EE224B">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0E3C4852" w14:textId="77777777" w:rsidR="00BC514F" w:rsidRPr="00086550" w:rsidRDefault="00BC514F" w:rsidP="001C4486">
            <w:pPr>
              <w:jc w:val="center"/>
              <w:rPr>
                <w:rFonts w:ascii="Calibri" w:hAnsi="Calibri" w:cs="Calibri"/>
              </w:rPr>
            </w:pPr>
            <w:r>
              <w:rPr>
                <w:rFonts w:ascii="Calibri" w:hAnsi="Calibri" w:cs="Calibri"/>
              </w:rPr>
              <w:t>-</w:t>
            </w:r>
          </w:p>
        </w:tc>
        <w:tc>
          <w:tcPr>
            <w:tcW w:w="2126" w:type="dxa"/>
            <w:tcBorders>
              <w:top w:val="single" w:sz="4" w:space="0" w:color="auto"/>
              <w:left w:val="single" w:sz="4" w:space="0" w:color="auto"/>
              <w:bottom w:val="single" w:sz="4" w:space="0" w:color="auto"/>
              <w:right w:val="single" w:sz="4" w:space="0" w:color="auto"/>
            </w:tcBorders>
            <w:vAlign w:val="center"/>
          </w:tcPr>
          <w:p w14:paraId="39AF19BA" w14:textId="77777777" w:rsidR="00BC514F" w:rsidRPr="00900D1D" w:rsidRDefault="00BC514F" w:rsidP="001C4486">
            <w:pPr>
              <w:jc w:val="right"/>
              <w:rPr>
                <w:rFonts w:ascii="Calibri" w:hAnsi="Calibri" w:cs="Calibri"/>
              </w:rPr>
            </w:pPr>
            <w:r>
              <w:rPr>
                <w:rFonts w:ascii="Calibri" w:hAnsi="Calibri" w:cs="Calibri"/>
              </w:rPr>
              <w:t>20.700,00</w:t>
            </w:r>
          </w:p>
        </w:tc>
        <w:tc>
          <w:tcPr>
            <w:tcW w:w="1985" w:type="dxa"/>
            <w:tcBorders>
              <w:top w:val="single" w:sz="4" w:space="0" w:color="auto"/>
              <w:left w:val="single" w:sz="4" w:space="0" w:color="auto"/>
              <w:bottom w:val="single" w:sz="4" w:space="0" w:color="auto"/>
              <w:right w:val="single" w:sz="4" w:space="0" w:color="auto"/>
            </w:tcBorders>
            <w:vAlign w:val="center"/>
          </w:tcPr>
          <w:p w14:paraId="0D7AC74B" w14:textId="77777777" w:rsidR="00BC514F" w:rsidRPr="00900D1D"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A3C501A" w14:textId="77777777" w:rsidR="00BC514F" w:rsidRPr="00900D1D" w:rsidRDefault="00BC514F" w:rsidP="001C4486">
            <w:pPr>
              <w:jc w:val="right"/>
              <w:rPr>
                <w:rFonts w:ascii="Calibri" w:hAnsi="Calibri" w:cs="Calibri"/>
              </w:rPr>
            </w:pPr>
            <w:r>
              <w:rPr>
                <w:rFonts w:ascii="Calibri" w:hAnsi="Calibri" w:cs="Calibri"/>
              </w:rPr>
              <w:t>0,00</w:t>
            </w:r>
          </w:p>
        </w:tc>
      </w:tr>
      <w:tr w:rsidR="00BC514F" w:rsidRPr="00AD2BA6" w14:paraId="2FF8B28A" w14:textId="77777777" w:rsidTr="001C4486">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5E0E8863" w14:textId="77777777" w:rsidR="00BC514F" w:rsidRPr="002C0AE8" w:rsidRDefault="00BC514F" w:rsidP="00BC514F">
            <w:pPr>
              <w:numPr>
                <w:ilvl w:val="0"/>
                <w:numId w:val="17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6E93255D" w14:textId="77777777" w:rsidR="00BC514F" w:rsidRPr="00086550" w:rsidRDefault="00BC514F" w:rsidP="001C4486">
            <w:pPr>
              <w:rPr>
                <w:rFonts w:ascii="Calibri" w:hAnsi="Calibri" w:cs="Calibri"/>
              </w:rPr>
            </w:pPr>
            <w:r w:rsidRPr="00086550">
              <w:rPr>
                <w:rFonts w:ascii="Calibri" w:hAnsi="Calibri" w:cs="Calibri"/>
                <w:iCs/>
              </w:rPr>
              <w:t>Sanacija poljskih puteva</w:t>
            </w:r>
          </w:p>
        </w:tc>
        <w:tc>
          <w:tcPr>
            <w:tcW w:w="2301" w:type="dxa"/>
            <w:tcBorders>
              <w:top w:val="single" w:sz="4" w:space="0" w:color="auto"/>
              <w:left w:val="single" w:sz="4" w:space="0" w:color="auto"/>
              <w:bottom w:val="single" w:sz="4" w:space="0" w:color="auto"/>
              <w:right w:val="single" w:sz="4" w:space="0" w:color="auto"/>
            </w:tcBorders>
            <w:vAlign w:val="center"/>
          </w:tcPr>
          <w:p w14:paraId="1E0D541A" w14:textId="77777777" w:rsidR="00BC514F" w:rsidRPr="00EE224B" w:rsidRDefault="00BC514F" w:rsidP="001C4486">
            <w:pPr>
              <w:jc w:val="center"/>
              <w:rPr>
                <w:rFonts w:ascii="Calibri" w:hAnsi="Calibri" w:cs="Calibri"/>
                <w:sz w:val="16"/>
                <w:szCs w:val="16"/>
              </w:rPr>
            </w:pPr>
            <w:r w:rsidRPr="00EE224B">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006031E8" w14:textId="77777777" w:rsidR="00BC514F" w:rsidRPr="00EE224B" w:rsidRDefault="00BC514F" w:rsidP="001C4486">
            <w:pPr>
              <w:jc w:val="center"/>
              <w:rPr>
                <w:rFonts w:ascii="Calibri" w:hAnsi="Calibri" w:cs="Calibri"/>
              </w:rPr>
            </w:pPr>
            <w:r w:rsidRPr="00EE224B">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05673733" w14:textId="77777777" w:rsidR="00BC514F" w:rsidRPr="00086550" w:rsidRDefault="00BC514F" w:rsidP="001C4486">
            <w:pPr>
              <w:jc w:val="center"/>
              <w:rPr>
                <w:rFonts w:ascii="Calibri" w:hAnsi="Calibri" w:cs="Calibri"/>
              </w:rPr>
            </w:pPr>
            <w:r w:rsidRPr="00086550">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63BD4F8E" w14:textId="77777777" w:rsidR="00BC514F" w:rsidRPr="00EE224B" w:rsidRDefault="00BC514F" w:rsidP="001C4486">
            <w:pPr>
              <w:jc w:val="right"/>
              <w:rPr>
                <w:rFonts w:ascii="Calibri" w:hAnsi="Calibri" w:cs="Calibri"/>
              </w:rPr>
            </w:pPr>
            <w:r>
              <w:rPr>
                <w:rFonts w:ascii="Calibri" w:hAnsi="Calibri" w:cs="Calibri"/>
              </w:rPr>
              <w:t>20</w:t>
            </w:r>
            <w:r w:rsidRPr="00EE224B">
              <w:rPr>
                <w:rFonts w:ascii="Calibri" w:hAnsi="Calibri" w:cs="Calibri"/>
              </w:rPr>
              <w:t>.</w:t>
            </w:r>
            <w:r>
              <w:rPr>
                <w:rFonts w:ascii="Calibri" w:hAnsi="Calibri" w:cs="Calibri"/>
              </w:rPr>
              <w:t>600</w:t>
            </w:r>
            <w:r w:rsidRPr="00EE224B">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70A1F35B" w14:textId="77777777" w:rsidR="00BC514F" w:rsidRPr="00EE224B" w:rsidRDefault="00BC514F" w:rsidP="001C4486">
            <w:pPr>
              <w:jc w:val="right"/>
              <w:rPr>
                <w:rFonts w:ascii="Calibri" w:hAnsi="Calibri" w:cs="Calibri"/>
              </w:rPr>
            </w:pPr>
            <w:r>
              <w:rPr>
                <w:rFonts w:ascii="Calibri" w:hAnsi="Calibri" w:cs="Calibri"/>
              </w:rPr>
              <w:t>20.000,00</w:t>
            </w:r>
          </w:p>
        </w:tc>
        <w:tc>
          <w:tcPr>
            <w:tcW w:w="992" w:type="dxa"/>
            <w:tcBorders>
              <w:top w:val="single" w:sz="4" w:space="0" w:color="auto"/>
              <w:left w:val="single" w:sz="4" w:space="0" w:color="auto"/>
              <w:bottom w:val="single" w:sz="4" w:space="0" w:color="auto"/>
              <w:right w:val="single" w:sz="4" w:space="0" w:color="auto"/>
            </w:tcBorders>
            <w:vAlign w:val="center"/>
          </w:tcPr>
          <w:p w14:paraId="1001CBEB" w14:textId="77777777" w:rsidR="00BC514F" w:rsidRPr="00EE224B" w:rsidRDefault="00BC514F" w:rsidP="001C4486">
            <w:pPr>
              <w:jc w:val="right"/>
              <w:rPr>
                <w:rFonts w:ascii="Calibri" w:hAnsi="Calibri" w:cs="Calibri"/>
              </w:rPr>
            </w:pPr>
            <w:r>
              <w:rPr>
                <w:rFonts w:ascii="Calibri" w:hAnsi="Calibri" w:cs="Calibri"/>
              </w:rPr>
              <w:t>97,09</w:t>
            </w:r>
          </w:p>
        </w:tc>
      </w:tr>
      <w:tr w:rsidR="00BC514F" w:rsidRPr="00AD2BA6" w14:paraId="2A6760F1" w14:textId="77777777" w:rsidTr="001C4486">
        <w:trPr>
          <w:trHeight w:val="436"/>
        </w:trPr>
        <w:tc>
          <w:tcPr>
            <w:tcW w:w="8789" w:type="dxa"/>
            <w:gridSpan w:val="5"/>
            <w:tcBorders>
              <w:top w:val="single" w:sz="4" w:space="0" w:color="auto"/>
              <w:left w:val="single" w:sz="4" w:space="0" w:color="auto"/>
              <w:bottom w:val="single" w:sz="4" w:space="0" w:color="auto"/>
              <w:right w:val="single" w:sz="4" w:space="0" w:color="auto"/>
            </w:tcBorders>
            <w:vAlign w:val="center"/>
          </w:tcPr>
          <w:p w14:paraId="72E62C80" w14:textId="77777777" w:rsidR="00BC514F" w:rsidRPr="00F31C84" w:rsidRDefault="00BC514F" w:rsidP="001C4486">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461893" w14:textId="77777777" w:rsidR="00BC514F" w:rsidRPr="00F31C84" w:rsidRDefault="00BC514F" w:rsidP="001C4486">
            <w:pPr>
              <w:jc w:val="right"/>
              <w:rPr>
                <w:rFonts w:ascii="Calibri" w:hAnsi="Calibri" w:cs="Calibri"/>
                <w:b/>
              </w:rPr>
            </w:pPr>
            <w:r>
              <w:rPr>
                <w:rFonts w:ascii="Calibri" w:hAnsi="Calibri" w:cs="Calibri"/>
                <w:b/>
              </w:rPr>
              <w:t>1.421.200,00</w:t>
            </w:r>
          </w:p>
        </w:tc>
        <w:tc>
          <w:tcPr>
            <w:tcW w:w="1985" w:type="dxa"/>
            <w:tcBorders>
              <w:top w:val="single" w:sz="4" w:space="0" w:color="auto"/>
              <w:left w:val="single" w:sz="4" w:space="0" w:color="auto"/>
              <w:bottom w:val="single" w:sz="4" w:space="0" w:color="auto"/>
              <w:right w:val="single" w:sz="4" w:space="0" w:color="auto"/>
            </w:tcBorders>
            <w:vAlign w:val="center"/>
          </w:tcPr>
          <w:p w14:paraId="33296C6F" w14:textId="77777777" w:rsidR="00BC514F" w:rsidRPr="00EE224B" w:rsidRDefault="00BC514F" w:rsidP="001C4486">
            <w:pPr>
              <w:jc w:val="right"/>
              <w:rPr>
                <w:rFonts w:ascii="Calibri" w:hAnsi="Calibri" w:cs="Calibri"/>
                <w:b/>
              </w:rPr>
            </w:pPr>
            <w:r>
              <w:rPr>
                <w:rFonts w:ascii="Calibri" w:hAnsi="Calibri" w:cs="Calibri"/>
                <w:b/>
              </w:rPr>
              <w:t>44.300,00</w:t>
            </w:r>
          </w:p>
        </w:tc>
        <w:tc>
          <w:tcPr>
            <w:tcW w:w="992" w:type="dxa"/>
            <w:tcBorders>
              <w:top w:val="single" w:sz="4" w:space="0" w:color="auto"/>
              <w:left w:val="single" w:sz="4" w:space="0" w:color="auto"/>
              <w:bottom w:val="single" w:sz="4" w:space="0" w:color="auto"/>
              <w:right w:val="single" w:sz="4" w:space="0" w:color="auto"/>
            </w:tcBorders>
            <w:vAlign w:val="center"/>
          </w:tcPr>
          <w:p w14:paraId="5731BE89" w14:textId="77777777" w:rsidR="00BC514F" w:rsidRPr="00122533" w:rsidRDefault="00BC514F" w:rsidP="001C4486">
            <w:pPr>
              <w:jc w:val="right"/>
              <w:rPr>
                <w:rFonts w:ascii="Calibri" w:hAnsi="Calibri" w:cs="Calibri"/>
                <w:b/>
              </w:rPr>
            </w:pPr>
            <w:r>
              <w:rPr>
                <w:rFonts w:ascii="Calibri" w:hAnsi="Calibri" w:cs="Calibri"/>
                <w:b/>
              </w:rPr>
              <w:t>3,12</w:t>
            </w:r>
          </w:p>
        </w:tc>
      </w:tr>
    </w:tbl>
    <w:p w14:paraId="5AFEC8DA" w14:textId="77777777" w:rsidR="00BC514F" w:rsidRDefault="00BC514F" w:rsidP="00BC514F">
      <w:pPr>
        <w:ind w:left="1080"/>
        <w:rPr>
          <w:rFonts w:ascii="Calibri" w:hAnsi="Calibri" w:cs="Calibri"/>
          <w:b/>
          <w:sz w:val="26"/>
          <w:szCs w:val="26"/>
        </w:rPr>
      </w:pPr>
    </w:p>
    <w:p w14:paraId="445F46E7" w14:textId="77777777" w:rsidR="00BC514F" w:rsidRDefault="00BC514F" w:rsidP="00BC514F">
      <w:pPr>
        <w:ind w:left="1080"/>
        <w:rPr>
          <w:rFonts w:ascii="Calibri" w:hAnsi="Calibri" w:cs="Calibri"/>
          <w:b/>
          <w:sz w:val="26"/>
          <w:szCs w:val="26"/>
        </w:rPr>
      </w:pPr>
    </w:p>
    <w:p w14:paraId="44FBA741" w14:textId="77777777" w:rsidR="00BC514F" w:rsidRDefault="00BC514F" w:rsidP="00BC514F">
      <w:pPr>
        <w:ind w:left="1080"/>
        <w:rPr>
          <w:rFonts w:ascii="Calibri" w:hAnsi="Calibri" w:cs="Calibri"/>
          <w:b/>
          <w:sz w:val="26"/>
          <w:szCs w:val="26"/>
        </w:rPr>
      </w:pPr>
    </w:p>
    <w:p w14:paraId="7B6C4216" w14:textId="77777777" w:rsidR="00BC514F" w:rsidRPr="00C403A6" w:rsidRDefault="00BC514F" w:rsidP="00BC514F">
      <w:pPr>
        <w:numPr>
          <w:ilvl w:val="0"/>
          <w:numId w:val="173"/>
        </w:numPr>
        <w:rPr>
          <w:rFonts w:ascii="Calibri" w:hAnsi="Calibri" w:cs="Calibri"/>
          <w:b/>
        </w:rPr>
      </w:pPr>
      <w:r w:rsidRPr="00C403A6">
        <w:rPr>
          <w:rFonts w:ascii="Calibri" w:hAnsi="Calibri" w:cs="Calibri"/>
          <w:b/>
          <w:sz w:val="26"/>
          <w:szCs w:val="26"/>
        </w:rPr>
        <w:lastRenderedPageBreak/>
        <w:t>JAVNE ZELENE POVRŠINE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BC514F" w14:paraId="04E1FABF" w14:textId="77777777" w:rsidTr="001C4486">
        <w:tc>
          <w:tcPr>
            <w:tcW w:w="696" w:type="dxa"/>
            <w:tcBorders>
              <w:top w:val="single" w:sz="4" w:space="0" w:color="auto"/>
              <w:left w:val="single" w:sz="4" w:space="0" w:color="auto"/>
              <w:bottom w:val="single" w:sz="4" w:space="0" w:color="auto"/>
              <w:right w:val="single" w:sz="4" w:space="0" w:color="auto"/>
            </w:tcBorders>
            <w:vAlign w:val="center"/>
            <w:hideMark/>
          </w:tcPr>
          <w:p w14:paraId="03303F9B" w14:textId="77777777" w:rsidR="00BC514F" w:rsidRPr="00F31C84" w:rsidRDefault="00BC514F" w:rsidP="001C4486">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6D04C94A" w14:textId="77777777" w:rsidR="00BC514F" w:rsidRPr="00F31C84" w:rsidRDefault="00BC514F" w:rsidP="001C4486">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6BAB0DA0" w14:textId="77777777" w:rsidR="00BC514F" w:rsidRPr="00F31C84" w:rsidRDefault="00BC514F" w:rsidP="001C4486">
            <w:pPr>
              <w:jc w:val="center"/>
              <w:rPr>
                <w:rFonts w:ascii="Calibri" w:hAnsi="Calibri" w:cs="Calibri"/>
                <w:b/>
                <w:sz w:val="16"/>
                <w:szCs w:val="16"/>
              </w:rPr>
            </w:pPr>
          </w:p>
          <w:p w14:paraId="1C3699B4"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75B35B7D"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C9C716" w14:textId="77777777" w:rsidR="00BC514F" w:rsidRPr="00F31C84" w:rsidRDefault="00BC514F" w:rsidP="001C4486">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E7A0C9" w14:textId="77777777" w:rsidR="00BC514F" w:rsidRPr="00F31C84" w:rsidRDefault="00BC514F" w:rsidP="001C4486">
            <w:pPr>
              <w:jc w:val="center"/>
              <w:rPr>
                <w:rFonts w:ascii="Calibri" w:hAnsi="Calibri" w:cs="Calibri"/>
                <w:b/>
              </w:rPr>
            </w:pPr>
            <w:r w:rsidRPr="00F31C84">
              <w:rPr>
                <w:rFonts w:ascii="Calibri" w:hAnsi="Calibri" w:cs="Calibri"/>
                <w:b/>
              </w:rPr>
              <w:t xml:space="preserve">PROCJENA TROŠKOVA </w:t>
            </w:r>
          </w:p>
          <w:p w14:paraId="48101A5B" w14:textId="77777777" w:rsidR="00BC514F" w:rsidRPr="00F31C84" w:rsidRDefault="00BC514F" w:rsidP="001C4486">
            <w:pPr>
              <w:jc w:val="center"/>
              <w:rPr>
                <w:rFonts w:ascii="Calibri" w:hAnsi="Calibri" w:cs="Calibri"/>
                <w:b/>
              </w:rPr>
            </w:pPr>
            <w:r w:rsidRPr="00F31C84">
              <w:rPr>
                <w:rFonts w:ascii="Calibri" w:hAnsi="Calibri" w:cs="Calibri"/>
                <w:b/>
              </w:rPr>
              <w:t>GRAĐENJA</w:t>
            </w:r>
          </w:p>
          <w:p w14:paraId="2CCFFF02" w14:textId="77777777" w:rsidR="00BC514F" w:rsidRPr="00F31C84" w:rsidRDefault="00BC514F" w:rsidP="001C448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4276C36C" w14:textId="77777777" w:rsidR="00BC514F" w:rsidRDefault="00BC514F" w:rsidP="001C4486">
            <w:pPr>
              <w:jc w:val="center"/>
              <w:rPr>
                <w:rFonts w:ascii="Calibri" w:hAnsi="Calibri" w:cs="Calibri"/>
                <w:b/>
              </w:rPr>
            </w:pPr>
          </w:p>
          <w:p w14:paraId="6133DBF3" w14:textId="77777777" w:rsidR="00BC514F" w:rsidRDefault="00BC514F" w:rsidP="001C4486">
            <w:pPr>
              <w:jc w:val="center"/>
              <w:rPr>
                <w:rFonts w:ascii="Calibri" w:hAnsi="Calibri" w:cs="Calibri"/>
                <w:b/>
              </w:rPr>
            </w:pPr>
            <w:r>
              <w:rPr>
                <w:rFonts w:ascii="Calibri" w:hAnsi="Calibri" w:cs="Calibri"/>
                <w:b/>
              </w:rPr>
              <w:t>PRORAČUNSKO IZVRŠENJE</w:t>
            </w:r>
          </w:p>
          <w:p w14:paraId="1D89F1B1" w14:textId="77777777" w:rsidR="00BC514F" w:rsidRPr="00F31C84" w:rsidRDefault="00BC514F" w:rsidP="001C4486">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5009C2CE" w14:textId="77777777" w:rsidR="00BC514F" w:rsidRDefault="00BC514F" w:rsidP="001C4486">
            <w:pPr>
              <w:jc w:val="center"/>
              <w:rPr>
                <w:rFonts w:ascii="Calibri" w:hAnsi="Calibri" w:cs="Calibri"/>
                <w:b/>
              </w:rPr>
            </w:pPr>
          </w:p>
          <w:p w14:paraId="218338D2" w14:textId="77777777" w:rsidR="00BC514F" w:rsidRDefault="00BC514F" w:rsidP="001C4486">
            <w:pPr>
              <w:jc w:val="center"/>
              <w:rPr>
                <w:rFonts w:ascii="Calibri" w:hAnsi="Calibri" w:cs="Calibri"/>
                <w:b/>
              </w:rPr>
            </w:pPr>
          </w:p>
          <w:p w14:paraId="42279DEA" w14:textId="77777777" w:rsidR="00BC514F" w:rsidRDefault="00BC514F" w:rsidP="001C4486">
            <w:pPr>
              <w:jc w:val="center"/>
              <w:rPr>
                <w:rFonts w:ascii="Calibri" w:hAnsi="Calibri" w:cs="Calibri"/>
                <w:b/>
              </w:rPr>
            </w:pPr>
            <w:r>
              <w:rPr>
                <w:rFonts w:ascii="Calibri" w:hAnsi="Calibri" w:cs="Calibri"/>
                <w:b/>
              </w:rPr>
              <w:t>INDEKS (%)</w:t>
            </w:r>
          </w:p>
        </w:tc>
      </w:tr>
      <w:tr w:rsidR="00BC514F" w14:paraId="3820AFFB" w14:textId="77777777" w:rsidTr="001C4486">
        <w:trPr>
          <w:trHeight w:val="698"/>
        </w:trPr>
        <w:tc>
          <w:tcPr>
            <w:tcW w:w="696" w:type="dxa"/>
            <w:tcBorders>
              <w:top w:val="single" w:sz="4" w:space="0" w:color="auto"/>
              <w:left w:val="single" w:sz="4" w:space="0" w:color="auto"/>
              <w:bottom w:val="single" w:sz="4" w:space="0" w:color="auto"/>
              <w:right w:val="single" w:sz="4" w:space="0" w:color="auto"/>
            </w:tcBorders>
            <w:vAlign w:val="center"/>
          </w:tcPr>
          <w:p w14:paraId="6C5D119A" w14:textId="77777777" w:rsidR="00BC514F" w:rsidRPr="00F31C84" w:rsidRDefault="00BC514F" w:rsidP="00BC514F">
            <w:pPr>
              <w:numPr>
                <w:ilvl w:val="0"/>
                <w:numId w:val="175"/>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49794532" w14:textId="77777777" w:rsidR="00BC514F" w:rsidRPr="00591167" w:rsidRDefault="00BC514F" w:rsidP="001C4486">
            <w:pPr>
              <w:rPr>
                <w:rFonts w:ascii="Calibri" w:hAnsi="Calibri" w:cs="Calibri"/>
              </w:rPr>
            </w:pPr>
            <w:r w:rsidRPr="00591167">
              <w:rPr>
                <w:rFonts w:ascii="Calibri" w:hAnsi="Calibri" w:cs="Calibri"/>
              </w:rPr>
              <w:t>Nabava urbane opreme i galanterije</w:t>
            </w:r>
          </w:p>
        </w:tc>
        <w:tc>
          <w:tcPr>
            <w:tcW w:w="2301" w:type="dxa"/>
            <w:tcBorders>
              <w:top w:val="single" w:sz="4" w:space="0" w:color="auto"/>
              <w:left w:val="single" w:sz="4" w:space="0" w:color="auto"/>
              <w:bottom w:val="single" w:sz="4" w:space="0" w:color="auto"/>
              <w:right w:val="single" w:sz="4" w:space="0" w:color="auto"/>
            </w:tcBorders>
          </w:tcPr>
          <w:p w14:paraId="4C605991" w14:textId="77777777" w:rsidR="00BC514F" w:rsidRPr="00591167" w:rsidRDefault="00BC514F" w:rsidP="001C4486">
            <w:pPr>
              <w:jc w:val="center"/>
              <w:rPr>
                <w:rFonts w:ascii="Calibri" w:hAnsi="Calibri" w:cs="Calibri"/>
              </w:rPr>
            </w:pPr>
          </w:p>
          <w:p w14:paraId="2758F7AE" w14:textId="77777777" w:rsidR="00BC514F" w:rsidRPr="00250793" w:rsidRDefault="00BC514F" w:rsidP="001C4486">
            <w:pPr>
              <w:jc w:val="center"/>
              <w:rPr>
                <w:rFonts w:ascii="Calibri" w:hAnsi="Calibri" w:cs="Calibri"/>
                <w:sz w:val="16"/>
                <w:szCs w:val="16"/>
              </w:rPr>
            </w:pPr>
            <w:r w:rsidRPr="00250793">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tcPr>
          <w:p w14:paraId="1B22862F" w14:textId="77777777" w:rsidR="00BC514F" w:rsidRPr="00591167" w:rsidRDefault="00BC514F" w:rsidP="001C4486">
            <w:pPr>
              <w:jc w:val="center"/>
              <w:rPr>
                <w:rFonts w:ascii="Calibri" w:hAnsi="Calibri" w:cs="Calibri"/>
              </w:rPr>
            </w:pPr>
          </w:p>
          <w:p w14:paraId="168286DA" w14:textId="77777777" w:rsidR="00BC514F" w:rsidRPr="00591167" w:rsidRDefault="00BC514F" w:rsidP="001C4486">
            <w:pPr>
              <w:jc w:val="center"/>
              <w:rPr>
                <w:rFonts w:ascii="Calibri" w:hAnsi="Calibri" w:cs="Calibri"/>
              </w:rPr>
            </w:pPr>
            <w:r w:rsidRPr="00591167">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287C2181" w14:textId="77777777" w:rsidR="00BC514F" w:rsidRPr="00591167" w:rsidRDefault="00BC514F" w:rsidP="001C4486">
            <w:pPr>
              <w:jc w:val="center"/>
              <w:rPr>
                <w:rFonts w:ascii="Calibri" w:hAnsi="Calibri" w:cs="Calibri"/>
              </w:rPr>
            </w:pPr>
            <w:r>
              <w:rPr>
                <w:rFonts w:ascii="Calibri" w:hAnsi="Calibri" w:cs="Calibri"/>
              </w:rPr>
              <w:t>O</w:t>
            </w:r>
          </w:p>
        </w:tc>
        <w:tc>
          <w:tcPr>
            <w:tcW w:w="2126" w:type="dxa"/>
            <w:tcBorders>
              <w:top w:val="single" w:sz="4" w:space="0" w:color="auto"/>
              <w:left w:val="single" w:sz="4" w:space="0" w:color="auto"/>
              <w:bottom w:val="single" w:sz="4" w:space="0" w:color="auto"/>
              <w:right w:val="single" w:sz="4" w:space="0" w:color="auto"/>
            </w:tcBorders>
            <w:vAlign w:val="center"/>
          </w:tcPr>
          <w:p w14:paraId="3D1E1034" w14:textId="77777777" w:rsidR="00BC514F" w:rsidRPr="00591167" w:rsidRDefault="00BC514F" w:rsidP="001C4486">
            <w:pPr>
              <w:jc w:val="right"/>
              <w:rPr>
                <w:rFonts w:ascii="Calibri" w:hAnsi="Calibri" w:cs="Calibri"/>
              </w:rPr>
            </w:pPr>
            <w:r>
              <w:rPr>
                <w:rFonts w:ascii="Calibri" w:hAnsi="Calibri" w:cs="Calibri"/>
              </w:rPr>
              <w:t>7.000,00</w:t>
            </w:r>
          </w:p>
        </w:tc>
        <w:tc>
          <w:tcPr>
            <w:tcW w:w="1985" w:type="dxa"/>
            <w:tcBorders>
              <w:top w:val="single" w:sz="4" w:space="0" w:color="auto"/>
              <w:left w:val="single" w:sz="4" w:space="0" w:color="auto"/>
              <w:bottom w:val="single" w:sz="4" w:space="0" w:color="auto"/>
              <w:right w:val="single" w:sz="4" w:space="0" w:color="auto"/>
            </w:tcBorders>
          </w:tcPr>
          <w:p w14:paraId="45607986" w14:textId="77777777" w:rsidR="00BC514F" w:rsidRDefault="00BC514F" w:rsidP="001C4486">
            <w:pPr>
              <w:jc w:val="right"/>
              <w:rPr>
                <w:rFonts w:ascii="Calibri" w:hAnsi="Calibri" w:cs="Calibri"/>
              </w:rPr>
            </w:pPr>
          </w:p>
          <w:p w14:paraId="2122F355" w14:textId="77777777" w:rsidR="00BC514F" w:rsidRPr="00591167" w:rsidRDefault="00BC514F" w:rsidP="001C4486">
            <w:pPr>
              <w:jc w:val="right"/>
              <w:rPr>
                <w:rFonts w:ascii="Calibri" w:hAnsi="Calibri" w:cs="Calibri"/>
              </w:rPr>
            </w:pPr>
            <w:r>
              <w:rPr>
                <w:rFonts w:ascii="Calibri" w:hAnsi="Calibri" w:cs="Calibri"/>
              </w:rPr>
              <w:t>6.508,13</w:t>
            </w:r>
          </w:p>
        </w:tc>
        <w:tc>
          <w:tcPr>
            <w:tcW w:w="992" w:type="dxa"/>
            <w:tcBorders>
              <w:top w:val="single" w:sz="4" w:space="0" w:color="auto"/>
              <w:left w:val="single" w:sz="4" w:space="0" w:color="auto"/>
              <w:bottom w:val="single" w:sz="4" w:space="0" w:color="auto"/>
              <w:right w:val="single" w:sz="4" w:space="0" w:color="auto"/>
            </w:tcBorders>
          </w:tcPr>
          <w:p w14:paraId="54DDBBB3" w14:textId="77777777" w:rsidR="00BC514F" w:rsidRDefault="00BC514F" w:rsidP="001C4486">
            <w:pPr>
              <w:jc w:val="right"/>
              <w:rPr>
                <w:rFonts w:ascii="Calibri" w:hAnsi="Calibri" w:cs="Calibri"/>
              </w:rPr>
            </w:pPr>
          </w:p>
          <w:p w14:paraId="5976A83A" w14:textId="77777777" w:rsidR="00BC514F" w:rsidRPr="00591167" w:rsidRDefault="00BC514F" w:rsidP="001C4486">
            <w:pPr>
              <w:jc w:val="right"/>
              <w:rPr>
                <w:rFonts w:ascii="Calibri" w:hAnsi="Calibri" w:cs="Calibri"/>
              </w:rPr>
            </w:pPr>
            <w:r>
              <w:rPr>
                <w:rFonts w:ascii="Calibri" w:hAnsi="Calibri" w:cs="Calibri"/>
              </w:rPr>
              <w:t>92,97</w:t>
            </w:r>
          </w:p>
        </w:tc>
      </w:tr>
      <w:tr w:rsidR="00BC514F" w14:paraId="0E06A6D9" w14:textId="77777777" w:rsidTr="001C4486">
        <w:trPr>
          <w:trHeight w:val="698"/>
        </w:trPr>
        <w:tc>
          <w:tcPr>
            <w:tcW w:w="696" w:type="dxa"/>
            <w:tcBorders>
              <w:top w:val="single" w:sz="4" w:space="0" w:color="auto"/>
              <w:left w:val="single" w:sz="4" w:space="0" w:color="auto"/>
              <w:bottom w:val="single" w:sz="4" w:space="0" w:color="auto"/>
              <w:right w:val="single" w:sz="4" w:space="0" w:color="auto"/>
            </w:tcBorders>
            <w:vAlign w:val="center"/>
          </w:tcPr>
          <w:p w14:paraId="590C1423" w14:textId="77777777" w:rsidR="00BC514F" w:rsidRPr="00F31C84" w:rsidRDefault="00BC514F" w:rsidP="00BC514F">
            <w:pPr>
              <w:numPr>
                <w:ilvl w:val="0"/>
                <w:numId w:val="175"/>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3F6D6865" w14:textId="77777777" w:rsidR="00BC514F" w:rsidRPr="00591167" w:rsidRDefault="00BC514F" w:rsidP="001C4486">
            <w:pPr>
              <w:rPr>
                <w:rFonts w:ascii="Calibri" w:hAnsi="Calibri" w:cs="Calibri"/>
              </w:rPr>
            </w:pPr>
            <w:r>
              <w:rPr>
                <w:rFonts w:ascii="Calibri" w:hAnsi="Calibri" w:cs="Calibri"/>
              </w:rPr>
              <w:t>Sanacija javnih površina</w:t>
            </w:r>
          </w:p>
        </w:tc>
        <w:tc>
          <w:tcPr>
            <w:tcW w:w="2301" w:type="dxa"/>
            <w:tcBorders>
              <w:top w:val="single" w:sz="4" w:space="0" w:color="auto"/>
              <w:left w:val="single" w:sz="4" w:space="0" w:color="auto"/>
              <w:bottom w:val="single" w:sz="4" w:space="0" w:color="auto"/>
              <w:right w:val="single" w:sz="4" w:space="0" w:color="auto"/>
            </w:tcBorders>
          </w:tcPr>
          <w:p w14:paraId="634AB0D3" w14:textId="77777777" w:rsidR="00BC514F" w:rsidRPr="002D613F" w:rsidRDefault="00BC514F" w:rsidP="001C4486">
            <w:pPr>
              <w:jc w:val="center"/>
              <w:rPr>
                <w:rFonts w:ascii="Calibri" w:hAnsi="Calibri" w:cs="Calibri"/>
                <w:sz w:val="16"/>
                <w:szCs w:val="16"/>
                <w:lang w:val="pl-PL"/>
              </w:rPr>
            </w:pPr>
            <w:r w:rsidRPr="002D613F">
              <w:rPr>
                <w:rFonts w:ascii="Calibri" w:hAnsi="Calibri" w:cs="Calibri"/>
                <w:sz w:val="16"/>
                <w:szCs w:val="16"/>
                <w:lang w:val="pl-PL"/>
              </w:rPr>
              <w:t>PRIHODI OD NEFINANCIJSKE IMOVINE/KAPITALNE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14:paraId="436E6917" w14:textId="77777777" w:rsidR="00BC514F" w:rsidRDefault="00BC514F" w:rsidP="001C4486">
            <w:pPr>
              <w:jc w:val="center"/>
              <w:rPr>
                <w:rFonts w:ascii="Calibri" w:hAnsi="Calibri" w:cs="Calibri"/>
                <w:lang w:val="pl-PL"/>
              </w:rPr>
            </w:pPr>
          </w:p>
          <w:p w14:paraId="7DC27A68" w14:textId="77777777" w:rsidR="00BC514F" w:rsidRPr="002D613F" w:rsidRDefault="00BC514F" w:rsidP="001C4486">
            <w:pPr>
              <w:jc w:val="center"/>
              <w:rPr>
                <w:rFonts w:ascii="Calibri" w:hAnsi="Calibri" w:cs="Calibri"/>
                <w:lang w:val="pl-PL"/>
              </w:rPr>
            </w:pPr>
            <w:r>
              <w:rPr>
                <w:rFonts w:ascii="Calibri" w:hAnsi="Calibri" w:cs="Calibri"/>
                <w:lang w:val="pl-PL"/>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28DEECEE" w14:textId="77777777" w:rsidR="00BC514F" w:rsidRPr="002D613F" w:rsidRDefault="00BC514F" w:rsidP="001C4486">
            <w:pPr>
              <w:jc w:val="center"/>
              <w:rPr>
                <w:rFonts w:ascii="Calibri" w:hAnsi="Calibri" w:cs="Calibri"/>
                <w:lang w:val="pl-PL"/>
              </w:rPr>
            </w:pPr>
            <w:r>
              <w:rPr>
                <w:rFonts w:ascii="Calibri" w:hAnsi="Calibri" w:cs="Calibri"/>
                <w:lang w:val="pl-PL"/>
              </w:rPr>
              <w:t>G</w:t>
            </w:r>
          </w:p>
        </w:tc>
        <w:tc>
          <w:tcPr>
            <w:tcW w:w="2126" w:type="dxa"/>
            <w:tcBorders>
              <w:top w:val="single" w:sz="4" w:space="0" w:color="auto"/>
              <w:left w:val="single" w:sz="4" w:space="0" w:color="auto"/>
              <w:bottom w:val="single" w:sz="4" w:space="0" w:color="auto"/>
              <w:right w:val="single" w:sz="4" w:space="0" w:color="auto"/>
            </w:tcBorders>
            <w:vAlign w:val="center"/>
          </w:tcPr>
          <w:p w14:paraId="0B3437C3" w14:textId="77777777" w:rsidR="00BC514F" w:rsidRDefault="00BC514F" w:rsidP="001C4486">
            <w:pPr>
              <w:jc w:val="right"/>
              <w:rPr>
                <w:rFonts w:ascii="Calibri" w:hAnsi="Calibri" w:cs="Calibri"/>
              </w:rPr>
            </w:pPr>
            <w:r>
              <w:rPr>
                <w:rFonts w:ascii="Calibri" w:hAnsi="Calibri" w:cs="Calibri"/>
              </w:rPr>
              <w:t>13.475,00</w:t>
            </w:r>
          </w:p>
        </w:tc>
        <w:tc>
          <w:tcPr>
            <w:tcW w:w="1985" w:type="dxa"/>
            <w:tcBorders>
              <w:top w:val="single" w:sz="4" w:space="0" w:color="auto"/>
              <w:left w:val="single" w:sz="4" w:space="0" w:color="auto"/>
              <w:bottom w:val="single" w:sz="4" w:space="0" w:color="auto"/>
              <w:right w:val="single" w:sz="4" w:space="0" w:color="auto"/>
            </w:tcBorders>
          </w:tcPr>
          <w:p w14:paraId="6D4BEA63" w14:textId="77777777" w:rsidR="00BC514F" w:rsidRDefault="00BC514F" w:rsidP="001C4486">
            <w:pPr>
              <w:jc w:val="right"/>
              <w:rPr>
                <w:rFonts w:ascii="Calibri" w:hAnsi="Calibri" w:cs="Calibri"/>
              </w:rPr>
            </w:pPr>
          </w:p>
          <w:p w14:paraId="146BBACC" w14:textId="77777777" w:rsidR="00BC514F" w:rsidRDefault="00BC514F" w:rsidP="001C4486">
            <w:pPr>
              <w:jc w:val="right"/>
              <w:rPr>
                <w:rFonts w:ascii="Calibri" w:hAnsi="Calibri" w:cs="Calibri"/>
              </w:rPr>
            </w:pPr>
            <w:r>
              <w:rPr>
                <w:rFonts w:ascii="Calibri" w:hAnsi="Calibri" w:cs="Calibri"/>
              </w:rPr>
              <w:t>13.475,00</w:t>
            </w:r>
          </w:p>
        </w:tc>
        <w:tc>
          <w:tcPr>
            <w:tcW w:w="992" w:type="dxa"/>
            <w:tcBorders>
              <w:top w:val="single" w:sz="4" w:space="0" w:color="auto"/>
              <w:left w:val="single" w:sz="4" w:space="0" w:color="auto"/>
              <w:bottom w:val="single" w:sz="4" w:space="0" w:color="auto"/>
              <w:right w:val="single" w:sz="4" w:space="0" w:color="auto"/>
            </w:tcBorders>
          </w:tcPr>
          <w:p w14:paraId="03E9EE11" w14:textId="77777777" w:rsidR="00BC514F" w:rsidRDefault="00BC514F" w:rsidP="001C4486">
            <w:pPr>
              <w:jc w:val="right"/>
              <w:rPr>
                <w:rFonts w:ascii="Calibri" w:hAnsi="Calibri" w:cs="Calibri"/>
              </w:rPr>
            </w:pPr>
          </w:p>
          <w:p w14:paraId="405EC05E" w14:textId="77777777" w:rsidR="00BC514F" w:rsidRDefault="00BC514F" w:rsidP="001C4486">
            <w:pPr>
              <w:jc w:val="right"/>
              <w:rPr>
                <w:rFonts w:ascii="Calibri" w:hAnsi="Calibri" w:cs="Calibri"/>
              </w:rPr>
            </w:pPr>
            <w:r>
              <w:rPr>
                <w:rFonts w:ascii="Calibri" w:hAnsi="Calibri" w:cs="Calibri"/>
              </w:rPr>
              <w:t>100,00</w:t>
            </w:r>
          </w:p>
        </w:tc>
      </w:tr>
      <w:tr w:rsidR="00BC514F" w14:paraId="1D0A8B63" w14:textId="77777777" w:rsidTr="001C4486">
        <w:trPr>
          <w:trHeight w:val="415"/>
        </w:trPr>
        <w:tc>
          <w:tcPr>
            <w:tcW w:w="8789" w:type="dxa"/>
            <w:gridSpan w:val="5"/>
            <w:tcBorders>
              <w:top w:val="single" w:sz="4" w:space="0" w:color="auto"/>
              <w:left w:val="single" w:sz="4" w:space="0" w:color="auto"/>
              <w:bottom w:val="single" w:sz="4" w:space="0" w:color="auto"/>
              <w:right w:val="single" w:sz="4" w:space="0" w:color="auto"/>
            </w:tcBorders>
            <w:vAlign w:val="center"/>
          </w:tcPr>
          <w:p w14:paraId="303B9E5C" w14:textId="77777777" w:rsidR="00BC514F" w:rsidRPr="00A30D49" w:rsidRDefault="00BC514F" w:rsidP="001C4486">
            <w:pPr>
              <w:jc w:val="right"/>
              <w:rPr>
                <w:rFonts w:ascii="Calibri" w:hAnsi="Calibri" w:cs="Calibri"/>
                <w:b/>
                <w:bCs/>
              </w:rPr>
            </w:pPr>
            <w:r w:rsidRPr="00A30D49">
              <w:rPr>
                <w:rFonts w:ascii="Calibri" w:hAnsi="Calibri" w:cs="Calibri"/>
                <w:b/>
                <w:bCs/>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7A370CDB" w14:textId="77777777" w:rsidR="00BC514F" w:rsidRPr="00122533" w:rsidRDefault="00BC514F" w:rsidP="001C4486">
            <w:pPr>
              <w:jc w:val="right"/>
              <w:rPr>
                <w:rFonts w:ascii="Calibri" w:hAnsi="Calibri" w:cs="Calibri"/>
                <w:b/>
                <w:bCs/>
              </w:rPr>
            </w:pPr>
            <w:r>
              <w:rPr>
                <w:rFonts w:ascii="Calibri" w:hAnsi="Calibri" w:cs="Calibri"/>
                <w:b/>
                <w:bCs/>
              </w:rPr>
              <w:t>20.475,00</w:t>
            </w:r>
          </w:p>
        </w:tc>
        <w:tc>
          <w:tcPr>
            <w:tcW w:w="1985" w:type="dxa"/>
            <w:tcBorders>
              <w:top w:val="single" w:sz="4" w:space="0" w:color="auto"/>
              <w:left w:val="single" w:sz="4" w:space="0" w:color="auto"/>
              <w:bottom w:val="single" w:sz="4" w:space="0" w:color="auto"/>
              <w:right w:val="single" w:sz="4" w:space="0" w:color="auto"/>
            </w:tcBorders>
            <w:vAlign w:val="center"/>
          </w:tcPr>
          <w:p w14:paraId="2CF51ACE" w14:textId="77777777" w:rsidR="00BC514F" w:rsidRPr="00122533" w:rsidRDefault="00BC514F" w:rsidP="001C4486">
            <w:pPr>
              <w:jc w:val="right"/>
              <w:rPr>
                <w:rFonts w:ascii="Calibri" w:hAnsi="Calibri" w:cs="Calibri"/>
                <w:b/>
                <w:bCs/>
              </w:rPr>
            </w:pPr>
            <w:r>
              <w:rPr>
                <w:rFonts w:ascii="Calibri" w:hAnsi="Calibri" w:cs="Calibri"/>
                <w:b/>
                <w:bCs/>
              </w:rPr>
              <w:t>19.983,13</w:t>
            </w:r>
          </w:p>
        </w:tc>
        <w:tc>
          <w:tcPr>
            <w:tcW w:w="992" w:type="dxa"/>
            <w:tcBorders>
              <w:top w:val="single" w:sz="4" w:space="0" w:color="auto"/>
              <w:left w:val="single" w:sz="4" w:space="0" w:color="auto"/>
              <w:bottom w:val="single" w:sz="4" w:space="0" w:color="auto"/>
              <w:right w:val="single" w:sz="4" w:space="0" w:color="auto"/>
            </w:tcBorders>
            <w:vAlign w:val="center"/>
          </w:tcPr>
          <w:p w14:paraId="52122461" w14:textId="77777777" w:rsidR="00BC514F" w:rsidRPr="00122533" w:rsidRDefault="00BC514F" w:rsidP="001C4486">
            <w:pPr>
              <w:jc w:val="right"/>
              <w:rPr>
                <w:rFonts w:ascii="Calibri" w:hAnsi="Calibri" w:cs="Calibri"/>
                <w:b/>
                <w:bCs/>
              </w:rPr>
            </w:pPr>
            <w:r>
              <w:rPr>
                <w:rFonts w:ascii="Calibri" w:hAnsi="Calibri" w:cs="Calibri"/>
                <w:b/>
                <w:bCs/>
              </w:rPr>
              <w:t>97,59</w:t>
            </w:r>
          </w:p>
        </w:tc>
      </w:tr>
    </w:tbl>
    <w:p w14:paraId="389208E4" w14:textId="77777777" w:rsidR="00BC514F" w:rsidRDefault="00BC514F" w:rsidP="00BC514F">
      <w:pPr>
        <w:rPr>
          <w:rFonts w:ascii="Calibri" w:hAnsi="Calibri" w:cs="Calibri"/>
          <w:b/>
        </w:rPr>
      </w:pPr>
    </w:p>
    <w:p w14:paraId="556BE7F2" w14:textId="77777777" w:rsidR="00BC514F" w:rsidRDefault="00BC514F" w:rsidP="00BC514F">
      <w:pPr>
        <w:rPr>
          <w:rFonts w:ascii="Calibri" w:hAnsi="Calibri" w:cs="Calibri"/>
          <w:b/>
        </w:rPr>
      </w:pPr>
    </w:p>
    <w:p w14:paraId="27AE15F1" w14:textId="77777777" w:rsidR="00BC514F" w:rsidRPr="00C403A6" w:rsidRDefault="00BC514F" w:rsidP="00BC514F">
      <w:pPr>
        <w:numPr>
          <w:ilvl w:val="0"/>
          <w:numId w:val="173"/>
        </w:numPr>
        <w:rPr>
          <w:rFonts w:ascii="Calibri" w:hAnsi="Calibri" w:cs="Calibri"/>
          <w:b/>
          <w:sz w:val="26"/>
          <w:szCs w:val="26"/>
        </w:rPr>
      </w:pPr>
      <w:r w:rsidRPr="00C403A6">
        <w:rPr>
          <w:rFonts w:ascii="Calibri" w:hAnsi="Calibri" w:cs="Calibri"/>
          <w:b/>
          <w:sz w:val="26"/>
          <w:szCs w:val="26"/>
        </w:rPr>
        <w:t>GRAĐEVINE I UREĐAJI JAVNE NAMJENE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BC514F" w:rsidRPr="00746F92" w14:paraId="648D348B" w14:textId="77777777" w:rsidTr="001C4486">
        <w:tc>
          <w:tcPr>
            <w:tcW w:w="709" w:type="dxa"/>
            <w:tcBorders>
              <w:top w:val="single" w:sz="4" w:space="0" w:color="auto"/>
              <w:left w:val="single" w:sz="4" w:space="0" w:color="auto"/>
              <w:bottom w:val="single" w:sz="4" w:space="0" w:color="auto"/>
              <w:right w:val="single" w:sz="4" w:space="0" w:color="auto"/>
            </w:tcBorders>
            <w:vAlign w:val="center"/>
            <w:hideMark/>
          </w:tcPr>
          <w:p w14:paraId="5C8C8F06" w14:textId="77777777" w:rsidR="00BC514F" w:rsidRPr="00F31C84" w:rsidRDefault="00BC514F" w:rsidP="001C4486">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57B62B" w14:textId="77777777" w:rsidR="00BC514F" w:rsidRPr="00F31C84" w:rsidRDefault="00BC514F" w:rsidP="001C4486">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1AF4530F" w14:textId="77777777" w:rsidR="00BC514F" w:rsidRPr="00F31C84" w:rsidRDefault="00BC514F" w:rsidP="001C4486">
            <w:pPr>
              <w:jc w:val="center"/>
              <w:rPr>
                <w:rFonts w:ascii="Calibri" w:hAnsi="Calibri" w:cs="Calibri"/>
                <w:b/>
                <w:sz w:val="16"/>
                <w:szCs w:val="16"/>
              </w:rPr>
            </w:pPr>
          </w:p>
          <w:p w14:paraId="2A232C36"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2263CB37"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7CE47" w14:textId="77777777" w:rsidR="00BC514F" w:rsidRPr="00F31C84" w:rsidRDefault="00BC514F" w:rsidP="001C4486">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156B5" w14:textId="77777777" w:rsidR="00BC514F" w:rsidRPr="00F31C84" w:rsidRDefault="00BC514F" w:rsidP="001C4486">
            <w:pPr>
              <w:jc w:val="center"/>
              <w:rPr>
                <w:rFonts w:ascii="Calibri" w:hAnsi="Calibri" w:cs="Calibri"/>
                <w:b/>
              </w:rPr>
            </w:pPr>
            <w:r w:rsidRPr="00F31C84">
              <w:rPr>
                <w:rFonts w:ascii="Calibri" w:hAnsi="Calibri" w:cs="Calibri"/>
                <w:b/>
              </w:rPr>
              <w:t xml:space="preserve">PROCJENA TROŠKOVA </w:t>
            </w:r>
          </w:p>
          <w:p w14:paraId="63D81A38" w14:textId="77777777" w:rsidR="00BC514F" w:rsidRPr="00F31C84" w:rsidRDefault="00BC514F" w:rsidP="001C4486">
            <w:pPr>
              <w:jc w:val="center"/>
              <w:rPr>
                <w:rFonts w:ascii="Calibri" w:hAnsi="Calibri" w:cs="Calibri"/>
                <w:b/>
              </w:rPr>
            </w:pPr>
            <w:r w:rsidRPr="00F31C84">
              <w:rPr>
                <w:rFonts w:ascii="Calibri" w:hAnsi="Calibri" w:cs="Calibri"/>
                <w:b/>
              </w:rPr>
              <w:t>GRAĐENJA</w:t>
            </w:r>
          </w:p>
          <w:p w14:paraId="7472C695" w14:textId="77777777" w:rsidR="00BC514F" w:rsidRPr="00F31C84" w:rsidRDefault="00BC514F" w:rsidP="001C448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72394613" w14:textId="77777777" w:rsidR="00BC514F" w:rsidRDefault="00BC514F" w:rsidP="001C4486">
            <w:pPr>
              <w:jc w:val="center"/>
              <w:rPr>
                <w:rFonts w:ascii="Calibri" w:hAnsi="Calibri" w:cs="Calibri"/>
                <w:b/>
              </w:rPr>
            </w:pPr>
          </w:p>
          <w:p w14:paraId="1A424229" w14:textId="77777777" w:rsidR="00BC514F" w:rsidRDefault="00BC514F" w:rsidP="001C4486">
            <w:pPr>
              <w:jc w:val="center"/>
              <w:rPr>
                <w:rFonts w:ascii="Calibri" w:hAnsi="Calibri" w:cs="Calibri"/>
                <w:b/>
              </w:rPr>
            </w:pPr>
            <w:r w:rsidRPr="00702A6E">
              <w:rPr>
                <w:rFonts w:ascii="Calibri" w:hAnsi="Calibri" w:cs="Calibri"/>
                <w:b/>
              </w:rPr>
              <w:t>PRORAČUNSKO IZVRŠENJE</w:t>
            </w:r>
          </w:p>
          <w:p w14:paraId="7AF0F116" w14:textId="77777777" w:rsidR="00BC514F" w:rsidRPr="00F31C84" w:rsidRDefault="00BC514F" w:rsidP="001C4486">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085DE32A" w14:textId="77777777" w:rsidR="00BC514F" w:rsidRDefault="00BC514F" w:rsidP="001C4486">
            <w:pPr>
              <w:jc w:val="center"/>
              <w:rPr>
                <w:rFonts w:ascii="Calibri" w:hAnsi="Calibri" w:cs="Calibri"/>
                <w:b/>
              </w:rPr>
            </w:pPr>
          </w:p>
          <w:p w14:paraId="14E073A3" w14:textId="77777777" w:rsidR="00BC514F" w:rsidRDefault="00BC514F" w:rsidP="001C4486">
            <w:pPr>
              <w:jc w:val="center"/>
              <w:rPr>
                <w:rFonts w:ascii="Calibri" w:hAnsi="Calibri" w:cs="Calibri"/>
                <w:b/>
              </w:rPr>
            </w:pPr>
          </w:p>
          <w:p w14:paraId="01C10298" w14:textId="77777777" w:rsidR="00BC514F" w:rsidRDefault="00BC514F" w:rsidP="001C4486">
            <w:pPr>
              <w:jc w:val="center"/>
              <w:rPr>
                <w:rFonts w:ascii="Calibri" w:hAnsi="Calibri" w:cs="Calibri"/>
                <w:b/>
              </w:rPr>
            </w:pPr>
            <w:r>
              <w:rPr>
                <w:rFonts w:ascii="Calibri" w:hAnsi="Calibri" w:cs="Calibri"/>
                <w:b/>
              </w:rPr>
              <w:t>INDEKS (%)</w:t>
            </w:r>
          </w:p>
        </w:tc>
      </w:tr>
      <w:tr w:rsidR="00BC514F" w:rsidRPr="00E33ADC" w14:paraId="0DFBC8F1"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825A29A" w14:textId="77777777" w:rsidR="00BC514F" w:rsidRPr="00591167" w:rsidRDefault="00BC514F" w:rsidP="001C4486">
            <w:pPr>
              <w:ind w:left="142"/>
              <w:jc w:val="center"/>
              <w:rPr>
                <w:rFonts w:ascii="Calibri" w:hAnsi="Calibri" w:cs="Calibri"/>
              </w:rPr>
            </w:pPr>
            <w:r>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76DB99DA" w14:textId="77777777" w:rsidR="00BC514F" w:rsidRDefault="00BC514F" w:rsidP="001C4486">
            <w:pPr>
              <w:rPr>
                <w:rFonts w:ascii="Calibri" w:hAnsi="Calibri" w:cs="Calibri"/>
                <w:lang w:val="pl-PL"/>
              </w:rPr>
            </w:pPr>
            <w:r>
              <w:rPr>
                <w:rFonts w:ascii="Calibri" w:hAnsi="Calibri" w:cs="Calibri"/>
                <w:lang w:val="pl-PL"/>
              </w:rPr>
              <w:t>Izgradnja svlačionica i tribina na nogometnom stadionu Gračac</w:t>
            </w:r>
          </w:p>
        </w:tc>
        <w:tc>
          <w:tcPr>
            <w:tcW w:w="2268" w:type="dxa"/>
            <w:tcBorders>
              <w:top w:val="single" w:sz="4" w:space="0" w:color="auto"/>
              <w:left w:val="single" w:sz="4" w:space="0" w:color="auto"/>
              <w:bottom w:val="single" w:sz="4" w:space="0" w:color="auto"/>
              <w:right w:val="single" w:sz="4" w:space="0" w:color="auto"/>
            </w:tcBorders>
            <w:vAlign w:val="center"/>
          </w:tcPr>
          <w:p w14:paraId="61AA2AF7" w14:textId="77777777" w:rsidR="00BC514F" w:rsidRDefault="00BC514F" w:rsidP="001C4486">
            <w:pPr>
              <w:jc w:val="center"/>
              <w:rPr>
                <w:rFonts w:ascii="Calibri" w:hAnsi="Calibri" w:cs="Calibri"/>
                <w:sz w:val="16"/>
                <w:szCs w:val="16"/>
              </w:rPr>
            </w:pPr>
            <w:r>
              <w:rPr>
                <w:rFonts w:ascii="Calibri" w:hAnsi="Calibri" w:cs="Calibri"/>
                <w:sz w:val="16"/>
                <w:szCs w:val="16"/>
              </w:rPr>
              <w:t>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583F3FCA" w14:textId="77777777" w:rsidR="00BC514F" w:rsidRDefault="00BC514F" w:rsidP="001C4486">
            <w:pPr>
              <w:jc w:val="center"/>
              <w:rPr>
                <w:rFonts w:ascii="Calibri" w:hAnsi="Calibri" w:cs="Calibri"/>
                <w:lang w:val="pl-PL"/>
              </w:rPr>
            </w:pPr>
            <w:r>
              <w:rPr>
                <w:rFonts w:ascii="Calibri" w:hAnsi="Calibri" w:cs="Calibri"/>
                <w:lang w:val="pl-PL"/>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0D7EFE1B" w14:textId="77777777" w:rsidR="00BC514F" w:rsidRDefault="00BC514F" w:rsidP="001C4486">
            <w:pPr>
              <w:jc w:val="center"/>
              <w:rPr>
                <w:rFonts w:ascii="Calibri" w:hAnsi="Calibri" w:cs="Calibri"/>
                <w:lang w:val="pl-PL"/>
              </w:rPr>
            </w:pPr>
            <w:r>
              <w:rPr>
                <w:rFonts w:ascii="Calibri" w:hAnsi="Calibri" w:cs="Calibri"/>
                <w:lang w:val="pl-PL"/>
              </w:rPr>
              <w:t>G, SN, IA, E</w:t>
            </w:r>
          </w:p>
        </w:tc>
        <w:tc>
          <w:tcPr>
            <w:tcW w:w="2126" w:type="dxa"/>
            <w:tcBorders>
              <w:top w:val="single" w:sz="4" w:space="0" w:color="auto"/>
              <w:left w:val="single" w:sz="4" w:space="0" w:color="auto"/>
              <w:bottom w:val="single" w:sz="4" w:space="0" w:color="auto"/>
              <w:right w:val="single" w:sz="4" w:space="0" w:color="auto"/>
            </w:tcBorders>
            <w:vAlign w:val="center"/>
          </w:tcPr>
          <w:p w14:paraId="5BE6FD7E" w14:textId="77777777" w:rsidR="00BC514F" w:rsidRDefault="00BC514F" w:rsidP="001C4486">
            <w:pPr>
              <w:jc w:val="right"/>
              <w:rPr>
                <w:rFonts w:ascii="Calibri" w:hAnsi="Calibri" w:cs="Calibri"/>
              </w:rPr>
            </w:pPr>
            <w:r>
              <w:rPr>
                <w:rFonts w:ascii="Calibri" w:hAnsi="Calibri" w:cs="Calibri"/>
              </w:rPr>
              <w:t>42.353,86</w:t>
            </w:r>
          </w:p>
        </w:tc>
        <w:tc>
          <w:tcPr>
            <w:tcW w:w="1985" w:type="dxa"/>
            <w:tcBorders>
              <w:top w:val="single" w:sz="4" w:space="0" w:color="auto"/>
              <w:left w:val="single" w:sz="4" w:space="0" w:color="auto"/>
              <w:bottom w:val="single" w:sz="4" w:space="0" w:color="auto"/>
              <w:right w:val="single" w:sz="4" w:space="0" w:color="auto"/>
            </w:tcBorders>
            <w:vAlign w:val="center"/>
          </w:tcPr>
          <w:p w14:paraId="4797A0A4" w14:textId="77777777" w:rsidR="00BC514F" w:rsidRDefault="00BC514F" w:rsidP="001C4486">
            <w:pPr>
              <w:jc w:val="right"/>
              <w:rPr>
                <w:rFonts w:ascii="Calibri" w:hAnsi="Calibri" w:cs="Calibri"/>
              </w:rPr>
            </w:pPr>
            <w:r>
              <w:rPr>
                <w:rFonts w:ascii="Calibri" w:hAnsi="Calibri" w:cs="Calibri"/>
              </w:rPr>
              <w:t>42.353,86</w:t>
            </w:r>
          </w:p>
        </w:tc>
        <w:tc>
          <w:tcPr>
            <w:tcW w:w="992" w:type="dxa"/>
            <w:tcBorders>
              <w:top w:val="single" w:sz="4" w:space="0" w:color="auto"/>
              <w:left w:val="single" w:sz="4" w:space="0" w:color="auto"/>
              <w:bottom w:val="single" w:sz="4" w:space="0" w:color="auto"/>
              <w:right w:val="single" w:sz="4" w:space="0" w:color="auto"/>
            </w:tcBorders>
            <w:vAlign w:val="center"/>
          </w:tcPr>
          <w:p w14:paraId="1EFA9390" w14:textId="77777777" w:rsidR="00BC514F" w:rsidRDefault="00BC514F" w:rsidP="001C4486">
            <w:pPr>
              <w:jc w:val="right"/>
              <w:rPr>
                <w:rFonts w:ascii="Calibri" w:hAnsi="Calibri" w:cs="Calibri"/>
              </w:rPr>
            </w:pPr>
            <w:r>
              <w:rPr>
                <w:rFonts w:ascii="Calibri" w:hAnsi="Calibri" w:cs="Calibri"/>
              </w:rPr>
              <w:t>100,00</w:t>
            </w:r>
          </w:p>
        </w:tc>
      </w:tr>
      <w:tr w:rsidR="00BC514F" w:rsidRPr="00E33ADC" w14:paraId="452B3302"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F587FEC" w14:textId="77777777" w:rsidR="00BC514F" w:rsidRDefault="00BC514F" w:rsidP="001C4486">
            <w:pPr>
              <w:ind w:left="142"/>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14:paraId="51304751" w14:textId="77777777" w:rsidR="00BC514F" w:rsidRDefault="00BC514F" w:rsidP="001C4486">
            <w:pPr>
              <w:rPr>
                <w:rFonts w:ascii="Calibri" w:hAnsi="Calibri" w:cs="Calibri"/>
                <w:lang w:val="pl-PL"/>
              </w:rPr>
            </w:pPr>
            <w:r>
              <w:rPr>
                <w:rFonts w:ascii="Calibri" w:hAnsi="Calibri" w:cs="Calibri"/>
                <w:lang w:val="pl-PL"/>
              </w:rPr>
              <w:t>Nabava komunalne opreme-press kontejner za plastiku</w:t>
            </w:r>
          </w:p>
        </w:tc>
        <w:tc>
          <w:tcPr>
            <w:tcW w:w="2268" w:type="dxa"/>
            <w:tcBorders>
              <w:top w:val="single" w:sz="4" w:space="0" w:color="auto"/>
              <w:left w:val="single" w:sz="4" w:space="0" w:color="auto"/>
              <w:bottom w:val="single" w:sz="4" w:space="0" w:color="auto"/>
              <w:right w:val="single" w:sz="4" w:space="0" w:color="auto"/>
            </w:tcBorders>
            <w:vAlign w:val="center"/>
          </w:tcPr>
          <w:p w14:paraId="442CCC50" w14:textId="77777777" w:rsidR="00BC514F" w:rsidRDefault="00BC514F" w:rsidP="001C4486">
            <w:pPr>
              <w:jc w:val="center"/>
              <w:rPr>
                <w:rFonts w:ascii="Calibri" w:hAnsi="Calibri" w:cs="Calibri"/>
                <w:sz w:val="16"/>
                <w:szCs w:val="16"/>
              </w:rPr>
            </w:pPr>
            <w:r>
              <w:rPr>
                <w:rFonts w:ascii="Calibri" w:hAnsi="Calibri" w:cs="Calibri"/>
                <w:sz w:val="16"/>
                <w:szCs w:val="16"/>
              </w:rPr>
              <w:t>PRIHODI OD POREZA/KAPITALNE POMOĆI IZ DRŽAVNOG PRORAČUNA (IZVANPRORAČUNSKIH KORISNIKA)/KOMUNALNI DOPRINOS</w:t>
            </w:r>
          </w:p>
        </w:tc>
        <w:tc>
          <w:tcPr>
            <w:tcW w:w="1560" w:type="dxa"/>
            <w:tcBorders>
              <w:top w:val="single" w:sz="4" w:space="0" w:color="auto"/>
              <w:left w:val="single" w:sz="4" w:space="0" w:color="auto"/>
              <w:bottom w:val="single" w:sz="4" w:space="0" w:color="auto"/>
              <w:right w:val="single" w:sz="4" w:space="0" w:color="auto"/>
            </w:tcBorders>
            <w:vAlign w:val="center"/>
          </w:tcPr>
          <w:p w14:paraId="05A6E365" w14:textId="77777777" w:rsidR="00BC514F" w:rsidRDefault="00BC514F" w:rsidP="001C4486">
            <w:pPr>
              <w:jc w:val="center"/>
              <w:rPr>
                <w:rFonts w:ascii="Calibri" w:hAnsi="Calibri" w:cs="Calibri"/>
                <w:lang w:val="pl-PL"/>
              </w:rPr>
            </w:pPr>
            <w:r>
              <w:rPr>
                <w:rFonts w:ascii="Calibri" w:hAnsi="Calibri" w:cs="Calibri"/>
                <w:lang w:val="pl-PL"/>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E6E545C" w14:textId="77777777" w:rsidR="00BC514F" w:rsidRDefault="00BC514F" w:rsidP="001C4486">
            <w:pPr>
              <w:jc w:val="center"/>
              <w:rPr>
                <w:rFonts w:ascii="Calibri" w:hAnsi="Calibri" w:cs="Calibri"/>
                <w:lang w:val="pl-PL"/>
              </w:rPr>
            </w:pPr>
            <w:r>
              <w:rPr>
                <w:rFonts w:ascii="Calibri" w:hAnsi="Calibri" w:cs="Calibri"/>
                <w:lang w:val="pl-PL"/>
              </w:rPr>
              <w:t>O</w:t>
            </w:r>
          </w:p>
        </w:tc>
        <w:tc>
          <w:tcPr>
            <w:tcW w:w="2126" w:type="dxa"/>
            <w:tcBorders>
              <w:top w:val="single" w:sz="4" w:space="0" w:color="auto"/>
              <w:left w:val="single" w:sz="4" w:space="0" w:color="auto"/>
              <w:bottom w:val="single" w:sz="4" w:space="0" w:color="auto"/>
              <w:right w:val="single" w:sz="4" w:space="0" w:color="auto"/>
            </w:tcBorders>
            <w:vAlign w:val="center"/>
          </w:tcPr>
          <w:p w14:paraId="19A72FE1" w14:textId="77777777" w:rsidR="00BC514F" w:rsidRDefault="00BC514F" w:rsidP="001C4486">
            <w:pPr>
              <w:jc w:val="right"/>
              <w:rPr>
                <w:rFonts w:ascii="Calibri" w:hAnsi="Calibri" w:cs="Calibri"/>
              </w:rPr>
            </w:pPr>
            <w:r>
              <w:rPr>
                <w:rFonts w:ascii="Calibri" w:hAnsi="Calibri" w:cs="Calibri"/>
              </w:rPr>
              <w:t>25.000,00</w:t>
            </w:r>
          </w:p>
        </w:tc>
        <w:tc>
          <w:tcPr>
            <w:tcW w:w="1985" w:type="dxa"/>
            <w:tcBorders>
              <w:top w:val="single" w:sz="4" w:space="0" w:color="auto"/>
              <w:left w:val="single" w:sz="4" w:space="0" w:color="auto"/>
              <w:bottom w:val="single" w:sz="4" w:space="0" w:color="auto"/>
              <w:right w:val="single" w:sz="4" w:space="0" w:color="auto"/>
            </w:tcBorders>
            <w:vAlign w:val="center"/>
          </w:tcPr>
          <w:p w14:paraId="3DE4984A" w14:textId="77777777" w:rsidR="00BC514F" w:rsidRDefault="00BC514F" w:rsidP="001C4486">
            <w:pPr>
              <w:jc w:val="right"/>
              <w:rPr>
                <w:rFonts w:ascii="Calibri" w:hAnsi="Calibri" w:cs="Calibri"/>
              </w:rPr>
            </w:pPr>
            <w:r>
              <w:rPr>
                <w:rFonts w:ascii="Calibri" w:hAnsi="Calibri" w:cs="Calibri"/>
              </w:rPr>
              <w:t>18.625,00</w:t>
            </w:r>
          </w:p>
        </w:tc>
        <w:tc>
          <w:tcPr>
            <w:tcW w:w="992" w:type="dxa"/>
            <w:tcBorders>
              <w:top w:val="single" w:sz="4" w:space="0" w:color="auto"/>
              <w:left w:val="single" w:sz="4" w:space="0" w:color="auto"/>
              <w:bottom w:val="single" w:sz="4" w:space="0" w:color="auto"/>
              <w:right w:val="single" w:sz="4" w:space="0" w:color="auto"/>
            </w:tcBorders>
            <w:vAlign w:val="center"/>
          </w:tcPr>
          <w:p w14:paraId="05B328A7" w14:textId="77777777" w:rsidR="00BC514F" w:rsidRDefault="00BC514F" w:rsidP="001C4486">
            <w:pPr>
              <w:jc w:val="right"/>
              <w:rPr>
                <w:rFonts w:ascii="Calibri" w:hAnsi="Calibri" w:cs="Calibri"/>
              </w:rPr>
            </w:pPr>
            <w:r>
              <w:rPr>
                <w:rFonts w:ascii="Calibri" w:hAnsi="Calibri" w:cs="Calibri"/>
              </w:rPr>
              <w:t>74,50</w:t>
            </w:r>
          </w:p>
        </w:tc>
      </w:tr>
      <w:tr w:rsidR="00BC514F" w:rsidRPr="00E33ADC" w14:paraId="086B40B7"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550B13D" w14:textId="77777777" w:rsidR="00BC514F" w:rsidRDefault="00BC514F" w:rsidP="001C4486">
            <w:pPr>
              <w:ind w:left="142"/>
              <w:jc w:val="center"/>
              <w:rPr>
                <w:rFonts w:ascii="Calibri" w:hAnsi="Calibri" w:cs="Calibri"/>
              </w:rPr>
            </w:pPr>
            <w:r>
              <w:rPr>
                <w:rFonts w:ascii="Calibri" w:hAnsi="Calibri" w:cs="Calibri"/>
              </w:rPr>
              <w:lastRenderedPageBreak/>
              <w:t>3.</w:t>
            </w:r>
          </w:p>
        </w:tc>
        <w:tc>
          <w:tcPr>
            <w:tcW w:w="2693" w:type="dxa"/>
            <w:tcBorders>
              <w:top w:val="single" w:sz="4" w:space="0" w:color="auto"/>
              <w:left w:val="single" w:sz="4" w:space="0" w:color="auto"/>
              <w:bottom w:val="single" w:sz="4" w:space="0" w:color="auto"/>
              <w:right w:val="single" w:sz="4" w:space="0" w:color="auto"/>
            </w:tcBorders>
            <w:vAlign w:val="center"/>
          </w:tcPr>
          <w:p w14:paraId="23AC3F03" w14:textId="77777777" w:rsidR="00BC514F" w:rsidRDefault="00BC514F" w:rsidP="001C4486">
            <w:pPr>
              <w:rPr>
                <w:rFonts w:ascii="Calibri" w:hAnsi="Calibri" w:cs="Calibri"/>
                <w:lang w:val="pl-PL"/>
              </w:rPr>
            </w:pPr>
            <w:r>
              <w:rPr>
                <w:rFonts w:ascii="Calibri" w:hAnsi="Calibri" w:cs="Calibri"/>
                <w:lang w:val="pl-PL"/>
              </w:rPr>
              <w:t>Kontejner za povratnu naknadu u reciklažnom dvorištu</w:t>
            </w:r>
          </w:p>
        </w:tc>
        <w:tc>
          <w:tcPr>
            <w:tcW w:w="2268" w:type="dxa"/>
            <w:tcBorders>
              <w:top w:val="single" w:sz="4" w:space="0" w:color="auto"/>
              <w:left w:val="single" w:sz="4" w:space="0" w:color="auto"/>
              <w:bottom w:val="single" w:sz="4" w:space="0" w:color="auto"/>
              <w:right w:val="single" w:sz="4" w:space="0" w:color="auto"/>
            </w:tcBorders>
            <w:vAlign w:val="center"/>
          </w:tcPr>
          <w:p w14:paraId="21FA255E" w14:textId="77777777" w:rsidR="00BC514F" w:rsidRDefault="00BC514F" w:rsidP="001C4486">
            <w:pPr>
              <w:jc w:val="center"/>
              <w:rPr>
                <w:rFonts w:ascii="Calibri" w:hAnsi="Calibri" w:cs="Calibri"/>
                <w:sz w:val="16"/>
                <w:szCs w:val="16"/>
              </w:rPr>
            </w:pPr>
            <w:r>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1478415F" w14:textId="77777777" w:rsidR="00BC514F" w:rsidRDefault="00BC514F" w:rsidP="001C4486">
            <w:pPr>
              <w:jc w:val="center"/>
              <w:rPr>
                <w:rFonts w:ascii="Calibri" w:hAnsi="Calibri" w:cs="Calibri"/>
                <w:lang w:val="pl-PL"/>
              </w:rPr>
            </w:pPr>
            <w:r>
              <w:rPr>
                <w:rFonts w:ascii="Calibri" w:hAnsi="Calibri" w:cs="Calibri"/>
                <w:lang w:val="pl-PL"/>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4709228" w14:textId="77777777" w:rsidR="00BC514F" w:rsidRDefault="00BC514F" w:rsidP="001C4486">
            <w:pPr>
              <w:jc w:val="center"/>
              <w:rPr>
                <w:rFonts w:ascii="Calibri" w:hAnsi="Calibri" w:cs="Calibri"/>
                <w:lang w:val="pl-PL"/>
              </w:rPr>
            </w:pPr>
            <w:r>
              <w:rPr>
                <w:rFonts w:ascii="Calibri" w:hAnsi="Calibri" w:cs="Calibri"/>
                <w:lang w:val="pl-PL"/>
              </w:rPr>
              <w:t>O</w:t>
            </w:r>
          </w:p>
        </w:tc>
        <w:tc>
          <w:tcPr>
            <w:tcW w:w="2126" w:type="dxa"/>
            <w:tcBorders>
              <w:top w:val="single" w:sz="4" w:space="0" w:color="auto"/>
              <w:left w:val="single" w:sz="4" w:space="0" w:color="auto"/>
              <w:bottom w:val="single" w:sz="4" w:space="0" w:color="auto"/>
              <w:right w:val="single" w:sz="4" w:space="0" w:color="auto"/>
            </w:tcBorders>
            <w:vAlign w:val="center"/>
          </w:tcPr>
          <w:p w14:paraId="4DA3EEA8" w14:textId="77777777" w:rsidR="00BC514F" w:rsidRDefault="00BC514F" w:rsidP="001C4486">
            <w:pPr>
              <w:jc w:val="right"/>
              <w:rPr>
                <w:rFonts w:ascii="Calibri" w:hAnsi="Calibri" w:cs="Calibri"/>
              </w:rPr>
            </w:pPr>
            <w:r>
              <w:rPr>
                <w:rFonts w:ascii="Calibri" w:hAnsi="Calibri" w:cs="Calibri"/>
              </w:rPr>
              <w:t>2.000,00</w:t>
            </w:r>
          </w:p>
        </w:tc>
        <w:tc>
          <w:tcPr>
            <w:tcW w:w="1985" w:type="dxa"/>
            <w:tcBorders>
              <w:top w:val="single" w:sz="4" w:space="0" w:color="auto"/>
              <w:left w:val="single" w:sz="4" w:space="0" w:color="auto"/>
              <w:bottom w:val="single" w:sz="4" w:space="0" w:color="auto"/>
              <w:right w:val="single" w:sz="4" w:space="0" w:color="auto"/>
            </w:tcBorders>
            <w:vAlign w:val="center"/>
          </w:tcPr>
          <w:p w14:paraId="250792FA" w14:textId="77777777" w:rsidR="00BC514F" w:rsidRDefault="00BC514F" w:rsidP="001C4486">
            <w:pPr>
              <w:jc w:val="right"/>
              <w:rPr>
                <w:rFonts w:ascii="Calibri" w:hAnsi="Calibri" w:cs="Calibri"/>
              </w:rPr>
            </w:pPr>
            <w:r>
              <w:rPr>
                <w:rFonts w:ascii="Calibri" w:hAnsi="Calibri" w:cs="Calibri"/>
              </w:rPr>
              <w:t>1.957,00</w:t>
            </w:r>
          </w:p>
        </w:tc>
        <w:tc>
          <w:tcPr>
            <w:tcW w:w="992" w:type="dxa"/>
            <w:tcBorders>
              <w:top w:val="single" w:sz="4" w:space="0" w:color="auto"/>
              <w:left w:val="single" w:sz="4" w:space="0" w:color="auto"/>
              <w:bottom w:val="single" w:sz="4" w:space="0" w:color="auto"/>
              <w:right w:val="single" w:sz="4" w:space="0" w:color="auto"/>
            </w:tcBorders>
            <w:vAlign w:val="center"/>
          </w:tcPr>
          <w:p w14:paraId="2E9E4289" w14:textId="77777777" w:rsidR="00BC514F" w:rsidRDefault="00BC514F" w:rsidP="001C4486">
            <w:pPr>
              <w:jc w:val="right"/>
              <w:rPr>
                <w:rFonts w:ascii="Calibri" w:hAnsi="Calibri" w:cs="Calibri"/>
              </w:rPr>
            </w:pPr>
            <w:r>
              <w:rPr>
                <w:rFonts w:ascii="Calibri" w:hAnsi="Calibri" w:cs="Calibri"/>
              </w:rPr>
              <w:t>97,85</w:t>
            </w:r>
          </w:p>
        </w:tc>
      </w:tr>
      <w:tr w:rsidR="00BC514F" w:rsidRPr="008B10CD" w14:paraId="68D2F3D2"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59E4FC6" w14:textId="77777777" w:rsidR="00BC514F" w:rsidRDefault="00BC514F" w:rsidP="001C4486">
            <w:pPr>
              <w:ind w:left="142"/>
              <w:jc w:val="center"/>
              <w:rPr>
                <w:rFonts w:ascii="Calibri" w:hAnsi="Calibri" w:cs="Calibri"/>
              </w:rPr>
            </w:pPr>
            <w:r>
              <w:rPr>
                <w:rFonts w:ascii="Calibri" w:hAnsi="Calibri" w:cs="Calibri"/>
              </w:rPr>
              <w:t>4.</w:t>
            </w:r>
          </w:p>
        </w:tc>
        <w:tc>
          <w:tcPr>
            <w:tcW w:w="2693" w:type="dxa"/>
            <w:tcBorders>
              <w:top w:val="single" w:sz="4" w:space="0" w:color="auto"/>
              <w:left w:val="single" w:sz="4" w:space="0" w:color="auto"/>
              <w:bottom w:val="single" w:sz="4" w:space="0" w:color="auto"/>
              <w:right w:val="single" w:sz="4" w:space="0" w:color="auto"/>
            </w:tcBorders>
            <w:vAlign w:val="center"/>
          </w:tcPr>
          <w:p w14:paraId="7567279B" w14:textId="77777777" w:rsidR="00BC514F" w:rsidRPr="008B10CD" w:rsidRDefault="00BC514F" w:rsidP="001C4486">
            <w:pPr>
              <w:rPr>
                <w:rFonts w:ascii="Calibri" w:hAnsi="Calibri" w:cs="Calibri"/>
              </w:rPr>
            </w:pPr>
            <w:r w:rsidRPr="008B10CD">
              <w:rPr>
                <w:rFonts w:ascii="Calibri" w:hAnsi="Calibri" w:cs="Calibri"/>
              </w:rPr>
              <w:t>Izgradnja nadzora upravljačkog sustava NUS</w:t>
            </w:r>
            <w:r>
              <w:rPr>
                <w:rFonts w:ascii="Calibri" w:hAnsi="Calibri" w:cs="Calibri"/>
              </w:rPr>
              <w:t xml:space="preserve"> i mjerača protoka UPOV</w:t>
            </w:r>
          </w:p>
        </w:tc>
        <w:tc>
          <w:tcPr>
            <w:tcW w:w="2268" w:type="dxa"/>
            <w:tcBorders>
              <w:top w:val="single" w:sz="4" w:space="0" w:color="auto"/>
              <w:left w:val="single" w:sz="4" w:space="0" w:color="auto"/>
              <w:bottom w:val="single" w:sz="4" w:space="0" w:color="auto"/>
              <w:right w:val="single" w:sz="4" w:space="0" w:color="auto"/>
            </w:tcBorders>
            <w:vAlign w:val="center"/>
          </w:tcPr>
          <w:p w14:paraId="11676CDB" w14:textId="77777777" w:rsidR="00BC514F" w:rsidRDefault="00BC514F" w:rsidP="001C4486">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47C7D7AA" w14:textId="77777777" w:rsidR="00BC514F" w:rsidRPr="008B10CD"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58A960E2" w14:textId="77777777" w:rsidR="00BC514F" w:rsidRPr="008B10CD" w:rsidRDefault="00BC514F" w:rsidP="001C4486">
            <w:pPr>
              <w:jc w:val="center"/>
              <w:rPr>
                <w:rFonts w:ascii="Calibri" w:hAnsi="Calibri" w:cs="Calibri"/>
              </w:rPr>
            </w:pPr>
            <w:r>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74F6ACEB" w14:textId="77777777" w:rsidR="00BC514F" w:rsidRDefault="00BC514F" w:rsidP="001C4486">
            <w:pPr>
              <w:jc w:val="right"/>
              <w:rPr>
                <w:rFonts w:ascii="Calibri" w:hAnsi="Calibri" w:cs="Calibri"/>
              </w:rPr>
            </w:pPr>
            <w:r>
              <w:rPr>
                <w:rFonts w:ascii="Calibri" w:hAnsi="Calibri" w:cs="Calibri"/>
              </w:rPr>
              <w:t>47.200,00</w:t>
            </w:r>
          </w:p>
        </w:tc>
        <w:tc>
          <w:tcPr>
            <w:tcW w:w="1985" w:type="dxa"/>
            <w:tcBorders>
              <w:top w:val="single" w:sz="4" w:space="0" w:color="auto"/>
              <w:left w:val="single" w:sz="4" w:space="0" w:color="auto"/>
              <w:bottom w:val="single" w:sz="4" w:space="0" w:color="auto"/>
              <w:right w:val="single" w:sz="4" w:space="0" w:color="auto"/>
            </w:tcBorders>
            <w:vAlign w:val="center"/>
          </w:tcPr>
          <w:p w14:paraId="3654A603" w14:textId="77777777" w:rsidR="00BC514F" w:rsidRDefault="00BC514F" w:rsidP="001C4486">
            <w:pPr>
              <w:jc w:val="right"/>
              <w:rPr>
                <w:rFonts w:ascii="Calibri" w:hAnsi="Calibri" w:cs="Calibri"/>
              </w:rPr>
            </w:pPr>
            <w:r w:rsidRPr="001B0C82">
              <w:rPr>
                <w:rFonts w:ascii="Calibri" w:hAnsi="Calibri" w:cs="Calibri"/>
              </w:rPr>
              <w:t>41.642,50</w:t>
            </w:r>
          </w:p>
        </w:tc>
        <w:tc>
          <w:tcPr>
            <w:tcW w:w="992" w:type="dxa"/>
            <w:tcBorders>
              <w:top w:val="single" w:sz="4" w:space="0" w:color="auto"/>
              <w:left w:val="single" w:sz="4" w:space="0" w:color="auto"/>
              <w:bottom w:val="single" w:sz="4" w:space="0" w:color="auto"/>
              <w:right w:val="single" w:sz="4" w:space="0" w:color="auto"/>
            </w:tcBorders>
            <w:vAlign w:val="center"/>
          </w:tcPr>
          <w:p w14:paraId="687197A1" w14:textId="77777777" w:rsidR="00BC514F" w:rsidRDefault="00BC514F" w:rsidP="001C4486">
            <w:pPr>
              <w:jc w:val="right"/>
              <w:rPr>
                <w:rFonts w:ascii="Calibri" w:hAnsi="Calibri" w:cs="Calibri"/>
              </w:rPr>
            </w:pPr>
            <w:r>
              <w:rPr>
                <w:rFonts w:ascii="Calibri" w:hAnsi="Calibri" w:cs="Calibri"/>
              </w:rPr>
              <w:t>88,23</w:t>
            </w:r>
          </w:p>
        </w:tc>
      </w:tr>
      <w:tr w:rsidR="00BC514F" w:rsidRPr="008B10CD" w14:paraId="6BC87455"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FE0B48C" w14:textId="77777777" w:rsidR="00BC514F" w:rsidRDefault="00BC514F" w:rsidP="001C4486">
            <w:pPr>
              <w:ind w:left="142"/>
              <w:jc w:val="center"/>
              <w:rPr>
                <w:rFonts w:ascii="Calibri" w:hAnsi="Calibri" w:cs="Calibri"/>
              </w:rPr>
            </w:pPr>
            <w:r>
              <w:rPr>
                <w:rFonts w:ascii="Calibri" w:hAnsi="Calibri" w:cs="Calibri"/>
              </w:rPr>
              <w:t>5.</w:t>
            </w:r>
          </w:p>
        </w:tc>
        <w:tc>
          <w:tcPr>
            <w:tcW w:w="2693" w:type="dxa"/>
            <w:tcBorders>
              <w:top w:val="single" w:sz="4" w:space="0" w:color="auto"/>
              <w:left w:val="single" w:sz="4" w:space="0" w:color="auto"/>
              <w:bottom w:val="single" w:sz="4" w:space="0" w:color="auto"/>
              <w:right w:val="single" w:sz="4" w:space="0" w:color="auto"/>
            </w:tcBorders>
            <w:vAlign w:val="center"/>
          </w:tcPr>
          <w:p w14:paraId="6A7B6953" w14:textId="77777777" w:rsidR="00BC514F" w:rsidRPr="008B10CD" w:rsidRDefault="00BC514F" w:rsidP="001C4486">
            <w:pPr>
              <w:rPr>
                <w:rFonts w:ascii="Calibri" w:hAnsi="Calibri" w:cs="Calibri"/>
              </w:rPr>
            </w:pPr>
            <w:r>
              <w:rPr>
                <w:rFonts w:ascii="Calibri" w:hAnsi="Calibri" w:cs="Calibri"/>
              </w:rPr>
              <w:t>Izrada Urbanističkog plana uređenja</w:t>
            </w:r>
          </w:p>
        </w:tc>
        <w:tc>
          <w:tcPr>
            <w:tcW w:w="2268" w:type="dxa"/>
            <w:tcBorders>
              <w:top w:val="single" w:sz="4" w:space="0" w:color="auto"/>
              <w:left w:val="single" w:sz="4" w:space="0" w:color="auto"/>
              <w:bottom w:val="single" w:sz="4" w:space="0" w:color="auto"/>
              <w:right w:val="single" w:sz="4" w:space="0" w:color="auto"/>
            </w:tcBorders>
            <w:vAlign w:val="center"/>
          </w:tcPr>
          <w:p w14:paraId="1B8488C5" w14:textId="77777777" w:rsidR="00BC514F" w:rsidRDefault="00BC514F" w:rsidP="001C4486">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467FAB75" w14:textId="77777777" w:rsidR="00BC514F"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2AE182B1" w14:textId="77777777" w:rsidR="00BC514F" w:rsidRDefault="00BC514F" w:rsidP="001C4486">
            <w:pPr>
              <w:jc w:val="center"/>
              <w:rPr>
                <w:rFonts w:ascii="Calibri" w:hAnsi="Calibri" w:cs="Calibri"/>
              </w:rPr>
            </w:pPr>
            <w:r>
              <w:rPr>
                <w:rFonts w:ascii="Calibri" w:hAnsi="Calibri" w:cs="Calibri"/>
              </w:rPr>
              <w:t>-</w:t>
            </w:r>
          </w:p>
        </w:tc>
        <w:tc>
          <w:tcPr>
            <w:tcW w:w="2126" w:type="dxa"/>
            <w:tcBorders>
              <w:top w:val="single" w:sz="4" w:space="0" w:color="auto"/>
              <w:left w:val="single" w:sz="4" w:space="0" w:color="auto"/>
              <w:bottom w:val="single" w:sz="4" w:space="0" w:color="auto"/>
              <w:right w:val="single" w:sz="4" w:space="0" w:color="auto"/>
            </w:tcBorders>
            <w:vAlign w:val="center"/>
          </w:tcPr>
          <w:p w14:paraId="285F9C51" w14:textId="77777777" w:rsidR="00BC514F" w:rsidRDefault="00BC514F" w:rsidP="001C4486">
            <w:pPr>
              <w:jc w:val="right"/>
              <w:rPr>
                <w:rFonts w:ascii="Calibri" w:hAnsi="Calibri" w:cs="Calibri"/>
              </w:rPr>
            </w:pPr>
            <w:r>
              <w:rPr>
                <w:rFonts w:ascii="Calibri" w:hAnsi="Calibri" w:cs="Calibri"/>
              </w:rPr>
              <w:t>20.000,00</w:t>
            </w:r>
          </w:p>
        </w:tc>
        <w:tc>
          <w:tcPr>
            <w:tcW w:w="1985" w:type="dxa"/>
            <w:tcBorders>
              <w:top w:val="single" w:sz="4" w:space="0" w:color="auto"/>
              <w:left w:val="single" w:sz="4" w:space="0" w:color="auto"/>
              <w:bottom w:val="single" w:sz="4" w:space="0" w:color="auto"/>
              <w:right w:val="single" w:sz="4" w:space="0" w:color="auto"/>
            </w:tcBorders>
            <w:vAlign w:val="center"/>
          </w:tcPr>
          <w:p w14:paraId="76FC84FF" w14:textId="77777777" w:rsidR="00BC514F" w:rsidRPr="001B0C82"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8725F8" w14:textId="77777777" w:rsidR="00BC514F" w:rsidRDefault="00BC514F" w:rsidP="001C4486">
            <w:pPr>
              <w:jc w:val="right"/>
              <w:rPr>
                <w:rFonts w:ascii="Calibri" w:hAnsi="Calibri" w:cs="Calibri"/>
              </w:rPr>
            </w:pPr>
            <w:r>
              <w:rPr>
                <w:rFonts w:ascii="Calibri" w:hAnsi="Calibri" w:cs="Calibri"/>
              </w:rPr>
              <w:t>0,00</w:t>
            </w:r>
          </w:p>
        </w:tc>
      </w:tr>
      <w:tr w:rsidR="00BC514F" w:rsidRPr="00746F92" w14:paraId="539871A3"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423C789" w14:textId="77777777" w:rsidR="00BC514F" w:rsidRPr="00591167" w:rsidRDefault="00BC514F" w:rsidP="001C4486">
            <w:pPr>
              <w:ind w:left="142"/>
              <w:rPr>
                <w:rFonts w:ascii="Calibri" w:hAnsi="Calibri" w:cs="Calibri"/>
              </w:rPr>
            </w:pPr>
            <w:r w:rsidRPr="008B10CD">
              <w:rPr>
                <w:rFonts w:ascii="Calibri" w:hAnsi="Calibri" w:cs="Calibri"/>
              </w:rPr>
              <w:t xml:space="preserve">  </w:t>
            </w:r>
            <w:r>
              <w:rPr>
                <w:rFonts w:ascii="Calibri" w:hAnsi="Calibri" w:cs="Calibri"/>
              </w:rPr>
              <w:t>6</w:t>
            </w:r>
            <w:r>
              <w:rPr>
                <w:rFonts w:ascii="Calibri" w:hAnsi="Calibri" w:cs="Calibri"/>
                <w:lang w:val="pl-PL"/>
              </w:rPr>
              <w:t>.</w:t>
            </w:r>
          </w:p>
        </w:tc>
        <w:tc>
          <w:tcPr>
            <w:tcW w:w="2693" w:type="dxa"/>
            <w:tcBorders>
              <w:top w:val="single" w:sz="4" w:space="0" w:color="auto"/>
              <w:left w:val="single" w:sz="4" w:space="0" w:color="auto"/>
              <w:bottom w:val="single" w:sz="4" w:space="0" w:color="auto"/>
              <w:right w:val="single" w:sz="4" w:space="0" w:color="auto"/>
            </w:tcBorders>
            <w:vAlign w:val="center"/>
          </w:tcPr>
          <w:p w14:paraId="6BAA808C" w14:textId="77777777" w:rsidR="00BC514F" w:rsidRDefault="00BC514F" w:rsidP="001C4486">
            <w:pPr>
              <w:rPr>
                <w:rFonts w:ascii="Calibri" w:hAnsi="Calibri" w:cs="Calibri"/>
              </w:rPr>
            </w:pPr>
            <w:r>
              <w:rPr>
                <w:rFonts w:ascii="Calibri" w:hAnsi="Calibri" w:cs="Calibri"/>
              </w:rPr>
              <w:t>Izrada projektne dokumentacije</w:t>
            </w:r>
          </w:p>
        </w:tc>
        <w:tc>
          <w:tcPr>
            <w:tcW w:w="2268" w:type="dxa"/>
            <w:tcBorders>
              <w:top w:val="single" w:sz="4" w:space="0" w:color="auto"/>
              <w:left w:val="single" w:sz="4" w:space="0" w:color="auto"/>
              <w:bottom w:val="single" w:sz="4" w:space="0" w:color="auto"/>
              <w:right w:val="single" w:sz="4" w:space="0" w:color="auto"/>
            </w:tcBorders>
            <w:vAlign w:val="center"/>
          </w:tcPr>
          <w:p w14:paraId="07127A64" w14:textId="77777777" w:rsidR="00BC514F" w:rsidRDefault="00BC514F" w:rsidP="001C4486">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6AEE07CC"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48AE0329" w14:textId="77777777" w:rsidR="00BC514F" w:rsidRDefault="00BC514F" w:rsidP="001C4486">
            <w:pPr>
              <w:jc w:val="center"/>
              <w:rPr>
                <w:rFonts w:ascii="Calibri" w:hAnsi="Calibri" w:cs="Calibri"/>
              </w:rPr>
            </w:pPr>
            <w:r>
              <w:rPr>
                <w:rFonts w:ascii="Calibri" w:hAnsi="Calibri" w:cs="Calibri"/>
              </w:rPr>
              <w:t>PD, E, IA</w:t>
            </w:r>
          </w:p>
        </w:tc>
        <w:tc>
          <w:tcPr>
            <w:tcW w:w="2126" w:type="dxa"/>
            <w:tcBorders>
              <w:top w:val="single" w:sz="4" w:space="0" w:color="auto"/>
              <w:left w:val="single" w:sz="4" w:space="0" w:color="auto"/>
              <w:bottom w:val="single" w:sz="4" w:space="0" w:color="auto"/>
              <w:right w:val="single" w:sz="4" w:space="0" w:color="auto"/>
            </w:tcBorders>
            <w:vAlign w:val="center"/>
          </w:tcPr>
          <w:p w14:paraId="56BC2505" w14:textId="77777777" w:rsidR="00BC514F" w:rsidRDefault="00BC514F" w:rsidP="001C4486">
            <w:pPr>
              <w:jc w:val="right"/>
              <w:rPr>
                <w:rFonts w:ascii="Calibri" w:hAnsi="Calibri" w:cs="Calibri"/>
              </w:rPr>
            </w:pPr>
            <w:r>
              <w:rPr>
                <w:rFonts w:ascii="Calibri" w:hAnsi="Calibri" w:cs="Calibri"/>
              </w:rPr>
              <w:t>20.700,00</w:t>
            </w:r>
          </w:p>
        </w:tc>
        <w:tc>
          <w:tcPr>
            <w:tcW w:w="1985" w:type="dxa"/>
            <w:tcBorders>
              <w:top w:val="single" w:sz="4" w:space="0" w:color="auto"/>
              <w:left w:val="single" w:sz="4" w:space="0" w:color="auto"/>
              <w:bottom w:val="single" w:sz="4" w:space="0" w:color="auto"/>
              <w:right w:val="single" w:sz="4" w:space="0" w:color="auto"/>
            </w:tcBorders>
            <w:vAlign w:val="center"/>
          </w:tcPr>
          <w:p w14:paraId="0AE50497" w14:textId="77777777" w:rsidR="00BC514F" w:rsidRDefault="00BC514F" w:rsidP="001C4486">
            <w:pPr>
              <w:jc w:val="right"/>
              <w:rPr>
                <w:rFonts w:ascii="Calibri" w:hAnsi="Calibri" w:cs="Calibri"/>
              </w:rPr>
            </w:pPr>
            <w:r>
              <w:rPr>
                <w:rFonts w:ascii="Calibri" w:hAnsi="Calibri" w:cs="Calibri"/>
              </w:rPr>
              <w:t>20.000,00</w:t>
            </w:r>
          </w:p>
        </w:tc>
        <w:tc>
          <w:tcPr>
            <w:tcW w:w="992" w:type="dxa"/>
            <w:tcBorders>
              <w:top w:val="single" w:sz="4" w:space="0" w:color="auto"/>
              <w:left w:val="single" w:sz="4" w:space="0" w:color="auto"/>
              <w:bottom w:val="single" w:sz="4" w:space="0" w:color="auto"/>
              <w:right w:val="single" w:sz="4" w:space="0" w:color="auto"/>
            </w:tcBorders>
            <w:vAlign w:val="center"/>
          </w:tcPr>
          <w:p w14:paraId="0EEDCB2F" w14:textId="77777777" w:rsidR="00BC514F" w:rsidRDefault="00BC514F" w:rsidP="001C4486">
            <w:pPr>
              <w:jc w:val="right"/>
              <w:rPr>
                <w:rFonts w:ascii="Calibri" w:hAnsi="Calibri" w:cs="Calibri"/>
              </w:rPr>
            </w:pPr>
            <w:r>
              <w:rPr>
                <w:rFonts w:ascii="Calibri" w:hAnsi="Calibri" w:cs="Calibri"/>
              </w:rPr>
              <w:t>96,62</w:t>
            </w:r>
          </w:p>
        </w:tc>
      </w:tr>
      <w:tr w:rsidR="00BC514F" w:rsidRPr="00746F92" w14:paraId="00D09DD8"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A4C5076" w14:textId="77777777" w:rsidR="00BC514F" w:rsidRPr="00591167" w:rsidRDefault="00BC514F" w:rsidP="001C4486">
            <w:pPr>
              <w:ind w:left="142"/>
              <w:jc w:val="center"/>
              <w:rPr>
                <w:rFonts w:ascii="Calibri" w:hAnsi="Calibri" w:cs="Calibri"/>
              </w:rPr>
            </w:pPr>
            <w:r>
              <w:rPr>
                <w:rFonts w:ascii="Calibri" w:hAnsi="Calibri" w:cs="Calibri"/>
              </w:rPr>
              <w:t>7</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7CB774F6" w14:textId="77777777" w:rsidR="00BC514F" w:rsidRDefault="00BC514F" w:rsidP="001C4486">
            <w:pPr>
              <w:rPr>
                <w:rFonts w:ascii="Calibri" w:hAnsi="Calibri" w:cs="Calibri"/>
              </w:rPr>
            </w:pPr>
            <w:r>
              <w:rPr>
                <w:rFonts w:ascii="Calibri" w:hAnsi="Calibri" w:cs="Calibri"/>
              </w:rPr>
              <w:t>Kulturno Informativni Centar</w:t>
            </w:r>
          </w:p>
        </w:tc>
        <w:tc>
          <w:tcPr>
            <w:tcW w:w="2268" w:type="dxa"/>
            <w:tcBorders>
              <w:top w:val="single" w:sz="4" w:space="0" w:color="auto"/>
              <w:left w:val="single" w:sz="4" w:space="0" w:color="auto"/>
              <w:bottom w:val="single" w:sz="4" w:space="0" w:color="auto"/>
              <w:right w:val="single" w:sz="4" w:space="0" w:color="auto"/>
            </w:tcBorders>
            <w:vAlign w:val="center"/>
          </w:tcPr>
          <w:p w14:paraId="250F071E" w14:textId="77777777" w:rsidR="00BC514F" w:rsidRPr="001B0C82" w:rsidRDefault="00BC514F" w:rsidP="001C4486">
            <w:pPr>
              <w:jc w:val="center"/>
              <w:rPr>
                <w:rFonts w:ascii="Calibri" w:hAnsi="Calibri" w:cs="Calibri"/>
                <w:sz w:val="16"/>
                <w:szCs w:val="16"/>
                <w:lang w:val="pl-PL"/>
              </w:rPr>
            </w:pPr>
            <w:r w:rsidRPr="001B0C82">
              <w:rPr>
                <w:rFonts w:ascii="Calibri" w:hAnsi="Calibri" w:cs="Calibri"/>
                <w:sz w:val="16"/>
                <w:szCs w:val="16"/>
                <w:lang w:val="pl-PL"/>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4C90C637"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69110E49" w14:textId="77777777" w:rsidR="00BC514F" w:rsidRDefault="00BC514F" w:rsidP="001C4486">
            <w:pPr>
              <w:jc w:val="center"/>
              <w:rPr>
                <w:rFonts w:ascii="Calibri" w:hAnsi="Calibri" w:cs="Calibri"/>
              </w:rPr>
            </w:pPr>
            <w:r>
              <w:rPr>
                <w:rFonts w:ascii="Calibri" w:hAnsi="Calibri" w:cs="Calibri"/>
              </w:rPr>
              <w:t>G, O</w:t>
            </w:r>
          </w:p>
        </w:tc>
        <w:tc>
          <w:tcPr>
            <w:tcW w:w="2126" w:type="dxa"/>
            <w:tcBorders>
              <w:top w:val="single" w:sz="4" w:space="0" w:color="auto"/>
              <w:left w:val="single" w:sz="4" w:space="0" w:color="auto"/>
              <w:bottom w:val="single" w:sz="4" w:space="0" w:color="auto"/>
              <w:right w:val="single" w:sz="4" w:space="0" w:color="auto"/>
            </w:tcBorders>
            <w:vAlign w:val="center"/>
          </w:tcPr>
          <w:p w14:paraId="4E5DEC59" w14:textId="77777777" w:rsidR="00BC514F" w:rsidRDefault="00BC514F" w:rsidP="001C4486">
            <w:pPr>
              <w:jc w:val="right"/>
              <w:rPr>
                <w:rFonts w:ascii="Calibri" w:hAnsi="Calibri" w:cs="Calibri"/>
              </w:rPr>
            </w:pPr>
            <w:r>
              <w:rPr>
                <w:rFonts w:ascii="Calibri" w:hAnsi="Calibri" w:cs="Calibri"/>
              </w:rPr>
              <w:t>27.336,00</w:t>
            </w:r>
          </w:p>
        </w:tc>
        <w:tc>
          <w:tcPr>
            <w:tcW w:w="1985" w:type="dxa"/>
            <w:tcBorders>
              <w:top w:val="single" w:sz="4" w:space="0" w:color="auto"/>
              <w:left w:val="single" w:sz="4" w:space="0" w:color="auto"/>
              <w:bottom w:val="single" w:sz="4" w:space="0" w:color="auto"/>
              <w:right w:val="single" w:sz="4" w:space="0" w:color="auto"/>
            </w:tcBorders>
            <w:vAlign w:val="center"/>
          </w:tcPr>
          <w:p w14:paraId="0440E668" w14:textId="77777777" w:rsidR="00BC514F" w:rsidRDefault="00BC514F" w:rsidP="001C4486">
            <w:pPr>
              <w:jc w:val="right"/>
              <w:rPr>
                <w:rFonts w:ascii="Calibri" w:hAnsi="Calibri" w:cs="Calibri"/>
              </w:rPr>
            </w:pPr>
            <w:r w:rsidRPr="001B0C82">
              <w:rPr>
                <w:rFonts w:ascii="Calibri" w:hAnsi="Calibri" w:cs="Calibri"/>
              </w:rPr>
              <w:t>18.810,73</w:t>
            </w:r>
          </w:p>
        </w:tc>
        <w:tc>
          <w:tcPr>
            <w:tcW w:w="992" w:type="dxa"/>
            <w:tcBorders>
              <w:top w:val="single" w:sz="4" w:space="0" w:color="auto"/>
              <w:left w:val="single" w:sz="4" w:space="0" w:color="auto"/>
              <w:bottom w:val="single" w:sz="4" w:space="0" w:color="auto"/>
              <w:right w:val="single" w:sz="4" w:space="0" w:color="auto"/>
            </w:tcBorders>
            <w:vAlign w:val="center"/>
          </w:tcPr>
          <w:p w14:paraId="48D3CF9D" w14:textId="77777777" w:rsidR="00BC514F" w:rsidRDefault="00BC514F" w:rsidP="001C4486">
            <w:pPr>
              <w:jc w:val="right"/>
              <w:rPr>
                <w:rFonts w:ascii="Calibri" w:hAnsi="Calibri" w:cs="Calibri"/>
              </w:rPr>
            </w:pPr>
            <w:r w:rsidRPr="001B0C82">
              <w:rPr>
                <w:rFonts w:ascii="Calibri" w:hAnsi="Calibri" w:cs="Calibri"/>
              </w:rPr>
              <w:t>68,81</w:t>
            </w:r>
          </w:p>
        </w:tc>
      </w:tr>
      <w:tr w:rsidR="00BC514F" w:rsidRPr="00746F92" w14:paraId="4FC821B9"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E4418D8" w14:textId="77777777" w:rsidR="00BC514F" w:rsidRPr="00591167" w:rsidRDefault="00BC514F" w:rsidP="001C4486">
            <w:pPr>
              <w:ind w:left="176"/>
              <w:jc w:val="center"/>
              <w:rPr>
                <w:rFonts w:ascii="Calibri" w:hAnsi="Calibri" w:cs="Calibri"/>
              </w:rPr>
            </w:pPr>
            <w:r>
              <w:rPr>
                <w:rFonts w:ascii="Calibri" w:hAnsi="Calibri" w:cs="Calibri"/>
              </w:rPr>
              <w:t>8</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757A0B35" w14:textId="77777777" w:rsidR="00BC514F" w:rsidRDefault="00BC514F" w:rsidP="001C4486">
            <w:pPr>
              <w:rPr>
                <w:rFonts w:ascii="Calibri" w:hAnsi="Calibri" w:cs="Calibri"/>
              </w:rPr>
            </w:pPr>
            <w:r w:rsidRPr="00BC514F">
              <w:rPr>
                <w:rFonts w:ascii="Calibri" w:hAnsi="Calibri" w:cs="Calibri"/>
              </w:rPr>
              <w:t xml:space="preserve">Energetska obnova javne zgrade Općine Gračac </w:t>
            </w:r>
          </w:p>
        </w:tc>
        <w:tc>
          <w:tcPr>
            <w:tcW w:w="2268" w:type="dxa"/>
            <w:tcBorders>
              <w:top w:val="single" w:sz="4" w:space="0" w:color="auto"/>
              <w:left w:val="single" w:sz="4" w:space="0" w:color="auto"/>
              <w:bottom w:val="single" w:sz="4" w:space="0" w:color="auto"/>
              <w:right w:val="single" w:sz="4" w:space="0" w:color="auto"/>
            </w:tcBorders>
            <w:vAlign w:val="center"/>
          </w:tcPr>
          <w:p w14:paraId="660CD568" w14:textId="77777777" w:rsidR="00BC514F" w:rsidRDefault="00BC514F" w:rsidP="001C4486">
            <w:pPr>
              <w:jc w:val="center"/>
              <w:rPr>
                <w:rFonts w:ascii="Calibri" w:hAnsi="Calibri" w:cs="Calibri"/>
                <w:sz w:val="16"/>
                <w:szCs w:val="16"/>
              </w:rPr>
            </w:pPr>
            <w:r>
              <w:rPr>
                <w:rFonts w:ascii="Calibri" w:hAnsi="Calibri" w:cs="Calibri"/>
                <w:sz w:val="16"/>
                <w:szCs w:val="16"/>
              </w:rPr>
              <w:t>PRIHODI OD NEFINANCIJSKE IMOVINE/KAPITALNE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1563D904" w14:textId="77777777" w:rsidR="00BC514F" w:rsidRDefault="00BC514F" w:rsidP="001C4486">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328926F3" w14:textId="77777777" w:rsidR="00BC514F" w:rsidRDefault="00BC514F" w:rsidP="001C4486">
            <w:pPr>
              <w:jc w:val="center"/>
              <w:rPr>
                <w:rFonts w:ascii="Calibri" w:hAnsi="Calibri" w:cs="Calibri"/>
              </w:rPr>
            </w:pPr>
            <w:r>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52A81078" w14:textId="77777777" w:rsidR="00BC514F" w:rsidRDefault="00BC514F" w:rsidP="001C4486">
            <w:pPr>
              <w:jc w:val="right"/>
              <w:rPr>
                <w:rFonts w:ascii="Calibri" w:hAnsi="Calibri" w:cs="Calibri"/>
              </w:rPr>
            </w:pPr>
            <w:r>
              <w:rPr>
                <w:rFonts w:ascii="Calibri" w:hAnsi="Calibri" w:cs="Calibri"/>
              </w:rPr>
              <w:t>277.500,00</w:t>
            </w:r>
          </w:p>
        </w:tc>
        <w:tc>
          <w:tcPr>
            <w:tcW w:w="1985" w:type="dxa"/>
            <w:tcBorders>
              <w:top w:val="single" w:sz="4" w:space="0" w:color="auto"/>
              <w:left w:val="single" w:sz="4" w:space="0" w:color="auto"/>
              <w:bottom w:val="single" w:sz="4" w:space="0" w:color="auto"/>
              <w:right w:val="single" w:sz="4" w:space="0" w:color="auto"/>
            </w:tcBorders>
            <w:vAlign w:val="center"/>
          </w:tcPr>
          <w:p w14:paraId="148C9D6B" w14:textId="77777777" w:rsidR="00BC514F" w:rsidRDefault="00BC514F" w:rsidP="001C4486">
            <w:pPr>
              <w:jc w:val="right"/>
              <w:rPr>
                <w:rFonts w:ascii="Calibri" w:hAnsi="Calibri" w:cs="Calibri"/>
              </w:rPr>
            </w:pPr>
            <w:r w:rsidRPr="001B0C82">
              <w:rPr>
                <w:rFonts w:ascii="Calibri" w:hAnsi="Calibri" w:cs="Calibri"/>
              </w:rPr>
              <w:t>6.634,49</w:t>
            </w:r>
          </w:p>
        </w:tc>
        <w:tc>
          <w:tcPr>
            <w:tcW w:w="992" w:type="dxa"/>
            <w:tcBorders>
              <w:top w:val="single" w:sz="4" w:space="0" w:color="auto"/>
              <w:left w:val="single" w:sz="4" w:space="0" w:color="auto"/>
              <w:bottom w:val="single" w:sz="4" w:space="0" w:color="auto"/>
              <w:right w:val="single" w:sz="4" w:space="0" w:color="auto"/>
            </w:tcBorders>
            <w:vAlign w:val="center"/>
          </w:tcPr>
          <w:p w14:paraId="717FD2D5" w14:textId="77777777" w:rsidR="00BC514F" w:rsidRDefault="00BC514F" w:rsidP="001C4486">
            <w:pPr>
              <w:jc w:val="right"/>
              <w:rPr>
                <w:rFonts w:ascii="Calibri" w:hAnsi="Calibri" w:cs="Calibri"/>
              </w:rPr>
            </w:pPr>
            <w:r>
              <w:rPr>
                <w:rFonts w:ascii="Calibri" w:hAnsi="Calibri" w:cs="Calibri"/>
              </w:rPr>
              <w:t>2,39</w:t>
            </w:r>
          </w:p>
        </w:tc>
      </w:tr>
      <w:tr w:rsidR="00BC514F" w:rsidRPr="00746F92" w14:paraId="4257683F" w14:textId="77777777" w:rsidTr="001C4486">
        <w:trPr>
          <w:trHeight w:val="762"/>
        </w:trPr>
        <w:tc>
          <w:tcPr>
            <w:tcW w:w="709" w:type="dxa"/>
            <w:tcBorders>
              <w:top w:val="single" w:sz="4" w:space="0" w:color="auto"/>
              <w:left w:val="single" w:sz="4" w:space="0" w:color="auto"/>
              <w:bottom w:val="single" w:sz="4" w:space="0" w:color="auto"/>
              <w:right w:val="single" w:sz="4" w:space="0" w:color="auto"/>
            </w:tcBorders>
            <w:vAlign w:val="center"/>
          </w:tcPr>
          <w:p w14:paraId="4BC2A939" w14:textId="77777777" w:rsidR="00BC514F" w:rsidRPr="00591167" w:rsidRDefault="00BC514F" w:rsidP="001C4486">
            <w:pPr>
              <w:ind w:left="176"/>
              <w:jc w:val="center"/>
              <w:rPr>
                <w:rFonts w:ascii="Calibri" w:hAnsi="Calibri" w:cs="Calibri"/>
              </w:rPr>
            </w:pPr>
            <w:r>
              <w:rPr>
                <w:rFonts w:ascii="Calibri" w:hAnsi="Calibri" w:cs="Calibri"/>
              </w:rPr>
              <w:t>9</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05E2C295" w14:textId="77777777" w:rsidR="00BC514F" w:rsidRDefault="00BC514F" w:rsidP="001C4486">
            <w:pPr>
              <w:rPr>
                <w:rFonts w:ascii="Calibri" w:hAnsi="Calibri" w:cs="Calibri"/>
              </w:rPr>
            </w:pPr>
            <w:r>
              <w:rPr>
                <w:rFonts w:ascii="Calibri" w:hAnsi="Calibri" w:cs="Calibri"/>
              </w:rPr>
              <w:t>Uređenje okoliša TIC- a</w:t>
            </w:r>
          </w:p>
        </w:tc>
        <w:tc>
          <w:tcPr>
            <w:tcW w:w="2268" w:type="dxa"/>
            <w:tcBorders>
              <w:top w:val="single" w:sz="4" w:space="0" w:color="auto"/>
              <w:left w:val="single" w:sz="4" w:space="0" w:color="auto"/>
              <w:bottom w:val="single" w:sz="4" w:space="0" w:color="auto"/>
              <w:right w:val="single" w:sz="4" w:space="0" w:color="auto"/>
            </w:tcBorders>
            <w:vAlign w:val="center"/>
          </w:tcPr>
          <w:p w14:paraId="674F7D8E" w14:textId="77777777" w:rsidR="00BC514F" w:rsidRDefault="00BC514F" w:rsidP="001C4486">
            <w:pPr>
              <w:jc w:val="center"/>
              <w:rPr>
                <w:rFonts w:ascii="Calibri" w:hAnsi="Calibri" w:cs="Calibri"/>
                <w:sz w:val="16"/>
                <w:szCs w:val="16"/>
                <w:lang w:val="pl-PL"/>
              </w:rPr>
            </w:pPr>
            <w:r>
              <w:rPr>
                <w:rFonts w:ascii="Calibri" w:hAnsi="Calibri" w:cs="Calibri"/>
                <w:sz w:val="16"/>
                <w:szCs w:val="16"/>
                <w:lang w:val="pl-PL"/>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6F90AFF6"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1CBB687B" w14:textId="77777777" w:rsidR="00BC514F" w:rsidRDefault="00BC514F" w:rsidP="001C4486">
            <w:pPr>
              <w:jc w:val="center"/>
              <w:rPr>
                <w:rFonts w:ascii="Calibri" w:hAnsi="Calibri" w:cs="Calibri"/>
              </w:rPr>
            </w:pPr>
            <w:r>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5CA3F0C0" w14:textId="77777777" w:rsidR="00BC514F" w:rsidRDefault="00BC514F" w:rsidP="001C4486">
            <w:pPr>
              <w:jc w:val="right"/>
              <w:rPr>
                <w:rFonts w:ascii="Calibri" w:hAnsi="Calibri" w:cs="Calibri"/>
              </w:rPr>
            </w:pPr>
            <w:r>
              <w:rPr>
                <w:rFonts w:ascii="Calibri" w:hAnsi="Calibri" w:cs="Calibri"/>
              </w:rPr>
              <w:t>52.162,02</w:t>
            </w:r>
          </w:p>
        </w:tc>
        <w:tc>
          <w:tcPr>
            <w:tcW w:w="1985" w:type="dxa"/>
            <w:tcBorders>
              <w:top w:val="single" w:sz="4" w:space="0" w:color="auto"/>
              <w:left w:val="single" w:sz="4" w:space="0" w:color="auto"/>
              <w:bottom w:val="single" w:sz="4" w:space="0" w:color="auto"/>
              <w:right w:val="single" w:sz="4" w:space="0" w:color="auto"/>
            </w:tcBorders>
            <w:vAlign w:val="center"/>
          </w:tcPr>
          <w:p w14:paraId="1857ED30" w14:textId="77777777" w:rsidR="00BC514F" w:rsidRDefault="00BC514F" w:rsidP="001C4486">
            <w:pPr>
              <w:jc w:val="right"/>
              <w:rPr>
                <w:rFonts w:ascii="Calibri" w:hAnsi="Calibri" w:cs="Calibri"/>
              </w:rPr>
            </w:pPr>
            <w:r>
              <w:rPr>
                <w:rFonts w:ascii="Calibri" w:hAnsi="Calibri" w:cs="Calibri"/>
              </w:rPr>
              <w:t>52.162,02</w:t>
            </w:r>
          </w:p>
        </w:tc>
        <w:tc>
          <w:tcPr>
            <w:tcW w:w="992" w:type="dxa"/>
            <w:tcBorders>
              <w:top w:val="single" w:sz="4" w:space="0" w:color="auto"/>
              <w:left w:val="single" w:sz="4" w:space="0" w:color="auto"/>
              <w:bottom w:val="single" w:sz="4" w:space="0" w:color="auto"/>
              <w:right w:val="single" w:sz="4" w:space="0" w:color="auto"/>
            </w:tcBorders>
            <w:vAlign w:val="center"/>
          </w:tcPr>
          <w:p w14:paraId="00331273" w14:textId="77777777" w:rsidR="00BC514F" w:rsidRDefault="00BC514F" w:rsidP="001C4486">
            <w:pPr>
              <w:jc w:val="right"/>
              <w:rPr>
                <w:rFonts w:ascii="Calibri" w:hAnsi="Calibri" w:cs="Calibri"/>
              </w:rPr>
            </w:pPr>
            <w:r>
              <w:rPr>
                <w:rFonts w:ascii="Calibri" w:hAnsi="Calibri" w:cs="Calibri"/>
              </w:rPr>
              <w:t>100,00</w:t>
            </w:r>
          </w:p>
        </w:tc>
      </w:tr>
      <w:tr w:rsidR="00BC514F" w:rsidRPr="00394AD6" w14:paraId="6A9FC5A3"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E4701A5" w14:textId="77777777" w:rsidR="00BC514F" w:rsidRDefault="00BC514F" w:rsidP="001C4486">
            <w:pPr>
              <w:ind w:left="176"/>
              <w:jc w:val="center"/>
              <w:rPr>
                <w:rFonts w:ascii="Calibri" w:hAnsi="Calibri" w:cs="Calibri"/>
              </w:rPr>
            </w:pPr>
            <w:r>
              <w:rPr>
                <w:rFonts w:ascii="Calibri" w:hAnsi="Calibri" w:cs="Calibri"/>
              </w:rPr>
              <w:t>10.</w:t>
            </w:r>
          </w:p>
        </w:tc>
        <w:tc>
          <w:tcPr>
            <w:tcW w:w="2693" w:type="dxa"/>
            <w:tcBorders>
              <w:top w:val="single" w:sz="4" w:space="0" w:color="auto"/>
              <w:left w:val="single" w:sz="4" w:space="0" w:color="auto"/>
              <w:bottom w:val="single" w:sz="4" w:space="0" w:color="auto"/>
              <w:right w:val="single" w:sz="4" w:space="0" w:color="auto"/>
            </w:tcBorders>
            <w:vAlign w:val="center"/>
          </w:tcPr>
          <w:p w14:paraId="7516E71D" w14:textId="77777777" w:rsidR="00BC514F" w:rsidRDefault="00BC514F" w:rsidP="001C4486">
            <w:pPr>
              <w:rPr>
                <w:rFonts w:ascii="Calibri" w:hAnsi="Calibri" w:cs="Calibri"/>
              </w:rPr>
            </w:pPr>
            <w:r>
              <w:rPr>
                <w:rFonts w:ascii="Calibri" w:hAnsi="Calibri" w:cs="Calibri"/>
              </w:rPr>
              <w:t>Sanacija dijela gravitacijske vodovodne mreže</w:t>
            </w:r>
          </w:p>
        </w:tc>
        <w:tc>
          <w:tcPr>
            <w:tcW w:w="2268" w:type="dxa"/>
            <w:tcBorders>
              <w:top w:val="single" w:sz="4" w:space="0" w:color="auto"/>
              <w:left w:val="single" w:sz="4" w:space="0" w:color="auto"/>
              <w:bottom w:val="single" w:sz="4" w:space="0" w:color="auto"/>
              <w:right w:val="single" w:sz="4" w:space="0" w:color="auto"/>
            </w:tcBorders>
            <w:vAlign w:val="center"/>
          </w:tcPr>
          <w:p w14:paraId="0AAD2B04" w14:textId="77777777" w:rsidR="00BC514F" w:rsidRDefault="00BC514F" w:rsidP="001C4486">
            <w:pPr>
              <w:jc w:val="center"/>
              <w:rPr>
                <w:rFonts w:ascii="Calibri" w:hAnsi="Calibri" w:cs="Calibri"/>
                <w:sz w:val="16"/>
                <w:szCs w:val="16"/>
              </w:rPr>
            </w:pPr>
            <w:r>
              <w:rPr>
                <w:rFonts w:ascii="Calibri" w:hAnsi="Calibri" w:cs="Calibri"/>
                <w:sz w:val="16"/>
                <w:szCs w:val="16"/>
              </w:rPr>
              <w:t>VLASTITI PRIHODI – PRIHODI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3057E616" w14:textId="77777777" w:rsidR="00BC514F" w:rsidRDefault="00BC514F" w:rsidP="001C4486">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3722A539" w14:textId="77777777" w:rsidR="00BC514F" w:rsidRDefault="00BC514F" w:rsidP="001C4486">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47293D45" w14:textId="77777777" w:rsidR="00BC514F" w:rsidRDefault="00BC514F" w:rsidP="001C4486">
            <w:pPr>
              <w:jc w:val="right"/>
              <w:rPr>
                <w:rFonts w:ascii="Calibri" w:hAnsi="Calibri" w:cs="Calibri"/>
              </w:rPr>
            </w:pPr>
            <w:r>
              <w:rPr>
                <w:rFonts w:ascii="Calibri" w:hAnsi="Calibri" w:cs="Calibri"/>
              </w:rPr>
              <w:t>16.000,00</w:t>
            </w:r>
          </w:p>
        </w:tc>
        <w:tc>
          <w:tcPr>
            <w:tcW w:w="1985" w:type="dxa"/>
            <w:tcBorders>
              <w:top w:val="single" w:sz="4" w:space="0" w:color="auto"/>
              <w:left w:val="single" w:sz="4" w:space="0" w:color="auto"/>
              <w:bottom w:val="single" w:sz="4" w:space="0" w:color="auto"/>
              <w:right w:val="single" w:sz="4" w:space="0" w:color="auto"/>
            </w:tcBorders>
            <w:vAlign w:val="center"/>
          </w:tcPr>
          <w:p w14:paraId="14205770" w14:textId="77777777" w:rsidR="00BC514F" w:rsidRDefault="00BC514F" w:rsidP="001C4486">
            <w:pPr>
              <w:jc w:val="right"/>
              <w:rPr>
                <w:rFonts w:ascii="Calibri" w:hAnsi="Calibri" w:cs="Calibri"/>
              </w:rPr>
            </w:pPr>
            <w:r w:rsidRPr="00AB4EE5">
              <w:rPr>
                <w:rFonts w:ascii="Calibri" w:hAnsi="Calibri" w:cs="Calibri"/>
              </w:rPr>
              <w:t>9.431,49</w:t>
            </w:r>
          </w:p>
        </w:tc>
        <w:tc>
          <w:tcPr>
            <w:tcW w:w="992" w:type="dxa"/>
            <w:tcBorders>
              <w:top w:val="single" w:sz="4" w:space="0" w:color="auto"/>
              <w:left w:val="single" w:sz="4" w:space="0" w:color="auto"/>
              <w:bottom w:val="single" w:sz="4" w:space="0" w:color="auto"/>
              <w:right w:val="single" w:sz="4" w:space="0" w:color="auto"/>
            </w:tcBorders>
            <w:vAlign w:val="center"/>
          </w:tcPr>
          <w:p w14:paraId="37C70F39" w14:textId="77777777" w:rsidR="00BC514F" w:rsidRDefault="00BC514F" w:rsidP="001C4486">
            <w:pPr>
              <w:jc w:val="right"/>
              <w:rPr>
                <w:rFonts w:ascii="Calibri" w:hAnsi="Calibri" w:cs="Calibri"/>
              </w:rPr>
            </w:pPr>
            <w:r>
              <w:rPr>
                <w:rFonts w:ascii="Calibri" w:hAnsi="Calibri" w:cs="Calibri"/>
              </w:rPr>
              <w:t>58,95</w:t>
            </w:r>
          </w:p>
        </w:tc>
      </w:tr>
      <w:tr w:rsidR="00BC514F" w:rsidRPr="00746F92" w14:paraId="2082A232"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E6DE672" w14:textId="77777777" w:rsidR="00BC514F" w:rsidRPr="00591167" w:rsidRDefault="00BC514F" w:rsidP="001C4486">
            <w:pPr>
              <w:ind w:left="176"/>
              <w:jc w:val="center"/>
              <w:rPr>
                <w:rFonts w:ascii="Calibri" w:hAnsi="Calibri" w:cs="Calibri"/>
              </w:rPr>
            </w:pPr>
            <w:r>
              <w:rPr>
                <w:rFonts w:ascii="Calibri" w:hAnsi="Calibri" w:cs="Calibri"/>
              </w:rPr>
              <w:t>11</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292E49EE" w14:textId="77777777" w:rsidR="00BC514F" w:rsidRDefault="00BC514F" w:rsidP="001C4486">
            <w:pPr>
              <w:rPr>
                <w:rFonts w:ascii="Calibri" w:hAnsi="Calibri" w:cs="Calibri"/>
              </w:rPr>
            </w:pPr>
            <w:r>
              <w:rPr>
                <w:rFonts w:ascii="Calibri" w:hAnsi="Calibri" w:cs="Calibri"/>
              </w:rPr>
              <w:t xml:space="preserve">Program Hrvatskih voda, sanacija gubitaka na vodoopskrbnim sustavima </w:t>
            </w:r>
          </w:p>
        </w:tc>
        <w:tc>
          <w:tcPr>
            <w:tcW w:w="2268" w:type="dxa"/>
            <w:tcBorders>
              <w:top w:val="single" w:sz="4" w:space="0" w:color="auto"/>
              <w:left w:val="single" w:sz="4" w:space="0" w:color="auto"/>
              <w:bottom w:val="single" w:sz="4" w:space="0" w:color="auto"/>
              <w:right w:val="single" w:sz="4" w:space="0" w:color="auto"/>
            </w:tcBorders>
            <w:vAlign w:val="center"/>
          </w:tcPr>
          <w:p w14:paraId="6FD6F0DF" w14:textId="77777777" w:rsidR="00BC514F" w:rsidRDefault="00BC514F" w:rsidP="001C4486">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3E38ACF" w14:textId="77777777" w:rsidR="00BC514F"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B50DAF9" w14:textId="77777777" w:rsidR="00BC514F" w:rsidRDefault="00BC514F" w:rsidP="001C4486">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17ED7001" w14:textId="77777777" w:rsidR="00BC514F" w:rsidRDefault="00BC514F" w:rsidP="001C4486">
            <w:pPr>
              <w:jc w:val="right"/>
              <w:rPr>
                <w:rFonts w:ascii="Calibri" w:hAnsi="Calibri" w:cs="Calibri"/>
              </w:rPr>
            </w:pPr>
            <w:r>
              <w:rPr>
                <w:rFonts w:ascii="Calibri" w:hAnsi="Calibri" w:cs="Calibri"/>
              </w:rPr>
              <w:t>15.000,00</w:t>
            </w:r>
          </w:p>
        </w:tc>
        <w:tc>
          <w:tcPr>
            <w:tcW w:w="1985" w:type="dxa"/>
            <w:tcBorders>
              <w:top w:val="single" w:sz="4" w:space="0" w:color="auto"/>
              <w:left w:val="single" w:sz="4" w:space="0" w:color="auto"/>
              <w:bottom w:val="single" w:sz="4" w:space="0" w:color="auto"/>
              <w:right w:val="single" w:sz="4" w:space="0" w:color="auto"/>
            </w:tcBorders>
            <w:vAlign w:val="center"/>
          </w:tcPr>
          <w:p w14:paraId="0AEE9F6C" w14:textId="77777777" w:rsidR="00BC514F" w:rsidRDefault="00BC514F" w:rsidP="001C4486">
            <w:pPr>
              <w:jc w:val="right"/>
              <w:rPr>
                <w:rFonts w:ascii="Calibri" w:hAnsi="Calibri" w:cs="Calibri"/>
              </w:rPr>
            </w:pPr>
            <w:r w:rsidRPr="00AB4EE5">
              <w:rPr>
                <w:rFonts w:ascii="Calibri" w:hAnsi="Calibri" w:cs="Calibri"/>
              </w:rPr>
              <w:t>9.992,35</w:t>
            </w:r>
          </w:p>
        </w:tc>
        <w:tc>
          <w:tcPr>
            <w:tcW w:w="992" w:type="dxa"/>
            <w:tcBorders>
              <w:top w:val="single" w:sz="4" w:space="0" w:color="auto"/>
              <w:left w:val="single" w:sz="4" w:space="0" w:color="auto"/>
              <w:bottom w:val="single" w:sz="4" w:space="0" w:color="auto"/>
              <w:right w:val="single" w:sz="4" w:space="0" w:color="auto"/>
            </w:tcBorders>
            <w:vAlign w:val="center"/>
          </w:tcPr>
          <w:p w14:paraId="7F66A987" w14:textId="77777777" w:rsidR="00BC514F" w:rsidRDefault="00BC514F" w:rsidP="001C4486">
            <w:pPr>
              <w:jc w:val="right"/>
              <w:rPr>
                <w:rFonts w:ascii="Calibri" w:hAnsi="Calibri" w:cs="Calibri"/>
              </w:rPr>
            </w:pPr>
            <w:r>
              <w:rPr>
                <w:rFonts w:ascii="Calibri" w:hAnsi="Calibri" w:cs="Calibri"/>
              </w:rPr>
              <w:t>66,62</w:t>
            </w:r>
          </w:p>
        </w:tc>
      </w:tr>
      <w:tr w:rsidR="00BC514F" w:rsidRPr="00746F92" w14:paraId="75FCF5CC"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E951F45" w14:textId="77777777" w:rsidR="00BC514F" w:rsidRPr="00591167" w:rsidRDefault="00BC514F" w:rsidP="001C4486">
            <w:pPr>
              <w:ind w:left="176"/>
              <w:jc w:val="center"/>
              <w:rPr>
                <w:rFonts w:ascii="Calibri" w:hAnsi="Calibri" w:cs="Calibri"/>
              </w:rPr>
            </w:pPr>
            <w:r>
              <w:rPr>
                <w:rFonts w:ascii="Calibri" w:hAnsi="Calibri" w:cs="Calibri"/>
              </w:rPr>
              <w:t>12</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49DD825E" w14:textId="77777777" w:rsidR="00BC514F" w:rsidRDefault="00BC514F" w:rsidP="001C4486">
            <w:pPr>
              <w:rPr>
                <w:rFonts w:ascii="Calibri" w:hAnsi="Calibri" w:cs="Calibri"/>
              </w:rPr>
            </w:pPr>
            <w:r>
              <w:rPr>
                <w:rFonts w:ascii="Calibri" w:hAnsi="Calibri" w:cs="Calibri"/>
              </w:rPr>
              <w:t>Studijska dokumentacija VIO Benkovac i JLS aglomeracija</w:t>
            </w:r>
          </w:p>
        </w:tc>
        <w:tc>
          <w:tcPr>
            <w:tcW w:w="2268" w:type="dxa"/>
            <w:tcBorders>
              <w:top w:val="single" w:sz="4" w:space="0" w:color="auto"/>
              <w:left w:val="single" w:sz="4" w:space="0" w:color="auto"/>
              <w:bottom w:val="single" w:sz="4" w:space="0" w:color="auto"/>
              <w:right w:val="single" w:sz="4" w:space="0" w:color="auto"/>
            </w:tcBorders>
            <w:vAlign w:val="center"/>
          </w:tcPr>
          <w:p w14:paraId="51DF23FE" w14:textId="77777777" w:rsidR="00BC514F" w:rsidRDefault="00BC514F" w:rsidP="001C4486">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7874AAED" w14:textId="77777777" w:rsidR="00BC514F"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2ECE3644" w14:textId="77777777" w:rsidR="00BC514F" w:rsidRDefault="00BC514F" w:rsidP="001C4486">
            <w:pPr>
              <w:jc w:val="center"/>
              <w:rPr>
                <w:rFonts w:ascii="Calibri" w:hAnsi="Calibri" w:cs="Calibri"/>
              </w:rPr>
            </w:pPr>
            <w:r>
              <w:rPr>
                <w:rFonts w:ascii="Calibri" w:hAnsi="Calibri" w:cs="Calibri"/>
              </w:rPr>
              <w:t>IA</w:t>
            </w:r>
          </w:p>
        </w:tc>
        <w:tc>
          <w:tcPr>
            <w:tcW w:w="2126" w:type="dxa"/>
            <w:tcBorders>
              <w:top w:val="single" w:sz="4" w:space="0" w:color="auto"/>
              <w:left w:val="single" w:sz="4" w:space="0" w:color="auto"/>
              <w:bottom w:val="single" w:sz="4" w:space="0" w:color="auto"/>
              <w:right w:val="single" w:sz="4" w:space="0" w:color="auto"/>
            </w:tcBorders>
            <w:vAlign w:val="center"/>
          </w:tcPr>
          <w:p w14:paraId="3804A565" w14:textId="77777777" w:rsidR="00BC514F" w:rsidRDefault="00BC514F" w:rsidP="001C4486">
            <w:pPr>
              <w:jc w:val="right"/>
              <w:rPr>
                <w:rFonts w:ascii="Calibri" w:hAnsi="Calibri" w:cs="Calibri"/>
              </w:rPr>
            </w:pPr>
            <w:r>
              <w:rPr>
                <w:rFonts w:ascii="Calibri" w:hAnsi="Calibri" w:cs="Calibri"/>
              </w:rPr>
              <w:t>1.467,65</w:t>
            </w:r>
          </w:p>
        </w:tc>
        <w:tc>
          <w:tcPr>
            <w:tcW w:w="1985" w:type="dxa"/>
            <w:tcBorders>
              <w:top w:val="single" w:sz="4" w:space="0" w:color="auto"/>
              <w:left w:val="single" w:sz="4" w:space="0" w:color="auto"/>
              <w:bottom w:val="single" w:sz="4" w:space="0" w:color="auto"/>
              <w:right w:val="single" w:sz="4" w:space="0" w:color="auto"/>
            </w:tcBorders>
            <w:vAlign w:val="center"/>
          </w:tcPr>
          <w:p w14:paraId="2549F39A" w14:textId="77777777" w:rsidR="00BC514F" w:rsidRDefault="00BC514F" w:rsidP="001C4486">
            <w:pPr>
              <w:jc w:val="right"/>
              <w:rPr>
                <w:rFonts w:ascii="Calibri" w:hAnsi="Calibri" w:cs="Calibri"/>
              </w:rPr>
            </w:pPr>
            <w:r w:rsidRPr="00AB4EE5">
              <w:rPr>
                <w:rFonts w:ascii="Calibri" w:hAnsi="Calibri" w:cs="Calibri"/>
              </w:rPr>
              <w:t>1.467,65</w:t>
            </w:r>
          </w:p>
        </w:tc>
        <w:tc>
          <w:tcPr>
            <w:tcW w:w="992" w:type="dxa"/>
            <w:tcBorders>
              <w:top w:val="single" w:sz="4" w:space="0" w:color="auto"/>
              <w:left w:val="single" w:sz="4" w:space="0" w:color="auto"/>
              <w:bottom w:val="single" w:sz="4" w:space="0" w:color="auto"/>
              <w:right w:val="single" w:sz="4" w:space="0" w:color="auto"/>
            </w:tcBorders>
            <w:vAlign w:val="center"/>
          </w:tcPr>
          <w:p w14:paraId="2113219B" w14:textId="77777777" w:rsidR="00BC514F" w:rsidRDefault="00BC514F" w:rsidP="001C4486">
            <w:pPr>
              <w:jc w:val="right"/>
              <w:rPr>
                <w:rFonts w:ascii="Calibri" w:hAnsi="Calibri" w:cs="Calibri"/>
              </w:rPr>
            </w:pPr>
            <w:r>
              <w:rPr>
                <w:rFonts w:ascii="Calibri" w:hAnsi="Calibri" w:cs="Calibri"/>
              </w:rPr>
              <w:t>100,00</w:t>
            </w:r>
          </w:p>
        </w:tc>
      </w:tr>
      <w:tr w:rsidR="00BC514F" w:rsidRPr="000453CB" w14:paraId="46AD67A1"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46E7FAF" w14:textId="77777777" w:rsidR="00BC514F" w:rsidRPr="00591167" w:rsidRDefault="00BC514F" w:rsidP="001C4486">
            <w:pPr>
              <w:ind w:left="176"/>
              <w:jc w:val="center"/>
              <w:rPr>
                <w:rFonts w:ascii="Calibri" w:hAnsi="Calibri" w:cs="Calibri"/>
              </w:rPr>
            </w:pPr>
            <w:r>
              <w:rPr>
                <w:rFonts w:ascii="Calibri" w:hAnsi="Calibri" w:cs="Calibri"/>
              </w:rPr>
              <w:lastRenderedPageBreak/>
              <w:t>13.</w:t>
            </w:r>
          </w:p>
        </w:tc>
        <w:tc>
          <w:tcPr>
            <w:tcW w:w="2693" w:type="dxa"/>
            <w:tcBorders>
              <w:top w:val="single" w:sz="4" w:space="0" w:color="auto"/>
              <w:left w:val="single" w:sz="4" w:space="0" w:color="auto"/>
              <w:bottom w:val="single" w:sz="4" w:space="0" w:color="auto"/>
              <w:right w:val="single" w:sz="4" w:space="0" w:color="auto"/>
            </w:tcBorders>
            <w:vAlign w:val="center"/>
          </w:tcPr>
          <w:p w14:paraId="1E2517B2" w14:textId="77777777" w:rsidR="00BC514F" w:rsidRDefault="00BC514F" w:rsidP="001C4486">
            <w:pPr>
              <w:rPr>
                <w:rFonts w:ascii="Calibri" w:hAnsi="Calibri" w:cs="Calibri"/>
              </w:rPr>
            </w:pPr>
            <w:r>
              <w:rPr>
                <w:rFonts w:ascii="Calibri" w:hAnsi="Calibri" w:cs="Calibri"/>
              </w:rPr>
              <w:t xml:space="preserve">Sanacija odlagališta komunalnog otpada </w:t>
            </w:r>
            <w:proofErr w:type="spellStart"/>
            <w:r>
              <w:rPr>
                <w:rFonts w:ascii="Calibri" w:hAnsi="Calibri" w:cs="Calibri"/>
              </w:rPr>
              <w:t>Stražbenica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00AC735" w14:textId="77777777" w:rsidR="00BC514F" w:rsidRDefault="00BC514F" w:rsidP="001C4486">
            <w:pPr>
              <w:jc w:val="center"/>
              <w:rPr>
                <w:rFonts w:ascii="Calibri" w:hAnsi="Calibri" w:cs="Calibri"/>
                <w:sz w:val="16"/>
                <w:szCs w:val="16"/>
              </w:rPr>
            </w:pPr>
            <w:r>
              <w:rPr>
                <w:rFonts w:ascii="Calibri" w:hAnsi="Calibri" w:cs="Calibri"/>
                <w:sz w:val="16"/>
                <w:szCs w:val="16"/>
              </w:rPr>
              <w:t>KOMUNALNA NAKNADA/KAPITALNE POMOĆI IZ DRŽAVNOG PRORAČUNA (IZVANPRORAČUNSKIH KORISNIKA)</w:t>
            </w:r>
          </w:p>
        </w:tc>
        <w:tc>
          <w:tcPr>
            <w:tcW w:w="1560" w:type="dxa"/>
            <w:tcBorders>
              <w:top w:val="single" w:sz="4" w:space="0" w:color="auto"/>
              <w:left w:val="single" w:sz="4" w:space="0" w:color="auto"/>
              <w:bottom w:val="single" w:sz="4" w:space="0" w:color="auto"/>
              <w:right w:val="single" w:sz="4" w:space="0" w:color="auto"/>
            </w:tcBorders>
            <w:vAlign w:val="center"/>
          </w:tcPr>
          <w:p w14:paraId="0888F0EF" w14:textId="77777777" w:rsidR="00BC514F" w:rsidRDefault="00BC514F" w:rsidP="001C4486">
            <w:pPr>
              <w:jc w:val="center"/>
              <w:rPr>
                <w:rFonts w:ascii="Calibri" w:hAnsi="Calibri" w:cs="Calibri"/>
                <w:lang w:val="pl-PL"/>
              </w:rPr>
            </w:pPr>
            <w:r>
              <w:rPr>
                <w:rFonts w:ascii="Calibri" w:hAnsi="Calibri" w:cs="Calibri"/>
                <w:lang w:val="pl-PL"/>
              </w:rPr>
              <w:t>NDGP</w:t>
            </w:r>
          </w:p>
        </w:tc>
        <w:tc>
          <w:tcPr>
            <w:tcW w:w="1559" w:type="dxa"/>
            <w:tcBorders>
              <w:top w:val="single" w:sz="4" w:space="0" w:color="auto"/>
              <w:left w:val="single" w:sz="4" w:space="0" w:color="auto"/>
              <w:bottom w:val="single" w:sz="4" w:space="0" w:color="auto"/>
              <w:right w:val="single" w:sz="4" w:space="0" w:color="auto"/>
            </w:tcBorders>
            <w:vAlign w:val="center"/>
          </w:tcPr>
          <w:p w14:paraId="088FA88A" w14:textId="77777777" w:rsidR="00BC514F" w:rsidRDefault="00BC514F" w:rsidP="001C4486">
            <w:pPr>
              <w:jc w:val="center"/>
              <w:rPr>
                <w:rFonts w:ascii="Calibri" w:hAnsi="Calibri" w:cs="Calibri"/>
              </w:rPr>
            </w:pPr>
            <w:r>
              <w:rPr>
                <w:rFonts w:ascii="Calibri" w:hAnsi="Calibri" w:cs="Calibri"/>
              </w:rPr>
              <w:t>-</w:t>
            </w:r>
          </w:p>
        </w:tc>
        <w:tc>
          <w:tcPr>
            <w:tcW w:w="2126" w:type="dxa"/>
            <w:tcBorders>
              <w:top w:val="single" w:sz="4" w:space="0" w:color="auto"/>
              <w:left w:val="single" w:sz="4" w:space="0" w:color="auto"/>
              <w:bottom w:val="single" w:sz="4" w:space="0" w:color="auto"/>
              <w:right w:val="single" w:sz="4" w:space="0" w:color="auto"/>
            </w:tcBorders>
            <w:vAlign w:val="center"/>
          </w:tcPr>
          <w:p w14:paraId="0A4173F4" w14:textId="77777777" w:rsidR="00BC514F" w:rsidRDefault="00BC514F" w:rsidP="001C4486">
            <w:pPr>
              <w:jc w:val="right"/>
              <w:rPr>
                <w:rFonts w:ascii="Calibri" w:hAnsi="Calibri" w:cs="Calibri"/>
                <w:lang w:val="pl-PL"/>
              </w:rPr>
            </w:pPr>
            <w:r>
              <w:rPr>
                <w:rFonts w:ascii="Calibri" w:hAnsi="Calibri" w:cs="Calibri"/>
                <w:lang w:val="pl-PL"/>
              </w:rPr>
              <w:t>32.650,00</w:t>
            </w:r>
          </w:p>
        </w:tc>
        <w:tc>
          <w:tcPr>
            <w:tcW w:w="1985" w:type="dxa"/>
            <w:tcBorders>
              <w:top w:val="single" w:sz="4" w:space="0" w:color="auto"/>
              <w:left w:val="single" w:sz="4" w:space="0" w:color="auto"/>
              <w:bottom w:val="single" w:sz="4" w:space="0" w:color="auto"/>
              <w:right w:val="single" w:sz="4" w:space="0" w:color="auto"/>
            </w:tcBorders>
            <w:vAlign w:val="center"/>
          </w:tcPr>
          <w:p w14:paraId="0C0A0580" w14:textId="77777777" w:rsidR="00BC514F"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81B944" w14:textId="77777777" w:rsidR="00BC514F" w:rsidRDefault="00BC514F" w:rsidP="001C4486">
            <w:pPr>
              <w:jc w:val="right"/>
              <w:rPr>
                <w:rFonts w:ascii="Calibri" w:hAnsi="Calibri" w:cs="Calibri"/>
              </w:rPr>
            </w:pPr>
            <w:r>
              <w:rPr>
                <w:rFonts w:ascii="Calibri" w:hAnsi="Calibri" w:cs="Calibri"/>
              </w:rPr>
              <w:t>0,00</w:t>
            </w:r>
          </w:p>
        </w:tc>
      </w:tr>
      <w:tr w:rsidR="00BC514F" w:rsidRPr="0019039A" w14:paraId="305DE610"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56D6422" w14:textId="77777777" w:rsidR="00BC514F" w:rsidRDefault="00BC514F" w:rsidP="001C4486">
            <w:pPr>
              <w:ind w:left="176"/>
              <w:jc w:val="center"/>
              <w:rPr>
                <w:rFonts w:ascii="Calibri" w:hAnsi="Calibri" w:cs="Calibri"/>
              </w:rPr>
            </w:pPr>
            <w:r>
              <w:rPr>
                <w:rFonts w:ascii="Calibri" w:hAnsi="Calibri" w:cs="Calibri"/>
              </w:rPr>
              <w:t>14.</w:t>
            </w:r>
          </w:p>
        </w:tc>
        <w:tc>
          <w:tcPr>
            <w:tcW w:w="2693" w:type="dxa"/>
            <w:tcBorders>
              <w:top w:val="single" w:sz="4" w:space="0" w:color="auto"/>
              <w:left w:val="single" w:sz="4" w:space="0" w:color="auto"/>
              <w:bottom w:val="single" w:sz="4" w:space="0" w:color="auto"/>
              <w:right w:val="single" w:sz="4" w:space="0" w:color="auto"/>
            </w:tcBorders>
            <w:vAlign w:val="center"/>
          </w:tcPr>
          <w:p w14:paraId="50A71B42" w14:textId="77777777" w:rsidR="00BC514F" w:rsidRDefault="00BC514F" w:rsidP="001C4486">
            <w:pPr>
              <w:rPr>
                <w:rFonts w:ascii="Calibri" w:hAnsi="Calibri" w:cs="Calibri"/>
              </w:rPr>
            </w:pPr>
            <w:r>
              <w:rPr>
                <w:rFonts w:ascii="Calibri" w:hAnsi="Calibri" w:cs="Calibri"/>
              </w:rPr>
              <w:t>Uređenje poučnog puta prema Vrelu Zrmanje</w:t>
            </w:r>
          </w:p>
        </w:tc>
        <w:tc>
          <w:tcPr>
            <w:tcW w:w="2268" w:type="dxa"/>
            <w:tcBorders>
              <w:top w:val="single" w:sz="4" w:space="0" w:color="auto"/>
              <w:left w:val="single" w:sz="4" w:space="0" w:color="auto"/>
              <w:bottom w:val="single" w:sz="4" w:space="0" w:color="auto"/>
              <w:right w:val="single" w:sz="4" w:space="0" w:color="auto"/>
            </w:tcBorders>
            <w:vAlign w:val="center"/>
          </w:tcPr>
          <w:p w14:paraId="35CD8194" w14:textId="77777777" w:rsidR="00BC514F" w:rsidRDefault="00BC514F" w:rsidP="001C4486">
            <w:pPr>
              <w:jc w:val="center"/>
              <w:rPr>
                <w:rFonts w:ascii="Calibri" w:hAnsi="Calibri" w:cs="Calibri"/>
                <w:sz w:val="16"/>
                <w:szCs w:val="16"/>
              </w:rPr>
            </w:pPr>
            <w:r>
              <w:rPr>
                <w:rFonts w:ascii="Calibri" w:hAnsi="Calibri" w:cs="Calibri"/>
                <w:sz w:val="16"/>
                <w:szCs w:val="16"/>
              </w:rPr>
              <w:t>DOPRINOS ZA ŠUME/ 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7F0D300" w14:textId="77777777" w:rsidR="00BC514F" w:rsidRPr="0019039A"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CDB5E5F" w14:textId="77777777" w:rsidR="00BC514F" w:rsidRDefault="00BC514F" w:rsidP="001C4486">
            <w:pPr>
              <w:jc w:val="center"/>
              <w:rPr>
                <w:rFonts w:ascii="Calibri" w:hAnsi="Calibri" w:cs="Calibri"/>
              </w:rPr>
            </w:pPr>
            <w:r>
              <w:rPr>
                <w:rFonts w:ascii="Calibri" w:hAnsi="Calibri" w:cs="Calibri"/>
              </w:rPr>
              <w:t>PD, G,SN</w:t>
            </w:r>
          </w:p>
        </w:tc>
        <w:tc>
          <w:tcPr>
            <w:tcW w:w="2126" w:type="dxa"/>
            <w:tcBorders>
              <w:top w:val="single" w:sz="4" w:space="0" w:color="auto"/>
              <w:left w:val="single" w:sz="4" w:space="0" w:color="auto"/>
              <w:bottom w:val="single" w:sz="4" w:space="0" w:color="auto"/>
              <w:right w:val="single" w:sz="4" w:space="0" w:color="auto"/>
            </w:tcBorders>
            <w:vAlign w:val="center"/>
          </w:tcPr>
          <w:p w14:paraId="66C04544" w14:textId="77777777" w:rsidR="00BC514F" w:rsidRPr="0019039A" w:rsidRDefault="00BC514F" w:rsidP="001C4486">
            <w:pPr>
              <w:jc w:val="right"/>
              <w:rPr>
                <w:rFonts w:ascii="Calibri" w:hAnsi="Calibri" w:cs="Calibri"/>
              </w:rPr>
            </w:pPr>
            <w:r>
              <w:rPr>
                <w:rFonts w:ascii="Calibri" w:hAnsi="Calibri" w:cs="Calibri"/>
              </w:rPr>
              <w:t>106.750,00</w:t>
            </w:r>
          </w:p>
        </w:tc>
        <w:tc>
          <w:tcPr>
            <w:tcW w:w="1985" w:type="dxa"/>
            <w:tcBorders>
              <w:top w:val="single" w:sz="4" w:space="0" w:color="auto"/>
              <w:left w:val="single" w:sz="4" w:space="0" w:color="auto"/>
              <w:bottom w:val="single" w:sz="4" w:space="0" w:color="auto"/>
              <w:right w:val="single" w:sz="4" w:space="0" w:color="auto"/>
            </w:tcBorders>
            <w:vAlign w:val="center"/>
          </w:tcPr>
          <w:p w14:paraId="792E2AF9" w14:textId="77777777" w:rsidR="00BC514F" w:rsidRDefault="00BC514F" w:rsidP="001C4486">
            <w:pPr>
              <w:jc w:val="right"/>
              <w:rPr>
                <w:rFonts w:ascii="Calibri" w:hAnsi="Calibri" w:cs="Calibri"/>
              </w:rPr>
            </w:pPr>
            <w:r w:rsidRPr="0019039A">
              <w:rPr>
                <w:rFonts w:ascii="Calibri" w:hAnsi="Calibri" w:cs="Calibri"/>
              </w:rPr>
              <w:t>40.600,00</w:t>
            </w:r>
          </w:p>
        </w:tc>
        <w:tc>
          <w:tcPr>
            <w:tcW w:w="992" w:type="dxa"/>
            <w:tcBorders>
              <w:top w:val="single" w:sz="4" w:space="0" w:color="auto"/>
              <w:left w:val="single" w:sz="4" w:space="0" w:color="auto"/>
              <w:bottom w:val="single" w:sz="4" w:space="0" w:color="auto"/>
              <w:right w:val="single" w:sz="4" w:space="0" w:color="auto"/>
            </w:tcBorders>
            <w:vAlign w:val="center"/>
          </w:tcPr>
          <w:p w14:paraId="7B339A86" w14:textId="77777777" w:rsidR="00BC514F" w:rsidRDefault="00BC514F" w:rsidP="001C4486">
            <w:pPr>
              <w:jc w:val="right"/>
              <w:rPr>
                <w:rFonts w:ascii="Calibri" w:hAnsi="Calibri" w:cs="Calibri"/>
              </w:rPr>
            </w:pPr>
          </w:p>
          <w:p w14:paraId="05BC017E" w14:textId="77777777" w:rsidR="00BC514F" w:rsidRDefault="00BC514F" w:rsidP="001C4486">
            <w:pPr>
              <w:jc w:val="right"/>
              <w:rPr>
                <w:rFonts w:ascii="Calibri" w:hAnsi="Calibri" w:cs="Calibri"/>
              </w:rPr>
            </w:pPr>
            <w:r>
              <w:rPr>
                <w:rFonts w:ascii="Calibri" w:hAnsi="Calibri" w:cs="Calibri"/>
              </w:rPr>
              <w:t>38,03</w:t>
            </w:r>
          </w:p>
          <w:p w14:paraId="1891E72A" w14:textId="77777777" w:rsidR="00BC514F" w:rsidRDefault="00BC514F" w:rsidP="001C4486">
            <w:pPr>
              <w:jc w:val="right"/>
              <w:rPr>
                <w:rFonts w:ascii="Calibri" w:hAnsi="Calibri" w:cs="Calibri"/>
              </w:rPr>
            </w:pPr>
          </w:p>
        </w:tc>
      </w:tr>
      <w:tr w:rsidR="00BC514F" w:rsidRPr="0019039A" w14:paraId="7304A0EA"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D4FC94F" w14:textId="77777777" w:rsidR="00BC514F" w:rsidRDefault="00BC514F" w:rsidP="001C4486">
            <w:pPr>
              <w:ind w:left="176"/>
              <w:jc w:val="center"/>
              <w:rPr>
                <w:rFonts w:ascii="Calibri" w:hAnsi="Calibri" w:cs="Calibri"/>
              </w:rPr>
            </w:pPr>
            <w:r>
              <w:rPr>
                <w:rFonts w:ascii="Calibri" w:hAnsi="Calibri" w:cs="Calibri"/>
              </w:rPr>
              <w:t>15.</w:t>
            </w:r>
          </w:p>
        </w:tc>
        <w:tc>
          <w:tcPr>
            <w:tcW w:w="2693" w:type="dxa"/>
            <w:tcBorders>
              <w:top w:val="single" w:sz="4" w:space="0" w:color="auto"/>
              <w:left w:val="single" w:sz="4" w:space="0" w:color="auto"/>
              <w:bottom w:val="single" w:sz="4" w:space="0" w:color="auto"/>
              <w:right w:val="single" w:sz="4" w:space="0" w:color="auto"/>
            </w:tcBorders>
            <w:vAlign w:val="center"/>
          </w:tcPr>
          <w:p w14:paraId="18EA98D8" w14:textId="77777777" w:rsidR="00BC514F" w:rsidRDefault="00BC514F" w:rsidP="001C4486">
            <w:pPr>
              <w:rPr>
                <w:rFonts w:ascii="Calibri" w:hAnsi="Calibri" w:cs="Calibri"/>
              </w:rPr>
            </w:pPr>
            <w:r>
              <w:rPr>
                <w:rFonts w:ascii="Calibri" w:hAnsi="Calibri" w:cs="Calibri"/>
              </w:rPr>
              <w:t>Opremanje unutarnjeg prostora TIC-a</w:t>
            </w:r>
          </w:p>
        </w:tc>
        <w:tc>
          <w:tcPr>
            <w:tcW w:w="2268" w:type="dxa"/>
            <w:tcBorders>
              <w:top w:val="single" w:sz="4" w:space="0" w:color="auto"/>
              <w:left w:val="single" w:sz="4" w:space="0" w:color="auto"/>
              <w:bottom w:val="single" w:sz="4" w:space="0" w:color="auto"/>
              <w:right w:val="single" w:sz="4" w:space="0" w:color="auto"/>
            </w:tcBorders>
            <w:vAlign w:val="center"/>
          </w:tcPr>
          <w:p w14:paraId="7AF65255" w14:textId="77777777" w:rsidR="00BC514F" w:rsidRDefault="00BC514F" w:rsidP="001C4486">
            <w:pPr>
              <w:jc w:val="center"/>
              <w:rPr>
                <w:rFonts w:ascii="Calibri" w:hAnsi="Calibri" w:cs="Calibri"/>
                <w:sz w:val="16"/>
                <w:szCs w:val="16"/>
              </w:rPr>
            </w:pPr>
            <w:r>
              <w:rPr>
                <w:rFonts w:ascii="Calibri" w:hAnsi="Calibri" w:cs="Calibri"/>
                <w:sz w:val="16"/>
                <w:szCs w:val="16"/>
              </w:rPr>
              <w:t>PRIHODI OD NEFINANCIJSKE IMOVINE / TEKUĆE POMOĆI IZ ŽUPANIJSKOG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56C18C1A"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A2899C9" w14:textId="77777777" w:rsidR="00BC514F" w:rsidRDefault="00BC514F" w:rsidP="001C4486">
            <w:pPr>
              <w:jc w:val="center"/>
              <w:rPr>
                <w:rFonts w:ascii="Calibri" w:hAnsi="Calibri" w:cs="Calibri"/>
              </w:rPr>
            </w:pPr>
            <w:r>
              <w:rPr>
                <w:rFonts w:ascii="Calibri" w:hAnsi="Calibri" w:cs="Calibri"/>
              </w:rPr>
              <w:t>-</w:t>
            </w:r>
          </w:p>
        </w:tc>
        <w:tc>
          <w:tcPr>
            <w:tcW w:w="2126" w:type="dxa"/>
            <w:tcBorders>
              <w:top w:val="single" w:sz="4" w:space="0" w:color="auto"/>
              <w:left w:val="single" w:sz="4" w:space="0" w:color="auto"/>
              <w:bottom w:val="single" w:sz="4" w:space="0" w:color="auto"/>
              <w:right w:val="single" w:sz="4" w:space="0" w:color="auto"/>
            </w:tcBorders>
            <w:vAlign w:val="center"/>
          </w:tcPr>
          <w:p w14:paraId="62A093C7" w14:textId="77777777" w:rsidR="00BC514F" w:rsidRDefault="00BC514F" w:rsidP="001C4486">
            <w:pPr>
              <w:jc w:val="right"/>
              <w:rPr>
                <w:rFonts w:ascii="Calibri" w:hAnsi="Calibri" w:cs="Calibri"/>
              </w:rPr>
            </w:pPr>
            <w:r>
              <w:rPr>
                <w:rFonts w:ascii="Calibri" w:hAnsi="Calibri" w:cs="Calibri"/>
              </w:rPr>
              <w:t>25.000,00</w:t>
            </w:r>
          </w:p>
        </w:tc>
        <w:tc>
          <w:tcPr>
            <w:tcW w:w="1985" w:type="dxa"/>
            <w:tcBorders>
              <w:top w:val="single" w:sz="4" w:space="0" w:color="auto"/>
              <w:left w:val="single" w:sz="4" w:space="0" w:color="auto"/>
              <w:bottom w:val="single" w:sz="4" w:space="0" w:color="auto"/>
              <w:right w:val="single" w:sz="4" w:space="0" w:color="auto"/>
            </w:tcBorders>
            <w:vAlign w:val="center"/>
          </w:tcPr>
          <w:p w14:paraId="45521861" w14:textId="77777777" w:rsidR="00BC514F" w:rsidRPr="0019039A"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97E07F8" w14:textId="77777777" w:rsidR="00BC514F" w:rsidRDefault="00BC514F" w:rsidP="001C4486">
            <w:pPr>
              <w:jc w:val="right"/>
              <w:rPr>
                <w:rFonts w:ascii="Calibri" w:hAnsi="Calibri" w:cs="Calibri"/>
              </w:rPr>
            </w:pPr>
            <w:r>
              <w:rPr>
                <w:rFonts w:ascii="Calibri" w:hAnsi="Calibri" w:cs="Calibri"/>
              </w:rPr>
              <w:t>0,00</w:t>
            </w:r>
          </w:p>
        </w:tc>
      </w:tr>
      <w:tr w:rsidR="00BC514F" w:rsidRPr="0019039A" w14:paraId="0A7DB617"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39E1989" w14:textId="77777777" w:rsidR="00BC514F" w:rsidRDefault="00BC514F" w:rsidP="001C4486">
            <w:pPr>
              <w:ind w:left="176"/>
              <w:jc w:val="center"/>
              <w:rPr>
                <w:rFonts w:ascii="Calibri" w:hAnsi="Calibri" w:cs="Calibri"/>
              </w:rPr>
            </w:pPr>
            <w:r>
              <w:rPr>
                <w:rFonts w:ascii="Calibri" w:hAnsi="Calibri" w:cs="Calibri"/>
              </w:rPr>
              <w:t>16.</w:t>
            </w:r>
          </w:p>
        </w:tc>
        <w:tc>
          <w:tcPr>
            <w:tcW w:w="2693" w:type="dxa"/>
            <w:tcBorders>
              <w:top w:val="single" w:sz="4" w:space="0" w:color="auto"/>
              <w:left w:val="single" w:sz="4" w:space="0" w:color="auto"/>
              <w:bottom w:val="single" w:sz="4" w:space="0" w:color="auto"/>
              <w:right w:val="single" w:sz="4" w:space="0" w:color="auto"/>
            </w:tcBorders>
            <w:vAlign w:val="center"/>
          </w:tcPr>
          <w:p w14:paraId="33465F3B" w14:textId="77777777" w:rsidR="00BC514F" w:rsidRDefault="00BC514F" w:rsidP="001C4486">
            <w:pPr>
              <w:rPr>
                <w:rFonts w:ascii="Calibri" w:hAnsi="Calibri" w:cs="Calibri"/>
              </w:rPr>
            </w:pPr>
            <w:r>
              <w:rPr>
                <w:rFonts w:ascii="Calibri" w:hAnsi="Calibri" w:cs="Calibri"/>
              </w:rPr>
              <w:t>Sanacija divljih odlagališta na poljoprivrednom zemljištu</w:t>
            </w:r>
          </w:p>
        </w:tc>
        <w:tc>
          <w:tcPr>
            <w:tcW w:w="2268" w:type="dxa"/>
            <w:tcBorders>
              <w:top w:val="single" w:sz="4" w:space="0" w:color="auto"/>
              <w:left w:val="single" w:sz="4" w:space="0" w:color="auto"/>
              <w:bottom w:val="single" w:sz="4" w:space="0" w:color="auto"/>
              <w:right w:val="single" w:sz="4" w:space="0" w:color="auto"/>
            </w:tcBorders>
            <w:vAlign w:val="center"/>
          </w:tcPr>
          <w:p w14:paraId="2DC038B2" w14:textId="77777777" w:rsidR="00BC514F" w:rsidRDefault="00BC514F" w:rsidP="001C4486">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424BCB79" w14:textId="77777777" w:rsidR="00BC514F" w:rsidRDefault="00BC514F" w:rsidP="001C4486">
            <w:pPr>
              <w:jc w:val="center"/>
              <w:rPr>
                <w:rFonts w:ascii="Calibri" w:hAnsi="Calibri" w:cs="Calibri"/>
              </w:rPr>
            </w:pPr>
            <w:r>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70C9AD62" w14:textId="77777777" w:rsidR="00BC514F" w:rsidRDefault="00BC514F" w:rsidP="001C4486">
            <w:pPr>
              <w:jc w:val="center"/>
              <w:rPr>
                <w:rFonts w:ascii="Calibri" w:hAnsi="Calibri" w:cs="Calibri"/>
              </w:rPr>
            </w:pPr>
            <w:r>
              <w:rPr>
                <w:rFonts w:ascii="Calibri" w:hAnsi="Calibri" w:cs="Calibri"/>
              </w:rPr>
              <w:t>SZ</w:t>
            </w:r>
          </w:p>
        </w:tc>
        <w:tc>
          <w:tcPr>
            <w:tcW w:w="2126" w:type="dxa"/>
            <w:tcBorders>
              <w:top w:val="single" w:sz="4" w:space="0" w:color="auto"/>
              <w:left w:val="single" w:sz="4" w:space="0" w:color="auto"/>
              <w:bottom w:val="single" w:sz="4" w:space="0" w:color="auto"/>
              <w:right w:val="single" w:sz="4" w:space="0" w:color="auto"/>
            </w:tcBorders>
            <w:vAlign w:val="center"/>
          </w:tcPr>
          <w:p w14:paraId="040D6CEF" w14:textId="77777777" w:rsidR="00BC514F" w:rsidRDefault="00BC514F" w:rsidP="001C4486">
            <w:pPr>
              <w:jc w:val="right"/>
              <w:rPr>
                <w:rFonts w:ascii="Calibri" w:hAnsi="Calibri" w:cs="Calibri"/>
              </w:rPr>
            </w:pPr>
            <w:r>
              <w:rPr>
                <w:rFonts w:ascii="Calibri" w:hAnsi="Calibri" w:cs="Calibri"/>
              </w:rPr>
              <w:t>6.000,00</w:t>
            </w:r>
          </w:p>
        </w:tc>
        <w:tc>
          <w:tcPr>
            <w:tcW w:w="1985" w:type="dxa"/>
            <w:tcBorders>
              <w:top w:val="single" w:sz="4" w:space="0" w:color="auto"/>
              <w:left w:val="single" w:sz="4" w:space="0" w:color="auto"/>
              <w:bottom w:val="single" w:sz="4" w:space="0" w:color="auto"/>
              <w:right w:val="single" w:sz="4" w:space="0" w:color="auto"/>
            </w:tcBorders>
            <w:vAlign w:val="center"/>
          </w:tcPr>
          <w:p w14:paraId="1218C8B2" w14:textId="77777777" w:rsidR="00BC514F" w:rsidRDefault="00BC514F" w:rsidP="001C4486">
            <w:pPr>
              <w:jc w:val="right"/>
              <w:rPr>
                <w:rFonts w:ascii="Calibri" w:hAnsi="Calibri" w:cs="Calibri"/>
              </w:rPr>
            </w:pPr>
            <w:r>
              <w:rPr>
                <w:rFonts w:ascii="Calibri" w:hAnsi="Calibri" w:cs="Calibri"/>
              </w:rPr>
              <w:t>6.000,00</w:t>
            </w:r>
          </w:p>
        </w:tc>
        <w:tc>
          <w:tcPr>
            <w:tcW w:w="992" w:type="dxa"/>
            <w:tcBorders>
              <w:top w:val="single" w:sz="4" w:space="0" w:color="auto"/>
              <w:left w:val="single" w:sz="4" w:space="0" w:color="auto"/>
              <w:bottom w:val="single" w:sz="4" w:space="0" w:color="auto"/>
              <w:right w:val="single" w:sz="4" w:space="0" w:color="auto"/>
            </w:tcBorders>
            <w:vAlign w:val="center"/>
          </w:tcPr>
          <w:p w14:paraId="5BD80D29" w14:textId="77777777" w:rsidR="00BC514F" w:rsidRDefault="00BC514F" w:rsidP="001C4486">
            <w:pPr>
              <w:jc w:val="right"/>
              <w:rPr>
                <w:rFonts w:ascii="Calibri" w:hAnsi="Calibri" w:cs="Calibri"/>
              </w:rPr>
            </w:pPr>
            <w:r>
              <w:rPr>
                <w:rFonts w:ascii="Calibri" w:hAnsi="Calibri" w:cs="Calibri"/>
              </w:rPr>
              <w:t>100,00</w:t>
            </w:r>
          </w:p>
        </w:tc>
      </w:tr>
      <w:tr w:rsidR="00BC514F" w:rsidRPr="0019039A" w14:paraId="6BC91903"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3BF3BD1" w14:textId="77777777" w:rsidR="00BC514F" w:rsidRDefault="00BC514F" w:rsidP="001C4486">
            <w:pPr>
              <w:ind w:left="176"/>
              <w:jc w:val="center"/>
              <w:rPr>
                <w:rFonts w:ascii="Calibri" w:hAnsi="Calibri" w:cs="Calibri"/>
              </w:rPr>
            </w:pPr>
            <w:r>
              <w:rPr>
                <w:rFonts w:ascii="Calibri" w:hAnsi="Calibri" w:cs="Calibri"/>
              </w:rPr>
              <w:t>17.</w:t>
            </w:r>
          </w:p>
        </w:tc>
        <w:tc>
          <w:tcPr>
            <w:tcW w:w="2693" w:type="dxa"/>
            <w:tcBorders>
              <w:top w:val="single" w:sz="4" w:space="0" w:color="auto"/>
              <w:left w:val="single" w:sz="4" w:space="0" w:color="auto"/>
              <w:bottom w:val="single" w:sz="4" w:space="0" w:color="auto"/>
              <w:right w:val="single" w:sz="4" w:space="0" w:color="auto"/>
            </w:tcBorders>
            <w:vAlign w:val="center"/>
          </w:tcPr>
          <w:p w14:paraId="2A6681E4" w14:textId="77777777" w:rsidR="00BC514F" w:rsidRDefault="00BC514F" w:rsidP="001C4486">
            <w:pPr>
              <w:rPr>
                <w:rFonts w:ascii="Calibri" w:hAnsi="Calibri" w:cs="Calibri"/>
              </w:rPr>
            </w:pPr>
            <w:r>
              <w:rPr>
                <w:rFonts w:ascii="Calibri" w:hAnsi="Calibri" w:cs="Calibri"/>
              </w:rPr>
              <w:t>Odvoz otpada kao posljedice poplava</w:t>
            </w:r>
          </w:p>
        </w:tc>
        <w:tc>
          <w:tcPr>
            <w:tcW w:w="2268" w:type="dxa"/>
            <w:tcBorders>
              <w:top w:val="single" w:sz="4" w:space="0" w:color="auto"/>
              <w:left w:val="single" w:sz="4" w:space="0" w:color="auto"/>
              <w:bottom w:val="single" w:sz="4" w:space="0" w:color="auto"/>
              <w:right w:val="single" w:sz="4" w:space="0" w:color="auto"/>
            </w:tcBorders>
            <w:vAlign w:val="center"/>
          </w:tcPr>
          <w:p w14:paraId="3991CDD0" w14:textId="77777777" w:rsidR="00BC514F" w:rsidRDefault="00BC514F" w:rsidP="001C4486">
            <w:pPr>
              <w:jc w:val="center"/>
              <w:rPr>
                <w:rFonts w:ascii="Calibri" w:hAnsi="Calibri" w:cs="Calibri"/>
                <w:sz w:val="16"/>
                <w:szCs w:val="16"/>
              </w:rPr>
            </w:pPr>
            <w:r>
              <w:rPr>
                <w:rFonts w:ascii="Calibri" w:hAnsi="Calibri" w:cs="Calibri"/>
                <w:sz w:val="16"/>
                <w:szCs w:val="16"/>
              </w:rPr>
              <w:t>KAPITALNE POMOĆI IZ DRŽAVNOG PRORAČUNA (IZVANPRORAČUNSKIH KORISNIKA)</w:t>
            </w:r>
          </w:p>
        </w:tc>
        <w:tc>
          <w:tcPr>
            <w:tcW w:w="1560" w:type="dxa"/>
            <w:tcBorders>
              <w:top w:val="single" w:sz="4" w:space="0" w:color="auto"/>
              <w:left w:val="single" w:sz="4" w:space="0" w:color="auto"/>
              <w:bottom w:val="single" w:sz="4" w:space="0" w:color="auto"/>
              <w:right w:val="single" w:sz="4" w:space="0" w:color="auto"/>
            </w:tcBorders>
            <w:vAlign w:val="center"/>
          </w:tcPr>
          <w:p w14:paraId="29917111"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4BAB5E1C" w14:textId="77777777" w:rsidR="00BC514F" w:rsidRDefault="00BC514F" w:rsidP="001C4486">
            <w:pPr>
              <w:jc w:val="center"/>
              <w:rPr>
                <w:rFonts w:ascii="Calibri" w:hAnsi="Calibri" w:cs="Calibri"/>
              </w:rPr>
            </w:pPr>
            <w:r>
              <w:rPr>
                <w:rFonts w:ascii="Calibri" w:hAnsi="Calibri" w:cs="Calibri"/>
              </w:rPr>
              <w:t>SZ</w:t>
            </w:r>
          </w:p>
        </w:tc>
        <w:tc>
          <w:tcPr>
            <w:tcW w:w="2126" w:type="dxa"/>
            <w:tcBorders>
              <w:top w:val="single" w:sz="4" w:space="0" w:color="auto"/>
              <w:left w:val="single" w:sz="4" w:space="0" w:color="auto"/>
              <w:bottom w:val="single" w:sz="4" w:space="0" w:color="auto"/>
              <w:right w:val="single" w:sz="4" w:space="0" w:color="auto"/>
            </w:tcBorders>
            <w:vAlign w:val="center"/>
          </w:tcPr>
          <w:p w14:paraId="08463636" w14:textId="77777777" w:rsidR="00BC514F" w:rsidRDefault="00BC514F" w:rsidP="001C4486">
            <w:pPr>
              <w:jc w:val="right"/>
              <w:rPr>
                <w:rFonts w:ascii="Calibri" w:hAnsi="Calibri" w:cs="Calibri"/>
              </w:rPr>
            </w:pPr>
            <w:r>
              <w:rPr>
                <w:rFonts w:ascii="Calibri" w:hAnsi="Calibri" w:cs="Calibri"/>
              </w:rPr>
              <w:t>40.000,00</w:t>
            </w:r>
          </w:p>
        </w:tc>
        <w:tc>
          <w:tcPr>
            <w:tcW w:w="1985" w:type="dxa"/>
            <w:tcBorders>
              <w:top w:val="single" w:sz="4" w:space="0" w:color="auto"/>
              <w:left w:val="single" w:sz="4" w:space="0" w:color="auto"/>
              <w:bottom w:val="single" w:sz="4" w:space="0" w:color="auto"/>
              <w:right w:val="single" w:sz="4" w:space="0" w:color="auto"/>
            </w:tcBorders>
            <w:vAlign w:val="center"/>
          </w:tcPr>
          <w:p w14:paraId="089A6786" w14:textId="77777777" w:rsidR="00BC514F" w:rsidRDefault="00BC514F" w:rsidP="001C4486">
            <w:pPr>
              <w:jc w:val="right"/>
              <w:rPr>
                <w:rFonts w:ascii="Calibri" w:hAnsi="Calibri" w:cs="Calibri"/>
              </w:rPr>
            </w:pPr>
            <w:r>
              <w:rPr>
                <w:rFonts w:ascii="Calibri" w:hAnsi="Calibri" w:cs="Calibri"/>
              </w:rPr>
              <w:t>39.538,62</w:t>
            </w:r>
          </w:p>
        </w:tc>
        <w:tc>
          <w:tcPr>
            <w:tcW w:w="992" w:type="dxa"/>
            <w:tcBorders>
              <w:top w:val="single" w:sz="4" w:space="0" w:color="auto"/>
              <w:left w:val="single" w:sz="4" w:space="0" w:color="auto"/>
              <w:bottom w:val="single" w:sz="4" w:space="0" w:color="auto"/>
              <w:right w:val="single" w:sz="4" w:space="0" w:color="auto"/>
            </w:tcBorders>
            <w:vAlign w:val="center"/>
          </w:tcPr>
          <w:p w14:paraId="2682321C" w14:textId="77777777" w:rsidR="00BC514F" w:rsidRDefault="00BC514F" w:rsidP="001C4486">
            <w:pPr>
              <w:jc w:val="right"/>
              <w:rPr>
                <w:rFonts w:ascii="Calibri" w:hAnsi="Calibri" w:cs="Calibri"/>
              </w:rPr>
            </w:pPr>
            <w:r>
              <w:rPr>
                <w:rFonts w:ascii="Calibri" w:hAnsi="Calibri" w:cs="Calibri"/>
              </w:rPr>
              <w:t>98,85</w:t>
            </w:r>
          </w:p>
        </w:tc>
      </w:tr>
      <w:tr w:rsidR="00BC514F" w:rsidRPr="0019039A" w14:paraId="4AE076F8"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CD174D0" w14:textId="77777777" w:rsidR="00BC514F" w:rsidRDefault="00BC514F" w:rsidP="001C4486">
            <w:pPr>
              <w:ind w:left="176"/>
              <w:jc w:val="center"/>
              <w:rPr>
                <w:rFonts w:ascii="Calibri" w:hAnsi="Calibri" w:cs="Calibri"/>
              </w:rPr>
            </w:pPr>
            <w:r>
              <w:rPr>
                <w:rFonts w:ascii="Calibri" w:hAnsi="Calibri" w:cs="Calibri"/>
              </w:rPr>
              <w:t>18.</w:t>
            </w:r>
          </w:p>
        </w:tc>
        <w:tc>
          <w:tcPr>
            <w:tcW w:w="2693" w:type="dxa"/>
            <w:tcBorders>
              <w:top w:val="single" w:sz="4" w:space="0" w:color="auto"/>
              <w:left w:val="single" w:sz="4" w:space="0" w:color="auto"/>
              <w:bottom w:val="single" w:sz="4" w:space="0" w:color="auto"/>
              <w:right w:val="single" w:sz="4" w:space="0" w:color="auto"/>
            </w:tcBorders>
            <w:vAlign w:val="center"/>
          </w:tcPr>
          <w:p w14:paraId="2A7B189F" w14:textId="77777777" w:rsidR="00BC514F" w:rsidRDefault="00BC514F" w:rsidP="001C4486">
            <w:pPr>
              <w:rPr>
                <w:rFonts w:ascii="Calibri" w:hAnsi="Calibri" w:cs="Calibri"/>
              </w:rPr>
            </w:pPr>
            <w:r>
              <w:rPr>
                <w:rFonts w:ascii="Calibri" w:hAnsi="Calibri" w:cs="Calibri"/>
              </w:rPr>
              <w:t>Izgradnja boćališta</w:t>
            </w:r>
          </w:p>
        </w:tc>
        <w:tc>
          <w:tcPr>
            <w:tcW w:w="2268" w:type="dxa"/>
            <w:tcBorders>
              <w:top w:val="single" w:sz="4" w:space="0" w:color="auto"/>
              <w:left w:val="single" w:sz="4" w:space="0" w:color="auto"/>
              <w:bottom w:val="single" w:sz="4" w:space="0" w:color="auto"/>
              <w:right w:val="single" w:sz="4" w:space="0" w:color="auto"/>
            </w:tcBorders>
            <w:vAlign w:val="center"/>
          </w:tcPr>
          <w:p w14:paraId="4F6C430F" w14:textId="77777777" w:rsidR="00BC514F" w:rsidRDefault="00BC514F" w:rsidP="001C4486">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0755723D" w14:textId="77777777" w:rsidR="00BC514F"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40C5530" w14:textId="77777777" w:rsidR="00BC514F" w:rsidRDefault="00BC514F" w:rsidP="001C4486">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182D1A23" w14:textId="77777777" w:rsidR="00BC514F" w:rsidRDefault="00BC514F" w:rsidP="001C4486">
            <w:pPr>
              <w:jc w:val="right"/>
              <w:rPr>
                <w:rFonts w:ascii="Calibri" w:hAnsi="Calibri" w:cs="Calibri"/>
              </w:rPr>
            </w:pPr>
            <w:r>
              <w:rPr>
                <w:rFonts w:ascii="Calibri" w:hAnsi="Calibri" w:cs="Calibri"/>
              </w:rPr>
              <w:t>15.000,00</w:t>
            </w:r>
          </w:p>
        </w:tc>
        <w:tc>
          <w:tcPr>
            <w:tcW w:w="1985" w:type="dxa"/>
            <w:tcBorders>
              <w:top w:val="single" w:sz="4" w:space="0" w:color="auto"/>
              <w:left w:val="single" w:sz="4" w:space="0" w:color="auto"/>
              <w:bottom w:val="single" w:sz="4" w:space="0" w:color="auto"/>
              <w:right w:val="single" w:sz="4" w:space="0" w:color="auto"/>
            </w:tcBorders>
            <w:vAlign w:val="center"/>
          </w:tcPr>
          <w:p w14:paraId="15506265" w14:textId="77777777" w:rsidR="00BC514F" w:rsidRDefault="00BC514F" w:rsidP="001C4486">
            <w:pPr>
              <w:jc w:val="right"/>
              <w:rPr>
                <w:rFonts w:ascii="Calibri" w:hAnsi="Calibri" w:cs="Calibri"/>
              </w:rPr>
            </w:pPr>
            <w:r>
              <w:rPr>
                <w:rFonts w:ascii="Calibri" w:hAnsi="Calibri" w:cs="Calibri"/>
              </w:rPr>
              <w:t>15.000,00</w:t>
            </w:r>
          </w:p>
        </w:tc>
        <w:tc>
          <w:tcPr>
            <w:tcW w:w="992" w:type="dxa"/>
            <w:tcBorders>
              <w:top w:val="single" w:sz="4" w:space="0" w:color="auto"/>
              <w:left w:val="single" w:sz="4" w:space="0" w:color="auto"/>
              <w:bottom w:val="single" w:sz="4" w:space="0" w:color="auto"/>
              <w:right w:val="single" w:sz="4" w:space="0" w:color="auto"/>
            </w:tcBorders>
            <w:vAlign w:val="center"/>
          </w:tcPr>
          <w:p w14:paraId="47DB8094" w14:textId="77777777" w:rsidR="00BC514F" w:rsidRDefault="00BC514F" w:rsidP="001C4486">
            <w:pPr>
              <w:jc w:val="right"/>
              <w:rPr>
                <w:rFonts w:ascii="Calibri" w:hAnsi="Calibri" w:cs="Calibri"/>
              </w:rPr>
            </w:pPr>
            <w:r>
              <w:rPr>
                <w:rFonts w:ascii="Calibri" w:hAnsi="Calibri" w:cs="Calibri"/>
              </w:rPr>
              <w:t>100,00</w:t>
            </w:r>
          </w:p>
        </w:tc>
      </w:tr>
      <w:tr w:rsidR="00BC514F" w:rsidRPr="000453CB" w14:paraId="115EDEA3"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040F3B1" w14:textId="77777777" w:rsidR="00BC514F" w:rsidRDefault="00BC514F" w:rsidP="001C4486">
            <w:pPr>
              <w:ind w:left="176"/>
              <w:jc w:val="center"/>
              <w:rPr>
                <w:rFonts w:ascii="Calibri" w:hAnsi="Calibri" w:cs="Calibri"/>
              </w:rPr>
            </w:pPr>
            <w:r>
              <w:rPr>
                <w:rFonts w:ascii="Calibri" w:hAnsi="Calibri" w:cs="Calibri"/>
              </w:rPr>
              <w:t>19.</w:t>
            </w:r>
          </w:p>
        </w:tc>
        <w:tc>
          <w:tcPr>
            <w:tcW w:w="2693" w:type="dxa"/>
            <w:tcBorders>
              <w:top w:val="single" w:sz="4" w:space="0" w:color="auto"/>
              <w:left w:val="single" w:sz="4" w:space="0" w:color="auto"/>
              <w:bottom w:val="single" w:sz="4" w:space="0" w:color="auto"/>
              <w:right w:val="single" w:sz="4" w:space="0" w:color="auto"/>
            </w:tcBorders>
            <w:vAlign w:val="center"/>
          </w:tcPr>
          <w:p w14:paraId="76D1A0D8" w14:textId="77777777" w:rsidR="00BC514F" w:rsidRDefault="00BC514F" w:rsidP="001C4486">
            <w:pPr>
              <w:rPr>
                <w:rFonts w:ascii="Calibri" w:hAnsi="Calibri" w:cs="Calibri"/>
              </w:rPr>
            </w:pPr>
            <w:r>
              <w:rPr>
                <w:rFonts w:ascii="Calibri" w:hAnsi="Calibri" w:cs="Calibri"/>
              </w:rPr>
              <w:t>Izmjene Prostornog plana uređenja Općine Gračac</w:t>
            </w:r>
          </w:p>
        </w:tc>
        <w:tc>
          <w:tcPr>
            <w:tcW w:w="2268" w:type="dxa"/>
            <w:tcBorders>
              <w:top w:val="single" w:sz="4" w:space="0" w:color="auto"/>
              <w:left w:val="single" w:sz="4" w:space="0" w:color="auto"/>
              <w:bottom w:val="single" w:sz="4" w:space="0" w:color="auto"/>
              <w:right w:val="single" w:sz="4" w:space="0" w:color="auto"/>
            </w:tcBorders>
            <w:vAlign w:val="center"/>
          </w:tcPr>
          <w:p w14:paraId="63146C9D" w14:textId="77777777" w:rsidR="00BC514F" w:rsidRDefault="00BC514F" w:rsidP="001C4486">
            <w:pPr>
              <w:jc w:val="center"/>
              <w:rPr>
                <w:rFonts w:ascii="Calibri" w:hAnsi="Calibri" w:cs="Calibri"/>
                <w:sz w:val="16"/>
                <w:szCs w:val="16"/>
              </w:rPr>
            </w:pPr>
            <w:r>
              <w:rPr>
                <w:rFonts w:ascii="Calibri" w:hAnsi="Calibri" w:cs="Calibri"/>
                <w:sz w:val="16"/>
                <w:szCs w:val="16"/>
              </w:rPr>
              <w:t>PRIHODI OD NEFINANCIJSKE IMOVINE / NAKNADA ZA ZADRŽAVANJE NEZAKONITO IZGRAĐENE ZGRADE/KAPITALNE POMOĆI IZ ŽUPANIJSKOG PRORAČUNA/TEKUĆE DONACIJE</w:t>
            </w:r>
          </w:p>
        </w:tc>
        <w:tc>
          <w:tcPr>
            <w:tcW w:w="1560" w:type="dxa"/>
            <w:tcBorders>
              <w:top w:val="single" w:sz="4" w:space="0" w:color="auto"/>
              <w:left w:val="single" w:sz="4" w:space="0" w:color="auto"/>
              <w:bottom w:val="single" w:sz="4" w:space="0" w:color="auto"/>
              <w:right w:val="single" w:sz="4" w:space="0" w:color="auto"/>
            </w:tcBorders>
            <w:vAlign w:val="center"/>
          </w:tcPr>
          <w:p w14:paraId="21979D7A" w14:textId="77777777" w:rsidR="00BC514F"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50810E03" w14:textId="77777777" w:rsidR="00BC514F" w:rsidRDefault="00BC514F" w:rsidP="001C4486">
            <w:pPr>
              <w:jc w:val="center"/>
              <w:rPr>
                <w:rFonts w:ascii="Calibri" w:hAnsi="Calibri" w:cs="Calibri"/>
              </w:rPr>
            </w:pPr>
            <w:r>
              <w:rPr>
                <w:rFonts w:ascii="Calibri" w:hAnsi="Calibri" w:cs="Calibri"/>
              </w:rPr>
              <w:t>PD, IA, E</w:t>
            </w:r>
          </w:p>
        </w:tc>
        <w:tc>
          <w:tcPr>
            <w:tcW w:w="2126" w:type="dxa"/>
            <w:tcBorders>
              <w:top w:val="single" w:sz="4" w:space="0" w:color="auto"/>
              <w:left w:val="single" w:sz="4" w:space="0" w:color="auto"/>
              <w:bottom w:val="single" w:sz="4" w:space="0" w:color="auto"/>
              <w:right w:val="single" w:sz="4" w:space="0" w:color="auto"/>
            </w:tcBorders>
            <w:vAlign w:val="center"/>
          </w:tcPr>
          <w:p w14:paraId="020367E1" w14:textId="77777777" w:rsidR="00BC514F" w:rsidRDefault="00BC514F" w:rsidP="001C4486">
            <w:pPr>
              <w:jc w:val="right"/>
              <w:rPr>
                <w:rFonts w:ascii="Calibri" w:hAnsi="Calibri" w:cs="Calibri"/>
              </w:rPr>
            </w:pPr>
            <w:r>
              <w:rPr>
                <w:rFonts w:ascii="Calibri" w:hAnsi="Calibri" w:cs="Calibri"/>
              </w:rPr>
              <w:t>22.000,00</w:t>
            </w:r>
          </w:p>
        </w:tc>
        <w:tc>
          <w:tcPr>
            <w:tcW w:w="1985" w:type="dxa"/>
            <w:tcBorders>
              <w:top w:val="single" w:sz="4" w:space="0" w:color="auto"/>
              <w:left w:val="single" w:sz="4" w:space="0" w:color="auto"/>
              <w:bottom w:val="single" w:sz="4" w:space="0" w:color="auto"/>
              <w:right w:val="single" w:sz="4" w:space="0" w:color="auto"/>
            </w:tcBorders>
            <w:vAlign w:val="center"/>
          </w:tcPr>
          <w:p w14:paraId="57B4CD99" w14:textId="77777777" w:rsidR="00BC514F" w:rsidRDefault="00BC514F" w:rsidP="001C4486">
            <w:pPr>
              <w:jc w:val="right"/>
              <w:rPr>
                <w:rFonts w:ascii="Calibri" w:hAnsi="Calibri" w:cs="Calibri"/>
              </w:rPr>
            </w:pPr>
            <w:r w:rsidRPr="00277D0E">
              <w:rPr>
                <w:rFonts w:ascii="Calibri" w:hAnsi="Calibri" w:cs="Calibri"/>
              </w:rPr>
              <w:t>12.375,00</w:t>
            </w:r>
          </w:p>
        </w:tc>
        <w:tc>
          <w:tcPr>
            <w:tcW w:w="992" w:type="dxa"/>
            <w:tcBorders>
              <w:top w:val="single" w:sz="4" w:space="0" w:color="auto"/>
              <w:left w:val="single" w:sz="4" w:space="0" w:color="auto"/>
              <w:bottom w:val="single" w:sz="4" w:space="0" w:color="auto"/>
              <w:right w:val="single" w:sz="4" w:space="0" w:color="auto"/>
            </w:tcBorders>
            <w:vAlign w:val="center"/>
          </w:tcPr>
          <w:p w14:paraId="4E403C87" w14:textId="77777777" w:rsidR="00BC514F" w:rsidRDefault="00BC514F" w:rsidP="001C4486">
            <w:pPr>
              <w:jc w:val="right"/>
              <w:rPr>
                <w:rFonts w:ascii="Calibri" w:hAnsi="Calibri" w:cs="Calibri"/>
              </w:rPr>
            </w:pPr>
            <w:r>
              <w:rPr>
                <w:rFonts w:ascii="Calibri" w:hAnsi="Calibri" w:cs="Calibri"/>
              </w:rPr>
              <w:t>56,25</w:t>
            </w:r>
          </w:p>
        </w:tc>
      </w:tr>
      <w:tr w:rsidR="00BC514F" w:rsidRPr="000453CB" w14:paraId="6ECD6D32"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F8FD3A6" w14:textId="77777777" w:rsidR="00BC514F" w:rsidRDefault="00BC514F" w:rsidP="001C4486">
            <w:pPr>
              <w:ind w:left="176"/>
              <w:jc w:val="center"/>
              <w:rPr>
                <w:rFonts w:ascii="Calibri" w:hAnsi="Calibri" w:cs="Calibri"/>
              </w:rPr>
            </w:pPr>
            <w:r>
              <w:rPr>
                <w:rFonts w:ascii="Calibri" w:hAnsi="Calibri" w:cs="Calibri"/>
              </w:rPr>
              <w:t>20.</w:t>
            </w:r>
          </w:p>
        </w:tc>
        <w:tc>
          <w:tcPr>
            <w:tcW w:w="2693" w:type="dxa"/>
            <w:tcBorders>
              <w:top w:val="single" w:sz="4" w:space="0" w:color="auto"/>
              <w:left w:val="single" w:sz="4" w:space="0" w:color="auto"/>
              <w:bottom w:val="single" w:sz="4" w:space="0" w:color="auto"/>
              <w:right w:val="single" w:sz="4" w:space="0" w:color="auto"/>
            </w:tcBorders>
            <w:vAlign w:val="center"/>
          </w:tcPr>
          <w:p w14:paraId="4BB78F99" w14:textId="77777777" w:rsidR="00BC514F" w:rsidRDefault="00BC514F" w:rsidP="001C4486">
            <w:pPr>
              <w:rPr>
                <w:rFonts w:ascii="Calibri" w:hAnsi="Calibri" w:cs="Calibri"/>
              </w:rPr>
            </w:pPr>
            <w:r>
              <w:rPr>
                <w:rFonts w:ascii="Calibri" w:hAnsi="Calibri" w:cs="Calibri"/>
              </w:rPr>
              <w:t>Izrada izvješća o energetskom pregledu javnih zgrada</w:t>
            </w:r>
          </w:p>
        </w:tc>
        <w:tc>
          <w:tcPr>
            <w:tcW w:w="2268" w:type="dxa"/>
            <w:tcBorders>
              <w:top w:val="single" w:sz="4" w:space="0" w:color="auto"/>
              <w:left w:val="single" w:sz="4" w:space="0" w:color="auto"/>
              <w:bottom w:val="single" w:sz="4" w:space="0" w:color="auto"/>
              <w:right w:val="single" w:sz="4" w:space="0" w:color="auto"/>
            </w:tcBorders>
            <w:vAlign w:val="center"/>
          </w:tcPr>
          <w:p w14:paraId="5C0CCA01" w14:textId="77777777" w:rsidR="00BC514F" w:rsidRDefault="00BC514F" w:rsidP="001C4486">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71AE7801" w14:textId="77777777" w:rsidR="00BC514F" w:rsidRDefault="00BC514F" w:rsidP="001C4486">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4D3EB0EE" w14:textId="77777777" w:rsidR="00BC514F" w:rsidRDefault="00BC514F" w:rsidP="001C4486">
            <w:pPr>
              <w:jc w:val="center"/>
              <w:rPr>
                <w:rFonts w:ascii="Calibri" w:hAnsi="Calibri" w:cs="Calibri"/>
              </w:rPr>
            </w:pPr>
            <w:r>
              <w:rPr>
                <w:rFonts w:ascii="Calibri" w:hAnsi="Calibri" w:cs="Calibri"/>
              </w:rPr>
              <w:t>PD, E</w:t>
            </w:r>
          </w:p>
        </w:tc>
        <w:tc>
          <w:tcPr>
            <w:tcW w:w="2126" w:type="dxa"/>
            <w:tcBorders>
              <w:top w:val="single" w:sz="4" w:space="0" w:color="auto"/>
              <w:left w:val="single" w:sz="4" w:space="0" w:color="auto"/>
              <w:bottom w:val="single" w:sz="4" w:space="0" w:color="auto"/>
              <w:right w:val="single" w:sz="4" w:space="0" w:color="auto"/>
            </w:tcBorders>
            <w:vAlign w:val="center"/>
          </w:tcPr>
          <w:p w14:paraId="791669F5" w14:textId="77777777" w:rsidR="00BC514F" w:rsidRDefault="00BC514F" w:rsidP="001C4486">
            <w:pPr>
              <w:jc w:val="right"/>
              <w:rPr>
                <w:rFonts w:ascii="Calibri" w:hAnsi="Calibri" w:cs="Calibri"/>
              </w:rPr>
            </w:pPr>
            <w:r>
              <w:rPr>
                <w:rFonts w:ascii="Calibri" w:hAnsi="Calibri" w:cs="Calibri"/>
              </w:rPr>
              <w:t>3.250,00</w:t>
            </w:r>
          </w:p>
        </w:tc>
        <w:tc>
          <w:tcPr>
            <w:tcW w:w="1985" w:type="dxa"/>
            <w:tcBorders>
              <w:top w:val="single" w:sz="4" w:space="0" w:color="auto"/>
              <w:left w:val="single" w:sz="4" w:space="0" w:color="auto"/>
              <w:bottom w:val="single" w:sz="4" w:space="0" w:color="auto"/>
              <w:right w:val="single" w:sz="4" w:space="0" w:color="auto"/>
            </w:tcBorders>
            <w:vAlign w:val="center"/>
          </w:tcPr>
          <w:p w14:paraId="6BEBD17D" w14:textId="77777777" w:rsidR="00BC514F" w:rsidRDefault="00BC514F" w:rsidP="001C4486">
            <w:pPr>
              <w:jc w:val="right"/>
              <w:rPr>
                <w:rFonts w:ascii="Calibri" w:hAnsi="Calibri" w:cs="Calibri"/>
              </w:rPr>
            </w:pPr>
            <w:r>
              <w:rPr>
                <w:rFonts w:ascii="Calibri" w:hAnsi="Calibri" w:cs="Calibri"/>
              </w:rPr>
              <w:t>3.250,00</w:t>
            </w:r>
          </w:p>
        </w:tc>
        <w:tc>
          <w:tcPr>
            <w:tcW w:w="992" w:type="dxa"/>
            <w:tcBorders>
              <w:top w:val="single" w:sz="4" w:space="0" w:color="auto"/>
              <w:left w:val="single" w:sz="4" w:space="0" w:color="auto"/>
              <w:bottom w:val="single" w:sz="4" w:space="0" w:color="auto"/>
              <w:right w:val="single" w:sz="4" w:space="0" w:color="auto"/>
            </w:tcBorders>
            <w:vAlign w:val="center"/>
          </w:tcPr>
          <w:p w14:paraId="50D0A16B" w14:textId="77777777" w:rsidR="00BC514F" w:rsidRDefault="00BC514F" w:rsidP="001C4486">
            <w:pPr>
              <w:jc w:val="right"/>
              <w:rPr>
                <w:rFonts w:ascii="Calibri" w:hAnsi="Calibri" w:cs="Calibri"/>
              </w:rPr>
            </w:pPr>
            <w:r>
              <w:rPr>
                <w:rFonts w:ascii="Calibri" w:hAnsi="Calibri" w:cs="Calibri"/>
              </w:rPr>
              <w:t>100,00</w:t>
            </w:r>
          </w:p>
        </w:tc>
      </w:tr>
      <w:tr w:rsidR="00BC514F" w:rsidRPr="00984F93" w14:paraId="7600A3CD" w14:textId="77777777" w:rsidTr="001C4486">
        <w:tc>
          <w:tcPr>
            <w:tcW w:w="8789" w:type="dxa"/>
            <w:gridSpan w:val="5"/>
            <w:tcBorders>
              <w:top w:val="single" w:sz="4" w:space="0" w:color="auto"/>
              <w:left w:val="single" w:sz="4" w:space="0" w:color="auto"/>
              <w:bottom w:val="single" w:sz="4" w:space="0" w:color="auto"/>
              <w:right w:val="single" w:sz="4" w:space="0" w:color="auto"/>
            </w:tcBorders>
            <w:vAlign w:val="center"/>
          </w:tcPr>
          <w:p w14:paraId="59E30382" w14:textId="77777777" w:rsidR="00BC514F" w:rsidRDefault="00BC514F" w:rsidP="001C4486">
            <w:pPr>
              <w:jc w:val="right"/>
              <w:rPr>
                <w:rFonts w:ascii="Calibri" w:hAnsi="Calibri" w:cs="Calibri"/>
                <w:b/>
              </w:rPr>
            </w:pPr>
            <w:r>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750A853D" w14:textId="77777777" w:rsidR="00BC514F" w:rsidRDefault="00BC514F" w:rsidP="001C4486">
            <w:pPr>
              <w:jc w:val="right"/>
              <w:rPr>
                <w:rFonts w:ascii="Calibri" w:hAnsi="Calibri" w:cs="Calibri"/>
                <w:b/>
              </w:rPr>
            </w:pPr>
            <w:r>
              <w:rPr>
                <w:rFonts w:ascii="Calibri" w:hAnsi="Calibri" w:cs="Calibri"/>
                <w:b/>
              </w:rPr>
              <w:t>797.369,53</w:t>
            </w:r>
          </w:p>
        </w:tc>
        <w:tc>
          <w:tcPr>
            <w:tcW w:w="1985" w:type="dxa"/>
            <w:tcBorders>
              <w:top w:val="single" w:sz="4" w:space="0" w:color="auto"/>
              <w:left w:val="single" w:sz="4" w:space="0" w:color="auto"/>
              <w:bottom w:val="single" w:sz="4" w:space="0" w:color="auto"/>
              <w:right w:val="single" w:sz="4" w:space="0" w:color="auto"/>
            </w:tcBorders>
            <w:vAlign w:val="center"/>
          </w:tcPr>
          <w:p w14:paraId="2FA66E65" w14:textId="77777777" w:rsidR="00BC514F" w:rsidRDefault="00BC514F" w:rsidP="001C4486">
            <w:pPr>
              <w:jc w:val="right"/>
              <w:rPr>
                <w:rFonts w:ascii="Calibri" w:hAnsi="Calibri" w:cs="Calibri"/>
                <w:b/>
              </w:rPr>
            </w:pPr>
            <w:r w:rsidRPr="001F3AD8">
              <w:rPr>
                <w:rFonts w:ascii="Calibri" w:hAnsi="Calibri" w:cs="Calibri"/>
                <w:b/>
              </w:rPr>
              <w:t>339.840,71</w:t>
            </w:r>
          </w:p>
        </w:tc>
        <w:tc>
          <w:tcPr>
            <w:tcW w:w="992" w:type="dxa"/>
            <w:tcBorders>
              <w:top w:val="single" w:sz="4" w:space="0" w:color="auto"/>
              <w:left w:val="single" w:sz="4" w:space="0" w:color="auto"/>
              <w:bottom w:val="single" w:sz="4" w:space="0" w:color="auto"/>
              <w:right w:val="single" w:sz="4" w:space="0" w:color="auto"/>
            </w:tcBorders>
            <w:vAlign w:val="center"/>
          </w:tcPr>
          <w:p w14:paraId="1EE5EEA3" w14:textId="77777777" w:rsidR="00BC514F" w:rsidRDefault="00BC514F" w:rsidP="001C4486">
            <w:pPr>
              <w:jc w:val="right"/>
              <w:rPr>
                <w:rFonts w:ascii="Calibri" w:hAnsi="Calibri" w:cs="Calibri"/>
                <w:b/>
              </w:rPr>
            </w:pPr>
            <w:r>
              <w:rPr>
                <w:rFonts w:ascii="Calibri" w:hAnsi="Calibri" w:cs="Calibri"/>
                <w:b/>
              </w:rPr>
              <w:t>42,62</w:t>
            </w:r>
          </w:p>
        </w:tc>
      </w:tr>
    </w:tbl>
    <w:p w14:paraId="1198DF58" w14:textId="77777777" w:rsidR="00BC514F" w:rsidRDefault="00BC514F" w:rsidP="00BC514F">
      <w:pPr>
        <w:ind w:left="1080"/>
        <w:rPr>
          <w:rFonts w:ascii="Calibri" w:hAnsi="Calibri" w:cs="Calibri"/>
          <w:i/>
        </w:rPr>
      </w:pPr>
    </w:p>
    <w:p w14:paraId="30BCEDCA" w14:textId="77777777" w:rsidR="00BC514F" w:rsidRPr="00C403A6" w:rsidRDefault="00BC514F" w:rsidP="00BC514F">
      <w:pPr>
        <w:numPr>
          <w:ilvl w:val="0"/>
          <w:numId w:val="173"/>
        </w:numPr>
        <w:rPr>
          <w:rFonts w:ascii="Calibri" w:hAnsi="Calibri" w:cs="Calibri"/>
          <w:i/>
          <w:sz w:val="26"/>
          <w:szCs w:val="26"/>
        </w:rPr>
      </w:pPr>
      <w:r w:rsidRPr="00C403A6">
        <w:rPr>
          <w:rFonts w:ascii="Calibri" w:hAnsi="Calibri" w:cs="Calibri"/>
          <w:b/>
          <w:sz w:val="26"/>
          <w:szCs w:val="26"/>
        </w:rPr>
        <w:lastRenderedPageBreak/>
        <w:t>JAVNA RASVJETA</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BC514F" w:rsidRPr="00746F92" w14:paraId="2C13B74C" w14:textId="77777777" w:rsidTr="001C4486">
        <w:tc>
          <w:tcPr>
            <w:tcW w:w="709" w:type="dxa"/>
            <w:tcBorders>
              <w:top w:val="single" w:sz="4" w:space="0" w:color="auto"/>
              <w:left w:val="single" w:sz="4" w:space="0" w:color="auto"/>
              <w:bottom w:val="single" w:sz="4" w:space="0" w:color="auto"/>
              <w:right w:val="single" w:sz="4" w:space="0" w:color="auto"/>
            </w:tcBorders>
            <w:vAlign w:val="center"/>
            <w:hideMark/>
          </w:tcPr>
          <w:p w14:paraId="5AFB2869" w14:textId="77777777" w:rsidR="00BC514F" w:rsidRPr="00F31C84" w:rsidRDefault="00BC514F" w:rsidP="001C4486">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4A2FAA" w14:textId="77777777" w:rsidR="00BC514F" w:rsidRPr="00F31C84" w:rsidRDefault="00BC514F" w:rsidP="001C4486">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69137FB2" w14:textId="77777777" w:rsidR="00BC514F" w:rsidRPr="00F31C84" w:rsidRDefault="00BC514F" w:rsidP="001C4486">
            <w:pPr>
              <w:jc w:val="center"/>
              <w:rPr>
                <w:rFonts w:ascii="Calibri" w:hAnsi="Calibri" w:cs="Calibri"/>
                <w:b/>
                <w:sz w:val="16"/>
                <w:szCs w:val="16"/>
              </w:rPr>
            </w:pPr>
          </w:p>
          <w:p w14:paraId="2C16C215"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0020611F"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3A8C4B" w14:textId="77777777" w:rsidR="00BC514F" w:rsidRPr="00F31C84" w:rsidRDefault="00BC514F" w:rsidP="001C4486">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2515A0" w14:textId="77777777" w:rsidR="00BC514F" w:rsidRPr="00F31C84" w:rsidRDefault="00BC514F" w:rsidP="001C4486">
            <w:pPr>
              <w:jc w:val="center"/>
              <w:rPr>
                <w:rFonts w:ascii="Calibri" w:hAnsi="Calibri" w:cs="Calibri"/>
                <w:b/>
              </w:rPr>
            </w:pPr>
            <w:r w:rsidRPr="00F31C84">
              <w:rPr>
                <w:rFonts w:ascii="Calibri" w:hAnsi="Calibri" w:cs="Calibri"/>
                <w:b/>
              </w:rPr>
              <w:t xml:space="preserve">PROCJENA TROŠKOVA </w:t>
            </w:r>
          </w:p>
          <w:p w14:paraId="43BB976E" w14:textId="77777777" w:rsidR="00BC514F" w:rsidRPr="00F31C84" w:rsidRDefault="00BC514F" w:rsidP="001C4486">
            <w:pPr>
              <w:jc w:val="center"/>
              <w:rPr>
                <w:rFonts w:ascii="Calibri" w:hAnsi="Calibri" w:cs="Calibri"/>
                <w:b/>
              </w:rPr>
            </w:pPr>
            <w:r w:rsidRPr="00F31C84">
              <w:rPr>
                <w:rFonts w:ascii="Calibri" w:hAnsi="Calibri" w:cs="Calibri"/>
                <w:b/>
              </w:rPr>
              <w:t>GRAĐENJA</w:t>
            </w:r>
          </w:p>
          <w:p w14:paraId="0EAD3DEA" w14:textId="77777777" w:rsidR="00BC514F" w:rsidRPr="00F31C84" w:rsidRDefault="00BC514F" w:rsidP="001C448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272D0384" w14:textId="77777777" w:rsidR="00BC514F" w:rsidRDefault="00BC514F" w:rsidP="001C4486">
            <w:pPr>
              <w:jc w:val="center"/>
              <w:rPr>
                <w:rFonts w:ascii="Calibri" w:hAnsi="Calibri" w:cs="Calibri"/>
                <w:b/>
              </w:rPr>
            </w:pPr>
          </w:p>
          <w:p w14:paraId="04EC99B3" w14:textId="77777777" w:rsidR="00BC514F" w:rsidRDefault="00BC514F" w:rsidP="001C4486">
            <w:pPr>
              <w:jc w:val="center"/>
              <w:rPr>
                <w:rFonts w:ascii="Calibri" w:hAnsi="Calibri" w:cs="Calibri"/>
                <w:b/>
              </w:rPr>
            </w:pPr>
            <w:r w:rsidRPr="00702A6E">
              <w:rPr>
                <w:rFonts w:ascii="Calibri" w:hAnsi="Calibri" w:cs="Calibri"/>
                <w:b/>
              </w:rPr>
              <w:t>PRORAČUNSKO IZVRŠENJE</w:t>
            </w:r>
          </w:p>
          <w:p w14:paraId="03D12B18" w14:textId="77777777" w:rsidR="00BC514F" w:rsidRPr="00F31C84" w:rsidRDefault="00BC514F" w:rsidP="001C4486">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0A6EDAA4" w14:textId="77777777" w:rsidR="00BC514F" w:rsidRDefault="00BC514F" w:rsidP="001C4486">
            <w:pPr>
              <w:jc w:val="center"/>
              <w:rPr>
                <w:rFonts w:ascii="Calibri" w:hAnsi="Calibri" w:cs="Calibri"/>
                <w:b/>
              </w:rPr>
            </w:pPr>
          </w:p>
          <w:p w14:paraId="59C66B6A" w14:textId="77777777" w:rsidR="00BC514F" w:rsidRDefault="00BC514F" w:rsidP="001C4486">
            <w:pPr>
              <w:jc w:val="center"/>
              <w:rPr>
                <w:rFonts w:ascii="Calibri" w:hAnsi="Calibri" w:cs="Calibri"/>
                <w:b/>
              </w:rPr>
            </w:pPr>
            <w:r>
              <w:rPr>
                <w:rFonts w:ascii="Calibri" w:hAnsi="Calibri" w:cs="Calibri"/>
                <w:b/>
              </w:rPr>
              <w:t>INDEKS (%)</w:t>
            </w:r>
          </w:p>
        </w:tc>
      </w:tr>
      <w:tr w:rsidR="00BC514F" w:rsidRPr="00746F92" w14:paraId="06CC2CB6"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B6BA6C5" w14:textId="77777777" w:rsidR="00BC514F" w:rsidRPr="00E471A2" w:rsidRDefault="00BC514F" w:rsidP="001C4486">
            <w:pPr>
              <w:ind w:left="142"/>
              <w:rPr>
                <w:rFonts w:ascii="Calibri" w:hAnsi="Calibri" w:cs="Calibri"/>
              </w:rPr>
            </w:pPr>
            <w:r w:rsidRPr="00E471A2">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3BE983F8" w14:textId="77777777" w:rsidR="00BC514F" w:rsidRPr="00984F93" w:rsidRDefault="00BC514F" w:rsidP="001C4486">
            <w:pPr>
              <w:rPr>
                <w:rFonts w:ascii="Calibri" w:hAnsi="Calibri" w:cs="Calibri"/>
              </w:rPr>
            </w:pPr>
            <w:r w:rsidRPr="00984F93">
              <w:rPr>
                <w:rFonts w:ascii="Calibri" w:hAnsi="Calibri" w:cs="Calibri"/>
              </w:rPr>
              <w:t>Izgradnja javne rasvjete u naseljima</w:t>
            </w:r>
          </w:p>
        </w:tc>
        <w:tc>
          <w:tcPr>
            <w:tcW w:w="2268" w:type="dxa"/>
            <w:tcBorders>
              <w:top w:val="single" w:sz="4" w:space="0" w:color="auto"/>
              <w:left w:val="single" w:sz="4" w:space="0" w:color="auto"/>
              <w:bottom w:val="single" w:sz="4" w:space="0" w:color="auto"/>
              <w:right w:val="single" w:sz="4" w:space="0" w:color="auto"/>
            </w:tcBorders>
          </w:tcPr>
          <w:p w14:paraId="0878A7F9" w14:textId="77777777" w:rsidR="00BC514F" w:rsidRDefault="00BC514F" w:rsidP="001C4486">
            <w:pPr>
              <w:jc w:val="center"/>
              <w:rPr>
                <w:rFonts w:ascii="Calibri" w:hAnsi="Calibri" w:cs="Calibri"/>
                <w:sz w:val="16"/>
                <w:szCs w:val="16"/>
              </w:rPr>
            </w:pPr>
            <w:r w:rsidRPr="00E471A2">
              <w:rPr>
                <w:rFonts w:ascii="Calibri" w:hAnsi="Calibri" w:cs="Calibri"/>
                <w:sz w:val="16"/>
                <w:szCs w:val="16"/>
              </w:rPr>
              <w:t>PRIHODI OD NEFINANCIJSKE IMOVINE/ DOPRINOS ZA ŠUME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17D0BDFF" w14:textId="77777777" w:rsidR="00BC514F" w:rsidRPr="00E471A2" w:rsidRDefault="00BC514F" w:rsidP="001C4486">
            <w:pPr>
              <w:jc w:val="center"/>
              <w:rPr>
                <w:rFonts w:ascii="Calibri" w:hAnsi="Calibri" w:cs="Calibri"/>
              </w:rPr>
            </w:pPr>
          </w:p>
          <w:p w14:paraId="3E159E81" w14:textId="77777777" w:rsidR="00BC514F" w:rsidRPr="00F31C84"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E6E7D8C" w14:textId="77777777" w:rsidR="00BC514F" w:rsidRPr="00A16167" w:rsidRDefault="00BC514F" w:rsidP="001C4486">
            <w:pPr>
              <w:jc w:val="center"/>
              <w:rPr>
                <w:rFonts w:ascii="Calibri" w:hAnsi="Calibri" w:cs="Calibri"/>
              </w:rPr>
            </w:pPr>
            <w:r>
              <w:rPr>
                <w:rFonts w:ascii="Calibri" w:hAnsi="Calibri" w:cs="Calibri"/>
              </w:rPr>
              <w:t>PD, IA, G, SN</w:t>
            </w:r>
          </w:p>
        </w:tc>
        <w:tc>
          <w:tcPr>
            <w:tcW w:w="2126" w:type="dxa"/>
            <w:tcBorders>
              <w:top w:val="single" w:sz="4" w:space="0" w:color="auto"/>
              <w:left w:val="single" w:sz="4" w:space="0" w:color="auto"/>
              <w:bottom w:val="single" w:sz="4" w:space="0" w:color="auto"/>
              <w:right w:val="single" w:sz="4" w:space="0" w:color="auto"/>
            </w:tcBorders>
            <w:vAlign w:val="center"/>
          </w:tcPr>
          <w:p w14:paraId="4FD35706" w14:textId="77777777" w:rsidR="00BC514F" w:rsidRPr="00A16167" w:rsidRDefault="00BC514F" w:rsidP="001C4486">
            <w:pPr>
              <w:jc w:val="right"/>
              <w:rPr>
                <w:rFonts w:ascii="Calibri" w:hAnsi="Calibri" w:cs="Calibri"/>
              </w:rPr>
            </w:pPr>
            <w:r>
              <w:rPr>
                <w:rFonts w:ascii="Calibri" w:hAnsi="Calibri" w:cs="Calibri"/>
              </w:rPr>
              <w:t>49</w:t>
            </w:r>
            <w:r w:rsidRPr="00A16167">
              <w:rPr>
                <w:rFonts w:ascii="Calibri" w:hAnsi="Calibri" w:cs="Calibri"/>
              </w:rPr>
              <w:t>.</w:t>
            </w:r>
            <w:r>
              <w:rPr>
                <w:rFonts w:ascii="Calibri" w:hAnsi="Calibri" w:cs="Calibri"/>
              </w:rPr>
              <w:t>901</w:t>
            </w:r>
            <w:r w:rsidRPr="00A16167">
              <w:rPr>
                <w:rFonts w:ascii="Calibri" w:hAnsi="Calibri" w:cs="Calibri"/>
              </w:rPr>
              <w:t>,</w:t>
            </w:r>
            <w:r>
              <w:rPr>
                <w:rFonts w:ascii="Calibri" w:hAnsi="Calibri" w:cs="Calibri"/>
              </w:rPr>
              <w:t>45</w:t>
            </w:r>
          </w:p>
        </w:tc>
        <w:tc>
          <w:tcPr>
            <w:tcW w:w="1985" w:type="dxa"/>
            <w:tcBorders>
              <w:top w:val="single" w:sz="4" w:space="0" w:color="auto"/>
              <w:left w:val="single" w:sz="4" w:space="0" w:color="auto"/>
              <w:bottom w:val="single" w:sz="4" w:space="0" w:color="auto"/>
              <w:right w:val="single" w:sz="4" w:space="0" w:color="auto"/>
            </w:tcBorders>
            <w:vAlign w:val="center"/>
          </w:tcPr>
          <w:p w14:paraId="79BE61FC" w14:textId="77777777" w:rsidR="00BC514F" w:rsidRPr="00A16167" w:rsidRDefault="00BC514F" w:rsidP="001C4486">
            <w:pPr>
              <w:jc w:val="right"/>
              <w:rPr>
                <w:rFonts w:ascii="Calibri" w:hAnsi="Calibri" w:cs="Calibri"/>
              </w:rPr>
            </w:pPr>
            <w:r w:rsidRPr="00E471A2">
              <w:rPr>
                <w:rFonts w:ascii="Calibri" w:hAnsi="Calibri" w:cs="Calibri"/>
              </w:rPr>
              <w:t>17.401,45</w:t>
            </w:r>
          </w:p>
        </w:tc>
        <w:tc>
          <w:tcPr>
            <w:tcW w:w="992" w:type="dxa"/>
            <w:tcBorders>
              <w:top w:val="single" w:sz="4" w:space="0" w:color="auto"/>
              <w:left w:val="single" w:sz="4" w:space="0" w:color="auto"/>
              <w:bottom w:val="single" w:sz="4" w:space="0" w:color="auto"/>
              <w:right w:val="single" w:sz="4" w:space="0" w:color="auto"/>
            </w:tcBorders>
            <w:vAlign w:val="center"/>
          </w:tcPr>
          <w:p w14:paraId="17C1F477" w14:textId="77777777" w:rsidR="00BC514F" w:rsidRPr="00A16167" w:rsidRDefault="00BC514F" w:rsidP="001C4486">
            <w:pPr>
              <w:jc w:val="right"/>
              <w:rPr>
                <w:rFonts w:ascii="Calibri" w:hAnsi="Calibri" w:cs="Calibri"/>
              </w:rPr>
            </w:pPr>
            <w:r>
              <w:rPr>
                <w:rFonts w:ascii="Calibri" w:hAnsi="Calibri" w:cs="Calibri"/>
              </w:rPr>
              <w:t>34,87</w:t>
            </w:r>
          </w:p>
        </w:tc>
      </w:tr>
      <w:tr w:rsidR="00BC514F" w:rsidRPr="00746F92" w14:paraId="6695C05A" w14:textId="77777777" w:rsidTr="001C4486">
        <w:trPr>
          <w:trHeight w:val="918"/>
        </w:trPr>
        <w:tc>
          <w:tcPr>
            <w:tcW w:w="709" w:type="dxa"/>
            <w:tcBorders>
              <w:top w:val="single" w:sz="4" w:space="0" w:color="auto"/>
              <w:left w:val="single" w:sz="4" w:space="0" w:color="auto"/>
              <w:bottom w:val="single" w:sz="4" w:space="0" w:color="auto"/>
              <w:right w:val="single" w:sz="4" w:space="0" w:color="auto"/>
            </w:tcBorders>
            <w:vAlign w:val="center"/>
          </w:tcPr>
          <w:p w14:paraId="61DBED6D" w14:textId="77777777" w:rsidR="00BC514F" w:rsidRPr="00E471A2" w:rsidRDefault="00BC514F" w:rsidP="001C4486">
            <w:pPr>
              <w:ind w:left="142"/>
              <w:rPr>
                <w:rFonts w:ascii="Calibri" w:hAnsi="Calibri" w:cs="Calibri"/>
              </w:rPr>
            </w:pPr>
            <w:r w:rsidRPr="00E471A2">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14:paraId="4D3047FD" w14:textId="77777777" w:rsidR="00BC514F" w:rsidRPr="00984F93" w:rsidRDefault="00BC514F" w:rsidP="001C4486">
            <w:pPr>
              <w:rPr>
                <w:rFonts w:ascii="Calibri" w:hAnsi="Calibri" w:cs="Calibri"/>
              </w:rPr>
            </w:pPr>
            <w:r w:rsidRPr="00984F93">
              <w:rPr>
                <w:rFonts w:ascii="Calibri" w:hAnsi="Calibri" w:cs="Calibri"/>
              </w:rPr>
              <w:t xml:space="preserve">Proširenje </w:t>
            </w:r>
            <w:r>
              <w:rPr>
                <w:rFonts w:ascii="Calibri" w:hAnsi="Calibri" w:cs="Calibri"/>
              </w:rPr>
              <w:t>i</w:t>
            </w:r>
            <w:r w:rsidRPr="00984F93">
              <w:rPr>
                <w:rFonts w:ascii="Calibri" w:hAnsi="Calibri" w:cs="Calibri"/>
              </w:rPr>
              <w:t xml:space="preserve"> modernizacija javne rasvjete u nase</w:t>
            </w:r>
            <w:r>
              <w:rPr>
                <w:rFonts w:ascii="Calibri" w:hAnsi="Calibri" w:cs="Calibri"/>
              </w:rPr>
              <w:t>lju Gračac</w:t>
            </w:r>
          </w:p>
        </w:tc>
        <w:tc>
          <w:tcPr>
            <w:tcW w:w="2268" w:type="dxa"/>
            <w:tcBorders>
              <w:top w:val="single" w:sz="4" w:space="0" w:color="auto"/>
              <w:left w:val="single" w:sz="4" w:space="0" w:color="auto"/>
              <w:bottom w:val="single" w:sz="4" w:space="0" w:color="auto"/>
              <w:right w:val="single" w:sz="4" w:space="0" w:color="auto"/>
            </w:tcBorders>
          </w:tcPr>
          <w:p w14:paraId="50468322" w14:textId="77777777" w:rsidR="00BC514F" w:rsidRDefault="00BC514F" w:rsidP="001C4486">
            <w:pPr>
              <w:jc w:val="center"/>
              <w:rPr>
                <w:rFonts w:ascii="Calibri" w:hAnsi="Calibri" w:cs="Calibri"/>
                <w:sz w:val="16"/>
                <w:szCs w:val="16"/>
              </w:rPr>
            </w:pPr>
            <w:r w:rsidRPr="00DF6584">
              <w:rPr>
                <w:rFonts w:ascii="Calibri" w:hAnsi="Calibri" w:cs="Calibri"/>
                <w:sz w:val="16"/>
                <w:szCs w:val="16"/>
              </w:rPr>
              <w:t xml:space="preserve">PRIHODI OD PRODAJE NEFINANCIJSKE IMOVINE </w:t>
            </w:r>
          </w:p>
        </w:tc>
        <w:tc>
          <w:tcPr>
            <w:tcW w:w="1560" w:type="dxa"/>
            <w:tcBorders>
              <w:top w:val="single" w:sz="4" w:space="0" w:color="auto"/>
              <w:left w:val="single" w:sz="4" w:space="0" w:color="auto"/>
              <w:bottom w:val="single" w:sz="4" w:space="0" w:color="auto"/>
              <w:right w:val="single" w:sz="4" w:space="0" w:color="auto"/>
            </w:tcBorders>
          </w:tcPr>
          <w:p w14:paraId="3C21A178" w14:textId="77777777" w:rsidR="00BC514F" w:rsidRPr="00DF6584" w:rsidRDefault="00BC514F" w:rsidP="001C4486">
            <w:pPr>
              <w:jc w:val="center"/>
              <w:rPr>
                <w:rFonts w:ascii="Calibri" w:hAnsi="Calibri" w:cs="Calibri"/>
              </w:rPr>
            </w:pPr>
          </w:p>
          <w:p w14:paraId="713C4492" w14:textId="77777777" w:rsidR="00BC514F" w:rsidRPr="00F31C84"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301F75EC" w14:textId="77777777" w:rsidR="00BC514F" w:rsidRPr="00A16167" w:rsidRDefault="00BC514F" w:rsidP="001C4486">
            <w:pPr>
              <w:jc w:val="center"/>
              <w:rPr>
                <w:rFonts w:ascii="Calibri" w:hAnsi="Calibri" w:cs="Calibri"/>
              </w:rPr>
            </w:pPr>
            <w:r w:rsidRPr="00A16167">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41FBB354" w14:textId="77777777" w:rsidR="00BC514F" w:rsidRPr="00A16167" w:rsidRDefault="00BC514F" w:rsidP="001C4486">
            <w:pPr>
              <w:jc w:val="right"/>
              <w:rPr>
                <w:rFonts w:ascii="Calibri" w:hAnsi="Calibri" w:cs="Calibri"/>
              </w:rPr>
            </w:pPr>
            <w:r>
              <w:rPr>
                <w:rFonts w:ascii="Calibri" w:hAnsi="Calibri" w:cs="Calibri"/>
              </w:rPr>
              <w:t>20.500,00</w:t>
            </w:r>
          </w:p>
        </w:tc>
        <w:tc>
          <w:tcPr>
            <w:tcW w:w="1985" w:type="dxa"/>
            <w:tcBorders>
              <w:top w:val="single" w:sz="4" w:space="0" w:color="auto"/>
              <w:left w:val="single" w:sz="4" w:space="0" w:color="auto"/>
              <w:bottom w:val="single" w:sz="4" w:space="0" w:color="auto"/>
              <w:right w:val="single" w:sz="4" w:space="0" w:color="auto"/>
            </w:tcBorders>
            <w:vAlign w:val="center"/>
          </w:tcPr>
          <w:p w14:paraId="701B7A20" w14:textId="77777777" w:rsidR="00BC514F" w:rsidRPr="00A16167" w:rsidRDefault="00BC514F" w:rsidP="001C4486">
            <w:pPr>
              <w:jc w:val="right"/>
              <w:rPr>
                <w:rFonts w:ascii="Calibri" w:hAnsi="Calibri" w:cs="Calibri"/>
              </w:rPr>
            </w:pPr>
            <w:r w:rsidRPr="00E471A2">
              <w:rPr>
                <w:rFonts w:ascii="Calibri" w:hAnsi="Calibri" w:cs="Calibri"/>
              </w:rPr>
              <w:t>20.499,99</w:t>
            </w:r>
          </w:p>
        </w:tc>
        <w:tc>
          <w:tcPr>
            <w:tcW w:w="992" w:type="dxa"/>
            <w:tcBorders>
              <w:top w:val="single" w:sz="4" w:space="0" w:color="auto"/>
              <w:left w:val="single" w:sz="4" w:space="0" w:color="auto"/>
              <w:bottom w:val="single" w:sz="4" w:space="0" w:color="auto"/>
              <w:right w:val="single" w:sz="4" w:space="0" w:color="auto"/>
            </w:tcBorders>
            <w:vAlign w:val="center"/>
          </w:tcPr>
          <w:p w14:paraId="69290AF1" w14:textId="77777777" w:rsidR="00BC514F" w:rsidRPr="00A16167" w:rsidRDefault="00BC514F" w:rsidP="001C4486">
            <w:pPr>
              <w:jc w:val="right"/>
              <w:rPr>
                <w:rFonts w:ascii="Calibri" w:hAnsi="Calibri" w:cs="Calibri"/>
              </w:rPr>
            </w:pPr>
            <w:r>
              <w:rPr>
                <w:rFonts w:ascii="Calibri" w:hAnsi="Calibri" w:cs="Calibri"/>
              </w:rPr>
              <w:t>100,00</w:t>
            </w:r>
          </w:p>
        </w:tc>
      </w:tr>
      <w:tr w:rsidR="00BC514F" w:rsidRPr="00D80A79" w14:paraId="357D57C9" w14:textId="77777777" w:rsidTr="001C4486">
        <w:trPr>
          <w:trHeight w:val="918"/>
        </w:trPr>
        <w:tc>
          <w:tcPr>
            <w:tcW w:w="709" w:type="dxa"/>
            <w:tcBorders>
              <w:top w:val="single" w:sz="4" w:space="0" w:color="auto"/>
              <w:left w:val="single" w:sz="4" w:space="0" w:color="auto"/>
              <w:bottom w:val="single" w:sz="4" w:space="0" w:color="auto"/>
              <w:right w:val="single" w:sz="4" w:space="0" w:color="auto"/>
            </w:tcBorders>
            <w:vAlign w:val="center"/>
          </w:tcPr>
          <w:p w14:paraId="1A011FC1" w14:textId="77777777" w:rsidR="00BC514F" w:rsidRPr="00E471A2" w:rsidRDefault="00BC514F" w:rsidP="001C4486">
            <w:pPr>
              <w:ind w:left="142"/>
              <w:rPr>
                <w:rFonts w:ascii="Calibri" w:hAnsi="Calibri" w:cs="Calibri"/>
              </w:rPr>
            </w:pPr>
            <w:r>
              <w:rPr>
                <w:rFonts w:ascii="Calibri" w:hAnsi="Calibri" w:cs="Calibri"/>
              </w:rPr>
              <w:t>3.</w:t>
            </w:r>
          </w:p>
        </w:tc>
        <w:tc>
          <w:tcPr>
            <w:tcW w:w="2693" w:type="dxa"/>
            <w:tcBorders>
              <w:top w:val="single" w:sz="4" w:space="0" w:color="auto"/>
              <w:left w:val="single" w:sz="4" w:space="0" w:color="auto"/>
              <w:bottom w:val="single" w:sz="4" w:space="0" w:color="auto"/>
              <w:right w:val="single" w:sz="4" w:space="0" w:color="auto"/>
            </w:tcBorders>
            <w:vAlign w:val="center"/>
          </w:tcPr>
          <w:p w14:paraId="382BE789" w14:textId="77777777" w:rsidR="00BC514F" w:rsidRPr="00984F93" w:rsidRDefault="00BC514F" w:rsidP="001C4486">
            <w:pPr>
              <w:rPr>
                <w:rFonts w:ascii="Calibri" w:hAnsi="Calibri" w:cs="Calibri"/>
              </w:rPr>
            </w:pPr>
            <w:r>
              <w:rPr>
                <w:rFonts w:ascii="Calibri" w:hAnsi="Calibri" w:cs="Calibri"/>
              </w:rPr>
              <w:t>Izrada plana rasvjete i akcijskog plana gradnje i/ili rekonstrukcije vanjske rasvjete</w:t>
            </w:r>
          </w:p>
        </w:tc>
        <w:tc>
          <w:tcPr>
            <w:tcW w:w="2268" w:type="dxa"/>
            <w:tcBorders>
              <w:top w:val="single" w:sz="4" w:space="0" w:color="auto"/>
              <w:left w:val="single" w:sz="4" w:space="0" w:color="auto"/>
              <w:bottom w:val="single" w:sz="4" w:space="0" w:color="auto"/>
              <w:right w:val="single" w:sz="4" w:space="0" w:color="auto"/>
            </w:tcBorders>
          </w:tcPr>
          <w:p w14:paraId="075E43FF" w14:textId="77777777" w:rsidR="00BC514F" w:rsidRDefault="00BC514F" w:rsidP="001C4486">
            <w:pPr>
              <w:jc w:val="center"/>
              <w:rPr>
                <w:rFonts w:ascii="Calibri" w:hAnsi="Calibri" w:cs="Calibri"/>
                <w:sz w:val="16"/>
                <w:szCs w:val="16"/>
              </w:rPr>
            </w:pPr>
          </w:p>
          <w:p w14:paraId="46633D37" w14:textId="77777777" w:rsidR="00BC514F" w:rsidRPr="00DF6584" w:rsidRDefault="00BC514F" w:rsidP="001C4486">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14:paraId="68304DEE" w14:textId="77777777" w:rsidR="00BC514F" w:rsidRDefault="00BC514F" w:rsidP="001C4486">
            <w:pPr>
              <w:jc w:val="center"/>
              <w:rPr>
                <w:rFonts w:ascii="Calibri" w:hAnsi="Calibri" w:cs="Calibri"/>
              </w:rPr>
            </w:pPr>
          </w:p>
          <w:p w14:paraId="202A9355" w14:textId="77777777" w:rsidR="00BC514F" w:rsidRPr="00DF6584"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1C62DEA0" w14:textId="77777777" w:rsidR="00BC514F" w:rsidRPr="00D80A79" w:rsidRDefault="00BC514F" w:rsidP="001C4486">
            <w:pPr>
              <w:jc w:val="center"/>
              <w:rPr>
                <w:rFonts w:ascii="Calibri" w:hAnsi="Calibri" w:cs="Calibri"/>
                <w:lang w:val="pl-PL"/>
              </w:rPr>
            </w:pPr>
            <w:r>
              <w:rPr>
                <w:rFonts w:ascii="Calibri" w:hAnsi="Calibri" w:cs="Calibri"/>
                <w:lang w:val="pl-PL"/>
              </w:rPr>
              <w:t>-</w:t>
            </w:r>
          </w:p>
        </w:tc>
        <w:tc>
          <w:tcPr>
            <w:tcW w:w="2126" w:type="dxa"/>
            <w:tcBorders>
              <w:top w:val="single" w:sz="4" w:space="0" w:color="auto"/>
              <w:left w:val="single" w:sz="4" w:space="0" w:color="auto"/>
              <w:bottom w:val="single" w:sz="4" w:space="0" w:color="auto"/>
              <w:right w:val="single" w:sz="4" w:space="0" w:color="auto"/>
            </w:tcBorders>
            <w:vAlign w:val="center"/>
          </w:tcPr>
          <w:p w14:paraId="18036330" w14:textId="77777777" w:rsidR="00BC514F" w:rsidRDefault="00BC514F" w:rsidP="001C4486">
            <w:pPr>
              <w:jc w:val="right"/>
              <w:rPr>
                <w:rFonts w:ascii="Calibri" w:hAnsi="Calibri" w:cs="Calibri"/>
              </w:rPr>
            </w:pPr>
            <w:r>
              <w:rPr>
                <w:rFonts w:ascii="Calibri" w:hAnsi="Calibri" w:cs="Calibri"/>
              </w:rPr>
              <w:t>3.000,00</w:t>
            </w:r>
          </w:p>
        </w:tc>
        <w:tc>
          <w:tcPr>
            <w:tcW w:w="1985" w:type="dxa"/>
            <w:tcBorders>
              <w:top w:val="single" w:sz="4" w:space="0" w:color="auto"/>
              <w:left w:val="single" w:sz="4" w:space="0" w:color="auto"/>
              <w:bottom w:val="single" w:sz="4" w:space="0" w:color="auto"/>
              <w:right w:val="single" w:sz="4" w:space="0" w:color="auto"/>
            </w:tcBorders>
            <w:vAlign w:val="center"/>
          </w:tcPr>
          <w:p w14:paraId="5500F1B7" w14:textId="77777777" w:rsidR="00BC514F" w:rsidRPr="00E471A2"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45EC0C" w14:textId="77777777" w:rsidR="00BC514F" w:rsidRDefault="00BC514F" w:rsidP="001C4486">
            <w:pPr>
              <w:jc w:val="right"/>
              <w:rPr>
                <w:rFonts w:ascii="Calibri" w:hAnsi="Calibri" w:cs="Calibri"/>
              </w:rPr>
            </w:pPr>
            <w:r>
              <w:rPr>
                <w:rFonts w:ascii="Calibri" w:hAnsi="Calibri" w:cs="Calibri"/>
              </w:rPr>
              <w:t>0,00</w:t>
            </w:r>
          </w:p>
        </w:tc>
      </w:tr>
      <w:tr w:rsidR="00BC514F" w:rsidRPr="00D80A79" w14:paraId="5FEB9691" w14:textId="77777777" w:rsidTr="001C4486">
        <w:trPr>
          <w:trHeight w:val="918"/>
        </w:trPr>
        <w:tc>
          <w:tcPr>
            <w:tcW w:w="709" w:type="dxa"/>
            <w:tcBorders>
              <w:top w:val="single" w:sz="4" w:space="0" w:color="auto"/>
              <w:left w:val="single" w:sz="4" w:space="0" w:color="auto"/>
              <w:bottom w:val="single" w:sz="4" w:space="0" w:color="auto"/>
              <w:right w:val="single" w:sz="4" w:space="0" w:color="auto"/>
            </w:tcBorders>
            <w:vAlign w:val="center"/>
          </w:tcPr>
          <w:p w14:paraId="249D822D" w14:textId="77777777" w:rsidR="00BC514F" w:rsidRDefault="00BC514F" w:rsidP="001C4486">
            <w:pPr>
              <w:ind w:left="142"/>
              <w:rPr>
                <w:rFonts w:ascii="Calibri" w:hAnsi="Calibri" w:cs="Calibri"/>
              </w:rPr>
            </w:pPr>
            <w:r>
              <w:rPr>
                <w:rFonts w:ascii="Calibri" w:hAnsi="Calibri" w:cs="Calibri"/>
              </w:rPr>
              <w:t>4.</w:t>
            </w:r>
          </w:p>
        </w:tc>
        <w:tc>
          <w:tcPr>
            <w:tcW w:w="2693" w:type="dxa"/>
            <w:tcBorders>
              <w:top w:val="single" w:sz="4" w:space="0" w:color="auto"/>
              <w:left w:val="single" w:sz="4" w:space="0" w:color="auto"/>
              <w:bottom w:val="single" w:sz="4" w:space="0" w:color="auto"/>
              <w:right w:val="single" w:sz="4" w:space="0" w:color="auto"/>
            </w:tcBorders>
            <w:vAlign w:val="center"/>
          </w:tcPr>
          <w:p w14:paraId="4997CF1D" w14:textId="77777777" w:rsidR="00BC514F" w:rsidRPr="00984F93" w:rsidRDefault="00BC514F" w:rsidP="001C4486">
            <w:pPr>
              <w:rPr>
                <w:rFonts w:ascii="Calibri" w:hAnsi="Calibri" w:cs="Calibri"/>
              </w:rPr>
            </w:pPr>
            <w:r>
              <w:rPr>
                <w:rFonts w:ascii="Calibri" w:hAnsi="Calibri" w:cs="Calibri"/>
              </w:rPr>
              <w:t>Izrada Akcijskog plana gradnje i /ili rekonstrukcije vanjske rasvjete</w:t>
            </w:r>
          </w:p>
        </w:tc>
        <w:tc>
          <w:tcPr>
            <w:tcW w:w="2268" w:type="dxa"/>
            <w:tcBorders>
              <w:top w:val="single" w:sz="4" w:space="0" w:color="auto"/>
              <w:left w:val="single" w:sz="4" w:space="0" w:color="auto"/>
              <w:bottom w:val="single" w:sz="4" w:space="0" w:color="auto"/>
              <w:right w:val="single" w:sz="4" w:space="0" w:color="auto"/>
            </w:tcBorders>
          </w:tcPr>
          <w:p w14:paraId="5FF17269" w14:textId="77777777" w:rsidR="00BC514F" w:rsidRDefault="00BC514F" w:rsidP="001C4486">
            <w:pPr>
              <w:jc w:val="center"/>
              <w:rPr>
                <w:rFonts w:ascii="Calibri" w:hAnsi="Calibri" w:cs="Calibri"/>
                <w:sz w:val="16"/>
                <w:szCs w:val="16"/>
              </w:rPr>
            </w:pPr>
          </w:p>
          <w:p w14:paraId="4CBF0F0B" w14:textId="77777777" w:rsidR="00BC514F" w:rsidRPr="00DF6584" w:rsidRDefault="00BC514F" w:rsidP="001C4486">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14:paraId="58B0FE39" w14:textId="77777777" w:rsidR="00BC514F" w:rsidRDefault="00BC514F" w:rsidP="001C4486">
            <w:pPr>
              <w:jc w:val="center"/>
              <w:rPr>
                <w:rFonts w:ascii="Calibri" w:hAnsi="Calibri" w:cs="Calibri"/>
              </w:rPr>
            </w:pPr>
          </w:p>
          <w:p w14:paraId="1915B9C2" w14:textId="77777777" w:rsidR="00BC514F" w:rsidRPr="00DF6584" w:rsidRDefault="00BC514F" w:rsidP="001C4486">
            <w:pPr>
              <w:jc w:val="center"/>
              <w:rPr>
                <w:rFonts w:ascii="Calibri" w:hAnsi="Calibri" w:cs="Calibri"/>
              </w:rPr>
            </w:pPr>
            <w:proofErr w:type="spellStart"/>
            <w:r>
              <w:rPr>
                <w:rFonts w:ascii="Calibri" w:hAnsi="Calibri" w:cs="Calibri"/>
              </w:rPr>
              <w:t>udgp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1841446" w14:textId="77777777" w:rsidR="00BC514F" w:rsidRPr="00D80A79" w:rsidRDefault="00BC514F" w:rsidP="001C4486">
            <w:pPr>
              <w:jc w:val="center"/>
              <w:rPr>
                <w:rFonts w:ascii="Calibri" w:hAnsi="Calibri" w:cs="Calibri"/>
                <w:lang w:val="pl-PL"/>
              </w:rPr>
            </w:pPr>
            <w:r>
              <w:rPr>
                <w:rFonts w:ascii="Calibri" w:hAnsi="Calibri" w:cs="Calibri"/>
                <w:lang w:val="pl-PL"/>
              </w:rPr>
              <w:t>-</w:t>
            </w:r>
          </w:p>
        </w:tc>
        <w:tc>
          <w:tcPr>
            <w:tcW w:w="2126" w:type="dxa"/>
            <w:tcBorders>
              <w:top w:val="single" w:sz="4" w:space="0" w:color="auto"/>
              <w:left w:val="single" w:sz="4" w:space="0" w:color="auto"/>
              <w:bottom w:val="single" w:sz="4" w:space="0" w:color="auto"/>
              <w:right w:val="single" w:sz="4" w:space="0" w:color="auto"/>
            </w:tcBorders>
            <w:vAlign w:val="center"/>
          </w:tcPr>
          <w:p w14:paraId="730AC899" w14:textId="77777777" w:rsidR="00BC514F" w:rsidRDefault="00BC514F" w:rsidP="001C4486">
            <w:pPr>
              <w:jc w:val="right"/>
              <w:rPr>
                <w:rFonts w:ascii="Calibri" w:hAnsi="Calibri" w:cs="Calibri"/>
              </w:rPr>
            </w:pPr>
            <w:r>
              <w:rPr>
                <w:rFonts w:ascii="Calibri" w:hAnsi="Calibri" w:cs="Calibri"/>
              </w:rPr>
              <w:t>5.500,00</w:t>
            </w:r>
          </w:p>
        </w:tc>
        <w:tc>
          <w:tcPr>
            <w:tcW w:w="1985" w:type="dxa"/>
            <w:tcBorders>
              <w:top w:val="single" w:sz="4" w:space="0" w:color="auto"/>
              <w:left w:val="single" w:sz="4" w:space="0" w:color="auto"/>
              <w:bottom w:val="single" w:sz="4" w:space="0" w:color="auto"/>
              <w:right w:val="single" w:sz="4" w:space="0" w:color="auto"/>
            </w:tcBorders>
            <w:vAlign w:val="center"/>
          </w:tcPr>
          <w:p w14:paraId="7FBE897E" w14:textId="77777777" w:rsidR="00BC514F" w:rsidRPr="00E471A2" w:rsidRDefault="00BC514F" w:rsidP="001C4486">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BADA6FA" w14:textId="77777777" w:rsidR="00BC514F" w:rsidRDefault="00BC514F" w:rsidP="001C4486">
            <w:pPr>
              <w:jc w:val="right"/>
              <w:rPr>
                <w:rFonts w:ascii="Calibri" w:hAnsi="Calibri" w:cs="Calibri"/>
              </w:rPr>
            </w:pPr>
            <w:r>
              <w:rPr>
                <w:rFonts w:ascii="Calibri" w:hAnsi="Calibri" w:cs="Calibri"/>
              </w:rPr>
              <w:t>0,00</w:t>
            </w:r>
          </w:p>
        </w:tc>
      </w:tr>
      <w:tr w:rsidR="00BC514F" w:rsidRPr="00984F93" w14:paraId="56022375" w14:textId="77777777" w:rsidTr="001C4486">
        <w:tc>
          <w:tcPr>
            <w:tcW w:w="8789" w:type="dxa"/>
            <w:gridSpan w:val="5"/>
            <w:tcBorders>
              <w:top w:val="single" w:sz="4" w:space="0" w:color="auto"/>
              <w:left w:val="single" w:sz="4" w:space="0" w:color="auto"/>
              <w:bottom w:val="single" w:sz="4" w:space="0" w:color="auto"/>
              <w:right w:val="single" w:sz="4" w:space="0" w:color="auto"/>
            </w:tcBorders>
          </w:tcPr>
          <w:p w14:paraId="6BFC1908" w14:textId="77777777" w:rsidR="00BC514F" w:rsidRPr="00984F93" w:rsidRDefault="00BC514F" w:rsidP="001C4486">
            <w:pPr>
              <w:jc w:val="right"/>
              <w:rPr>
                <w:rFonts w:ascii="Calibri" w:hAnsi="Calibri" w:cs="Calibri"/>
                <w:b/>
              </w:rPr>
            </w:pPr>
            <w:r w:rsidRPr="00984F93">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tcPr>
          <w:p w14:paraId="41593860" w14:textId="77777777" w:rsidR="00BC514F" w:rsidRPr="00984F93" w:rsidRDefault="00BC514F" w:rsidP="001C4486">
            <w:pPr>
              <w:jc w:val="right"/>
              <w:rPr>
                <w:rFonts w:ascii="Calibri" w:hAnsi="Calibri" w:cs="Calibri"/>
                <w:b/>
              </w:rPr>
            </w:pPr>
            <w:r>
              <w:rPr>
                <w:rFonts w:ascii="Calibri" w:hAnsi="Calibri" w:cs="Calibri"/>
                <w:b/>
              </w:rPr>
              <w:t>78.901,45</w:t>
            </w:r>
          </w:p>
        </w:tc>
        <w:tc>
          <w:tcPr>
            <w:tcW w:w="1985" w:type="dxa"/>
            <w:tcBorders>
              <w:top w:val="single" w:sz="4" w:space="0" w:color="auto"/>
              <w:left w:val="single" w:sz="4" w:space="0" w:color="auto"/>
              <w:bottom w:val="single" w:sz="4" w:space="0" w:color="auto"/>
              <w:right w:val="single" w:sz="4" w:space="0" w:color="auto"/>
            </w:tcBorders>
          </w:tcPr>
          <w:p w14:paraId="16D48714" w14:textId="77777777" w:rsidR="00BC514F" w:rsidRPr="00984F93" w:rsidRDefault="00BC514F" w:rsidP="001C4486">
            <w:pPr>
              <w:jc w:val="right"/>
              <w:rPr>
                <w:rFonts w:ascii="Calibri" w:hAnsi="Calibri" w:cs="Calibri"/>
                <w:b/>
              </w:rPr>
            </w:pPr>
            <w:r>
              <w:rPr>
                <w:rFonts w:ascii="Calibri" w:hAnsi="Calibri" w:cs="Calibri"/>
                <w:b/>
              </w:rPr>
              <w:t>37.901,44</w:t>
            </w:r>
          </w:p>
        </w:tc>
        <w:tc>
          <w:tcPr>
            <w:tcW w:w="992" w:type="dxa"/>
            <w:tcBorders>
              <w:top w:val="single" w:sz="4" w:space="0" w:color="auto"/>
              <w:left w:val="single" w:sz="4" w:space="0" w:color="auto"/>
              <w:bottom w:val="single" w:sz="4" w:space="0" w:color="auto"/>
              <w:right w:val="single" w:sz="4" w:space="0" w:color="auto"/>
            </w:tcBorders>
          </w:tcPr>
          <w:p w14:paraId="724ED9B0" w14:textId="77777777" w:rsidR="00BC514F" w:rsidRPr="00984F93" w:rsidRDefault="00BC514F" w:rsidP="001C4486">
            <w:pPr>
              <w:jc w:val="right"/>
              <w:rPr>
                <w:rFonts w:ascii="Calibri" w:hAnsi="Calibri" w:cs="Calibri"/>
                <w:b/>
              </w:rPr>
            </w:pPr>
            <w:r>
              <w:rPr>
                <w:rFonts w:ascii="Calibri" w:hAnsi="Calibri" w:cs="Calibri"/>
                <w:b/>
              </w:rPr>
              <w:t>48,04</w:t>
            </w:r>
          </w:p>
        </w:tc>
      </w:tr>
    </w:tbl>
    <w:p w14:paraId="2B171659" w14:textId="77777777" w:rsidR="00BC514F" w:rsidRDefault="00BC514F" w:rsidP="00BC514F">
      <w:pPr>
        <w:rPr>
          <w:rFonts w:ascii="Calibri" w:hAnsi="Calibri" w:cs="Calibri"/>
          <w:b/>
        </w:rPr>
      </w:pPr>
    </w:p>
    <w:p w14:paraId="2FC11BD1" w14:textId="77777777" w:rsidR="00BC514F" w:rsidRDefault="00BC514F" w:rsidP="00BC514F">
      <w:pPr>
        <w:rPr>
          <w:rFonts w:ascii="Calibri" w:hAnsi="Calibri" w:cs="Calibri"/>
          <w:b/>
        </w:rPr>
      </w:pPr>
    </w:p>
    <w:p w14:paraId="1E54DF58" w14:textId="77777777" w:rsidR="00BC514F" w:rsidRDefault="00BC514F" w:rsidP="00BC514F">
      <w:pPr>
        <w:rPr>
          <w:rFonts w:ascii="Calibri" w:hAnsi="Calibri" w:cs="Calibri"/>
          <w:b/>
        </w:rPr>
      </w:pPr>
    </w:p>
    <w:p w14:paraId="3908F235" w14:textId="77777777" w:rsidR="00BC514F" w:rsidRPr="00C403A6" w:rsidRDefault="00BC514F" w:rsidP="00BC514F">
      <w:pPr>
        <w:numPr>
          <w:ilvl w:val="0"/>
          <w:numId w:val="173"/>
        </w:numPr>
        <w:ind w:left="1134"/>
        <w:rPr>
          <w:rFonts w:ascii="Calibri" w:hAnsi="Calibri" w:cs="Calibri"/>
          <w:b/>
          <w:sz w:val="26"/>
          <w:szCs w:val="26"/>
        </w:rPr>
      </w:pPr>
      <w:r w:rsidRPr="00C403A6">
        <w:rPr>
          <w:rFonts w:ascii="Calibri" w:hAnsi="Calibri" w:cs="Calibri"/>
          <w:b/>
          <w:sz w:val="26"/>
          <w:szCs w:val="26"/>
        </w:rPr>
        <w:t>GROBLJA</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BC514F" w:rsidRPr="00F31C84" w14:paraId="7FA2EC09" w14:textId="77777777" w:rsidTr="001C4486">
        <w:tc>
          <w:tcPr>
            <w:tcW w:w="709" w:type="dxa"/>
            <w:tcBorders>
              <w:top w:val="single" w:sz="4" w:space="0" w:color="auto"/>
              <w:left w:val="single" w:sz="4" w:space="0" w:color="auto"/>
              <w:bottom w:val="single" w:sz="4" w:space="0" w:color="auto"/>
              <w:right w:val="single" w:sz="4" w:space="0" w:color="auto"/>
            </w:tcBorders>
            <w:vAlign w:val="center"/>
            <w:hideMark/>
          </w:tcPr>
          <w:p w14:paraId="2740C0C9" w14:textId="77777777" w:rsidR="00BC514F" w:rsidRPr="00F31C84" w:rsidRDefault="00BC514F" w:rsidP="001C4486">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309736" w14:textId="77777777" w:rsidR="00BC514F" w:rsidRPr="00F31C84" w:rsidRDefault="00BC514F" w:rsidP="001C4486">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3525FBA9" w14:textId="77777777" w:rsidR="00BC514F" w:rsidRPr="00F31C84" w:rsidRDefault="00BC514F" w:rsidP="001C4486">
            <w:pPr>
              <w:jc w:val="center"/>
              <w:rPr>
                <w:rFonts w:ascii="Calibri" w:hAnsi="Calibri" w:cs="Calibri"/>
                <w:b/>
                <w:sz w:val="16"/>
                <w:szCs w:val="16"/>
              </w:rPr>
            </w:pPr>
          </w:p>
          <w:p w14:paraId="0D3464C7"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2E0AECBA" w14:textId="77777777" w:rsidR="00BC514F" w:rsidRPr="00F31C84" w:rsidRDefault="00BC514F" w:rsidP="001C4486">
            <w:pPr>
              <w:jc w:val="center"/>
              <w:rPr>
                <w:rFonts w:ascii="Calibri" w:hAnsi="Calibri" w:cs="Calibri"/>
                <w:b/>
                <w:sz w:val="16"/>
                <w:szCs w:val="16"/>
              </w:rPr>
            </w:pPr>
            <w:r w:rsidRPr="00F31C84">
              <w:rPr>
                <w:rFonts w:ascii="Calibri" w:hAnsi="Calibri" w:cs="Calibri"/>
                <w:b/>
                <w:sz w:val="16"/>
                <w:szCs w:val="16"/>
              </w:rPr>
              <w:t xml:space="preserve">VRSTA GRAĐEVINE KOMUNALNE INFRASTRUKTURE PREMA STANJU U </w:t>
            </w:r>
            <w:r w:rsidRPr="00F31C84">
              <w:rPr>
                <w:rFonts w:ascii="Calibri" w:hAnsi="Calibri" w:cs="Calibri"/>
                <w:b/>
                <w:sz w:val="16"/>
                <w:szCs w:val="16"/>
              </w:rPr>
              <w:lastRenderedPageBreak/>
              <w:t>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286B84" w14:textId="77777777" w:rsidR="00BC514F" w:rsidRPr="00F31C84" w:rsidRDefault="00BC514F" w:rsidP="001C4486">
            <w:pPr>
              <w:jc w:val="center"/>
              <w:rPr>
                <w:rFonts w:ascii="Calibri" w:hAnsi="Calibri" w:cs="Calibri"/>
                <w:b/>
                <w:sz w:val="16"/>
                <w:szCs w:val="16"/>
              </w:rPr>
            </w:pPr>
            <w:r>
              <w:rPr>
                <w:rFonts w:ascii="Calibri" w:hAnsi="Calibri" w:cs="Calibri"/>
                <w:b/>
                <w:sz w:val="16"/>
                <w:szCs w:val="16"/>
              </w:rPr>
              <w:lastRenderedPageBreak/>
              <w:t>IZVRŠENA</w:t>
            </w:r>
            <w:r w:rsidRPr="00F31C84">
              <w:rPr>
                <w:rFonts w:ascii="Calibri" w:hAnsi="Calibri" w:cs="Calibri"/>
                <w:b/>
                <w:sz w:val="16"/>
                <w:szCs w:val="16"/>
              </w:rPr>
              <w:t xml:space="preserve"> VRSTA RADNJI I RADOVA NA GRAĐEVINAMA </w:t>
            </w:r>
            <w:r w:rsidRPr="00F31C84">
              <w:rPr>
                <w:rFonts w:ascii="Calibri" w:hAnsi="Calibri" w:cs="Calibri"/>
                <w:b/>
                <w:sz w:val="16"/>
                <w:szCs w:val="16"/>
              </w:rPr>
              <w:lastRenderedPageBreak/>
              <w:t>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B19FE3" w14:textId="77777777" w:rsidR="00BC514F" w:rsidRPr="00F31C84" w:rsidRDefault="00BC514F" w:rsidP="001C4486">
            <w:pPr>
              <w:jc w:val="center"/>
              <w:rPr>
                <w:rFonts w:ascii="Calibri" w:hAnsi="Calibri" w:cs="Calibri"/>
                <w:b/>
              </w:rPr>
            </w:pPr>
            <w:r w:rsidRPr="00F31C84">
              <w:rPr>
                <w:rFonts w:ascii="Calibri" w:hAnsi="Calibri" w:cs="Calibri"/>
                <w:b/>
              </w:rPr>
              <w:lastRenderedPageBreak/>
              <w:t xml:space="preserve">PROCJENA TROŠKOVA </w:t>
            </w:r>
          </w:p>
          <w:p w14:paraId="324FA7E6" w14:textId="77777777" w:rsidR="00BC514F" w:rsidRPr="00F31C84" w:rsidRDefault="00BC514F" w:rsidP="001C4486">
            <w:pPr>
              <w:jc w:val="center"/>
              <w:rPr>
                <w:rFonts w:ascii="Calibri" w:hAnsi="Calibri" w:cs="Calibri"/>
                <w:b/>
              </w:rPr>
            </w:pPr>
            <w:r w:rsidRPr="00F31C84">
              <w:rPr>
                <w:rFonts w:ascii="Calibri" w:hAnsi="Calibri" w:cs="Calibri"/>
                <w:b/>
              </w:rPr>
              <w:t>GRAĐENJA</w:t>
            </w:r>
          </w:p>
          <w:p w14:paraId="34E8F3A1" w14:textId="77777777" w:rsidR="00BC514F" w:rsidRPr="00F31C84" w:rsidRDefault="00BC514F" w:rsidP="001C4486">
            <w:pPr>
              <w:jc w:val="center"/>
              <w:rPr>
                <w:rFonts w:ascii="Calibri" w:hAnsi="Calibri" w:cs="Calibri"/>
                <w:b/>
              </w:rPr>
            </w:pPr>
            <w:r w:rsidRPr="00F31C84">
              <w:rPr>
                <w:rFonts w:ascii="Calibri" w:hAnsi="Calibri" w:cs="Calibri"/>
                <w:b/>
              </w:rPr>
              <w:lastRenderedPageBreak/>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67D72F7E" w14:textId="77777777" w:rsidR="00BC514F" w:rsidRDefault="00BC514F" w:rsidP="001C4486">
            <w:pPr>
              <w:jc w:val="center"/>
              <w:rPr>
                <w:rFonts w:ascii="Calibri" w:hAnsi="Calibri" w:cs="Calibri"/>
                <w:b/>
              </w:rPr>
            </w:pPr>
          </w:p>
          <w:p w14:paraId="4545E3F8" w14:textId="77777777" w:rsidR="00BC514F" w:rsidRDefault="00BC514F" w:rsidP="001C4486">
            <w:pPr>
              <w:jc w:val="center"/>
              <w:rPr>
                <w:rFonts w:ascii="Calibri" w:hAnsi="Calibri" w:cs="Calibri"/>
                <w:b/>
              </w:rPr>
            </w:pPr>
            <w:r w:rsidRPr="00702A6E">
              <w:rPr>
                <w:rFonts w:ascii="Calibri" w:hAnsi="Calibri" w:cs="Calibri"/>
                <w:b/>
              </w:rPr>
              <w:t>PRORAČUNSKO IZVRŠENJE</w:t>
            </w:r>
          </w:p>
          <w:p w14:paraId="254769DA" w14:textId="77777777" w:rsidR="00BC514F" w:rsidRPr="00F31C84" w:rsidRDefault="00BC514F" w:rsidP="001C4486">
            <w:pPr>
              <w:jc w:val="center"/>
              <w:rPr>
                <w:rFonts w:ascii="Calibri" w:hAnsi="Calibri" w:cs="Calibri"/>
                <w:b/>
              </w:rPr>
            </w:pPr>
            <w:r>
              <w:rPr>
                <w:rFonts w:ascii="Calibri" w:hAnsi="Calibri" w:cs="Calibri"/>
                <w:b/>
              </w:rPr>
              <w:lastRenderedPageBreak/>
              <w:t>(EUR)</w:t>
            </w:r>
          </w:p>
        </w:tc>
        <w:tc>
          <w:tcPr>
            <w:tcW w:w="992" w:type="dxa"/>
            <w:tcBorders>
              <w:top w:val="single" w:sz="4" w:space="0" w:color="auto"/>
              <w:left w:val="single" w:sz="4" w:space="0" w:color="auto"/>
              <w:bottom w:val="single" w:sz="4" w:space="0" w:color="auto"/>
              <w:right w:val="single" w:sz="4" w:space="0" w:color="auto"/>
            </w:tcBorders>
          </w:tcPr>
          <w:p w14:paraId="3FB491FC" w14:textId="77777777" w:rsidR="00BC514F" w:rsidRDefault="00BC514F" w:rsidP="001C4486">
            <w:pPr>
              <w:jc w:val="center"/>
              <w:rPr>
                <w:rFonts w:ascii="Calibri" w:hAnsi="Calibri" w:cs="Calibri"/>
                <w:b/>
              </w:rPr>
            </w:pPr>
          </w:p>
          <w:p w14:paraId="0D513675" w14:textId="77777777" w:rsidR="00BC514F" w:rsidRDefault="00BC514F" w:rsidP="001C4486">
            <w:pPr>
              <w:jc w:val="center"/>
              <w:rPr>
                <w:rFonts w:ascii="Calibri" w:hAnsi="Calibri" w:cs="Calibri"/>
                <w:b/>
              </w:rPr>
            </w:pPr>
            <w:r>
              <w:rPr>
                <w:rFonts w:ascii="Calibri" w:hAnsi="Calibri" w:cs="Calibri"/>
                <w:b/>
              </w:rPr>
              <w:t>INDEKS (%)</w:t>
            </w:r>
          </w:p>
        </w:tc>
      </w:tr>
      <w:tr w:rsidR="00BC514F" w:rsidRPr="00F31C84" w14:paraId="7D89DFA3" w14:textId="77777777" w:rsidTr="001C4486">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84604B1" w14:textId="77777777" w:rsidR="00BC514F" w:rsidRPr="00F31C84" w:rsidRDefault="00BC514F" w:rsidP="001C4486">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212EB1AD" w14:textId="77777777" w:rsidR="00BC514F" w:rsidRPr="00F31C84" w:rsidRDefault="00BC514F" w:rsidP="001C4486">
            <w:pPr>
              <w:rPr>
                <w:rFonts w:ascii="Calibri" w:hAnsi="Calibri" w:cs="Calibri"/>
              </w:rPr>
            </w:pPr>
            <w:r>
              <w:rPr>
                <w:rFonts w:ascii="Calibri" w:hAnsi="Calibri" w:cs="Calibri"/>
              </w:rPr>
              <w:t>Građevinski radovi na grobljima</w:t>
            </w:r>
          </w:p>
        </w:tc>
        <w:tc>
          <w:tcPr>
            <w:tcW w:w="2268" w:type="dxa"/>
            <w:tcBorders>
              <w:top w:val="single" w:sz="4" w:space="0" w:color="auto"/>
              <w:left w:val="single" w:sz="4" w:space="0" w:color="auto"/>
              <w:bottom w:val="single" w:sz="4" w:space="0" w:color="auto"/>
              <w:right w:val="single" w:sz="4" w:space="0" w:color="auto"/>
            </w:tcBorders>
          </w:tcPr>
          <w:p w14:paraId="1762F63E" w14:textId="77777777" w:rsidR="00BC514F" w:rsidRDefault="00BC514F" w:rsidP="001C4486">
            <w:pPr>
              <w:jc w:val="center"/>
              <w:rPr>
                <w:rFonts w:ascii="Calibri" w:hAnsi="Calibri" w:cs="Calibri"/>
                <w:sz w:val="16"/>
                <w:szCs w:val="16"/>
              </w:rPr>
            </w:pPr>
          </w:p>
          <w:p w14:paraId="4A8D6B6F" w14:textId="77777777" w:rsidR="00BC514F" w:rsidRPr="00F31C84" w:rsidRDefault="00BC514F" w:rsidP="001C4486">
            <w:pPr>
              <w:jc w:val="center"/>
              <w:rPr>
                <w:rFonts w:ascii="Calibri" w:hAnsi="Calibri" w:cs="Calibri"/>
                <w:sz w:val="16"/>
                <w:szCs w:val="16"/>
              </w:rPr>
            </w:pPr>
            <w:r>
              <w:rPr>
                <w:rFonts w:ascii="Calibri" w:hAnsi="Calibri" w:cs="Calibri"/>
                <w:sz w:val="16"/>
                <w:szCs w:val="16"/>
              </w:rPr>
              <w:t>DOPRINOS ZA ŠUME</w:t>
            </w:r>
          </w:p>
        </w:tc>
        <w:tc>
          <w:tcPr>
            <w:tcW w:w="1560" w:type="dxa"/>
            <w:tcBorders>
              <w:top w:val="single" w:sz="4" w:space="0" w:color="auto"/>
              <w:left w:val="single" w:sz="4" w:space="0" w:color="auto"/>
              <w:bottom w:val="single" w:sz="4" w:space="0" w:color="auto"/>
              <w:right w:val="single" w:sz="4" w:space="0" w:color="auto"/>
            </w:tcBorders>
          </w:tcPr>
          <w:p w14:paraId="2E5F6308" w14:textId="77777777" w:rsidR="00BC514F" w:rsidRPr="00DF6584" w:rsidRDefault="00BC514F" w:rsidP="001C4486">
            <w:pPr>
              <w:jc w:val="center"/>
              <w:rPr>
                <w:rFonts w:ascii="Calibri" w:hAnsi="Calibri" w:cs="Calibri"/>
              </w:rPr>
            </w:pPr>
          </w:p>
          <w:p w14:paraId="1C66FE5A" w14:textId="77777777" w:rsidR="00BC514F" w:rsidRPr="00F31C84" w:rsidRDefault="00BC514F" w:rsidP="001C4486">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3638915F" w14:textId="77777777" w:rsidR="00BC514F" w:rsidRPr="00A16167" w:rsidRDefault="00BC514F" w:rsidP="001C4486">
            <w:pPr>
              <w:jc w:val="center"/>
              <w:rPr>
                <w:rFonts w:ascii="Calibri" w:hAnsi="Calibri" w:cs="Calibri"/>
              </w:rPr>
            </w:pPr>
            <w:r w:rsidRPr="00A16167">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332DB8B6" w14:textId="77777777" w:rsidR="00BC514F" w:rsidRPr="00A16167" w:rsidRDefault="00BC514F" w:rsidP="001C4486">
            <w:pPr>
              <w:jc w:val="right"/>
              <w:rPr>
                <w:rFonts w:ascii="Calibri" w:hAnsi="Calibri" w:cs="Calibri"/>
              </w:rPr>
            </w:pPr>
            <w:r>
              <w:rPr>
                <w:rFonts w:ascii="Calibri" w:hAnsi="Calibri" w:cs="Calibri"/>
              </w:rPr>
              <w:t>30.000,00</w:t>
            </w:r>
          </w:p>
        </w:tc>
        <w:tc>
          <w:tcPr>
            <w:tcW w:w="1985" w:type="dxa"/>
            <w:tcBorders>
              <w:top w:val="single" w:sz="4" w:space="0" w:color="auto"/>
              <w:left w:val="single" w:sz="4" w:space="0" w:color="auto"/>
              <w:bottom w:val="single" w:sz="4" w:space="0" w:color="auto"/>
              <w:right w:val="single" w:sz="4" w:space="0" w:color="auto"/>
            </w:tcBorders>
            <w:vAlign w:val="center"/>
          </w:tcPr>
          <w:p w14:paraId="7C13F7BA" w14:textId="77777777" w:rsidR="00BC514F" w:rsidRPr="00A16167" w:rsidRDefault="00BC514F" w:rsidP="001C4486">
            <w:pPr>
              <w:jc w:val="right"/>
              <w:rPr>
                <w:rFonts w:ascii="Calibri" w:hAnsi="Calibri" w:cs="Calibri"/>
              </w:rPr>
            </w:pPr>
            <w:r>
              <w:rPr>
                <w:rFonts w:ascii="Calibri" w:hAnsi="Calibri" w:cs="Calibri"/>
              </w:rPr>
              <w:t>25.000,00</w:t>
            </w:r>
          </w:p>
        </w:tc>
        <w:tc>
          <w:tcPr>
            <w:tcW w:w="992" w:type="dxa"/>
            <w:tcBorders>
              <w:top w:val="single" w:sz="4" w:space="0" w:color="auto"/>
              <w:left w:val="single" w:sz="4" w:space="0" w:color="auto"/>
              <w:bottom w:val="single" w:sz="4" w:space="0" w:color="auto"/>
              <w:right w:val="single" w:sz="4" w:space="0" w:color="auto"/>
            </w:tcBorders>
            <w:vAlign w:val="center"/>
          </w:tcPr>
          <w:p w14:paraId="2513A411" w14:textId="77777777" w:rsidR="00BC514F" w:rsidRPr="00A16167" w:rsidRDefault="00BC514F" w:rsidP="001C4486">
            <w:pPr>
              <w:jc w:val="right"/>
              <w:rPr>
                <w:rFonts w:ascii="Calibri" w:hAnsi="Calibri" w:cs="Calibri"/>
              </w:rPr>
            </w:pPr>
            <w:r>
              <w:rPr>
                <w:rFonts w:ascii="Calibri" w:hAnsi="Calibri" w:cs="Calibri"/>
              </w:rPr>
              <w:t>83,33</w:t>
            </w:r>
          </w:p>
        </w:tc>
      </w:tr>
      <w:tr w:rsidR="00BC514F" w:rsidRPr="00F31C84" w14:paraId="5667FC0C" w14:textId="77777777" w:rsidTr="001C4486">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14:paraId="2D556AA6" w14:textId="77777777" w:rsidR="00BC514F" w:rsidRPr="00CA6E07" w:rsidRDefault="00BC514F" w:rsidP="001C4486">
            <w:pPr>
              <w:jc w:val="right"/>
              <w:rPr>
                <w:rFonts w:ascii="Calibri" w:hAnsi="Calibri" w:cs="Calibri"/>
                <w:b/>
              </w:rPr>
            </w:pPr>
            <w:r w:rsidRPr="00CA6E07">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40E934A7" w14:textId="77777777" w:rsidR="00BC514F" w:rsidRPr="00CA6E07" w:rsidRDefault="00BC514F" w:rsidP="001C4486">
            <w:pPr>
              <w:jc w:val="right"/>
              <w:rPr>
                <w:rFonts w:ascii="Calibri" w:hAnsi="Calibri" w:cs="Calibri"/>
                <w:b/>
              </w:rPr>
            </w:pPr>
            <w:r>
              <w:rPr>
                <w:rFonts w:ascii="Calibri" w:hAnsi="Calibri" w:cs="Calibri"/>
                <w:b/>
              </w:rPr>
              <w:t>30.000,00</w:t>
            </w:r>
          </w:p>
        </w:tc>
        <w:tc>
          <w:tcPr>
            <w:tcW w:w="1985" w:type="dxa"/>
            <w:tcBorders>
              <w:top w:val="single" w:sz="4" w:space="0" w:color="auto"/>
              <w:left w:val="single" w:sz="4" w:space="0" w:color="auto"/>
              <w:bottom w:val="single" w:sz="4" w:space="0" w:color="auto"/>
              <w:right w:val="single" w:sz="4" w:space="0" w:color="auto"/>
            </w:tcBorders>
          </w:tcPr>
          <w:p w14:paraId="4D95B60C" w14:textId="77777777" w:rsidR="00BC514F" w:rsidRDefault="00BC514F" w:rsidP="001C4486">
            <w:pPr>
              <w:jc w:val="right"/>
              <w:rPr>
                <w:rFonts w:ascii="Calibri" w:hAnsi="Calibri" w:cs="Calibri"/>
                <w:b/>
              </w:rPr>
            </w:pPr>
            <w:r>
              <w:rPr>
                <w:rFonts w:ascii="Calibri" w:hAnsi="Calibri" w:cs="Calibri"/>
                <w:b/>
              </w:rPr>
              <w:t>25.000,00</w:t>
            </w:r>
          </w:p>
        </w:tc>
        <w:tc>
          <w:tcPr>
            <w:tcW w:w="992" w:type="dxa"/>
            <w:tcBorders>
              <w:top w:val="single" w:sz="4" w:space="0" w:color="auto"/>
              <w:left w:val="single" w:sz="4" w:space="0" w:color="auto"/>
              <w:bottom w:val="single" w:sz="4" w:space="0" w:color="auto"/>
              <w:right w:val="single" w:sz="4" w:space="0" w:color="auto"/>
            </w:tcBorders>
          </w:tcPr>
          <w:p w14:paraId="0375B9DD" w14:textId="77777777" w:rsidR="00BC514F" w:rsidRDefault="00BC514F" w:rsidP="001C4486">
            <w:pPr>
              <w:jc w:val="right"/>
              <w:rPr>
                <w:rFonts w:ascii="Calibri" w:hAnsi="Calibri" w:cs="Calibri"/>
                <w:b/>
              </w:rPr>
            </w:pPr>
            <w:r>
              <w:rPr>
                <w:rFonts w:ascii="Calibri" w:hAnsi="Calibri" w:cs="Calibri"/>
                <w:b/>
              </w:rPr>
              <w:t>83,33</w:t>
            </w:r>
          </w:p>
        </w:tc>
      </w:tr>
    </w:tbl>
    <w:p w14:paraId="6E3D2B01" w14:textId="77777777" w:rsidR="00BC514F" w:rsidRDefault="00BC514F" w:rsidP="00BC514F">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0"/>
      </w:tblGrid>
      <w:tr w:rsidR="00BC514F" w:rsidRPr="00564171" w14:paraId="2A95E891" w14:textId="77777777" w:rsidTr="001C4486">
        <w:tc>
          <w:tcPr>
            <w:tcW w:w="13750" w:type="dxa"/>
            <w:shd w:val="clear" w:color="auto" w:fill="auto"/>
          </w:tcPr>
          <w:p w14:paraId="3BA7AC9D" w14:textId="77777777" w:rsidR="00BC514F" w:rsidRPr="00F31C84" w:rsidRDefault="00BC514F" w:rsidP="001C4486">
            <w:pPr>
              <w:pStyle w:val="Naslov1"/>
              <w:rPr>
                <w:rFonts w:ascii="Calibri" w:hAnsi="Calibri" w:cs="Calibri"/>
                <w:szCs w:val="24"/>
              </w:rPr>
            </w:pPr>
            <w:r w:rsidRPr="00F31C84">
              <w:rPr>
                <w:rFonts w:ascii="Calibri" w:hAnsi="Calibri" w:cs="Calibri"/>
                <w:szCs w:val="24"/>
              </w:rPr>
              <w:t>REKAPITULACIJA</w:t>
            </w:r>
            <w:r>
              <w:rPr>
                <w:rFonts w:ascii="Calibri" w:hAnsi="Calibri" w:cs="Calibri"/>
                <w:szCs w:val="24"/>
              </w:rPr>
              <w:t xml:space="preserve"> GRAĐENJA KOMUNALNE INFRASTRUKTURE</w:t>
            </w:r>
          </w:p>
        </w:tc>
      </w:tr>
    </w:tbl>
    <w:p w14:paraId="5407BADF" w14:textId="77777777" w:rsidR="00BC514F" w:rsidRPr="00F31C84" w:rsidRDefault="00BC514F" w:rsidP="00BC514F">
      <w:pPr>
        <w:rPr>
          <w:vanish/>
        </w:rPr>
      </w:pPr>
    </w:p>
    <w:tbl>
      <w:tblPr>
        <w:tblW w:w="13964" w:type="dxa"/>
        <w:tblLayout w:type="fixed"/>
        <w:tblLook w:val="01E0" w:firstRow="1" w:lastRow="1" w:firstColumn="1" w:lastColumn="1" w:noHBand="0" w:noVBand="0"/>
      </w:tblPr>
      <w:tblGrid>
        <w:gridCol w:w="13492"/>
        <w:gridCol w:w="222"/>
        <w:gridCol w:w="14"/>
        <w:gridCol w:w="222"/>
        <w:gridCol w:w="14"/>
      </w:tblGrid>
      <w:tr w:rsidR="00BC514F" w:rsidRPr="00746F92" w14:paraId="468EFF23" w14:textId="77777777" w:rsidTr="001C4486">
        <w:trPr>
          <w:gridAfter w:val="1"/>
          <w:wAfter w:w="14" w:type="dxa"/>
        </w:trPr>
        <w:tc>
          <w:tcPr>
            <w:tcW w:w="13714" w:type="dxa"/>
            <w:gridSpan w:val="2"/>
          </w:tcPr>
          <w:p w14:paraId="4798DFB1" w14:textId="77777777" w:rsidR="00BC514F" w:rsidRPr="00F31C84" w:rsidRDefault="00BC514F" w:rsidP="001C4486">
            <w:pPr>
              <w:jc w:val="both"/>
              <w:rPr>
                <w:rFonts w:ascii="Calibri" w:hAnsi="Calibri" w:cs="Calibri"/>
                <w:b/>
              </w:rPr>
            </w:pPr>
          </w:p>
        </w:tc>
        <w:tc>
          <w:tcPr>
            <w:tcW w:w="236" w:type="dxa"/>
            <w:gridSpan w:val="2"/>
          </w:tcPr>
          <w:p w14:paraId="4ECA6B9B" w14:textId="77777777" w:rsidR="00BC514F" w:rsidRPr="00F31C84" w:rsidRDefault="00BC514F" w:rsidP="001C4486">
            <w:pPr>
              <w:rPr>
                <w:rFonts w:ascii="Calibri" w:hAnsi="Calibri" w:cs="Calibri"/>
                <w:b/>
              </w:rPr>
            </w:pPr>
          </w:p>
        </w:tc>
      </w:tr>
      <w:tr w:rsidR="00BC514F" w:rsidRPr="00746F92" w14:paraId="04FC96A8" w14:textId="77777777" w:rsidTr="001C4486">
        <w:trPr>
          <w:gridAfter w:val="1"/>
          <w:wAfter w:w="14" w:type="dxa"/>
        </w:trPr>
        <w:tc>
          <w:tcPr>
            <w:tcW w:w="13714" w:type="dxa"/>
            <w:gridSpan w:val="2"/>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1"/>
              <w:gridCol w:w="2092"/>
              <w:gridCol w:w="2201"/>
              <w:gridCol w:w="5046"/>
            </w:tblGrid>
            <w:tr w:rsidR="00BC514F" w14:paraId="4247321B" w14:textId="77777777" w:rsidTr="001C4486">
              <w:trPr>
                <w:trHeight w:val="678"/>
              </w:trPr>
              <w:tc>
                <w:tcPr>
                  <w:tcW w:w="3981" w:type="dxa"/>
                  <w:shd w:val="clear" w:color="auto" w:fill="auto"/>
                </w:tcPr>
                <w:p w14:paraId="76DEB5C8" w14:textId="77777777" w:rsidR="00BC514F" w:rsidRPr="00F31C84" w:rsidRDefault="00BC514F" w:rsidP="001C4486">
                  <w:pPr>
                    <w:pStyle w:val="Odlomakpopisa"/>
                    <w:jc w:val="both"/>
                    <w:rPr>
                      <w:rFonts w:ascii="Calibri" w:hAnsi="Calibri" w:cs="Calibri"/>
                      <w:b/>
                    </w:rPr>
                  </w:pPr>
                </w:p>
              </w:tc>
              <w:tc>
                <w:tcPr>
                  <w:tcW w:w="2092" w:type="dxa"/>
                  <w:shd w:val="clear" w:color="auto" w:fill="auto"/>
                </w:tcPr>
                <w:p w14:paraId="58F0B237" w14:textId="77777777" w:rsidR="00BC514F" w:rsidRPr="00F31C84" w:rsidRDefault="00BC514F" w:rsidP="001C4486">
                  <w:pPr>
                    <w:jc w:val="right"/>
                    <w:rPr>
                      <w:rFonts w:ascii="Calibri" w:hAnsi="Calibri" w:cs="Calibri"/>
                      <w:b/>
                    </w:rPr>
                  </w:pPr>
                  <w:r>
                    <w:rPr>
                      <w:rFonts w:ascii="Calibri" w:hAnsi="Calibri" w:cs="Calibri"/>
                      <w:b/>
                    </w:rPr>
                    <w:t>PLANIRANO (EUR)</w:t>
                  </w:r>
                </w:p>
              </w:tc>
              <w:tc>
                <w:tcPr>
                  <w:tcW w:w="2201" w:type="dxa"/>
                </w:tcPr>
                <w:p w14:paraId="24F1CBDD" w14:textId="77777777" w:rsidR="00BC514F" w:rsidRDefault="00BC514F" w:rsidP="001C4486">
                  <w:pPr>
                    <w:jc w:val="right"/>
                    <w:rPr>
                      <w:rFonts w:ascii="Calibri" w:hAnsi="Calibri" w:cs="Calibri"/>
                      <w:b/>
                    </w:rPr>
                  </w:pPr>
                  <w:r>
                    <w:rPr>
                      <w:rFonts w:ascii="Calibri" w:hAnsi="Calibri" w:cs="Calibri"/>
                      <w:b/>
                    </w:rPr>
                    <w:t>IZVRŠENO (EUR)</w:t>
                  </w:r>
                </w:p>
              </w:tc>
              <w:tc>
                <w:tcPr>
                  <w:tcW w:w="5046" w:type="dxa"/>
                </w:tcPr>
                <w:p w14:paraId="6B2695A1" w14:textId="77777777" w:rsidR="00BC514F" w:rsidRDefault="00BC514F" w:rsidP="001C4486">
                  <w:pPr>
                    <w:jc w:val="right"/>
                    <w:rPr>
                      <w:rFonts w:ascii="Calibri" w:hAnsi="Calibri" w:cs="Calibri"/>
                      <w:b/>
                    </w:rPr>
                  </w:pPr>
                  <w:r>
                    <w:rPr>
                      <w:rFonts w:ascii="Calibri" w:hAnsi="Calibri" w:cs="Calibri"/>
                      <w:b/>
                    </w:rPr>
                    <w:t>INDEKS (%)</w:t>
                  </w:r>
                </w:p>
              </w:tc>
            </w:tr>
            <w:tr w:rsidR="00BC514F" w14:paraId="586A3CB2" w14:textId="77777777" w:rsidTr="001C4486">
              <w:trPr>
                <w:trHeight w:val="553"/>
              </w:trPr>
              <w:tc>
                <w:tcPr>
                  <w:tcW w:w="3981" w:type="dxa"/>
                  <w:shd w:val="clear" w:color="auto" w:fill="auto"/>
                </w:tcPr>
                <w:p w14:paraId="405A0FF3" w14:textId="77777777" w:rsidR="00BC514F" w:rsidRPr="00F31C84" w:rsidRDefault="00BC514F" w:rsidP="00BC514F">
                  <w:pPr>
                    <w:pStyle w:val="Odlomakpopisa"/>
                    <w:numPr>
                      <w:ilvl w:val="0"/>
                      <w:numId w:val="171"/>
                    </w:numPr>
                    <w:jc w:val="both"/>
                    <w:rPr>
                      <w:rFonts w:ascii="Calibri" w:hAnsi="Calibri" w:cs="Calibri"/>
                      <w:b/>
                    </w:rPr>
                  </w:pPr>
                  <w:r w:rsidRPr="00F31C84">
                    <w:rPr>
                      <w:rFonts w:ascii="Calibri" w:hAnsi="Calibri" w:cs="Calibri"/>
                      <w:b/>
                    </w:rPr>
                    <w:t>Nerazvrstane ceste</w:t>
                  </w:r>
                </w:p>
              </w:tc>
              <w:tc>
                <w:tcPr>
                  <w:tcW w:w="2092" w:type="dxa"/>
                  <w:shd w:val="clear" w:color="auto" w:fill="auto"/>
                </w:tcPr>
                <w:p w14:paraId="5A22A475"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1.421.200,00</w:t>
                  </w:r>
                </w:p>
              </w:tc>
              <w:tc>
                <w:tcPr>
                  <w:tcW w:w="2201" w:type="dxa"/>
                </w:tcPr>
                <w:p w14:paraId="7E0C0BC5" w14:textId="77777777" w:rsidR="00BC514F" w:rsidRPr="00F85849" w:rsidRDefault="00BC514F" w:rsidP="001C4486">
                  <w:pPr>
                    <w:jc w:val="right"/>
                    <w:rPr>
                      <w:rFonts w:ascii="Calibri" w:hAnsi="Calibri" w:cs="Calibri"/>
                      <w:b/>
                      <w:sz w:val="22"/>
                      <w:szCs w:val="22"/>
                    </w:rPr>
                  </w:pPr>
                  <w:r w:rsidRPr="00363EBC">
                    <w:rPr>
                      <w:rFonts w:ascii="Calibri" w:hAnsi="Calibri" w:cs="Calibri"/>
                      <w:b/>
                      <w:sz w:val="22"/>
                      <w:szCs w:val="22"/>
                    </w:rPr>
                    <w:t>44.300,00</w:t>
                  </w:r>
                </w:p>
              </w:tc>
              <w:tc>
                <w:tcPr>
                  <w:tcW w:w="5046" w:type="dxa"/>
                </w:tcPr>
                <w:p w14:paraId="2F2C7AA8"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3,12</w:t>
                  </w:r>
                </w:p>
              </w:tc>
            </w:tr>
            <w:tr w:rsidR="00BC514F" w14:paraId="6FBD0464" w14:textId="77777777" w:rsidTr="001C4486">
              <w:tc>
                <w:tcPr>
                  <w:tcW w:w="3981" w:type="dxa"/>
                  <w:shd w:val="clear" w:color="auto" w:fill="auto"/>
                </w:tcPr>
                <w:p w14:paraId="7EA7654E" w14:textId="77777777" w:rsidR="00BC514F" w:rsidRPr="00F31C84" w:rsidRDefault="00BC514F" w:rsidP="00BC514F">
                  <w:pPr>
                    <w:pStyle w:val="Odlomakpopisa"/>
                    <w:numPr>
                      <w:ilvl w:val="0"/>
                      <w:numId w:val="171"/>
                    </w:numPr>
                    <w:jc w:val="both"/>
                    <w:rPr>
                      <w:rFonts w:ascii="Calibri" w:hAnsi="Calibri" w:cs="Calibri"/>
                      <w:b/>
                    </w:rPr>
                  </w:pPr>
                  <w:r w:rsidRPr="00F31C84">
                    <w:rPr>
                      <w:rFonts w:ascii="Calibri" w:hAnsi="Calibri" w:cs="Calibri"/>
                      <w:b/>
                    </w:rPr>
                    <w:t>Javne zelene površine</w:t>
                  </w:r>
                </w:p>
              </w:tc>
              <w:tc>
                <w:tcPr>
                  <w:tcW w:w="2092" w:type="dxa"/>
                  <w:shd w:val="clear" w:color="auto" w:fill="auto"/>
                </w:tcPr>
                <w:p w14:paraId="76E67012"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20.475,00</w:t>
                  </w:r>
                </w:p>
              </w:tc>
              <w:tc>
                <w:tcPr>
                  <w:tcW w:w="2201" w:type="dxa"/>
                </w:tcPr>
                <w:p w14:paraId="016663CB" w14:textId="77777777" w:rsidR="00BC514F" w:rsidRPr="00F85849" w:rsidRDefault="00BC514F" w:rsidP="001C4486">
                  <w:pPr>
                    <w:jc w:val="right"/>
                    <w:rPr>
                      <w:rFonts w:ascii="Calibri" w:hAnsi="Calibri" w:cs="Calibri"/>
                      <w:b/>
                      <w:sz w:val="22"/>
                      <w:szCs w:val="22"/>
                    </w:rPr>
                  </w:pPr>
                  <w:r w:rsidRPr="00363EBC">
                    <w:rPr>
                      <w:rFonts w:ascii="Calibri" w:hAnsi="Calibri" w:cs="Calibri"/>
                      <w:b/>
                      <w:sz w:val="22"/>
                      <w:szCs w:val="22"/>
                    </w:rPr>
                    <w:t>19.983,13</w:t>
                  </w:r>
                </w:p>
              </w:tc>
              <w:tc>
                <w:tcPr>
                  <w:tcW w:w="5046" w:type="dxa"/>
                </w:tcPr>
                <w:p w14:paraId="500F22F6"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97,59</w:t>
                  </w:r>
                </w:p>
              </w:tc>
            </w:tr>
            <w:tr w:rsidR="00BC514F" w14:paraId="68DFD586" w14:textId="77777777" w:rsidTr="001C4486">
              <w:tc>
                <w:tcPr>
                  <w:tcW w:w="3981" w:type="dxa"/>
                  <w:shd w:val="clear" w:color="auto" w:fill="auto"/>
                </w:tcPr>
                <w:p w14:paraId="415E7181" w14:textId="77777777" w:rsidR="00BC514F" w:rsidRPr="00F31C84" w:rsidRDefault="00BC514F" w:rsidP="00BC514F">
                  <w:pPr>
                    <w:pStyle w:val="Odlomakpopisa"/>
                    <w:numPr>
                      <w:ilvl w:val="0"/>
                      <w:numId w:val="171"/>
                    </w:numPr>
                    <w:jc w:val="both"/>
                    <w:rPr>
                      <w:rFonts w:ascii="Calibri" w:hAnsi="Calibri" w:cs="Calibri"/>
                      <w:b/>
                    </w:rPr>
                  </w:pPr>
                  <w:r w:rsidRPr="0017182F">
                    <w:rPr>
                      <w:rFonts w:ascii="Calibri" w:hAnsi="Calibri" w:cs="Calibri"/>
                      <w:b/>
                      <w:lang w:val="pl-PL"/>
                    </w:rPr>
                    <w:t>Građevine i uređaji javne namjene</w:t>
                  </w:r>
                </w:p>
              </w:tc>
              <w:tc>
                <w:tcPr>
                  <w:tcW w:w="2092" w:type="dxa"/>
                  <w:shd w:val="clear" w:color="auto" w:fill="auto"/>
                </w:tcPr>
                <w:p w14:paraId="5F354165"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797.369,53</w:t>
                  </w:r>
                </w:p>
              </w:tc>
              <w:tc>
                <w:tcPr>
                  <w:tcW w:w="2201" w:type="dxa"/>
                </w:tcPr>
                <w:p w14:paraId="191AB03D" w14:textId="77777777" w:rsidR="00BC514F" w:rsidRPr="00F85849" w:rsidRDefault="00BC514F" w:rsidP="001C4486">
                  <w:pPr>
                    <w:jc w:val="right"/>
                    <w:rPr>
                      <w:rFonts w:ascii="Calibri" w:hAnsi="Calibri" w:cs="Calibri"/>
                      <w:b/>
                      <w:sz w:val="22"/>
                      <w:szCs w:val="22"/>
                    </w:rPr>
                  </w:pPr>
                  <w:r w:rsidRPr="00363EBC">
                    <w:rPr>
                      <w:rFonts w:ascii="Calibri" w:hAnsi="Calibri" w:cs="Calibri"/>
                      <w:b/>
                      <w:sz w:val="22"/>
                      <w:szCs w:val="22"/>
                    </w:rPr>
                    <w:t>339.840,71</w:t>
                  </w:r>
                </w:p>
              </w:tc>
              <w:tc>
                <w:tcPr>
                  <w:tcW w:w="5046" w:type="dxa"/>
                </w:tcPr>
                <w:p w14:paraId="2FE7C0E5"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42,62</w:t>
                  </w:r>
                </w:p>
              </w:tc>
            </w:tr>
            <w:tr w:rsidR="00BC514F" w14:paraId="5E9A3D0B" w14:textId="77777777" w:rsidTr="001C4486">
              <w:tc>
                <w:tcPr>
                  <w:tcW w:w="3981" w:type="dxa"/>
                  <w:shd w:val="clear" w:color="auto" w:fill="auto"/>
                </w:tcPr>
                <w:p w14:paraId="6E0F68B1" w14:textId="77777777" w:rsidR="00BC514F" w:rsidRPr="00F31C84" w:rsidRDefault="00BC514F" w:rsidP="00BC514F">
                  <w:pPr>
                    <w:pStyle w:val="Odlomakpopisa"/>
                    <w:numPr>
                      <w:ilvl w:val="0"/>
                      <w:numId w:val="171"/>
                    </w:numPr>
                    <w:jc w:val="both"/>
                    <w:rPr>
                      <w:rFonts w:ascii="Calibri" w:hAnsi="Calibri" w:cs="Calibri"/>
                      <w:b/>
                    </w:rPr>
                  </w:pPr>
                  <w:r w:rsidRPr="00F31C84">
                    <w:rPr>
                      <w:rFonts w:ascii="Calibri" w:hAnsi="Calibri" w:cs="Calibri"/>
                      <w:b/>
                    </w:rPr>
                    <w:t>Javna rasvjeta</w:t>
                  </w:r>
                </w:p>
              </w:tc>
              <w:tc>
                <w:tcPr>
                  <w:tcW w:w="2092" w:type="dxa"/>
                  <w:shd w:val="clear" w:color="auto" w:fill="auto"/>
                </w:tcPr>
                <w:p w14:paraId="60304788"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78.901,45</w:t>
                  </w:r>
                </w:p>
              </w:tc>
              <w:tc>
                <w:tcPr>
                  <w:tcW w:w="2201" w:type="dxa"/>
                </w:tcPr>
                <w:p w14:paraId="373528B7" w14:textId="77777777" w:rsidR="00BC514F" w:rsidRPr="00F85849" w:rsidRDefault="00BC514F" w:rsidP="001C4486">
                  <w:pPr>
                    <w:jc w:val="right"/>
                    <w:rPr>
                      <w:rFonts w:ascii="Calibri" w:hAnsi="Calibri" w:cs="Calibri"/>
                      <w:b/>
                      <w:sz w:val="22"/>
                      <w:szCs w:val="22"/>
                    </w:rPr>
                  </w:pPr>
                  <w:r w:rsidRPr="00363EBC">
                    <w:rPr>
                      <w:rFonts w:ascii="Calibri" w:hAnsi="Calibri" w:cs="Calibri"/>
                      <w:b/>
                      <w:sz w:val="22"/>
                      <w:szCs w:val="22"/>
                    </w:rPr>
                    <w:t>37.901,44</w:t>
                  </w:r>
                </w:p>
              </w:tc>
              <w:tc>
                <w:tcPr>
                  <w:tcW w:w="5046" w:type="dxa"/>
                </w:tcPr>
                <w:p w14:paraId="0D67B512"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48,04</w:t>
                  </w:r>
                </w:p>
              </w:tc>
            </w:tr>
            <w:tr w:rsidR="00BC514F" w14:paraId="54E1DA33" w14:textId="77777777" w:rsidTr="001C4486">
              <w:tc>
                <w:tcPr>
                  <w:tcW w:w="3981" w:type="dxa"/>
                  <w:shd w:val="clear" w:color="auto" w:fill="auto"/>
                </w:tcPr>
                <w:p w14:paraId="5E24B01A" w14:textId="77777777" w:rsidR="00BC514F" w:rsidRPr="00F31C84" w:rsidRDefault="00BC514F" w:rsidP="00BC514F">
                  <w:pPr>
                    <w:pStyle w:val="Odlomakpopisa"/>
                    <w:numPr>
                      <w:ilvl w:val="0"/>
                      <w:numId w:val="171"/>
                    </w:numPr>
                    <w:jc w:val="both"/>
                    <w:rPr>
                      <w:rFonts w:ascii="Calibri" w:hAnsi="Calibri" w:cs="Calibri"/>
                      <w:b/>
                    </w:rPr>
                  </w:pPr>
                  <w:r>
                    <w:rPr>
                      <w:rFonts w:ascii="Calibri" w:hAnsi="Calibri" w:cs="Calibri"/>
                      <w:b/>
                    </w:rPr>
                    <w:t>Groblja</w:t>
                  </w:r>
                </w:p>
              </w:tc>
              <w:tc>
                <w:tcPr>
                  <w:tcW w:w="2092" w:type="dxa"/>
                  <w:shd w:val="clear" w:color="auto" w:fill="auto"/>
                </w:tcPr>
                <w:p w14:paraId="4084BEDF"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30.000,00</w:t>
                  </w:r>
                </w:p>
              </w:tc>
              <w:tc>
                <w:tcPr>
                  <w:tcW w:w="2201" w:type="dxa"/>
                </w:tcPr>
                <w:p w14:paraId="3F9B3A4B"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25.000,00</w:t>
                  </w:r>
                </w:p>
              </w:tc>
              <w:tc>
                <w:tcPr>
                  <w:tcW w:w="5046" w:type="dxa"/>
                </w:tcPr>
                <w:p w14:paraId="41181B73" w14:textId="77777777" w:rsidR="00BC514F" w:rsidRPr="00F85849" w:rsidRDefault="00BC514F" w:rsidP="001C4486">
                  <w:pPr>
                    <w:jc w:val="right"/>
                    <w:rPr>
                      <w:rFonts w:ascii="Calibri" w:hAnsi="Calibri" w:cs="Calibri"/>
                      <w:b/>
                      <w:sz w:val="22"/>
                      <w:szCs w:val="22"/>
                    </w:rPr>
                  </w:pPr>
                  <w:r>
                    <w:rPr>
                      <w:rFonts w:ascii="Calibri" w:hAnsi="Calibri" w:cs="Calibri"/>
                      <w:b/>
                      <w:sz w:val="22"/>
                      <w:szCs w:val="22"/>
                    </w:rPr>
                    <w:t>83,33</w:t>
                  </w:r>
                </w:p>
              </w:tc>
            </w:tr>
          </w:tbl>
          <w:p w14:paraId="777CC50B" w14:textId="77777777" w:rsidR="00BC514F" w:rsidRPr="00F31C84" w:rsidRDefault="00BC514F" w:rsidP="001C4486">
            <w:pPr>
              <w:jc w:val="both"/>
              <w:rPr>
                <w:rFonts w:ascii="Calibri" w:hAnsi="Calibri" w:cs="Calibri"/>
                <w:b/>
              </w:rPr>
            </w:pPr>
          </w:p>
        </w:tc>
        <w:tc>
          <w:tcPr>
            <w:tcW w:w="236" w:type="dxa"/>
            <w:gridSpan w:val="2"/>
          </w:tcPr>
          <w:p w14:paraId="08A03421" w14:textId="77777777" w:rsidR="00BC514F" w:rsidRPr="00F31C84" w:rsidRDefault="00BC514F" w:rsidP="001C4486">
            <w:pPr>
              <w:jc w:val="right"/>
              <w:rPr>
                <w:rFonts w:ascii="Calibri" w:hAnsi="Calibri" w:cs="Calibri"/>
                <w:b/>
              </w:rPr>
            </w:pPr>
          </w:p>
        </w:tc>
      </w:tr>
      <w:tr w:rsidR="00BC514F" w:rsidRPr="00746F92" w14:paraId="4EEA8177" w14:textId="77777777" w:rsidTr="001C4486">
        <w:tc>
          <w:tcPr>
            <w:tcW w:w="13492" w:type="dxa"/>
          </w:tcPr>
          <w:p w14:paraId="692C5524" w14:textId="77777777" w:rsidR="00BC514F" w:rsidRPr="00F31C84" w:rsidRDefault="00BC514F" w:rsidP="001C4486">
            <w:pPr>
              <w:jc w:val="both"/>
              <w:rPr>
                <w:rFonts w:ascii="Calibri" w:hAnsi="Calibri" w:cs="Calibri"/>
                <w:b/>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127"/>
              <w:gridCol w:w="2126"/>
              <w:gridCol w:w="5103"/>
            </w:tblGrid>
            <w:tr w:rsidR="00BC514F" w14:paraId="35444034" w14:textId="77777777" w:rsidTr="001C4486">
              <w:tc>
                <w:tcPr>
                  <w:tcW w:w="3964" w:type="dxa"/>
                  <w:shd w:val="clear" w:color="auto" w:fill="auto"/>
                </w:tcPr>
                <w:p w14:paraId="64CB2310" w14:textId="77777777" w:rsidR="00BC514F" w:rsidRPr="00F31C84" w:rsidRDefault="00BC514F" w:rsidP="001C4486">
                  <w:pPr>
                    <w:jc w:val="both"/>
                    <w:rPr>
                      <w:rFonts w:ascii="Calibri" w:hAnsi="Calibri" w:cs="Calibri"/>
                      <w:b/>
                    </w:rPr>
                  </w:pPr>
                  <w:r>
                    <w:rPr>
                      <w:rFonts w:ascii="Calibri" w:hAnsi="Calibri" w:cs="Calibri"/>
                      <w:b/>
                    </w:rPr>
                    <w:t>SVEUKUPNO</w:t>
                  </w:r>
                </w:p>
              </w:tc>
              <w:tc>
                <w:tcPr>
                  <w:tcW w:w="2127" w:type="dxa"/>
                  <w:shd w:val="clear" w:color="auto" w:fill="auto"/>
                </w:tcPr>
                <w:p w14:paraId="600D069C" w14:textId="77777777" w:rsidR="00BC514F" w:rsidRPr="00F31C84" w:rsidRDefault="00BC514F" w:rsidP="001C4486">
                  <w:pPr>
                    <w:jc w:val="right"/>
                    <w:rPr>
                      <w:rFonts w:ascii="Calibri" w:hAnsi="Calibri" w:cs="Calibri"/>
                      <w:b/>
                    </w:rPr>
                  </w:pPr>
                  <w:r>
                    <w:rPr>
                      <w:rFonts w:ascii="Calibri" w:hAnsi="Calibri" w:cs="Calibri"/>
                      <w:b/>
                    </w:rPr>
                    <w:t>2.347.945,98</w:t>
                  </w:r>
                </w:p>
              </w:tc>
              <w:tc>
                <w:tcPr>
                  <w:tcW w:w="2126" w:type="dxa"/>
                </w:tcPr>
                <w:p w14:paraId="6EC37ACA" w14:textId="77777777" w:rsidR="00BC514F" w:rsidRPr="00352065" w:rsidRDefault="00BC514F" w:rsidP="001C4486">
                  <w:pPr>
                    <w:jc w:val="right"/>
                    <w:rPr>
                      <w:rFonts w:ascii="Calibri" w:hAnsi="Calibri" w:cs="Calibri"/>
                      <w:b/>
                    </w:rPr>
                  </w:pPr>
                  <w:r w:rsidRPr="00363EBC">
                    <w:rPr>
                      <w:rFonts w:ascii="Calibri" w:hAnsi="Calibri" w:cs="Calibri"/>
                      <w:b/>
                    </w:rPr>
                    <w:t>467.025,28</w:t>
                  </w:r>
                </w:p>
              </w:tc>
              <w:tc>
                <w:tcPr>
                  <w:tcW w:w="5103" w:type="dxa"/>
                </w:tcPr>
                <w:p w14:paraId="5C4A9BB4" w14:textId="77777777" w:rsidR="00BC514F" w:rsidRPr="00352065" w:rsidRDefault="00BC514F" w:rsidP="001C4486">
                  <w:pPr>
                    <w:jc w:val="right"/>
                    <w:rPr>
                      <w:rFonts w:ascii="Calibri" w:hAnsi="Calibri" w:cs="Calibri"/>
                      <w:b/>
                    </w:rPr>
                  </w:pPr>
                  <w:r>
                    <w:rPr>
                      <w:rFonts w:ascii="Calibri" w:hAnsi="Calibri" w:cs="Calibri"/>
                      <w:b/>
                    </w:rPr>
                    <w:t>19,89</w:t>
                  </w:r>
                </w:p>
              </w:tc>
            </w:tr>
          </w:tbl>
          <w:p w14:paraId="165FCF61" w14:textId="77777777" w:rsidR="00BC514F" w:rsidRPr="00F31C84" w:rsidRDefault="00BC514F" w:rsidP="001C4486">
            <w:pPr>
              <w:jc w:val="both"/>
              <w:rPr>
                <w:rFonts w:ascii="Calibri" w:hAnsi="Calibri" w:cs="Calibri"/>
                <w:b/>
              </w:rPr>
            </w:pPr>
          </w:p>
        </w:tc>
        <w:tc>
          <w:tcPr>
            <w:tcW w:w="236" w:type="dxa"/>
            <w:gridSpan w:val="2"/>
          </w:tcPr>
          <w:p w14:paraId="74A37076" w14:textId="77777777" w:rsidR="00BC514F" w:rsidRPr="00F31C84" w:rsidRDefault="00BC514F" w:rsidP="001C4486">
            <w:pPr>
              <w:jc w:val="both"/>
              <w:rPr>
                <w:rFonts w:ascii="Calibri" w:hAnsi="Calibri" w:cs="Calibri"/>
                <w:b/>
              </w:rPr>
            </w:pPr>
          </w:p>
        </w:tc>
        <w:tc>
          <w:tcPr>
            <w:tcW w:w="236" w:type="dxa"/>
            <w:gridSpan w:val="2"/>
          </w:tcPr>
          <w:p w14:paraId="3D1E4FDC" w14:textId="77777777" w:rsidR="00BC514F" w:rsidRPr="00F31C84" w:rsidRDefault="00BC514F" w:rsidP="001C4486">
            <w:pPr>
              <w:jc w:val="right"/>
              <w:rPr>
                <w:rFonts w:ascii="Calibri" w:hAnsi="Calibri" w:cs="Calibri"/>
                <w:b/>
              </w:rPr>
            </w:pPr>
          </w:p>
        </w:tc>
      </w:tr>
      <w:tr w:rsidR="00BC514F" w:rsidRPr="00A550CC" w14:paraId="39102A18" w14:textId="77777777" w:rsidTr="001C4486">
        <w:tc>
          <w:tcPr>
            <w:tcW w:w="13492" w:type="dxa"/>
          </w:tcPr>
          <w:p w14:paraId="15758434" w14:textId="77777777" w:rsidR="00BC514F" w:rsidRDefault="00BC514F" w:rsidP="001C4486">
            <w:pPr>
              <w:rPr>
                <w:rFonts w:ascii="Calibri" w:hAnsi="Calibri" w:cs="Calibri"/>
                <w:b/>
                <w:bCs/>
              </w:rPr>
            </w:pPr>
          </w:p>
          <w:p w14:paraId="585D8DCA" w14:textId="77777777" w:rsidR="00BC514F" w:rsidRDefault="00BC514F" w:rsidP="001C4486">
            <w:pPr>
              <w:rPr>
                <w:rFonts w:ascii="Calibri" w:hAnsi="Calibri" w:cs="Calibri"/>
                <w:b/>
                <w:bCs/>
              </w:rPr>
            </w:pPr>
          </w:p>
          <w:p w14:paraId="1815627D" w14:textId="77777777" w:rsidR="00BC514F" w:rsidRDefault="00BC514F" w:rsidP="001C4486">
            <w:pPr>
              <w:rPr>
                <w:rFonts w:ascii="Calibri" w:hAnsi="Calibri" w:cs="Calibri"/>
                <w:b/>
                <w:bCs/>
              </w:rPr>
            </w:pPr>
            <w:r>
              <w:rPr>
                <w:rFonts w:ascii="Calibri" w:hAnsi="Calibri" w:cs="Calibri"/>
                <w:b/>
                <w:bCs/>
              </w:rPr>
              <w:t xml:space="preserve">NAPOMENE: </w:t>
            </w:r>
          </w:p>
          <w:p w14:paraId="077022AA" w14:textId="77777777" w:rsidR="00BC514F" w:rsidRPr="00A550CC" w:rsidRDefault="00BC514F" w:rsidP="00BC514F">
            <w:pPr>
              <w:jc w:val="both"/>
              <w:rPr>
                <w:rFonts w:ascii="Calibri" w:hAnsi="Calibri" w:cs="Calibri"/>
              </w:rPr>
            </w:pPr>
            <w:r w:rsidRPr="00B03702">
              <w:rPr>
                <w:rFonts w:ascii="Calibri" w:hAnsi="Calibri" w:cs="Calibri"/>
              </w:rPr>
              <w:t>Prihod</w:t>
            </w:r>
            <w:r w:rsidRPr="00A550CC">
              <w:rPr>
                <w:rFonts w:ascii="Calibri" w:hAnsi="Calibri" w:cs="Calibri"/>
              </w:rPr>
              <w:t xml:space="preserve"> sredstava komunalnog doprinosa u iznosu 855,66 eura u 2024. godini nije utrošen na  financiranje kapitalnog projekta Nabava komunalne opreme-press kontejner za plastiku u 2024. godini te će se kao višak sredstava na računu Općine Gračac utrošiti u 2025. godini.</w:t>
            </w:r>
            <w:r>
              <w:rPr>
                <w:rFonts w:ascii="Calibri" w:hAnsi="Calibri" w:cs="Calibri"/>
              </w:rPr>
              <w:t xml:space="preserve"> Dio p</w:t>
            </w:r>
            <w:r w:rsidRPr="00A550CC">
              <w:rPr>
                <w:rFonts w:ascii="Calibri" w:hAnsi="Calibri" w:cs="Calibri"/>
              </w:rPr>
              <w:t>ogrešno knjižen</w:t>
            </w:r>
            <w:r>
              <w:rPr>
                <w:rFonts w:ascii="Calibri" w:hAnsi="Calibri" w:cs="Calibri"/>
              </w:rPr>
              <w:t>ih</w:t>
            </w:r>
            <w:r w:rsidRPr="00A550CC">
              <w:rPr>
                <w:rFonts w:ascii="Calibri" w:hAnsi="Calibri" w:cs="Calibri"/>
              </w:rPr>
              <w:t xml:space="preserve"> sredst</w:t>
            </w:r>
            <w:r>
              <w:rPr>
                <w:rFonts w:ascii="Calibri" w:hAnsi="Calibri" w:cs="Calibri"/>
              </w:rPr>
              <w:t>a</w:t>
            </w:r>
            <w:r w:rsidRPr="00A550CC">
              <w:rPr>
                <w:rFonts w:ascii="Calibri" w:hAnsi="Calibri" w:cs="Calibri"/>
              </w:rPr>
              <w:t>va sufinanciranja nabave komunalne opreme- press kontejner za plastiku u iznosu 3.725,00 eura</w:t>
            </w:r>
            <w:r>
              <w:rPr>
                <w:rFonts w:ascii="Calibri" w:hAnsi="Calibri" w:cs="Calibri"/>
              </w:rPr>
              <w:t>,</w:t>
            </w:r>
            <w:r w:rsidRPr="00A550CC">
              <w:rPr>
                <w:rFonts w:ascii="Calibri" w:hAnsi="Calibri" w:cs="Calibri"/>
              </w:rPr>
              <w:t xml:space="preserve"> koja su </w:t>
            </w:r>
            <w:r w:rsidRPr="00A550CC">
              <w:rPr>
                <w:rFonts w:ascii="Calibri" w:hAnsi="Calibri" w:cs="Calibri"/>
              </w:rPr>
              <w:lastRenderedPageBreak/>
              <w:t>proknjižena kao kapitalne pomoći iz državnog proračuna</w:t>
            </w:r>
            <w:r>
              <w:rPr>
                <w:rFonts w:ascii="Calibri" w:hAnsi="Calibri" w:cs="Calibri"/>
              </w:rPr>
              <w:t xml:space="preserve"> u ukupnom iznosu financiranja predmetnog kapitalnog projekta </w:t>
            </w:r>
            <w:r w:rsidRPr="00A550CC">
              <w:rPr>
                <w:rFonts w:ascii="Calibri" w:hAnsi="Calibri" w:cs="Calibri"/>
              </w:rPr>
              <w:t>18.625,00</w:t>
            </w:r>
            <w:r>
              <w:rPr>
                <w:rFonts w:ascii="Calibri" w:hAnsi="Calibri" w:cs="Calibri"/>
              </w:rPr>
              <w:t xml:space="preserve"> eura, a predstavljaju dio vlastitih sredstava u </w:t>
            </w:r>
            <w:proofErr w:type="spellStart"/>
            <w:r>
              <w:rPr>
                <w:rFonts w:ascii="Calibri" w:hAnsi="Calibri" w:cs="Calibri"/>
              </w:rPr>
              <w:t>sufinaciranju</w:t>
            </w:r>
            <w:proofErr w:type="spellEnd"/>
            <w:r>
              <w:rPr>
                <w:rFonts w:ascii="Calibri" w:hAnsi="Calibri" w:cs="Calibri"/>
              </w:rPr>
              <w:t xml:space="preserve"> projekta,</w:t>
            </w:r>
            <w:r w:rsidRPr="00A550CC">
              <w:rPr>
                <w:rFonts w:ascii="Calibri" w:hAnsi="Calibri" w:cs="Calibri"/>
              </w:rPr>
              <w:t xml:space="preserve"> financirana su iz prihoda od poreza.</w:t>
            </w:r>
          </w:p>
          <w:p w14:paraId="73EE91A5" w14:textId="77777777" w:rsidR="00BC514F" w:rsidRDefault="00BC514F" w:rsidP="00BC514F">
            <w:pPr>
              <w:jc w:val="both"/>
              <w:rPr>
                <w:rFonts w:ascii="Calibri" w:hAnsi="Calibri" w:cs="Calibri"/>
              </w:rPr>
            </w:pPr>
            <w:r w:rsidRPr="0087056C">
              <w:rPr>
                <w:rFonts w:ascii="Calibri" w:hAnsi="Calibri" w:cs="Calibri"/>
              </w:rPr>
              <w:t>Višak prihoda</w:t>
            </w:r>
            <w:r>
              <w:rPr>
                <w:rFonts w:ascii="Calibri" w:hAnsi="Calibri" w:cs="Calibri"/>
              </w:rPr>
              <w:t xml:space="preserve"> od Naknade za zadržavanje nezakonito izgrađene zgrade</w:t>
            </w:r>
            <w:r w:rsidRPr="0087056C">
              <w:rPr>
                <w:rFonts w:ascii="Calibri" w:hAnsi="Calibri" w:cs="Calibri"/>
              </w:rPr>
              <w:t xml:space="preserve"> koji nije utrošen u 2024. godini u iznosu 485,58 eura prenosi se u 2025. godinu i rasporedit će se na financiranje kapitalnog projekta planiranog za 2025. godinu</w:t>
            </w:r>
            <w:r>
              <w:rPr>
                <w:rFonts w:ascii="Calibri" w:hAnsi="Calibri" w:cs="Calibri"/>
              </w:rPr>
              <w:t xml:space="preserve"> K</w:t>
            </w:r>
            <w:r w:rsidRPr="0087056C">
              <w:rPr>
                <w:rFonts w:ascii="Calibri" w:hAnsi="Calibri" w:cs="Calibri"/>
              </w:rPr>
              <w:t>100070 na poziciji rashoda R487-2, konto 4264, „Izmjene Prostornog plana uređenja Općine Gračac“.</w:t>
            </w:r>
          </w:p>
          <w:p w14:paraId="2256687F" w14:textId="77777777" w:rsidR="00BC514F" w:rsidRDefault="00BC514F" w:rsidP="00BC514F">
            <w:pPr>
              <w:jc w:val="both"/>
              <w:rPr>
                <w:rFonts w:ascii="Calibri" w:hAnsi="Calibri" w:cs="Calibri"/>
              </w:rPr>
            </w:pPr>
            <w:r>
              <w:rPr>
                <w:rFonts w:ascii="Calibri" w:hAnsi="Calibri" w:cs="Calibri"/>
              </w:rPr>
              <w:t>Kapitalni projekt</w:t>
            </w:r>
            <w:r w:rsidRPr="00B03702">
              <w:t xml:space="preserve"> K100066  </w:t>
            </w:r>
            <w:r w:rsidRPr="00B03702">
              <w:rPr>
                <w:rFonts w:ascii="Calibri" w:hAnsi="Calibri" w:cs="Calibri"/>
              </w:rPr>
              <w:t>Odvoz otpada kao posljedice poplava</w:t>
            </w:r>
            <w:r>
              <w:rPr>
                <w:rFonts w:ascii="Calibri" w:hAnsi="Calibri" w:cs="Calibri"/>
              </w:rPr>
              <w:t xml:space="preserve"> planiran je u cijelosti financirati iz sredstava kapitalnih pomoći iz državnog proračuna (kapitalnih pomoći od izvanproračunskih korisnika), a iz navedenih sredstava je sufinanciran u iznosu 31.223,28 eura, a iznos </w:t>
            </w:r>
            <w:r w:rsidRPr="00B03702">
              <w:rPr>
                <w:rFonts w:ascii="Calibri" w:hAnsi="Calibri" w:cs="Calibri"/>
              </w:rPr>
              <w:t>7.805,82</w:t>
            </w:r>
            <w:r>
              <w:rPr>
                <w:rFonts w:ascii="Calibri" w:hAnsi="Calibri" w:cs="Calibri"/>
              </w:rPr>
              <w:t xml:space="preserve"> eura koji</w:t>
            </w:r>
            <w:r w:rsidRPr="00B03702">
              <w:t xml:space="preserve"> </w:t>
            </w:r>
            <w:r w:rsidRPr="00B03702">
              <w:rPr>
                <w:rFonts w:ascii="Calibri" w:hAnsi="Calibri" w:cs="Calibri"/>
              </w:rPr>
              <w:t xml:space="preserve">predstavlja dio vlastitih sredstava u </w:t>
            </w:r>
            <w:proofErr w:type="spellStart"/>
            <w:r w:rsidRPr="00B03702">
              <w:rPr>
                <w:rFonts w:ascii="Calibri" w:hAnsi="Calibri" w:cs="Calibri"/>
              </w:rPr>
              <w:t>sufinaciranju</w:t>
            </w:r>
            <w:proofErr w:type="spellEnd"/>
            <w:r w:rsidRPr="00B03702">
              <w:rPr>
                <w:rFonts w:ascii="Calibri" w:hAnsi="Calibri" w:cs="Calibri"/>
              </w:rPr>
              <w:t xml:space="preserve"> projekta, financiran </w:t>
            </w:r>
            <w:r>
              <w:rPr>
                <w:rFonts w:ascii="Calibri" w:hAnsi="Calibri" w:cs="Calibri"/>
              </w:rPr>
              <w:t>je</w:t>
            </w:r>
            <w:r w:rsidRPr="00B03702">
              <w:rPr>
                <w:rFonts w:ascii="Calibri" w:hAnsi="Calibri" w:cs="Calibri"/>
              </w:rPr>
              <w:t xml:space="preserve"> iz </w:t>
            </w:r>
            <w:r>
              <w:rPr>
                <w:rFonts w:ascii="Calibri" w:hAnsi="Calibri" w:cs="Calibri"/>
              </w:rPr>
              <w:t xml:space="preserve">izvora </w:t>
            </w:r>
            <w:r w:rsidRPr="00B03702">
              <w:rPr>
                <w:rFonts w:ascii="Calibri" w:hAnsi="Calibri" w:cs="Calibri"/>
              </w:rPr>
              <w:t>prihoda od poreza.</w:t>
            </w:r>
            <w:r w:rsidRPr="0087056C">
              <w:rPr>
                <w:rFonts w:ascii="Calibri" w:hAnsi="Calibri" w:cs="Calibri"/>
              </w:rPr>
              <w:tab/>
            </w:r>
          </w:p>
          <w:p w14:paraId="59C66C00" w14:textId="77777777" w:rsidR="00BC514F" w:rsidRDefault="00BC514F" w:rsidP="00BC514F">
            <w:pPr>
              <w:jc w:val="both"/>
              <w:rPr>
                <w:rFonts w:ascii="Calibri" w:hAnsi="Calibri" w:cs="Calibri"/>
              </w:rPr>
            </w:pPr>
          </w:p>
          <w:p w14:paraId="685D8AB4" w14:textId="77777777" w:rsidR="00BC514F" w:rsidRDefault="00BC514F" w:rsidP="00BC514F">
            <w:pPr>
              <w:jc w:val="both"/>
              <w:rPr>
                <w:rFonts w:ascii="Calibri" w:hAnsi="Calibri" w:cs="Calibri"/>
              </w:rPr>
            </w:pPr>
          </w:p>
          <w:p w14:paraId="67F385DC" w14:textId="77777777" w:rsidR="00BC514F" w:rsidRPr="00D27E19" w:rsidRDefault="00BC514F" w:rsidP="001C4486">
            <w:pPr>
              <w:jc w:val="right"/>
              <w:rPr>
                <w:rFonts w:ascii="Calibri" w:hAnsi="Calibri" w:cs="Calibri"/>
                <w:b/>
                <w:bCs/>
              </w:rPr>
            </w:pPr>
            <w:r w:rsidRPr="00D27E19">
              <w:rPr>
                <w:rFonts w:ascii="Calibri" w:hAnsi="Calibri" w:cs="Calibri"/>
                <w:b/>
                <w:bCs/>
              </w:rPr>
              <w:t>OPĆINSKI NAČELNIK</w:t>
            </w:r>
          </w:p>
          <w:p w14:paraId="04632BD5" w14:textId="2FFA06DA" w:rsidR="00BC514F" w:rsidRPr="00F31C84" w:rsidRDefault="00BC514F" w:rsidP="001C4486">
            <w:pPr>
              <w:jc w:val="right"/>
              <w:rPr>
                <w:rFonts w:ascii="Calibri" w:hAnsi="Calibri" w:cs="Calibri"/>
                <w:b/>
                <w:bCs/>
              </w:rPr>
            </w:pPr>
            <w:r w:rsidRPr="00D27E19">
              <w:rPr>
                <w:rFonts w:ascii="Calibri" w:hAnsi="Calibri" w:cs="Calibri"/>
                <w:b/>
                <w:bCs/>
              </w:rPr>
              <w:tab/>
            </w:r>
            <w:r w:rsidRPr="00D27E19">
              <w:rPr>
                <w:rFonts w:ascii="Calibri" w:hAnsi="Calibri" w:cs="Calibri"/>
                <w:b/>
                <w:bCs/>
              </w:rPr>
              <w:tab/>
            </w:r>
            <w:r w:rsidRPr="00D27E19">
              <w:rPr>
                <w:rFonts w:ascii="Calibri" w:hAnsi="Calibri" w:cs="Calibri"/>
                <w:b/>
                <w:bCs/>
              </w:rPr>
              <w:tab/>
            </w:r>
            <w:r w:rsidRPr="00D27E19">
              <w:rPr>
                <w:rFonts w:ascii="Calibri" w:hAnsi="Calibri" w:cs="Calibri"/>
                <w:b/>
                <w:bCs/>
              </w:rPr>
              <w:tab/>
            </w:r>
            <w:r w:rsidRPr="00D27E19">
              <w:rPr>
                <w:rFonts w:ascii="Calibri" w:hAnsi="Calibri" w:cs="Calibri"/>
                <w:b/>
                <w:bCs/>
              </w:rPr>
              <w:tab/>
              <w:t xml:space="preserve">   Robert Juko, ing</w:t>
            </w:r>
            <w:r>
              <w:rPr>
                <w:rFonts w:ascii="Calibri" w:hAnsi="Calibri" w:cs="Calibri"/>
                <w:b/>
                <w:bCs/>
              </w:rPr>
              <w:t>.</w:t>
            </w:r>
            <w:r>
              <w:rPr>
                <w:rFonts w:ascii="Calibri" w:hAnsi="Calibri" w:cs="Calibri"/>
                <w:b/>
                <w:bCs/>
              </w:rPr>
              <w:t xml:space="preserve"> v. r.</w:t>
            </w:r>
          </w:p>
        </w:tc>
        <w:tc>
          <w:tcPr>
            <w:tcW w:w="236" w:type="dxa"/>
            <w:gridSpan w:val="2"/>
          </w:tcPr>
          <w:p w14:paraId="6B9534DC" w14:textId="77777777" w:rsidR="00BC514F" w:rsidRPr="00F31C84" w:rsidRDefault="00BC514F" w:rsidP="001C4486">
            <w:pPr>
              <w:jc w:val="both"/>
              <w:rPr>
                <w:rFonts w:ascii="Calibri" w:hAnsi="Calibri" w:cs="Calibri"/>
                <w:b/>
              </w:rPr>
            </w:pPr>
          </w:p>
        </w:tc>
        <w:tc>
          <w:tcPr>
            <w:tcW w:w="236" w:type="dxa"/>
            <w:gridSpan w:val="2"/>
          </w:tcPr>
          <w:p w14:paraId="5619DBC0" w14:textId="77777777" w:rsidR="00BC514F" w:rsidRPr="00F31C84" w:rsidRDefault="00BC514F" w:rsidP="001C4486">
            <w:pPr>
              <w:jc w:val="right"/>
              <w:rPr>
                <w:rFonts w:ascii="Calibri" w:hAnsi="Calibri" w:cs="Calibri"/>
                <w:b/>
              </w:rPr>
            </w:pPr>
          </w:p>
        </w:tc>
      </w:tr>
    </w:tbl>
    <w:p w14:paraId="27B983EE" w14:textId="77777777" w:rsidR="00BC514F" w:rsidRDefault="00BC514F" w:rsidP="00C31869">
      <w:pPr>
        <w:widowControl w:val="0"/>
        <w:outlineLvl w:val="0"/>
        <w:rPr>
          <w:rFonts w:ascii="Courier New" w:hAnsi="Courier New" w:cs="Courier New"/>
          <w:b/>
        </w:rPr>
      </w:pPr>
    </w:p>
    <w:p w14:paraId="1894090B" w14:textId="77777777" w:rsidR="00BC514F" w:rsidRDefault="00BC514F" w:rsidP="00C31869">
      <w:pPr>
        <w:widowControl w:val="0"/>
        <w:outlineLvl w:val="0"/>
        <w:rPr>
          <w:rFonts w:ascii="Courier New" w:hAnsi="Courier New" w:cs="Courier New"/>
          <w:b/>
        </w:rPr>
      </w:pPr>
    </w:p>
    <w:p w14:paraId="7401A0C1" w14:textId="77777777" w:rsidR="00BC514F" w:rsidRDefault="00BC514F" w:rsidP="00C31869">
      <w:pPr>
        <w:widowControl w:val="0"/>
        <w:outlineLvl w:val="0"/>
        <w:rPr>
          <w:rFonts w:ascii="Courier New" w:hAnsi="Courier New" w:cs="Courier New"/>
          <w:b/>
        </w:rPr>
      </w:pPr>
    </w:p>
    <w:p w14:paraId="5A0A5973" w14:textId="77777777" w:rsidR="00BC514F" w:rsidRDefault="00BC514F" w:rsidP="00C31869">
      <w:pPr>
        <w:widowControl w:val="0"/>
        <w:outlineLvl w:val="0"/>
        <w:rPr>
          <w:rFonts w:ascii="Courier New" w:hAnsi="Courier New" w:cs="Courier New"/>
          <w:b/>
        </w:rPr>
      </w:pPr>
    </w:p>
    <w:p w14:paraId="2949FDF8" w14:textId="77777777" w:rsidR="00BC514F" w:rsidRDefault="00BC514F" w:rsidP="00C31869">
      <w:pPr>
        <w:widowControl w:val="0"/>
        <w:outlineLvl w:val="0"/>
        <w:rPr>
          <w:rFonts w:ascii="Courier New" w:hAnsi="Courier New" w:cs="Courier New"/>
          <w:b/>
        </w:rPr>
      </w:pPr>
    </w:p>
    <w:p w14:paraId="334A458E" w14:textId="77777777" w:rsidR="00BC514F" w:rsidRDefault="00BC514F" w:rsidP="00C31869">
      <w:pPr>
        <w:widowControl w:val="0"/>
        <w:outlineLvl w:val="0"/>
        <w:rPr>
          <w:rFonts w:ascii="Courier New" w:hAnsi="Courier New" w:cs="Courier New"/>
          <w:b/>
        </w:rPr>
      </w:pPr>
    </w:p>
    <w:p w14:paraId="1962F709" w14:textId="77777777" w:rsidR="00BC514F" w:rsidRDefault="00BC514F" w:rsidP="00C31869">
      <w:pPr>
        <w:widowControl w:val="0"/>
        <w:outlineLvl w:val="0"/>
        <w:rPr>
          <w:rFonts w:ascii="Courier New" w:hAnsi="Courier New" w:cs="Courier New"/>
          <w:b/>
        </w:rPr>
      </w:pPr>
    </w:p>
    <w:p w14:paraId="4F25E485" w14:textId="77777777" w:rsidR="00BC514F" w:rsidRDefault="00BC514F" w:rsidP="00C31869">
      <w:pPr>
        <w:widowControl w:val="0"/>
        <w:outlineLvl w:val="0"/>
        <w:rPr>
          <w:rFonts w:ascii="Courier New" w:hAnsi="Courier New" w:cs="Courier New"/>
          <w:b/>
        </w:rPr>
      </w:pPr>
    </w:p>
    <w:p w14:paraId="10435F3D" w14:textId="77777777" w:rsidR="00BC514F" w:rsidRDefault="00BC514F" w:rsidP="00C31869">
      <w:pPr>
        <w:widowControl w:val="0"/>
        <w:outlineLvl w:val="0"/>
        <w:rPr>
          <w:rFonts w:ascii="Courier New" w:hAnsi="Courier New" w:cs="Courier New"/>
          <w:b/>
        </w:rPr>
      </w:pPr>
    </w:p>
    <w:p w14:paraId="129F758C" w14:textId="77777777" w:rsidR="00BC514F" w:rsidRDefault="00BC514F" w:rsidP="00C31869">
      <w:pPr>
        <w:widowControl w:val="0"/>
        <w:outlineLvl w:val="0"/>
        <w:rPr>
          <w:rFonts w:ascii="Courier New" w:hAnsi="Courier New" w:cs="Courier New"/>
          <w:b/>
        </w:rPr>
      </w:pPr>
    </w:p>
    <w:p w14:paraId="18E9117D" w14:textId="77777777" w:rsidR="00BC514F" w:rsidRDefault="00BC514F" w:rsidP="00C31869">
      <w:pPr>
        <w:widowControl w:val="0"/>
        <w:outlineLvl w:val="0"/>
        <w:rPr>
          <w:rFonts w:ascii="Courier New" w:hAnsi="Courier New" w:cs="Courier New"/>
          <w:b/>
        </w:rPr>
      </w:pPr>
    </w:p>
    <w:p w14:paraId="6F1D2946" w14:textId="77777777" w:rsidR="00BC514F" w:rsidRDefault="00BC514F" w:rsidP="00C31869">
      <w:pPr>
        <w:widowControl w:val="0"/>
        <w:outlineLvl w:val="0"/>
        <w:rPr>
          <w:rFonts w:ascii="Courier New" w:hAnsi="Courier New" w:cs="Courier New"/>
          <w:b/>
        </w:rPr>
      </w:pPr>
    </w:p>
    <w:p w14:paraId="4818989F" w14:textId="77777777" w:rsidR="00BC514F" w:rsidRDefault="00BC514F" w:rsidP="00C31869">
      <w:pPr>
        <w:widowControl w:val="0"/>
        <w:outlineLvl w:val="0"/>
        <w:rPr>
          <w:rFonts w:ascii="Courier New" w:hAnsi="Courier New" w:cs="Courier New"/>
          <w:b/>
        </w:rPr>
      </w:pPr>
    </w:p>
    <w:p w14:paraId="133F070B" w14:textId="77777777" w:rsidR="00BC514F" w:rsidRDefault="00BC514F" w:rsidP="00C31869">
      <w:pPr>
        <w:widowControl w:val="0"/>
        <w:outlineLvl w:val="0"/>
        <w:rPr>
          <w:rFonts w:ascii="Courier New" w:hAnsi="Courier New" w:cs="Courier New"/>
          <w:b/>
        </w:rPr>
      </w:pPr>
    </w:p>
    <w:p w14:paraId="737CC390" w14:textId="77777777" w:rsidR="00D92D3F" w:rsidRDefault="00D92D3F" w:rsidP="00C31869">
      <w:pPr>
        <w:widowControl w:val="0"/>
        <w:outlineLvl w:val="0"/>
        <w:rPr>
          <w:rFonts w:ascii="Courier New" w:hAnsi="Courier New" w:cs="Courier New"/>
          <w:b/>
        </w:rPr>
        <w:sectPr w:rsidR="00D92D3F" w:rsidSect="004F2AA6">
          <w:pgSz w:w="16838" w:h="11906" w:orient="landscape" w:code="9"/>
          <w:pgMar w:top="1417" w:right="851" w:bottom="1417" w:left="851" w:header="850" w:footer="708" w:gutter="0"/>
          <w:cols w:space="708"/>
          <w:docGrid w:linePitch="360"/>
        </w:sectPr>
      </w:pPr>
    </w:p>
    <w:p w14:paraId="71D61DB9" w14:textId="77777777" w:rsidR="00BC514F" w:rsidRDefault="00BC514F" w:rsidP="00C31869">
      <w:pPr>
        <w:widowControl w:val="0"/>
        <w:outlineLvl w:val="0"/>
        <w:rPr>
          <w:rFonts w:ascii="Courier New" w:hAnsi="Courier New" w:cs="Courier New"/>
          <w:b/>
        </w:rPr>
      </w:pPr>
    </w:p>
    <w:p w14:paraId="1CF77B7A" w14:textId="77777777" w:rsidR="00BC514F" w:rsidRDefault="00BC514F" w:rsidP="00C31869">
      <w:pPr>
        <w:widowControl w:val="0"/>
        <w:outlineLvl w:val="0"/>
        <w:rPr>
          <w:rFonts w:ascii="Courier New" w:hAnsi="Courier New" w:cs="Courier New"/>
          <w:b/>
        </w:rPr>
      </w:pPr>
    </w:p>
    <w:p w14:paraId="61E391AA" w14:textId="77777777" w:rsidR="00BC514F" w:rsidRDefault="00BC514F" w:rsidP="00C31869">
      <w:pPr>
        <w:widowControl w:val="0"/>
        <w:outlineLvl w:val="0"/>
        <w:rPr>
          <w:rFonts w:ascii="Courier New" w:hAnsi="Courier New" w:cs="Courier New"/>
          <w:b/>
        </w:rPr>
      </w:pPr>
    </w:p>
    <w:p w14:paraId="70267E19" w14:textId="77777777" w:rsidR="00C54286" w:rsidRDefault="00C54286" w:rsidP="00C54286">
      <w:pPr>
        <w:pStyle w:val="Bezproreda"/>
        <w:rPr>
          <w:rFonts w:ascii="Arial" w:hAnsi="Arial" w:cs="Arial"/>
          <w:b/>
        </w:rPr>
      </w:pPr>
      <w:r>
        <w:rPr>
          <w:rFonts w:ascii="Arial" w:hAnsi="Arial" w:cs="Arial"/>
          <w:b/>
        </w:rPr>
        <w:t>OPĆINSKI NAČELNIK</w:t>
      </w:r>
    </w:p>
    <w:p w14:paraId="0FC0667E" w14:textId="77777777" w:rsidR="00C54286" w:rsidRPr="006D28EF" w:rsidRDefault="00C54286" w:rsidP="00C54286">
      <w:pPr>
        <w:pStyle w:val="StandardWeb"/>
        <w:spacing w:before="0" w:beforeAutospacing="0" w:after="0" w:afterAutospacing="0"/>
        <w:rPr>
          <w:rFonts w:ascii="Arial" w:hAnsi="Arial" w:cs="Arial"/>
          <w:b/>
        </w:rPr>
      </w:pPr>
      <w:r w:rsidRPr="006D28EF">
        <w:rPr>
          <w:rFonts w:ascii="Arial" w:hAnsi="Arial" w:cs="Arial"/>
          <w:b/>
        </w:rPr>
        <w:t>KLASA: 361-01/</w:t>
      </w:r>
      <w:r>
        <w:rPr>
          <w:rFonts w:ascii="Arial" w:hAnsi="Arial" w:cs="Arial"/>
          <w:b/>
        </w:rPr>
        <w:t>23</w:t>
      </w:r>
      <w:r w:rsidRPr="006D28EF">
        <w:rPr>
          <w:rFonts w:ascii="Arial" w:hAnsi="Arial" w:cs="Arial"/>
          <w:b/>
        </w:rPr>
        <w:t>-01/</w:t>
      </w:r>
      <w:r>
        <w:rPr>
          <w:rFonts w:ascii="Arial" w:hAnsi="Arial" w:cs="Arial"/>
          <w:b/>
        </w:rPr>
        <w:t>1</w:t>
      </w:r>
    </w:p>
    <w:p w14:paraId="6328A858" w14:textId="77777777" w:rsidR="00C54286" w:rsidRPr="001A0FA9" w:rsidRDefault="00C54286" w:rsidP="00C54286">
      <w:pPr>
        <w:pStyle w:val="StandardWeb"/>
        <w:spacing w:before="0" w:beforeAutospacing="0" w:after="0" w:afterAutospacing="0"/>
        <w:rPr>
          <w:rFonts w:ascii="Arial" w:hAnsi="Arial" w:cs="Arial"/>
          <w:b/>
        </w:rPr>
      </w:pPr>
      <w:r>
        <w:rPr>
          <w:rFonts w:ascii="Arial" w:hAnsi="Arial" w:cs="Arial"/>
          <w:b/>
        </w:rPr>
        <w:t>URBROJ: 2198-31-01-25-6</w:t>
      </w:r>
    </w:p>
    <w:p w14:paraId="29CF1721" w14:textId="77777777" w:rsidR="00C54286" w:rsidRDefault="00C54286" w:rsidP="00C54286">
      <w:pPr>
        <w:pStyle w:val="StandardWeb"/>
        <w:spacing w:before="0" w:beforeAutospacing="0" w:after="0" w:afterAutospacing="0"/>
        <w:rPr>
          <w:rFonts w:ascii="Arial" w:hAnsi="Arial" w:cs="Arial"/>
          <w:b/>
        </w:rPr>
      </w:pPr>
      <w:r>
        <w:rPr>
          <w:rFonts w:ascii="Arial" w:hAnsi="Arial" w:cs="Arial"/>
          <w:b/>
        </w:rPr>
        <w:t>Gračac, 8. srpnja 2025. god</w:t>
      </w:r>
    </w:p>
    <w:p w14:paraId="08B71AB1" w14:textId="77777777" w:rsidR="00C54286" w:rsidRPr="00DD78C1" w:rsidRDefault="00C54286" w:rsidP="00C54286">
      <w:pPr>
        <w:pStyle w:val="StandardWeb"/>
        <w:spacing w:before="0" w:beforeAutospacing="0" w:after="0" w:afterAutospacing="0"/>
        <w:rPr>
          <w:rFonts w:asciiTheme="minorHAnsi" w:hAnsiTheme="minorHAnsi" w:cstheme="minorHAnsi"/>
          <w:b/>
          <w:bCs/>
          <w:sz w:val="21"/>
          <w:szCs w:val="21"/>
        </w:rPr>
      </w:pPr>
    </w:p>
    <w:p w14:paraId="7387B9A3" w14:textId="77777777" w:rsidR="00C54286" w:rsidRPr="001A0FA9" w:rsidRDefault="00C54286" w:rsidP="00C54286">
      <w:pPr>
        <w:ind w:firstLine="708"/>
        <w:jc w:val="both"/>
        <w:rPr>
          <w:rFonts w:ascii="Arial" w:hAnsi="Arial" w:cs="Arial"/>
        </w:rPr>
      </w:pPr>
      <w:r w:rsidRPr="001A0FA9">
        <w:rPr>
          <w:rFonts w:ascii="Arial" w:hAnsi="Arial" w:cs="Arial"/>
        </w:rPr>
        <w:t>Na temelju članka 31. stavka 3. Zakona o postupanju s nezakonito izgrađenim zgradama (“Narodne novine”, broj 86/12, 143/13, 65/17</w:t>
      </w:r>
      <w:r>
        <w:rPr>
          <w:rFonts w:ascii="Arial" w:hAnsi="Arial" w:cs="Arial"/>
        </w:rPr>
        <w:t>, 14/19</w:t>
      </w:r>
      <w:r w:rsidRPr="001A0FA9">
        <w:rPr>
          <w:rFonts w:ascii="Arial" w:hAnsi="Arial" w:cs="Arial"/>
        </w:rPr>
        <w:t>) i </w:t>
      </w:r>
      <w:r>
        <w:rPr>
          <w:rFonts w:ascii="Arial" w:hAnsi="Arial" w:cs="Arial"/>
        </w:rPr>
        <w:t>članka</w:t>
      </w:r>
      <w:r w:rsidRPr="001A0FA9">
        <w:rPr>
          <w:rFonts w:ascii="Arial" w:hAnsi="Arial" w:cs="Arial"/>
        </w:rPr>
        <w:t xml:space="preserve"> 47. Statuta Općine Gračac («Službeni glasnik Zadarske županije» 11/13, „Službeni glasnik Općine Gračac“ 1/18</w:t>
      </w:r>
      <w:r>
        <w:rPr>
          <w:rFonts w:ascii="Arial" w:hAnsi="Arial" w:cs="Arial"/>
        </w:rPr>
        <w:t>, 1/20, 4/21</w:t>
      </w:r>
      <w:r w:rsidRPr="001A0FA9">
        <w:rPr>
          <w:rFonts w:ascii="Arial" w:hAnsi="Arial" w:cs="Arial"/>
        </w:rPr>
        <w:t>), općinsk</w:t>
      </w:r>
      <w:r>
        <w:rPr>
          <w:rFonts w:ascii="Arial" w:hAnsi="Arial" w:cs="Arial"/>
        </w:rPr>
        <w:t>i</w:t>
      </w:r>
      <w:r w:rsidRPr="001A0FA9">
        <w:rPr>
          <w:rFonts w:ascii="Arial" w:hAnsi="Arial" w:cs="Arial"/>
        </w:rPr>
        <w:t xml:space="preserve"> načelni</w:t>
      </w:r>
      <w:r>
        <w:rPr>
          <w:rFonts w:ascii="Arial" w:hAnsi="Arial" w:cs="Arial"/>
        </w:rPr>
        <w:t>k Općine Gračac</w:t>
      </w:r>
      <w:r w:rsidRPr="001A0FA9">
        <w:rPr>
          <w:rFonts w:ascii="Arial" w:hAnsi="Arial" w:cs="Arial"/>
        </w:rPr>
        <w:t xml:space="preserve"> podnosi</w:t>
      </w:r>
    </w:p>
    <w:p w14:paraId="38E98B0A" w14:textId="77777777" w:rsidR="00C54286" w:rsidRDefault="00C54286" w:rsidP="00C54286">
      <w:pPr>
        <w:ind w:firstLine="708"/>
        <w:jc w:val="both"/>
        <w:rPr>
          <w:rFonts w:ascii="Arial" w:hAnsi="Arial" w:cs="Arial"/>
        </w:rPr>
      </w:pPr>
    </w:p>
    <w:p w14:paraId="7287DCF7" w14:textId="77777777" w:rsidR="00C54286" w:rsidRDefault="00C54286" w:rsidP="00C54286">
      <w:pPr>
        <w:ind w:firstLine="708"/>
        <w:jc w:val="both"/>
        <w:rPr>
          <w:rFonts w:ascii="Arial" w:hAnsi="Arial" w:cs="Arial"/>
        </w:rPr>
      </w:pPr>
    </w:p>
    <w:p w14:paraId="6134E3DE" w14:textId="77777777" w:rsidR="00C54286" w:rsidRPr="001A0FA9" w:rsidRDefault="00C54286" w:rsidP="00C54286">
      <w:pPr>
        <w:ind w:firstLine="708"/>
        <w:jc w:val="both"/>
        <w:rPr>
          <w:rFonts w:ascii="Arial" w:hAnsi="Arial" w:cs="Arial"/>
        </w:rPr>
      </w:pPr>
    </w:p>
    <w:p w14:paraId="4516AA78" w14:textId="77777777" w:rsidR="00C54286" w:rsidRDefault="00C54286" w:rsidP="00C54286">
      <w:pPr>
        <w:pStyle w:val="Bezproreda"/>
        <w:jc w:val="center"/>
        <w:rPr>
          <w:rFonts w:ascii="Arial" w:hAnsi="Arial" w:cs="Arial"/>
          <w:b/>
        </w:rPr>
      </w:pPr>
      <w:r>
        <w:rPr>
          <w:rFonts w:ascii="Arial" w:hAnsi="Arial" w:cs="Arial"/>
          <w:b/>
        </w:rPr>
        <w:t xml:space="preserve"> IZMJENE I DOPUNE </w:t>
      </w:r>
    </w:p>
    <w:p w14:paraId="119689E0" w14:textId="77777777" w:rsidR="00C54286" w:rsidRPr="001A0FA9" w:rsidRDefault="00C54286" w:rsidP="00C54286">
      <w:pPr>
        <w:pStyle w:val="Bezproreda"/>
        <w:jc w:val="center"/>
        <w:rPr>
          <w:rFonts w:ascii="Arial" w:hAnsi="Arial" w:cs="Arial"/>
          <w:b/>
        </w:rPr>
      </w:pPr>
      <w:r w:rsidRPr="001A0FA9">
        <w:rPr>
          <w:rFonts w:ascii="Arial" w:hAnsi="Arial" w:cs="Arial"/>
          <w:b/>
        </w:rPr>
        <w:t>IZVJEŠĆ</w:t>
      </w:r>
      <w:r>
        <w:rPr>
          <w:rFonts w:ascii="Arial" w:hAnsi="Arial" w:cs="Arial"/>
          <w:b/>
        </w:rPr>
        <w:t>A</w:t>
      </w:r>
      <w:r w:rsidRPr="001A0FA9">
        <w:rPr>
          <w:rFonts w:ascii="Arial" w:hAnsi="Arial" w:cs="Arial"/>
          <w:b/>
        </w:rPr>
        <w:t xml:space="preserve"> O REALIZACIJI PROGRAMA</w:t>
      </w:r>
    </w:p>
    <w:p w14:paraId="57340667" w14:textId="77777777" w:rsidR="00C54286" w:rsidRDefault="00C54286" w:rsidP="00C54286">
      <w:pPr>
        <w:pStyle w:val="Bezproreda"/>
        <w:jc w:val="center"/>
        <w:rPr>
          <w:rFonts w:ascii="Arial" w:hAnsi="Arial" w:cs="Arial"/>
          <w:b/>
        </w:rPr>
      </w:pPr>
      <w:r w:rsidRPr="001A0FA9">
        <w:rPr>
          <w:rFonts w:ascii="Arial" w:hAnsi="Arial" w:cs="Arial"/>
          <w:b/>
        </w:rPr>
        <w:t>utroška sredstava naknade za zadržavanje nezakonito izgrađene zgrade u prostoru za 20</w:t>
      </w:r>
      <w:r>
        <w:rPr>
          <w:rFonts w:ascii="Arial" w:hAnsi="Arial" w:cs="Arial"/>
          <w:b/>
        </w:rPr>
        <w:t>24</w:t>
      </w:r>
      <w:r w:rsidRPr="001A0FA9">
        <w:rPr>
          <w:rFonts w:ascii="Arial" w:hAnsi="Arial" w:cs="Arial"/>
          <w:b/>
        </w:rPr>
        <w:t>. godinu</w:t>
      </w:r>
    </w:p>
    <w:p w14:paraId="01E687D2" w14:textId="77777777" w:rsidR="00C54286" w:rsidRDefault="00C54286" w:rsidP="00C54286">
      <w:pPr>
        <w:pStyle w:val="Bezproreda"/>
        <w:jc w:val="center"/>
        <w:rPr>
          <w:rFonts w:ascii="Arial" w:hAnsi="Arial" w:cs="Arial"/>
          <w:b/>
        </w:rPr>
      </w:pPr>
    </w:p>
    <w:p w14:paraId="03F53412" w14:textId="77777777" w:rsidR="00C54286" w:rsidRDefault="00C54286" w:rsidP="00C54286">
      <w:pPr>
        <w:pStyle w:val="Bezproreda"/>
        <w:jc w:val="center"/>
        <w:rPr>
          <w:rFonts w:ascii="Arial" w:hAnsi="Arial" w:cs="Arial"/>
          <w:b/>
        </w:rPr>
      </w:pPr>
      <w:r>
        <w:rPr>
          <w:rFonts w:ascii="Arial" w:hAnsi="Arial" w:cs="Arial"/>
          <w:b/>
        </w:rPr>
        <w:t xml:space="preserve">Članak 1. </w:t>
      </w:r>
    </w:p>
    <w:p w14:paraId="70DB5388" w14:textId="77777777" w:rsidR="00C54286" w:rsidRPr="001A0FA9" w:rsidRDefault="00C54286" w:rsidP="00C54286">
      <w:pPr>
        <w:pStyle w:val="Bezproreda"/>
        <w:jc w:val="center"/>
        <w:rPr>
          <w:rFonts w:ascii="Arial" w:hAnsi="Arial" w:cs="Arial"/>
          <w:b/>
        </w:rPr>
      </w:pPr>
    </w:p>
    <w:p w14:paraId="292073B2" w14:textId="77777777" w:rsidR="00C54286" w:rsidRPr="00D23F05" w:rsidRDefault="00C54286" w:rsidP="00C54286">
      <w:pPr>
        <w:jc w:val="both"/>
        <w:rPr>
          <w:rFonts w:asciiTheme="minorBidi" w:hAnsiTheme="minorBidi" w:cstheme="minorBidi"/>
        </w:rPr>
      </w:pPr>
      <w:r w:rsidRPr="00D23F05">
        <w:rPr>
          <w:rFonts w:asciiTheme="minorBidi" w:hAnsiTheme="minorBidi" w:cstheme="minorBidi"/>
        </w:rPr>
        <w:t xml:space="preserve">Izvješće o realizaciji Programa utroška sredstava naknade za zadržavanje nezakonito izgrađene zgrade u prostoru za 2024. godinu („Službeni glasnik Općine Gračac“ </w:t>
      </w:r>
      <w:r>
        <w:rPr>
          <w:rFonts w:asciiTheme="minorBidi" w:hAnsiTheme="minorBidi" w:cstheme="minorBidi"/>
        </w:rPr>
        <w:t>2</w:t>
      </w:r>
      <w:r w:rsidRPr="00D23F05">
        <w:rPr>
          <w:rFonts w:asciiTheme="minorBidi" w:hAnsiTheme="minorBidi" w:cstheme="minorBidi"/>
        </w:rPr>
        <w:t>/2</w:t>
      </w:r>
      <w:r>
        <w:rPr>
          <w:rFonts w:asciiTheme="minorBidi" w:hAnsiTheme="minorBidi" w:cstheme="minorBidi"/>
        </w:rPr>
        <w:t>5</w:t>
      </w:r>
      <w:r w:rsidRPr="00D23F05">
        <w:rPr>
          <w:rFonts w:asciiTheme="minorBidi" w:hAnsiTheme="minorBidi" w:cstheme="minorBidi"/>
        </w:rPr>
        <w:t>) mijenja se i glasi:</w:t>
      </w:r>
    </w:p>
    <w:p w14:paraId="5D034290" w14:textId="77777777" w:rsidR="00C54286" w:rsidRPr="0086264C" w:rsidRDefault="00C54286" w:rsidP="00C54286">
      <w:pPr>
        <w:pStyle w:val="StandardWeb"/>
        <w:jc w:val="center"/>
        <w:rPr>
          <w:rFonts w:ascii="Arial" w:hAnsi="Arial" w:cs="Arial"/>
          <w:b/>
        </w:rPr>
      </w:pPr>
      <w:r>
        <w:rPr>
          <w:rFonts w:ascii="Arial" w:hAnsi="Arial" w:cs="Arial"/>
          <w:b/>
        </w:rPr>
        <w:t>„Član</w:t>
      </w:r>
      <w:r w:rsidRPr="0086264C">
        <w:rPr>
          <w:rFonts w:ascii="Arial" w:hAnsi="Arial" w:cs="Arial"/>
          <w:b/>
        </w:rPr>
        <w:t>ak 1.</w:t>
      </w:r>
    </w:p>
    <w:p w14:paraId="611D726A" w14:textId="77777777" w:rsidR="00C54286" w:rsidRDefault="00C54286" w:rsidP="00C54286">
      <w:pPr>
        <w:pStyle w:val="StandardWeb"/>
        <w:jc w:val="both"/>
      </w:pPr>
      <w:r w:rsidRPr="001A0FA9">
        <w:rPr>
          <w:rFonts w:ascii="Arial" w:hAnsi="Arial" w:cs="Arial"/>
        </w:rPr>
        <w:t>Na temelju Programa utroška sredstava naknade za zadržavanje nezakonito izgrađene zgrade u prostoru za 20</w:t>
      </w:r>
      <w:r>
        <w:rPr>
          <w:rFonts w:ascii="Arial" w:hAnsi="Arial" w:cs="Arial"/>
        </w:rPr>
        <w:t>24</w:t>
      </w:r>
      <w:r w:rsidRPr="001A0FA9">
        <w:rPr>
          <w:rFonts w:ascii="Arial" w:hAnsi="Arial" w:cs="Arial"/>
        </w:rPr>
        <w:t>. godinu (</w:t>
      </w:r>
      <w:r>
        <w:rPr>
          <w:rFonts w:ascii="Arial" w:hAnsi="Arial" w:cs="Arial"/>
        </w:rPr>
        <w:t>„</w:t>
      </w:r>
      <w:r w:rsidRPr="001A0FA9">
        <w:rPr>
          <w:rFonts w:ascii="Arial" w:hAnsi="Arial" w:cs="Arial"/>
        </w:rPr>
        <w:t>Službeni glasnik Općine Gračac</w:t>
      </w:r>
      <w:r>
        <w:rPr>
          <w:rFonts w:ascii="Arial" w:hAnsi="Arial" w:cs="Arial"/>
        </w:rPr>
        <w:t>“</w:t>
      </w:r>
      <w:r w:rsidRPr="001A0FA9">
        <w:rPr>
          <w:rFonts w:ascii="Arial" w:hAnsi="Arial" w:cs="Arial"/>
        </w:rPr>
        <w:t xml:space="preserve"> broj:</w:t>
      </w:r>
      <w:r>
        <w:rPr>
          <w:rFonts w:ascii="Arial" w:hAnsi="Arial" w:cs="Arial"/>
        </w:rPr>
        <w:t xml:space="preserve"> 7/23, 3/24, 5/24</w:t>
      </w:r>
      <w:r w:rsidRPr="001A0FA9">
        <w:rPr>
          <w:rFonts w:ascii="Arial" w:hAnsi="Arial" w:cs="Arial"/>
        </w:rPr>
        <w:t>) te Proračuna Općine Gračac za 20</w:t>
      </w:r>
      <w:r>
        <w:rPr>
          <w:rFonts w:ascii="Arial" w:hAnsi="Arial" w:cs="Arial"/>
        </w:rPr>
        <w:t>24</w:t>
      </w:r>
      <w:r w:rsidRPr="001A0FA9">
        <w:rPr>
          <w:rFonts w:ascii="Arial" w:hAnsi="Arial" w:cs="Arial"/>
        </w:rPr>
        <w:t>. godinu u kojem je iskazan plan prihoda od naknade za zadržavanje nezakonite zgrade u prostoru u 20</w:t>
      </w:r>
      <w:r>
        <w:rPr>
          <w:rFonts w:ascii="Arial" w:hAnsi="Arial" w:cs="Arial"/>
        </w:rPr>
        <w:t>24</w:t>
      </w:r>
      <w:r w:rsidRPr="001A0FA9">
        <w:rPr>
          <w:rFonts w:ascii="Arial" w:hAnsi="Arial" w:cs="Arial"/>
        </w:rPr>
        <w:t>. godini (</w:t>
      </w:r>
      <w:r>
        <w:rPr>
          <w:rFonts w:ascii="Arial" w:hAnsi="Arial" w:cs="Arial"/>
        </w:rPr>
        <w:t>„</w:t>
      </w:r>
      <w:r w:rsidRPr="001A0FA9">
        <w:rPr>
          <w:rFonts w:ascii="Arial" w:hAnsi="Arial" w:cs="Arial"/>
        </w:rPr>
        <w:t xml:space="preserve">Službeni glasnik Općine </w:t>
      </w:r>
      <w:r w:rsidRPr="00156535">
        <w:rPr>
          <w:rFonts w:ascii="Arial" w:hAnsi="Arial" w:cs="Arial"/>
        </w:rPr>
        <w:t xml:space="preserve">Gračac“ br. </w:t>
      </w:r>
      <w:r>
        <w:rPr>
          <w:rFonts w:ascii="Arial" w:hAnsi="Arial" w:cs="Arial"/>
        </w:rPr>
        <w:t>7</w:t>
      </w:r>
      <w:r w:rsidRPr="00156535">
        <w:rPr>
          <w:rFonts w:ascii="Arial" w:hAnsi="Arial" w:cs="Arial"/>
        </w:rPr>
        <w:t>/2</w:t>
      </w:r>
      <w:r>
        <w:rPr>
          <w:rFonts w:ascii="Arial" w:hAnsi="Arial" w:cs="Arial"/>
        </w:rPr>
        <w:t>3</w:t>
      </w:r>
      <w:r w:rsidRPr="00156535">
        <w:rPr>
          <w:rFonts w:ascii="Arial" w:hAnsi="Arial" w:cs="Arial"/>
        </w:rPr>
        <w:t xml:space="preserve">, </w:t>
      </w:r>
      <w:r>
        <w:rPr>
          <w:rFonts w:ascii="Arial" w:hAnsi="Arial" w:cs="Arial"/>
        </w:rPr>
        <w:t>3/24, 5/24</w:t>
      </w:r>
      <w:r w:rsidRPr="001A0FA9">
        <w:rPr>
          <w:rFonts w:ascii="Arial" w:hAnsi="Arial" w:cs="Arial"/>
        </w:rPr>
        <w:t>), planiran je za 20</w:t>
      </w:r>
      <w:r>
        <w:rPr>
          <w:rFonts w:ascii="Arial" w:hAnsi="Arial" w:cs="Arial"/>
        </w:rPr>
        <w:t>24</w:t>
      </w:r>
      <w:r w:rsidRPr="001A0FA9">
        <w:rPr>
          <w:rFonts w:ascii="Arial" w:hAnsi="Arial" w:cs="Arial"/>
        </w:rPr>
        <w:t xml:space="preserve">. godinu  u sklopu  izvora financiranja – pozicija P028, konto 6429, prihod naknade za zadržavanje nezakonito izgrađene zgrade, u ukupnom godišnjem iznosu od </w:t>
      </w:r>
      <w:r>
        <w:rPr>
          <w:rFonts w:ascii="Arial" w:hAnsi="Arial" w:cs="Arial"/>
        </w:rPr>
        <w:t>9.000,00 eura</w:t>
      </w:r>
      <w:r w:rsidRPr="001A0FA9">
        <w:rPr>
          <w:rFonts w:ascii="Arial" w:hAnsi="Arial" w:cs="Arial"/>
        </w:rPr>
        <w:t xml:space="preserve">, a ostvaren je i u Proračun Općine Gračac </w:t>
      </w:r>
      <w:r>
        <w:rPr>
          <w:rFonts w:ascii="Arial" w:hAnsi="Arial" w:cs="Arial"/>
        </w:rPr>
        <w:t xml:space="preserve">ukupno </w:t>
      </w:r>
      <w:r w:rsidRPr="001A0FA9">
        <w:rPr>
          <w:rFonts w:ascii="Arial" w:hAnsi="Arial" w:cs="Arial"/>
        </w:rPr>
        <w:t xml:space="preserve">uplaćen iznos od </w:t>
      </w:r>
      <w:r w:rsidRPr="00D23F05">
        <w:rPr>
          <w:rFonts w:ascii="Arial" w:hAnsi="Arial" w:cs="Arial"/>
        </w:rPr>
        <w:t>485,58</w:t>
      </w:r>
      <w:r>
        <w:rPr>
          <w:rFonts w:ascii="Arial" w:hAnsi="Arial" w:cs="Arial"/>
        </w:rPr>
        <w:t xml:space="preserve"> eura</w:t>
      </w:r>
      <w:r w:rsidRPr="001A0FA9">
        <w:rPr>
          <w:rFonts w:ascii="Arial" w:hAnsi="Arial" w:cs="Arial"/>
        </w:rPr>
        <w:t>.</w:t>
      </w:r>
      <w:r w:rsidRPr="00A14D06">
        <w:t xml:space="preserve"> </w:t>
      </w:r>
    </w:p>
    <w:p w14:paraId="41BB401F" w14:textId="77777777" w:rsidR="00C54286" w:rsidRPr="0086264C" w:rsidRDefault="00C54286" w:rsidP="00C54286">
      <w:pPr>
        <w:pStyle w:val="StandardWeb"/>
        <w:jc w:val="center"/>
        <w:rPr>
          <w:rFonts w:ascii="Arial" w:hAnsi="Arial" w:cs="Arial"/>
          <w:b/>
        </w:rPr>
      </w:pPr>
      <w:r w:rsidRPr="0086264C">
        <w:rPr>
          <w:rFonts w:ascii="Arial" w:hAnsi="Arial" w:cs="Arial"/>
          <w:b/>
        </w:rPr>
        <w:t>Članak 2.</w:t>
      </w:r>
    </w:p>
    <w:p w14:paraId="4797C984" w14:textId="77777777" w:rsidR="00C54286" w:rsidRPr="001A0FA9" w:rsidRDefault="00C54286" w:rsidP="00C54286">
      <w:pPr>
        <w:pStyle w:val="StandardWeb"/>
        <w:jc w:val="both"/>
        <w:rPr>
          <w:rFonts w:ascii="Arial" w:hAnsi="Arial" w:cs="Arial"/>
        </w:rPr>
      </w:pPr>
      <w:r w:rsidRPr="001A0FA9">
        <w:rPr>
          <w:rFonts w:ascii="Arial" w:hAnsi="Arial" w:cs="Arial"/>
        </w:rPr>
        <w:t xml:space="preserve">Programom </w:t>
      </w:r>
      <w:r w:rsidRPr="001A0FA9">
        <w:rPr>
          <w:rFonts w:ascii="Arial" w:hAnsi="Arial" w:cs="Arial"/>
          <w:bCs/>
        </w:rPr>
        <w:t>utroška sredstava za</w:t>
      </w:r>
      <w:r w:rsidRPr="001A0FA9">
        <w:rPr>
          <w:rFonts w:ascii="Arial" w:hAnsi="Arial" w:cs="Arial"/>
        </w:rPr>
        <w:t xml:space="preserve"> zadržavanje nezakonito izgrađene zgrade u prostoru</w:t>
      </w:r>
      <w:r w:rsidRPr="001A0FA9">
        <w:rPr>
          <w:rFonts w:ascii="Arial" w:hAnsi="Arial" w:cs="Arial"/>
          <w:bCs/>
        </w:rPr>
        <w:t xml:space="preserve"> u 20</w:t>
      </w:r>
      <w:r>
        <w:rPr>
          <w:rFonts w:ascii="Arial" w:hAnsi="Arial" w:cs="Arial"/>
          <w:bCs/>
        </w:rPr>
        <w:t>24</w:t>
      </w:r>
      <w:r w:rsidRPr="001A0FA9">
        <w:rPr>
          <w:rFonts w:ascii="Arial" w:hAnsi="Arial" w:cs="Arial"/>
          <w:bCs/>
        </w:rPr>
        <w:t xml:space="preserve">. godini </w:t>
      </w:r>
      <w:r w:rsidRPr="001A0FA9">
        <w:rPr>
          <w:rFonts w:ascii="Arial" w:hAnsi="Arial" w:cs="Arial"/>
        </w:rPr>
        <w:t>sukladno Proračunu Općine Gračac za 20</w:t>
      </w:r>
      <w:r>
        <w:rPr>
          <w:rFonts w:ascii="Arial" w:hAnsi="Arial" w:cs="Arial"/>
        </w:rPr>
        <w:t>24</w:t>
      </w:r>
      <w:r w:rsidRPr="001A0FA9">
        <w:rPr>
          <w:rFonts w:ascii="Arial" w:hAnsi="Arial" w:cs="Arial"/>
        </w:rPr>
        <w:t xml:space="preserve">. godinu, te odredbama navedenim u članku 1. Programa određuje se da će se prihodi u planiranom iznosu od </w:t>
      </w:r>
      <w:r>
        <w:rPr>
          <w:rFonts w:ascii="Arial" w:hAnsi="Arial" w:cs="Arial"/>
        </w:rPr>
        <w:t>9.000,00 eura</w:t>
      </w:r>
      <w:r w:rsidRPr="001A0FA9">
        <w:rPr>
          <w:rFonts w:ascii="Arial" w:hAnsi="Arial" w:cs="Arial"/>
        </w:rPr>
        <w:t xml:space="preserve"> </w:t>
      </w:r>
      <w:r>
        <w:rPr>
          <w:rFonts w:ascii="Arial" w:hAnsi="Arial" w:cs="Arial"/>
        </w:rPr>
        <w:t>utrošiti kao izvor financiranja kapitalnog projekta</w:t>
      </w:r>
      <w:r w:rsidRPr="001A0FA9">
        <w:rPr>
          <w:rFonts w:ascii="Arial" w:hAnsi="Arial" w:cs="Arial"/>
        </w:rPr>
        <w:t>:</w:t>
      </w:r>
    </w:p>
    <w:p w14:paraId="251AA825" w14:textId="77777777" w:rsidR="00C54286" w:rsidRPr="003011C0" w:rsidRDefault="00C54286" w:rsidP="00C54286">
      <w:pPr>
        <w:pStyle w:val="Bezproreda"/>
        <w:numPr>
          <w:ilvl w:val="0"/>
          <w:numId w:val="5"/>
        </w:numPr>
        <w:jc w:val="both"/>
        <w:rPr>
          <w:rFonts w:ascii="Arial" w:hAnsi="Arial" w:cs="Arial"/>
          <w:b/>
        </w:rPr>
      </w:pPr>
      <w:bookmarkStart w:id="3" w:name="_Hlk129158578"/>
      <w:r w:rsidRPr="00326663">
        <w:rPr>
          <w:rFonts w:ascii="Arial" w:hAnsi="Arial" w:cs="Arial"/>
        </w:rPr>
        <w:t>K100070 na poziciji rashoda R487-</w:t>
      </w:r>
      <w:r>
        <w:rPr>
          <w:rFonts w:ascii="Arial" w:hAnsi="Arial" w:cs="Arial"/>
        </w:rPr>
        <w:t>5</w:t>
      </w:r>
      <w:r w:rsidRPr="00326663">
        <w:rPr>
          <w:rFonts w:ascii="Arial" w:hAnsi="Arial" w:cs="Arial"/>
        </w:rPr>
        <w:t>, konto 4264, „Izmjene Prostornog plana uređenja Općine Gračac“ financiranje u iznosu</w:t>
      </w:r>
      <w:r>
        <w:rPr>
          <w:rFonts w:ascii="Arial" w:hAnsi="Arial" w:cs="Arial"/>
        </w:rPr>
        <w:t xml:space="preserve"> 9.000,00 eura</w:t>
      </w:r>
      <w:r w:rsidRPr="003011C0">
        <w:rPr>
          <w:rFonts w:ascii="Arial" w:hAnsi="Arial" w:cs="Arial"/>
          <w:b/>
        </w:rPr>
        <w:t>.</w:t>
      </w:r>
      <w:r w:rsidRPr="003011C0">
        <w:rPr>
          <w:rFonts w:ascii="Arial" w:hAnsi="Arial" w:cs="Arial"/>
          <w:b/>
        </w:rPr>
        <w:tab/>
      </w:r>
    </w:p>
    <w:bookmarkEnd w:id="3"/>
    <w:p w14:paraId="0AB14918" w14:textId="77777777" w:rsidR="00C54286" w:rsidRDefault="00C54286" w:rsidP="00C54286">
      <w:pPr>
        <w:pStyle w:val="StandardWeb"/>
        <w:ind w:left="3552"/>
        <w:rPr>
          <w:rFonts w:ascii="Arial" w:hAnsi="Arial" w:cs="Arial"/>
          <w:b/>
        </w:rPr>
      </w:pPr>
      <w:r w:rsidRPr="003011C0">
        <w:rPr>
          <w:rFonts w:ascii="Arial" w:hAnsi="Arial" w:cs="Arial"/>
          <w:b/>
        </w:rPr>
        <w:t xml:space="preserve">        </w:t>
      </w:r>
    </w:p>
    <w:p w14:paraId="4E4DD34B" w14:textId="77777777" w:rsidR="00C54286" w:rsidRDefault="00C54286" w:rsidP="00C54286">
      <w:pPr>
        <w:pStyle w:val="StandardWeb"/>
        <w:ind w:left="3552"/>
        <w:rPr>
          <w:rFonts w:ascii="Arial" w:hAnsi="Arial" w:cs="Arial"/>
          <w:b/>
        </w:rPr>
      </w:pPr>
      <w:r w:rsidRPr="0086264C">
        <w:rPr>
          <w:rFonts w:ascii="Arial" w:hAnsi="Arial" w:cs="Arial"/>
          <w:b/>
        </w:rPr>
        <w:lastRenderedPageBreak/>
        <w:t xml:space="preserve">Članak </w:t>
      </w:r>
      <w:r>
        <w:rPr>
          <w:rFonts w:ascii="Arial" w:hAnsi="Arial" w:cs="Arial"/>
          <w:b/>
        </w:rPr>
        <w:t>3.</w:t>
      </w:r>
    </w:p>
    <w:p w14:paraId="1AAFB938" w14:textId="77777777" w:rsidR="00C54286" w:rsidRDefault="00C54286" w:rsidP="00C54286">
      <w:pPr>
        <w:jc w:val="both"/>
        <w:rPr>
          <w:rFonts w:ascii="Arial" w:hAnsi="Arial" w:cs="Arial"/>
          <w:bCs/>
        </w:rPr>
      </w:pPr>
      <w:r>
        <w:rPr>
          <w:rFonts w:ascii="Arial" w:hAnsi="Arial" w:cs="Arial"/>
        </w:rPr>
        <w:t>R</w:t>
      </w:r>
      <w:r w:rsidRPr="005E3F81">
        <w:rPr>
          <w:rFonts w:ascii="Arial" w:hAnsi="Arial" w:cs="Arial"/>
        </w:rPr>
        <w:t xml:space="preserve">ealizacijom proračuna </w:t>
      </w:r>
      <w:r>
        <w:rPr>
          <w:rFonts w:ascii="Arial" w:hAnsi="Arial" w:cs="Arial"/>
        </w:rPr>
        <w:t xml:space="preserve">iskazani prihodi </w:t>
      </w:r>
      <w:r w:rsidRPr="00326663">
        <w:rPr>
          <w:rFonts w:ascii="Arial" w:hAnsi="Arial" w:cs="Arial"/>
        </w:rPr>
        <w:t>naknade za zadržavanje nezakonito izgrađene zgrade u prostoru za 202</w:t>
      </w:r>
      <w:r>
        <w:rPr>
          <w:rFonts w:ascii="Arial" w:hAnsi="Arial" w:cs="Arial"/>
        </w:rPr>
        <w:t>4</w:t>
      </w:r>
      <w:r w:rsidRPr="00326663">
        <w:rPr>
          <w:rFonts w:ascii="Arial" w:hAnsi="Arial" w:cs="Arial"/>
        </w:rPr>
        <w:t>. godinu</w:t>
      </w:r>
      <w:r>
        <w:rPr>
          <w:rFonts w:ascii="Arial" w:hAnsi="Arial" w:cs="Arial"/>
        </w:rPr>
        <w:t xml:space="preserve"> u </w:t>
      </w:r>
      <w:r w:rsidRPr="005E3F81">
        <w:rPr>
          <w:rFonts w:ascii="Arial" w:hAnsi="Arial" w:cs="Arial"/>
        </w:rPr>
        <w:t xml:space="preserve">iznosu </w:t>
      </w:r>
      <w:r w:rsidRPr="00CC46B9">
        <w:rPr>
          <w:rFonts w:ascii="Arial" w:hAnsi="Arial" w:cs="Arial"/>
          <w:b/>
        </w:rPr>
        <w:t xml:space="preserve"> </w:t>
      </w:r>
      <w:r w:rsidRPr="00D23F05">
        <w:rPr>
          <w:rFonts w:ascii="Arial" w:hAnsi="Arial" w:cs="Arial"/>
          <w:b/>
        </w:rPr>
        <w:t>485,58</w:t>
      </w:r>
      <w:r>
        <w:rPr>
          <w:rFonts w:ascii="Arial" w:hAnsi="Arial" w:cs="Arial"/>
          <w:b/>
        </w:rPr>
        <w:t xml:space="preserve"> eura </w:t>
      </w:r>
      <w:r w:rsidRPr="00E61FD2">
        <w:rPr>
          <w:rFonts w:ascii="Arial" w:hAnsi="Arial" w:cs="Arial"/>
          <w:bCs/>
        </w:rPr>
        <w:t xml:space="preserve">nisu utrošeni  </w:t>
      </w:r>
      <w:r>
        <w:rPr>
          <w:rFonts w:ascii="Arial" w:hAnsi="Arial" w:cs="Arial"/>
          <w:bCs/>
        </w:rPr>
        <w:t>u 2024. godini.</w:t>
      </w:r>
    </w:p>
    <w:p w14:paraId="62614C12" w14:textId="77777777" w:rsidR="00C54286" w:rsidRDefault="00C54286" w:rsidP="00C54286">
      <w:pPr>
        <w:jc w:val="both"/>
        <w:rPr>
          <w:rFonts w:ascii="Arial" w:hAnsi="Arial" w:cs="Arial"/>
          <w:bCs/>
        </w:rPr>
      </w:pPr>
    </w:p>
    <w:p w14:paraId="49B02741" w14:textId="77777777" w:rsidR="00C54286" w:rsidRDefault="00C54286" w:rsidP="00C54286">
      <w:pPr>
        <w:jc w:val="both"/>
        <w:rPr>
          <w:rFonts w:ascii="Arial" w:hAnsi="Arial" w:cs="Arial"/>
          <w:bCs/>
        </w:rPr>
      </w:pPr>
      <w:r w:rsidRPr="00E61FD2">
        <w:rPr>
          <w:rFonts w:ascii="Arial" w:hAnsi="Arial" w:cs="Arial"/>
          <w:bCs/>
        </w:rPr>
        <w:t>Višak prihoda koji nije utrošen u 202</w:t>
      </w:r>
      <w:r>
        <w:rPr>
          <w:rFonts w:ascii="Arial" w:hAnsi="Arial" w:cs="Arial"/>
          <w:bCs/>
        </w:rPr>
        <w:t>4</w:t>
      </w:r>
      <w:r w:rsidRPr="00E61FD2">
        <w:rPr>
          <w:rFonts w:ascii="Arial" w:hAnsi="Arial" w:cs="Arial"/>
          <w:bCs/>
        </w:rPr>
        <w:t xml:space="preserve">. godini u iznosu  </w:t>
      </w:r>
      <w:r w:rsidRPr="00D23F05">
        <w:rPr>
          <w:rFonts w:ascii="Arial" w:hAnsi="Arial" w:cs="Arial"/>
          <w:bCs/>
        </w:rPr>
        <w:t>485,58</w:t>
      </w:r>
      <w:r>
        <w:rPr>
          <w:rFonts w:ascii="Arial" w:hAnsi="Arial" w:cs="Arial"/>
          <w:bCs/>
        </w:rPr>
        <w:t xml:space="preserve"> </w:t>
      </w:r>
      <w:r w:rsidRPr="00E61FD2">
        <w:rPr>
          <w:rFonts w:ascii="Arial" w:hAnsi="Arial" w:cs="Arial"/>
          <w:bCs/>
        </w:rPr>
        <w:t>eura prenosi se u 202</w:t>
      </w:r>
      <w:r>
        <w:rPr>
          <w:rFonts w:ascii="Arial" w:hAnsi="Arial" w:cs="Arial"/>
          <w:bCs/>
        </w:rPr>
        <w:t>5</w:t>
      </w:r>
      <w:r w:rsidRPr="00E61FD2">
        <w:rPr>
          <w:rFonts w:ascii="Arial" w:hAnsi="Arial" w:cs="Arial"/>
          <w:bCs/>
        </w:rPr>
        <w:t xml:space="preserve">. godinu i rasporedit će se na financiranje </w:t>
      </w:r>
      <w:r>
        <w:rPr>
          <w:rFonts w:ascii="Arial" w:hAnsi="Arial" w:cs="Arial"/>
          <w:bCs/>
        </w:rPr>
        <w:t xml:space="preserve">kapitalnog </w:t>
      </w:r>
      <w:r w:rsidRPr="00E61FD2">
        <w:rPr>
          <w:rFonts w:ascii="Arial" w:hAnsi="Arial" w:cs="Arial"/>
          <w:bCs/>
        </w:rPr>
        <w:t>projekta</w:t>
      </w:r>
      <w:r>
        <w:rPr>
          <w:rFonts w:ascii="Arial" w:hAnsi="Arial" w:cs="Arial"/>
          <w:bCs/>
        </w:rPr>
        <w:t xml:space="preserve"> planiranog za 2025. godinu:</w:t>
      </w:r>
      <w:r w:rsidRPr="00E61FD2">
        <w:rPr>
          <w:rFonts w:ascii="Arial" w:hAnsi="Arial" w:cs="Arial"/>
          <w:bCs/>
        </w:rPr>
        <w:t xml:space="preserve"> </w:t>
      </w:r>
    </w:p>
    <w:p w14:paraId="05DEC4DB" w14:textId="77777777" w:rsidR="00C54286" w:rsidRDefault="00C54286" w:rsidP="00C54286">
      <w:pPr>
        <w:jc w:val="both"/>
        <w:rPr>
          <w:rFonts w:ascii="Arial" w:hAnsi="Arial" w:cs="Arial"/>
          <w:bCs/>
        </w:rPr>
      </w:pPr>
    </w:p>
    <w:p w14:paraId="4E32A9AC" w14:textId="77777777" w:rsidR="00C54286" w:rsidRPr="003011C0" w:rsidRDefault="00C54286" w:rsidP="00C54286">
      <w:pPr>
        <w:pStyle w:val="Bezproreda"/>
        <w:numPr>
          <w:ilvl w:val="0"/>
          <w:numId w:val="5"/>
        </w:numPr>
        <w:jc w:val="both"/>
        <w:rPr>
          <w:rFonts w:ascii="Arial" w:hAnsi="Arial" w:cs="Arial"/>
          <w:b/>
        </w:rPr>
      </w:pPr>
      <w:r w:rsidRPr="00326663">
        <w:rPr>
          <w:rFonts w:ascii="Arial" w:hAnsi="Arial" w:cs="Arial"/>
        </w:rPr>
        <w:t>K100070 na poziciji rashoda R487-2, konto 4264, „Izmjene Prostornog plana uređenja Općine Gračac“</w:t>
      </w:r>
      <w:r w:rsidRPr="003011C0">
        <w:rPr>
          <w:rFonts w:ascii="Arial" w:hAnsi="Arial" w:cs="Arial"/>
          <w:b/>
        </w:rPr>
        <w:t>.</w:t>
      </w:r>
      <w:r w:rsidRPr="003011C0">
        <w:rPr>
          <w:rFonts w:ascii="Arial" w:hAnsi="Arial" w:cs="Arial"/>
          <w:b/>
        </w:rPr>
        <w:tab/>
      </w:r>
    </w:p>
    <w:p w14:paraId="08A41A75" w14:textId="77777777" w:rsidR="00C54286" w:rsidRPr="00622A35" w:rsidRDefault="00C54286" w:rsidP="00C54286">
      <w:pPr>
        <w:pStyle w:val="StandardWeb"/>
        <w:ind w:left="3552"/>
        <w:rPr>
          <w:rFonts w:ascii="Arial" w:hAnsi="Arial" w:cs="Arial"/>
          <w:lang w:eastAsia="en-GB"/>
        </w:rPr>
      </w:pPr>
      <w:r w:rsidRPr="003011C0">
        <w:rPr>
          <w:rFonts w:ascii="Arial" w:hAnsi="Arial" w:cs="Arial"/>
          <w:b/>
        </w:rPr>
        <w:t xml:space="preserve">      </w:t>
      </w:r>
    </w:p>
    <w:p w14:paraId="1A97AE5B" w14:textId="77777777" w:rsidR="00C54286" w:rsidRDefault="00C54286" w:rsidP="00C54286">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C614C">
        <w:rPr>
          <w:rFonts w:ascii="Arial" w:hAnsi="Arial" w:cs="Arial"/>
          <w:b/>
        </w:rPr>
        <w:t xml:space="preserve">Članak </w:t>
      </w:r>
      <w:r>
        <w:rPr>
          <w:rFonts w:ascii="Arial" w:hAnsi="Arial" w:cs="Arial"/>
          <w:b/>
        </w:rPr>
        <w:t>4</w:t>
      </w:r>
      <w:r w:rsidRPr="007C614C">
        <w:rPr>
          <w:rFonts w:ascii="Arial" w:hAnsi="Arial" w:cs="Arial"/>
          <w:b/>
        </w:rPr>
        <w:t>.</w:t>
      </w:r>
    </w:p>
    <w:p w14:paraId="4808A735" w14:textId="77777777" w:rsidR="00C54286" w:rsidRDefault="00C54286" w:rsidP="00C54286">
      <w:pPr>
        <w:jc w:val="center"/>
        <w:rPr>
          <w:rFonts w:ascii="Arial" w:hAnsi="Arial" w:cs="Arial"/>
          <w:b/>
        </w:rPr>
      </w:pPr>
    </w:p>
    <w:p w14:paraId="0F038768" w14:textId="77777777" w:rsidR="00C54286" w:rsidRPr="005A0694" w:rsidRDefault="00C54286" w:rsidP="00C54286">
      <w:pPr>
        <w:rPr>
          <w:rFonts w:ascii="Arial" w:hAnsi="Arial" w:cs="Arial"/>
        </w:rPr>
      </w:pPr>
      <w:r>
        <w:rPr>
          <w:rFonts w:ascii="Arial" w:hAnsi="Arial" w:cs="Arial"/>
        </w:rPr>
        <w:t>Ove izmjene i dopune izvješća objavit će se u „Službenom glasniku Općine Gračac“ .“</w:t>
      </w:r>
    </w:p>
    <w:p w14:paraId="432D8A76" w14:textId="77777777" w:rsidR="00C54286" w:rsidRPr="009E4B77" w:rsidRDefault="00C54286" w:rsidP="009E4B77">
      <w:pPr>
        <w:jc w:val="both"/>
        <w:rPr>
          <w:rFonts w:ascii="Arial" w:hAnsi="Arial" w:cs="Arial"/>
        </w:rPr>
      </w:pPr>
    </w:p>
    <w:p w14:paraId="4525A8E8" w14:textId="77777777" w:rsidR="00C54286" w:rsidRPr="00561246" w:rsidRDefault="00C54286" w:rsidP="00C54286">
      <w:pPr>
        <w:pStyle w:val="StandardWeb"/>
        <w:spacing w:before="0" w:beforeAutospacing="0" w:after="0" w:afterAutospacing="0"/>
        <w:ind w:left="4247" w:firstLine="709"/>
        <w:rPr>
          <w:rFonts w:ascii="Arial" w:hAnsi="Arial" w:cs="Arial"/>
        </w:rPr>
      </w:pPr>
    </w:p>
    <w:p w14:paraId="50CDB687" w14:textId="77777777" w:rsidR="00C54286" w:rsidRDefault="00C54286" w:rsidP="00C54286">
      <w:pPr>
        <w:ind w:left="360" w:firstLine="360"/>
        <w:jc w:val="right"/>
        <w:rPr>
          <w:rFonts w:ascii="Arial" w:hAnsi="Arial" w:cs="Arial"/>
          <w:b/>
          <w:bCs/>
          <w:iCs/>
        </w:rPr>
      </w:pPr>
      <w:r w:rsidRPr="002548CF">
        <w:rPr>
          <w:rFonts w:ascii="Arial" w:hAnsi="Arial" w:cs="Arial"/>
          <w:b/>
          <w:bCs/>
          <w:iCs/>
        </w:rPr>
        <w:t xml:space="preserve">                              </w:t>
      </w:r>
    </w:p>
    <w:p w14:paraId="7EE0489C" w14:textId="77777777" w:rsidR="00C54286" w:rsidRPr="002548CF" w:rsidRDefault="00C54286" w:rsidP="00C54286">
      <w:pPr>
        <w:ind w:left="360" w:firstLine="360"/>
        <w:jc w:val="right"/>
        <w:rPr>
          <w:rFonts w:ascii="Arial" w:hAnsi="Arial" w:cs="Arial"/>
          <w:b/>
          <w:bCs/>
          <w:iCs/>
        </w:rPr>
      </w:pPr>
      <w:r>
        <w:rPr>
          <w:rFonts w:ascii="Arial" w:hAnsi="Arial" w:cs="Arial"/>
          <w:b/>
          <w:bCs/>
          <w:iCs/>
        </w:rPr>
        <w:t>OPĆINSKI NAČELNIK</w:t>
      </w:r>
      <w:r w:rsidRPr="002548CF">
        <w:rPr>
          <w:rFonts w:ascii="Arial" w:hAnsi="Arial" w:cs="Arial"/>
          <w:b/>
          <w:bCs/>
          <w:iCs/>
        </w:rPr>
        <w:t>:</w:t>
      </w:r>
    </w:p>
    <w:p w14:paraId="7D4E7444" w14:textId="7C49E2FA" w:rsidR="00C54286" w:rsidRPr="002548CF" w:rsidRDefault="00C54286" w:rsidP="00C54286">
      <w:pPr>
        <w:ind w:left="360" w:firstLine="360"/>
        <w:jc w:val="right"/>
        <w:rPr>
          <w:rFonts w:ascii="Arial" w:hAnsi="Arial" w:cs="Arial"/>
          <w:b/>
          <w:bCs/>
          <w:iCs/>
        </w:rPr>
      </w:pPr>
      <w:r w:rsidRPr="002548CF">
        <w:rPr>
          <w:rFonts w:ascii="Arial" w:hAnsi="Arial" w:cs="Arial"/>
          <w:b/>
          <w:bCs/>
          <w:iCs/>
        </w:rPr>
        <w:t xml:space="preserve">                      </w:t>
      </w:r>
      <w:r>
        <w:rPr>
          <w:rFonts w:ascii="Arial" w:hAnsi="Arial" w:cs="Arial"/>
          <w:b/>
          <w:bCs/>
          <w:iCs/>
        </w:rPr>
        <w:t xml:space="preserve">Goran </w:t>
      </w:r>
      <w:proofErr w:type="spellStart"/>
      <w:r>
        <w:rPr>
          <w:rFonts w:ascii="Arial" w:hAnsi="Arial" w:cs="Arial"/>
          <w:b/>
          <w:bCs/>
          <w:iCs/>
        </w:rPr>
        <w:t>Đekić</w:t>
      </w:r>
      <w:proofErr w:type="spellEnd"/>
      <w:r w:rsidR="009E4B77">
        <w:rPr>
          <w:rFonts w:ascii="Arial" w:hAnsi="Arial" w:cs="Arial"/>
          <w:b/>
          <w:bCs/>
          <w:iCs/>
        </w:rPr>
        <w:t>, v. r.</w:t>
      </w:r>
    </w:p>
    <w:p w14:paraId="45CF4E9D" w14:textId="77777777" w:rsidR="00C54286" w:rsidRDefault="00C54286" w:rsidP="00C54286">
      <w:pPr>
        <w:tabs>
          <w:tab w:val="left" w:pos="1859"/>
        </w:tabs>
        <w:jc w:val="right"/>
      </w:pPr>
    </w:p>
    <w:p w14:paraId="3D07A4E4" w14:textId="77777777" w:rsidR="00C54286" w:rsidRDefault="00C54286" w:rsidP="00C54286">
      <w:pPr>
        <w:tabs>
          <w:tab w:val="left" w:pos="1859"/>
        </w:tabs>
        <w:jc w:val="right"/>
      </w:pPr>
    </w:p>
    <w:p w14:paraId="694DA015" w14:textId="77777777" w:rsidR="00C54286" w:rsidRDefault="00C54286" w:rsidP="00C54286">
      <w:pPr>
        <w:tabs>
          <w:tab w:val="left" w:pos="1859"/>
        </w:tabs>
        <w:jc w:val="right"/>
      </w:pPr>
    </w:p>
    <w:p w14:paraId="26C121CF" w14:textId="77777777" w:rsidR="009E4B77" w:rsidRDefault="009E4B77" w:rsidP="00C54286">
      <w:pPr>
        <w:pStyle w:val="Bezproreda"/>
        <w:jc w:val="both"/>
        <w:rPr>
          <w:rFonts w:ascii="Arial" w:hAnsi="Arial" w:cs="Arial"/>
          <w:b/>
          <w:sz w:val="24"/>
          <w:szCs w:val="24"/>
        </w:rPr>
      </w:pPr>
      <w:bookmarkStart w:id="4" w:name="_Hlk203562337"/>
    </w:p>
    <w:p w14:paraId="1B6967BA" w14:textId="77777777" w:rsidR="009E4B77" w:rsidRDefault="009E4B77" w:rsidP="00C54286">
      <w:pPr>
        <w:pStyle w:val="Bezproreda"/>
        <w:jc w:val="both"/>
        <w:rPr>
          <w:rFonts w:ascii="Arial" w:hAnsi="Arial" w:cs="Arial"/>
          <w:b/>
          <w:sz w:val="24"/>
          <w:szCs w:val="24"/>
        </w:rPr>
      </w:pPr>
    </w:p>
    <w:p w14:paraId="2FB2954A" w14:textId="77777777" w:rsidR="009E4B77" w:rsidRDefault="009E4B77" w:rsidP="00C54286">
      <w:pPr>
        <w:pStyle w:val="Bezproreda"/>
        <w:jc w:val="both"/>
        <w:rPr>
          <w:rFonts w:ascii="Arial" w:hAnsi="Arial" w:cs="Arial"/>
          <w:b/>
          <w:sz w:val="24"/>
          <w:szCs w:val="24"/>
        </w:rPr>
      </w:pPr>
    </w:p>
    <w:p w14:paraId="753748F2" w14:textId="77777777" w:rsidR="009E4B77" w:rsidRDefault="009E4B77" w:rsidP="00C54286">
      <w:pPr>
        <w:pStyle w:val="Bezproreda"/>
        <w:jc w:val="both"/>
        <w:rPr>
          <w:rFonts w:ascii="Arial" w:hAnsi="Arial" w:cs="Arial"/>
          <w:b/>
          <w:sz w:val="24"/>
          <w:szCs w:val="24"/>
        </w:rPr>
      </w:pPr>
    </w:p>
    <w:p w14:paraId="5D9B8143" w14:textId="77777777" w:rsidR="009E4B77" w:rsidRDefault="009E4B77" w:rsidP="00C54286">
      <w:pPr>
        <w:pStyle w:val="Bezproreda"/>
        <w:jc w:val="both"/>
        <w:rPr>
          <w:rFonts w:ascii="Arial" w:hAnsi="Arial" w:cs="Arial"/>
          <w:b/>
          <w:sz w:val="24"/>
          <w:szCs w:val="24"/>
        </w:rPr>
      </w:pPr>
    </w:p>
    <w:p w14:paraId="68B0C3EB" w14:textId="77777777" w:rsidR="009E4B77" w:rsidRDefault="009E4B77" w:rsidP="00C54286">
      <w:pPr>
        <w:pStyle w:val="Bezproreda"/>
        <w:jc w:val="both"/>
        <w:rPr>
          <w:rFonts w:ascii="Arial" w:hAnsi="Arial" w:cs="Arial"/>
          <w:b/>
          <w:sz w:val="24"/>
          <w:szCs w:val="24"/>
        </w:rPr>
      </w:pPr>
    </w:p>
    <w:p w14:paraId="510FEBEA" w14:textId="77777777" w:rsidR="009E4B77" w:rsidRDefault="009E4B77" w:rsidP="00C54286">
      <w:pPr>
        <w:pStyle w:val="Bezproreda"/>
        <w:jc w:val="both"/>
        <w:rPr>
          <w:rFonts w:ascii="Arial" w:hAnsi="Arial" w:cs="Arial"/>
          <w:b/>
          <w:sz w:val="24"/>
          <w:szCs w:val="24"/>
        </w:rPr>
      </w:pPr>
    </w:p>
    <w:p w14:paraId="52FC7F41" w14:textId="77777777" w:rsidR="009E4B77" w:rsidRDefault="009E4B77" w:rsidP="00C54286">
      <w:pPr>
        <w:pStyle w:val="Bezproreda"/>
        <w:jc w:val="both"/>
        <w:rPr>
          <w:rFonts w:ascii="Arial" w:hAnsi="Arial" w:cs="Arial"/>
          <w:b/>
          <w:sz w:val="24"/>
          <w:szCs w:val="24"/>
        </w:rPr>
      </w:pPr>
    </w:p>
    <w:p w14:paraId="205AFED5" w14:textId="77777777" w:rsidR="009E4B77" w:rsidRDefault="009E4B77" w:rsidP="00C54286">
      <w:pPr>
        <w:pStyle w:val="Bezproreda"/>
        <w:jc w:val="both"/>
        <w:rPr>
          <w:rFonts w:ascii="Arial" w:hAnsi="Arial" w:cs="Arial"/>
          <w:b/>
          <w:sz w:val="24"/>
          <w:szCs w:val="24"/>
        </w:rPr>
      </w:pPr>
    </w:p>
    <w:p w14:paraId="31E26AD1" w14:textId="77777777" w:rsidR="009E4B77" w:rsidRDefault="009E4B77" w:rsidP="00C54286">
      <w:pPr>
        <w:pStyle w:val="Bezproreda"/>
        <w:jc w:val="both"/>
        <w:rPr>
          <w:rFonts w:ascii="Arial" w:hAnsi="Arial" w:cs="Arial"/>
          <w:b/>
          <w:sz w:val="24"/>
          <w:szCs w:val="24"/>
        </w:rPr>
      </w:pPr>
    </w:p>
    <w:p w14:paraId="6FC1DF57" w14:textId="77777777" w:rsidR="009E4B77" w:rsidRDefault="009E4B77" w:rsidP="00C54286">
      <w:pPr>
        <w:pStyle w:val="Bezproreda"/>
        <w:jc w:val="both"/>
        <w:rPr>
          <w:rFonts w:ascii="Arial" w:hAnsi="Arial" w:cs="Arial"/>
          <w:b/>
          <w:sz w:val="24"/>
          <w:szCs w:val="24"/>
        </w:rPr>
      </w:pPr>
    </w:p>
    <w:p w14:paraId="11C9BED9" w14:textId="77777777" w:rsidR="009E4B77" w:rsidRDefault="009E4B77" w:rsidP="00C54286">
      <w:pPr>
        <w:pStyle w:val="Bezproreda"/>
        <w:jc w:val="both"/>
        <w:rPr>
          <w:rFonts w:ascii="Arial" w:hAnsi="Arial" w:cs="Arial"/>
          <w:b/>
          <w:sz w:val="24"/>
          <w:szCs w:val="24"/>
        </w:rPr>
      </w:pPr>
    </w:p>
    <w:p w14:paraId="5BD2AAC0" w14:textId="77777777" w:rsidR="009E4B77" w:rsidRDefault="009E4B77" w:rsidP="00C54286">
      <w:pPr>
        <w:pStyle w:val="Bezproreda"/>
        <w:jc w:val="both"/>
        <w:rPr>
          <w:rFonts w:ascii="Arial" w:hAnsi="Arial" w:cs="Arial"/>
          <w:b/>
          <w:sz w:val="24"/>
          <w:szCs w:val="24"/>
        </w:rPr>
      </w:pPr>
    </w:p>
    <w:p w14:paraId="1CA8F0D3" w14:textId="77777777" w:rsidR="009E4B77" w:rsidRDefault="009E4B77" w:rsidP="00C54286">
      <w:pPr>
        <w:pStyle w:val="Bezproreda"/>
        <w:jc w:val="both"/>
        <w:rPr>
          <w:rFonts w:ascii="Arial" w:hAnsi="Arial" w:cs="Arial"/>
          <w:b/>
          <w:sz w:val="24"/>
          <w:szCs w:val="24"/>
        </w:rPr>
      </w:pPr>
    </w:p>
    <w:p w14:paraId="5887F985" w14:textId="77777777" w:rsidR="009E4B77" w:rsidRDefault="009E4B77" w:rsidP="00C54286">
      <w:pPr>
        <w:pStyle w:val="Bezproreda"/>
        <w:jc w:val="both"/>
        <w:rPr>
          <w:rFonts w:ascii="Arial" w:hAnsi="Arial" w:cs="Arial"/>
          <w:b/>
          <w:sz w:val="24"/>
          <w:szCs w:val="24"/>
        </w:rPr>
      </w:pPr>
    </w:p>
    <w:p w14:paraId="036D94BD" w14:textId="77777777" w:rsidR="009E4B77" w:rsidRDefault="009E4B77" w:rsidP="00C54286">
      <w:pPr>
        <w:pStyle w:val="Bezproreda"/>
        <w:jc w:val="both"/>
        <w:rPr>
          <w:rFonts w:ascii="Arial" w:hAnsi="Arial" w:cs="Arial"/>
          <w:b/>
          <w:sz w:val="24"/>
          <w:szCs w:val="24"/>
        </w:rPr>
      </w:pPr>
    </w:p>
    <w:p w14:paraId="116A0691" w14:textId="77777777" w:rsidR="009E4B77" w:rsidRDefault="009E4B77" w:rsidP="00C54286">
      <w:pPr>
        <w:pStyle w:val="Bezproreda"/>
        <w:jc w:val="both"/>
        <w:rPr>
          <w:rFonts w:ascii="Arial" w:hAnsi="Arial" w:cs="Arial"/>
          <w:b/>
          <w:sz w:val="24"/>
          <w:szCs w:val="24"/>
        </w:rPr>
      </w:pPr>
    </w:p>
    <w:p w14:paraId="7E1FA6A6" w14:textId="77777777" w:rsidR="009E4B77" w:rsidRDefault="009E4B77" w:rsidP="00C54286">
      <w:pPr>
        <w:pStyle w:val="Bezproreda"/>
        <w:jc w:val="both"/>
        <w:rPr>
          <w:rFonts w:ascii="Arial" w:hAnsi="Arial" w:cs="Arial"/>
          <w:b/>
          <w:sz w:val="24"/>
          <w:szCs w:val="24"/>
        </w:rPr>
      </w:pPr>
    </w:p>
    <w:p w14:paraId="55450614" w14:textId="77777777" w:rsidR="009E4B77" w:rsidRDefault="009E4B77" w:rsidP="00C54286">
      <w:pPr>
        <w:pStyle w:val="Bezproreda"/>
        <w:jc w:val="both"/>
        <w:rPr>
          <w:rFonts w:ascii="Arial" w:hAnsi="Arial" w:cs="Arial"/>
          <w:b/>
          <w:sz w:val="24"/>
          <w:szCs w:val="24"/>
        </w:rPr>
      </w:pPr>
    </w:p>
    <w:p w14:paraId="2B35992A" w14:textId="77777777" w:rsidR="009E4B77" w:rsidRDefault="009E4B77" w:rsidP="00C54286">
      <w:pPr>
        <w:pStyle w:val="Bezproreda"/>
        <w:jc w:val="both"/>
        <w:rPr>
          <w:rFonts w:ascii="Arial" w:hAnsi="Arial" w:cs="Arial"/>
          <w:b/>
          <w:sz w:val="24"/>
          <w:szCs w:val="24"/>
        </w:rPr>
      </w:pPr>
    </w:p>
    <w:p w14:paraId="62033CFD" w14:textId="5406FD70" w:rsidR="00C54286" w:rsidRPr="003C4533" w:rsidRDefault="00C54286" w:rsidP="00C54286">
      <w:pPr>
        <w:pStyle w:val="Bezproreda"/>
        <w:jc w:val="both"/>
        <w:rPr>
          <w:rFonts w:ascii="Arial" w:hAnsi="Arial" w:cs="Arial"/>
          <w:b/>
          <w:sz w:val="24"/>
          <w:szCs w:val="24"/>
        </w:rPr>
      </w:pPr>
      <w:r>
        <w:rPr>
          <w:rFonts w:ascii="Arial" w:hAnsi="Arial" w:cs="Arial"/>
          <w:b/>
          <w:sz w:val="24"/>
          <w:szCs w:val="24"/>
        </w:rPr>
        <w:lastRenderedPageBreak/>
        <w:t>OPĆINSKI NAČELNIK</w:t>
      </w:r>
    </w:p>
    <w:p w14:paraId="31479D50" w14:textId="77777777" w:rsidR="00C54286" w:rsidRDefault="00C54286" w:rsidP="00C54286">
      <w:pPr>
        <w:pStyle w:val="Bezproreda"/>
        <w:jc w:val="both"/>
        <w:rPr>
          <w:rFonts w:ascii="Arial" w:hAnsi="Arial" w:cs="Arial"/>
          <w:b/>
          <w:sz w:val="24"/>
          <w:szCs w:val="24"/>
        </w:rPr>
      </w:pPr>
      <w:r>
        <w:rPr>
          <w:rFonts w:ascii="Arial" w:hAnsi="Arial" w:cs="Arial"/>
          <w:b/>
          <w:sz w:val="24"/>
          <w:szCs w:val="24"/>
        </w:rPr>
        <w:t>KLASA: 302-01/25-01/9</w:t>
      </w:r>
    </w:p>
    <w:p w14:paraId="236AD304" w14:textId="77777777" w:rsidR="00C54286" w:rsidRDefault="00C54286" w:rsidP="00C54286">
      <w:pPr>
        <w:pStyle w:val="Bezproreda"/>
        <w:jc w:val="both"/>
        <w:rPr>
          <w:rFonts w:ascii="Arial" w:hAnsi="Arial" w:cs="Arial"/>
          <w:b/>
          <w:sz w:val="24"/>
          <w:szCs w:val="24"/>
        </w:rPr>
      </w:pPr>
      <w:r>
        <w:rPr>
          <w:rFonts w:ascii="Arial" w:hAnsi="Arial" w:cs="Arial"/>
          <w:b/>
          <w:sz w:val="24"/>
          <w:szCs w:val="24"/>
        </w:rPr>
        <w:t>URBROJ: 2198-31-01-25-1</w:t>
      </w:r>
    </w:p>
    <w:p w14:paraId="542E08D5" w14:textId="77777777" w:rsidR="00C54286" w:rsidRDefault="00C54286" w:rsidP="00C54286">
      <w:pPr>
        <w:pStyle w:val="Bezproreda"/>
        <w:jc w:val="both"/>
        <w:rPr>
          <w:rFonts w:ascii="Arial" w:hAnsi="Arial" w:cs="Arial"/>
          <w:b/>
          <w:sz w:val="24"/>
          <w:szCs w:val="24"/>
        </w:rPr>
      </w:pPr>
      <w:r>
        <w:rPr>
          <w:rFonts w:ascii="Arial" w:hAnsi="Arial" w:cs="Arial"/>
          <w:b/>
          <w:sz w:val="24"/>
          <w:szCs w:val="24"/>
        </w:rPr>
        <w:t>U Gračacu, 16. srpnja 2025. g.</w:t>
      </w:r>
    </w:p>
    <w:bookmarkEnd w:id="4"/>
    <w:p w14:paraId="0515BF0E" w14:textId="77777777" w:rsidR="00C54286" w:rsidRDefault="00C54286" w:rsidP="00C54286">
      <w:pPr>
        <w:pStyle w:val="Bezproreda"/>
        <w:ind w:firstLine="708"/>
        <w:jc w:val="both"/>
        <w:rPr>
          <w:rFonts w:ascii="Arial" w:hAnsi="Arial" w:cs="Arial"/>
        </w:rPr>
      </w:pPr>
    </w:p>
    <w:p w14:paraId="2E4F303D" w14:textId="77777777" w:rsidR="00C54286" w:rsidRDefault="00C54286" w:rsidP="00C54286">
      <w:pPr>
        <w:jc w:val="both"/>
        <w:rPr>
          <w:rFonts w:ascii="Arial" w:hAnsi="Arial" w:cs="Arial"/>
        </w:rPr>
      </w:pPr>
      <w:r>
        <w:rPr>
          <w:rFonts w:ascii="Arial" w:hAnsi="Arial" w:cs="Arial"/>
        </w:rPr>
        <w:t>T</w:t>
      </w:r>
      <w:r w:rsidRPr="007F636D">
        <w:rPr>
          <w:rFonts w:ascii="Arial" w:hAnsi="Arial" w:cs="Arial"/>
        </w:rPr>
        <w:t>emelj</w:t>
      </w:r>
      <w:r>
        <w:rPr>
          <w:rFonts w:ascii="Arial" w:hAnsi="Arial" w:cs="Arial"/>
        </w:rPr>
        <w:t xml:space="preserve">em </w:t>
      </w:r>
      <w:r w:rsidRPr="007F636D">
        <w:rPr>
          <w:rFonts w:ascii="Arial" w:hAnsi="Arial" w:cs="Arial"/>
        </w:rPr>
        <w:t>članka</w:t>
      </w:r>
      <w:r>
        <w:rPr>
          <w:rFonts w:ascii="Arial" w:hAnsi="Arial" w:cs="Arial"/>
        </w:rPr>
        <w:t xml:space="preserve"> 2. st. 1. točke 9. i 35. st. 2. Zakona o sustavu strateškog planiranja i upravljanja razvojem Republike Hrvatske („Narodne novine“ br. 123/17, 151/22-dalje: Zakon) i članka 47. </w:t>
      </w:r>
      <w:r w:rsidRPr="00A40808">
        <w:rPr>
          <w:rFonts w:ascii="Arial" w:hAnsi="Arial" w:cs="Arial"/>
        </w:rPr>
        <w:t>Statuta Općine Gračac («Službeni glasnik Zadarske županije» 11/13, „Službeni glasnik Općine Gračac“ 1/18</w:t>
      </w:r>
      <w:r>
        <w:rPr>
          <w:rFonts w:ascii="Arial" w:hAnsi="Arial" w:cs="Arial"/>
        </w:rPr>
        <w:t>, 1/20, 4/21</w:t>
      </w:r>
      <w:r w:rsidRPr="00A40808">
        <w:rPr>
          <w:rFonts w:ascii="Arial" w:hAnsi="Arial" w:cs="Arial"/>
        </w:rPr>
        <w:t>),</w:t>
      </w:r>
      <w:r>
        <w:rPr>
          <w:rFonts w:ascii="Arial" w:hAnsi="Arial" w:cs="Arial"/>
        </w:rPr>
        <w:t xml:space="preserve"> općinski načelnik, donosi</w:t>
      </w:r>
    </w:p>
    <w:p w14:paraId="2EFA57D2" w14:textId="77777777" w:rsidR="00C54286" w:rsidRDefault="00C54286" w:rsidP="00C54286">
      <w:pPr>
        <w:autoSpaceDE w:val="0"/>
        <w:autoSpaceDN w:val="0"/>
        <w:adjustRightInd w:val="0"/>
        <w:ind w:firstLine="708"/>
        <w:jc w:val="both"/>
        <w:rPr>
          <w:rFonts w:ascii="Arial" w:hAnsi="Arial" w:cs="Arial"/>
        </w:rPr>
      </w:pPr>
    </w:p>
    <w:p w14:paraId="5507EDF4" w14:textId="77777777" w:rsidR="00C54286" w:rsidRDefault="00C54286" w:rsidP="00C54286">
      <w:pPr>
        <w:pStyle w:val="Tijeloteksta2"/>
        <w:spacing w:after="0" w:line="240" w:lineRule="auto"/>
        <w:jc w:val="both"/>
        <w:outlineLvl w:val="0"/>
        <w:rPr>
          <w:rFonts w:ascii="Arial" w:hAnsi="Arial" w:cs="Arial"/>
          <w:b/>
        </w:rPr>
      </w:pPr>
    </w:p>
    <w:p w14:paraId="2C407B3D" w14:textId="77777777" w:rsidR="00C54286" w:rsidRDefault="00C54286" w:rsidP="00C54286">
      <w:pPr>
        <w:pStyle w:val="Tijeloteksta2"/>
        <w:spacing w:after="0" w:line="240" w:lineRule="auto"/>
        <w:jc w:val="center"/>
        <w:outlineLvl w:val="0"/>
        <w:rPr>
          <w:rFonts w:ascii="Arial" w:hAnsi="Arial" w:cs="Arial"/>
          <w:b/>
        </w:rPr>
      </w:pPr>
      <w:r>
        <w:rPr>
          <w:rFonts w:ascii="Arial" w:hAnsi="Arial" w:cs="Arial"/>
          <w:b/>
        </w:rPr>
        <w:t>Odluku o imenovanju</w:t>
      </w:r>
    </w:p>
    <w:p w14:paraId="40C4A595" w14:textId="77777777" w:rsidR="00C54286" w:rsidRDefault="00C54286" w:rsidP="00C54286">
      <w:pPr>
        <w:pStyle w:val="Bezproreda"/>
        <w:jc w:val="center"/>
        <w:rPr>
          <w:rFonts w:ascii="Arial" w:hAnsi="Arial" w:cs="Arial"/>
          <w:b/>
          <w:sz w:val="24"/>
          <w:szCs w:val="24"/>
        </w:rPr>
      </w:pPr>
      <w:r>
        <w:rPr>
          <w:rFonts w:ascii="Arial" w:hAnsi="Arial" w:cs="Arial"/>
          <w:b/>
          <w:sz w:val="24"/>
          <w:szCs w:val="24"/>
        </w:rPr>
        <w:t>lokalnog koordinatora u Općini Gračac</w:t>
      </w:r>
    </w:p>
    <w:p w14:paraId="53111779" w14:textId="77777777" w:rsidR="00C54286" w:rsidRDefault="00C54286" w:rsidP="00C54286">
      <w:pPr>
        <w:pStyle w:val="Bezproreda"/>
        <w:jc w:val="center"/>
        <w:rPr>
          <w:rFonts w:ascii="Arial" w:hAnsi="Arial" w:cs="Arial"/>
          <w:b/>
          <w:sz w:val="24"/>
          <w:szCs w:val="24"/>
        </w:rPr>
      </w:pPr>
    </w:p>
    <w:p w14:paraId="51BE6EB3" w14:textId="77777777" w:rsidR="00C54286" w:rsidRDefault="00C54286" w:rsidP="00C54286">
      <w:pPr>
        <w:pStyle w:val="Bezproreda"/>
        <w:jc w:val="center"/>
        <w:rPr>
          <w:rFonts w:ascii="Arial" w:hAnsi="Arial" w:cs="Arial"/>
          <w:b/>
          <w:sz w:val="24"/>
          <w:szCs w:val="24"/>
        </w:rPr>
      </w:pPr>
      <w:r>
        <w:rPr>
          <w:rFonts w:ascii="Arial" w:hAnsi="Arial" w:cs="Arial"/>
          <w:b/>
          <w:sz w:val="24"/>
          <w:szCs w:val="24"/>
        </w:rPr>
        <w:t>Članak 1.</w:t>
      </w:r>
    </w:p>
    <w:p w14:paraId="11A99888" w14:textId="77777777" w:rsidR="00C54286" w:rsidRPr="00A341E5" w:rsidRDefault="00C54286" w:rsidP="00C54286">
      <w:pPr>
        <w:pStyle w:val="Tijeloteksta2"/>
        <w:spacing w:after="0" w:line="240" w:lineRule="auto"/>
        <w:ind w:firstLine="720"/>
        <w:jc w:val="both"/>
        <w:rPr>
          <w:rStyle w:val="Naglaeno"/>
          <w:rFonts w:ascii="Arial" w:hAnsi="Arial" w:cs="Arial"/>
          <w:b w:val="0"/>
          <w:bCs w:val="0"/>
        </w:rPr>
      </w:pPr>
      <w:r>
        <w:rPr>
          <w:rStyle w:val="Naglaeno"/>
          <w:rFonts w:ascii="Arial" w:hAnsi="Arial" w:cs="Arial"/>
          <w:b w:val="0"/>
          <w:bCs w:val="0"/>
        </w:rPr>
        <w:t xml:space="preserve">Za lokalnog koordinatora </w:t>
      </w:r>
      <w:r w:rsidRPr="00F53433">
        <w:rPr>
          <w:rFonts w:ascii="Arial" w:hAnsi="Arial" w:cs="Arial"/>
        </w:rPr>
        <w:t xml:space="preserve">za obavljanje i koordinaciju poslova strateškog planiranja na razini </w:t>
      </w:r>
      <w:r>
        <w:rPr>
          <w:rStyle w:val="Naglaeno"/>
          <w:rFonts w:ascii="Arial" w:hAnsi="Arial" w:cs="Arial"/>
          <w:b w:val="0"/>
          <w:bCs w:val="0"/>
        </w:rPr>
        <w:t xml:space="preserve">Općine Gračac imenuje se javna ustanova RAZVOJNA AGENCIJA OPĆINE GRAČAC, </w:t>
      </w:r>
      <w:r w:rsidRPr="00BC7083">
        <w:rPr>
          <w:rFonts w:ascii="Arial" w:hAnsi="Arial" w:cs="Arial"/>
        </w:rPr>
        <w:t>Nikole Tesle 37</w:t>
      </w:r>
      <w:r>
        <w:rPr>
          <w:rFonts w:ascii="Arial" w:hAnsi="Arial" w:cs="Arial"/>
        </w:rPr>
        <w:t xml:space="preserve">, 23 440 Gračac, </w:t>
      </w:r>
      <w:r>
        <w:rPr>
          <w:rStyle w:val="Naglaeno"/>
          <w:rFonts w:ascii="Arial" w:hAnsi="Arial" w:cs="Arial"/>
          <w:b w:val="0"/>
          <w:bCs w:val="0"/>
        </w:rPr>
        <w:t xml:space="preserve">OIB: </w:t>
      </w:r>
      <w:r w:rsidRPr="0089085A">
        <w:rPr>
          <w:rStyle w:val="Naglaeno"/>
          <w:rFonts w:ascii="Arial" w:hAnsi="Arial" w:cs="Arial"/>
          <w:b w:val="0"/>
          <w:bCs w:val="0"/>
        </w:rPr>
        <w:t>98415923512</w:t>
      </w:r>
      <w:r>
        <w:rPr>
          <w:rStyle w:val="Naglaeno"/>
          <w:rFonts w:ascii="Arial" w:hAnsi="Arial" w:cs="Arial"/>
          <w:b w:val="0"/>
          <w:bCs w:val="0"/>
        </w:rPr>
        <w:t xml:space="preserve">, e-mail: </w:t>
      </w:r>
      <w:hyperlink r:id="rId12" w:history="1">
        <w:r w:rsidRPr="00E412A7">
          <w:rPr>
            <w:rStyle w:val="Hiperveza"/>
            <w:rFonts w:ascii="Arial" w:hAnsi="Arial" w:cs="Arial"/>
          </w:rPr>
          <w:t>razvojna@gracac.hr</w:t>
        </w:r>
      </w:hyperlink>
      <w:r>
        <w:rPr>
          <w:rStyle w:val="Naglaeno"/>
          <w:rFonts w:ascii="Arial" w:hAnsi="Arial" w:cs="Arial"/>
          <w:b w:val="0"/>
          <w:bCs w:val="0"/>
        </w:rPr>
        <w:t xml:space="preserve">, koju zastupa ravnateljica Vesna </w:t>
      </w:r>
      <w:proofErr w:type="spellStart"/>
      <w:r>
        <w:rPr>
          <w:rStyle w:val="Naglaeno"/>
          <w:rFonts w:ascii="Arial" w:hAnsi="Arial" w:cs="Arial"/>
          <w:b w:val="0"/>
          <w:bCs w:val="0"/>
        </w:rPr>
        <w:t>Krezić</w:t>
      </w:r>
      <w:proofErr w:type="spellEnd"/>
      <w:r>
        <w:rPr>
          <w:rStyle w:val="Naglaeno"/>
          <w:rFonts w:ascii="Arial" w:hAnsi="Arial" w:cs="Arial"/>
          <w:b w:val="0"/>
          <w:bCs w:val="0"/>
        </w:rPr>
        <w:t xml:space="preserve">.  </w:t>
      </w:r>
    </w:p>
    <w:p w14:paraId="324D422B" w14:textId="77777777" w:rsidR="00C54286" w:rsidRDefault="00C54286" w:rsidP="00C54286">
      <w:pPr>
        <w:pStyle w:val="Bezproreda"/>
        <w:ind w:firstLine="720"/>
        <w:jc w:val="both"/>
        <w:rPr>
          <w:rStyle w:val="Naglaeno"/>
          <w:rFonts w:ascii="Arial" w:hAnsi="Arial" w:cs="Arial"/>
          <w:b w:val="0"/>
          <w:bCs w:val="0"/>
          <w:sz w:val="24"/>
          <w:szCs w:val="24"/>
        </w:rPr>
      </w:pPr>
    </w:p>
    <w:p w14:paraId="58F03E44" w14:textId="77777777" w:rsidR="00C54286" w:rsidRPr="00BB49A0" w:rsidRDefault="00C54286" w:rsidP="00C54286">
      <w:pPr>
        <w:pStyle w:val="Bezproreda"/>
        <w:jc w:val="both"/>
        <w:rPr>
          <w:rStyle w:val="Naglaeno"/>
          <w:rFonts w:ascii="Arial" w:hAnsi="Arial" w:cs="Arial"/>
          <w:b w:val="0"/>
          <w:bCs w:val="0"/>
          <w:sz w:val="24"/>
          <w:szCs w:val="24"/>
        </w:rPr>
      </w:pPr>
    </w:p>
    <w:p w14:paraId="13919DF5" w14:textId="77777777" w:rsidR="00C54286" w:rsidRPr="00BB49A0" w:rsidRDefault="00C54286" w:rsidP="00C54286">
      <w:pPr>
        <w:pStyle w:val="Bezproreda"/>
        <w:jc w:val="center"/>
        <w:rPr>
          <w:rStyle w:val="Naglaeno"/>
          <w:rFonts w:ascii="Arial" w:hAnsi="Arial" w:cs="Arial"/>
          <w:bCs w:val="0"/>
          <w:sz w:val="24"/>
          <w:szCs w:val="24"/>
        </w:rPr>
      </w:pPr>
      <w:r>
        <w:rPr>
          <w:rFonts w:ascii="Arial" w:hAnsi="Arial" w:cs="Arial"/>
          <w:b/>
          <w:sz w:val="24"/>
          <w:szCs w:val="24"/>
        </w:rPr>
        <w:t>Članak 2.</w:t>
      </w:r>
    </w:p>
    <w:p w14:paraId="54657F05" w14:textId="77777777" w:rsidR="00C54286" w:rsidRPr="00CA0C8D" w:rsidRDefault="00C54286" w:rsidP="00C54286">
      <w:pPr>
        <w:ind w:firstLine="720"/>
        <w:jc w:val="both"/>
        <w:rPr>
          <w:rFonts w:ascii="Arial" w:hAnsi="Arial" w:cs="Arial"/>
        </w:rPr>
      </w:pPr>
      <w:r>
        <w:rPr>
          <w:rFonts w:ascii="Arial" w:hAnsi="Arial" w:cs="Arial"/>
        </w:rPr>
        <w:t>Lokalni koordinator iz čl. 1.</w:t>
      </w:r>
      <w:r w:rsidRPr="00CA0C8D">
        <w:rPr>
          <w:rFonts w:ascii="Arial" w:hAnsi="Arial" w:cs="Arial"/>
        </w:rPr>
        <w:t xml:space="preserve"> obavlja sljedeće poslove:</w:t>
      </w:r>
    </w:p>
    <w:p w14:paraId="54C6B370" w14:textId="77777777" w:rsidR="00C54286" w:rsidRPr="00CA0C8D" w:rsidRDefault="00C54286" w:rsidP="00C54286">
      <w:pPr>
        <w:ind w:firstLine="720"/>
        <w:jc w:val="both"/>
        <w:rPr>
          <w:rFonts w:ascii="Arial" w:hAnsi="Arial" w:cs="Arial"/>
        </w:rPr>
      </w:pPr>
    </w:p>
    <w:p w14:paraId="65DEBA9C" w14:textId="77777777" w:rsidR="00C54286" w:rsidRDefault="00C54286" w:rsidP="00C54286">
      <w:pPr>
        <w:jc w:val="both"/>
        <w:rPr>
          <w:rFonts w:ascii="Arial" w:hAnsi="Arial" w:cs="Arial"/>
        </w:rPr>
      </w:pPr>
      <w:r>
        <w:rPr>
          <w:rFonts w:ascii="Arial" w:hAnsi="Arial" w:cs="Arial"/>
        </w:rPr>
        <w:t xml:space="preserve">         </w:t>
      </w:r>
      <w:r w:rsidRPr="00CA0C8D">
        <w:rPr>
          <w:rFonts w:ascii="Arial" w:hAnsi="Arial" w:cs="Arial"/>
        </w:rPr>
        <w:t xml:space="preserve"> koordinira i nadzire izradu akata strateškog planiranja od značaj</w:t>
      </w:r>
      <w:r>
        <w:rPr>
          <w:rFonts w:ascii="Arial" w:hAnsi="Arial" w:cs="Arial"/>
        </w:rPr>
        <w:t>a za Općinu Gračac,</w:t>
      </w:r>
      <w:r w:rsidRPr="00CA0C8D">
        <w:rPr>
          <w:rFonts w:ascii="Arial" w:hAnsi="Arial" w:cs="Arial"/>
        </w:rPr>
        <w:t xml:space="preserve"> provjerava usklađenost akata strateškog planiranja od značaj</w:t>
      </w:r>
      <w:r>
        <w:rPr>
          <w:rFonts w:ascii="Arial" w:hAnsi="Arial" w:cs="Arial"/>
        </w:rPr>
        <w:t>a za Općinu Gračac</w:t>
      </w:r>
      <w:r w:rsidRPr="00CA0C8D">
        <w:rPr>
          <w:rFonts w:ascii="Arial" w:hAnsi="Arial" w:cs="Arial"/>
        </w:rPr>
        <w:t xml:space="preserve"> s aktima strateškog planiranja više ili jednake hijerarhijske razine i o t</w:t>
      </w:r>
      <w:r>
        <w:rPr>
          <w:rFonts w:ascii="Arial" w:hAnsi="Arial" w:cs="Arial"/>
        </w:rPr>
        <w:t xml:space="preserve">ome podnosi izvješće, </w:t>
      </w:r>
      <w:r w:rsidRPr="00CA0C8D">
        <w:rPr>
          <w:rFonts w:ascii="Arial" w:hAnsi="Arial" w:cs="Arial"/>
        </w:rPr>
        <w:t xml:space="preserve">nadzire i prati provedbu akata strateškog planiranja </w:t>
      </w:r>
      <w:r>
        <w:rPr>
          <w:rFonts w:ascii="Arial" w:hAnsi="Arial" w:cs="Arial"/>
        </w:rPr>
        <w:t>te izvješćuje općinskog načelnika</w:t>
      </w:r>
      <w:r w:rsidRPr="00CA0C8D">
        <w:rPr>
          <w:rFonts w:ascii="Arial" w:hAnsi="Arial" w:cs="Arial"/>
        </w:rPr>
        <w:t>, regionalnog koordinatora i Koordinacijsko tijelo o njihovoj provedbi</w:t>
      </w:r>
      <w:r>
        <w:rPr>
          <w:rFonts w:ascii="Arial" w:hAnsi="Arial" w:cs="Arial"/>
        </w:rPr>
        <w:t xml:space="preserve">, </w:t>
      </w:r>
      <w:r w:rsidRPr="00CA0C8D">
        <w:rPr>
          <w:rFonts w:ascii="Arial" w:hAnsi="Arial" w:cs="Arial"/>
        </w:rPr>
        <w:t>koordinira poslove na ra</w:t>
      </w:r>
      <w:r>
        <w:rPr>
          <w:rFonts w:ascii="Arial" w:hAnsi="Arial" w:cs="Arial"/>
        </w:rPr>
        <w:t>zini Općine Gračac</w:t>
      </w:r>
      <w:r w:rsidRPr="00CA0C8D">
        <w:rPr>
          <w:rFonts w:ascii="Arial" w:hAnsi="Arial" w:cs="Arial"/>
        </w:rPr>
        <w:t xml:space="preserve"> vezane uz planiranje i provedbu razvojnih projekata</w:t>
      </w:r>
      <w:r>
        <w:rPr>
          <w:rFonts w:ascii="Arial" w:hAnsi="Arial" w:cs="Arial"/>
        </w:rPr>
        <w:t xml:space="preserve">, </w:t>
      </w:r>
      <w:r w:rsidRPr="00CA0C8D">
        <w:rPr>
          <w:rFonts w:ascii="Arial" w:hAnsi="Arial" w:cs="Arial"/>
        </w:rPr>
        <w:t>obavlja upis razvojnih projekata od značaja</w:t>
      </w:r>
      <w:r>
        <w:rPr>
          <w:rFonts w:ascii="Arial" w:hAnsi="Arial" w:cs="Arial"/>
        </w:rPr>
        <w:t xml:space="preserve"> za Općinu Gračac </w:t>
      </w:r>
      <w:r w:rsidRPr="00CA0C8D">
        <w:rPr>
          <w:rFonts w:ascii="Arial" w:hAnsi="Arial" w:cs="Arial"/>
        </w:rPr>
        <w:t>u regist</w:t>
      </w:r>
      <w:r>
        <w:rPr>
          <w:rFonts w:ascii="Arial" w:hAnsi="Arial" w:cs="Arial"/>
        </w:rPr>
        <w:t xml:space="preserve">ar projekata, </w:t>
      </w:r>
      <w:r w:rsidRPr="00CA0C8D">
        <w:rPr>
          <w:rFonts w:ascii="Arial" w:hAnsi="Arial" w:cs="Arial"/>
        </w:rPr>
        <w:t>surađuje s Koordinacijskim tijelom, regionalnim koordinatorima i drugim lokalnim koordinatorima na poslovima strateškog pla</w:t>
      </w:r>
      <w:r>
        <w:rPr>
          <w:rFonts w:ascii="Arial" w:hAnsi="Arial" w:cs="Arial"/>
        </w:rPr>
        <w:t xml:space="preserve">niranja i upravljanja razvojem te </w:t>
      </w:r>
      <w:r w:rsidRPr="00CA0C8D">
        <w:rPr>
          <w:rFonts w:ascii="Arial" w:hAnsi="Arial" w:cs="Arial"/>
        </w:rPr>
        <w:t>ob</w:t>
      </w:r>
      <w:r>
        <w:rPr>
          <w:rFonts w:ascii="Arial" w:hAnsi="Arial" w:cs="Arial"/>
        </w:rPr>
        <w:t>avlja i druge poslove sukladno Zakonu.</w:t>
      </w:r>
    </w:p>
    <w:p w14:paraId="2CA9D43B" w14:textId="77777777" w:rsidR="00C54286" w:rsidRDefault="00C54286" w:rsidP="00C54286">
      <w:pPr>
        <w:pStyle w:val="Bezproreda"/>
        <w:ind w:firstLine="720"/>
        <w:jc w:val="both"/>
        <w:rPr>
          <w:rFonts w:ascii="Arial" w:hAnsi="Arial" w:cs="Arial"/>
          <w:sz w:val="24"/>
          <w:szCs w:val="24"/>
        </w:rPr>
      </w:pPr>
    </w:p>
    <w:p w14:paraId="0A3FA1F2" w14:textId="77777777" w:rsidR="00C54286" w:rsidRDefault="00C54286" w:rsidP="00C54286">
      <w:pPr>
        <w:pStyle w:val="Bezproreda"/>
        <w:jc w:val="center"/>
        <w:rPr>
          <w:rFonts w:ascii="Arial" w:hAnsi="Arial" w:cs="Arial"/>
          <w:b/>
          <w:sz w:val="24"/>
          <w:szCs w:val="24"/>
        </w:rPr>
      </w:pPr>
      <w:r>
        <w:rPr>
          <w:rFonts w:ascii="Arial" w:hAnsi="Arial" w:cs="Arial"/>
          <w:b/>
          <w:sz w:val="24"/>
          <w:szCs w:val="24"/>
        </w:rPr>
        <w:t>Članak 3.</w:t>
      </w:r>
    </w:p>
    <w:p w14:paraId="46347178" w14:textId="77777777" w:rsidR="00C54286" w:rsidRDefault="00C54286" w:rsidP="00C54286">
      <w:pPr>
        <w:pStyle w:val="Bezproreda"/>
        <w:jc w:val="both"/>
        <w:rPr>
          <w:rFonts w:ascii="Arial" w:hAnsi="Arial" w:cs="Arial"/>
          <w:sz w:val="24"/>
          <w:szCs w:val="24"/>
        </w:rPr>
      </w:pPr>
      <w:r>
        <w:rPr>
          <w:rFonts w:ascii="Arial" w:hAnsi="Arial" w:cs="Arial"/>
          <w:sz w:val="24"/>
          <w:szCs w:val="24"/>
        </w:rPr>
        <w:tab/>
        <w:t>Ova Odluka stupa na snagu danom donošenja.</w:t>
      </w:r>
    </w:p>
    <w:p w14:paraId="64F1D70B" w14:textId="77777777" w:rsidR="00C54286" w:rsidRDefault="00C54286" w:rsidP="00C54286">
      <w:pPr>
        <w:pStyle w:val="Bezproreda"/>
        <w:jc w:val="right"/>
        <w:rPr>
          <w:rFonts w:ascii="Arial" w:hAnsi="Arial" w:cs="Arial"/>
          <w:b/>
        </w:rPr>
      </w:pPr>
    </w:p>
    <w:p w14:paraId="2CD3A1A8" w14:textId="77777777" w:rsidR="00C54286" w:rsidRDefault="00C54286" w:rsidP="00C54286">
      <w:pPr>
        <w:pStyle w:val="Bezproreda"/>
        <w:jc w:val="right"/>
        <w:rPr>
          <w:rFonts w:ascii="Arial" w:hAnsi="Arial" w:cs="Arial"/>
          <w:b/>
        </w:rPr>
      </w:pPr>
      <w:r>
        <w:rPr>
          <w:rFonts w:ascii="Arial" w:hAnsi="Arial" w:cs="Arial"/>
          <w:b/>
        </w:rPr>
        <w:t>OPĆINSKI NAČELNIK</w:t>
      </w:r>
    </w:p>
    <w:p w14:paraId="4DED69A5" w14:textId="31A0D8E4" w:rsidR="00C54286" w:rsidRPr="009C4135" w:rsidRDefault="00C54286" w:rsidP="00C54286">
      <w:pPr>
        <w:pStyle w:val="Bezproreda"/>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Goran </w:t>
      </w:r>
      <w:proofErr w:type="spellStart"/>
      <w:r>
        <w:rPr>
          <w:rFonts w:ascii="Arial" w:hAnsi="Arial" w:cs="Arial"/>
          <w:b/>
        </w:rPr>
        <w:t>Đekić</w:t>
      </w:r>
      <w:proofErr w:type="spellEnd"/>
      <w:r w:rsidR="009E4B77">
        <w:rPr>
          <w:rFonts w:ascii="Arial" w:hAnsi="Arial" w:cs="Arial"/>
          <w:b/>
        </w:rPr>
        <w:t>, v. r.</w:t>
      </w:r>
    </w:p>
    <w:p w14:paraId="27FAC0F3" w14:textId="77777777" w:rsidR="00C54286" w:rsidRDefault="00C54286" w:rsidP="00C54286">
      <w:pPr>
        <w:tabs>
          <w:tab w:val="left" w:pos="1859"/>
        </w:tabs>
        <w:jc w:val="right"/>
      </w:pPr>
    </w:p>
    <w:p w14:paraId="59C8F43B" w14:textId="77777777" w:rsidR="00C54286" w:rsidRDefault="00C54286" w:rsidP="00C54286">
      <w:pPr>
        <w:tabs>
          <w:tab w:val="left" w:pos="1859"/>
        </w:tabs>
        <w:jc w:val="right"/>
      </w:pPr>
    </w:p>
    <w:p w14:paraId="0D4E5FFE" w14:textId="77777777" w:rsidR="00C54286" w:rsidRDefault="00C54286" w:rsidP="00C54286">
      <w:pPr>
        <w:tabs>
          <w:tab w:val="left" w:pos="1859"/>
        </w:tabs>
        <w:jc w:val="right"/>
      </w:pPr>
    </w:p>
    <w:p w14:paraId="12C53D9C" w14:textId="77777777" w:rsidR="00C54286" w:rsidRDefault="00C54286" w:rsidP="00C54286">
      <w:pPr>
        <w:tabs>
          <w:tab w:val="left" w:pos="1859"/>
        </w:tabs>
        <w:jc w:val="right"/>
      </w:pPr>
    </w:p>
    <w:p w14:paraId="33D95533" w14:textId="77777777" w:rsidR="00C54286" w:rsidRDefault="00C54286" w:rsidP="00C54286">
      <w:pPr>
        <w:tabs>
          <w:tab w:val="left" w:pos="1859"/>
        </w:tabs>
      </w:pPr>
    </w:p>
    <w:p w14:paraId="543881EE" w14:textId="77777777" w:rsidR="009E4B77" w:rsidRDefault="009E4B77" w:rsidP="00C54286">
      <w:pPr>
        <w:tabs>
          <w:tab w:val="left" w:pos="1859"/>
        </w:tabs>
      </w:pPr>
    </w:p>
    <w:p w14:paraId="0BDE7C40" w14:textId="77777777" w:rsidR="009E4B77" w:rsidRDefault="009E4B77" w:rsidP="00C54286">
      <w:pPr>
        <w:tabs>
          <w:tab w:val="left" w:pos="1859"/>
        </w:tabs>
      </w:pPr>
    </w:p>
    <w:p w14:paraId="5AEB930C" w14:textId="77777777" w:rsidR="009E4B77" w:rsidRDefault="009E4B77" w:rsidP="00C54286">
      <w:pPr>
        <w:tabs>
          <w:tab w:val="left" w:pos="1859"/>
        </w:tabs>
      </w:pPr>
    </w:p>
    <w:p w14:paraId="54DAD0CE" w14:textId="77777777" w:rsidR="009E4B77" w:rsidRDefault="009E4B77" w:rsidP="00C54286">
      <w:pPr>
        <w:pStyle w:val="Bezproreda"/>
        <w:jc w:val="both"/>
        <w:rPr>
          <w:rFonts w:ascii="Arial" w:hAnsi="Arial" w:cs="Arial"/>
          <w:b/>
          <w:sz w:val="24"/>
          <w:szCs w:val="24"/>
        </w:rPr>
      </w:pPr>
    </w:p>
    <w:p w14:paraId="51B8F1E6" w14:textId="77777777" w:rsidR="009E4B77" w:rsidRDefault="009E4B77" w:rsidP="00C54286">
      <w:pPr>
        <w:pStyle w:val="Bezproreda"/>
        <w:jc w:val="both"/>
        <w:rPr>
          <w:rFonts w:ascii="Arial" w:hAnsi="Arial" w:cs="Arial"/>
          <w:b/>
          <w:sz w:val="24"/>
          <w:szCs w:val="24"/>
        </w:rPr>
      </w:pPr>
    </w:p>
    <w:p w14:paraId="06FE3D24" w14:textId="77777777" w:rsidR="009E4B77" w:rsidRDefault="009E4B77" w:rsidP="00C54286">
      <w:pPr>
        <w:pStyle w:val="Bezproreda"/>
        <w:jc w:val="both"/>
        <w:rPr>
          <w:rFonts w:ascii="Arial" w:hAnsi="Arial" w:cs="Arial"/>
          <w:b/>
          <w:sz w:val="24"/>
          <w:szCs w:val="24"/>
        </w:rPr>
      </w:pPr>
    </w:p>
    <w:p w14:paraId="33A662F7" w14:textId="3F24EF54" w:rsidR="00C54286" w:rsidRPr="003C4533" w:rsidRDefault="00C54286" w:rsidP="00C54286">
      <w:pPr>
        <w:pStyle w:val="Bezproreda"/>
        <w:jc w:val="both"/>
        <w:rPr>
          <w:rFonts w:ascii="Arial" w:hAnsi="Arial" w:cs="Arial"/>
          <w:b/>
          <w:sz w:val="24"/>
          <w:szCs w:val="24"/>
        </w:rPr>
      </w:pPr>
      <w:r>
        <w:rPr>
          <w:rFonts w:ascii="Arial" w:hAnsi="Arial" w:cs="Arial"/>
          <w:b/>
          <w:sz w:val="24"/>
          <w:szCs w:val="24"/>
        </w:rPr>
        <w:t>OPĆINSKI NAČELNIK</w:t>
      </w:r>
    </w:p>
    <w:p w14:paraId="112F649E" w14:textId="77777777" w:rsidR="00C54286" w:rsidRDefault="00C54286" w:rsidP="00C54286">
      <w:pPr>
        <w:pStyle w:val="Bezproreda"/>
        <w:jc w:val="both"/>
        <w:rPr>
          <w:rFonts w:ascii="Arial" w:hAnsi="Arial" w:cs="Arial"/>
          <w:b/>
          <w:sz w:val="24"/>
          <w:szCs w:val="24"/>
        </w:rPr>
      </w:pPr>
      <w:r>
        <w:rPr>
          <w:rFonts w:ascii="Arial" w:hAnsi="Arial" w:cs="Arial"/>
          <w:b/>
          <w:sz w:val="24"/>
          <w:szCs w:val="24"/>
        </w:rPr>
        <w:t>KLASA: 302-01/25-01/10</w:t>
      </w:r>
    </w:p>
    <w:p w14:paraId="6233AE6E" w14:textId="77777777" w:rsidR="00C54286" w:rsidRDefault="00C54286" w:rsidP="00C54286">
      <w:pPr>
        <w:pStyle w:val="Bezproreda"/>
        <w:jc w:val="both"/>
        <w:rPr>
          <w:rFonts w:ascii="Arial" w:hAnsi="Arial" w:cs="Arial"/>
          <w:b/>
          <w:sz w:val="24"/>
          <w:szCs w:val="24"/>
        </w:rPr>
      </w:pPr>
      <w:r>
        <w:rPr>
          <w:rFonts w:ascii="Arial" w:hAnsi="Arial" w:cs="Arial"/>
          <w:b/>
          <w:sz w:val="24"/>
          <w:szCs w:val="24"/>
        </w:rPr>
        <w:t>URBROJ: 2198-31-01-25-1</w:t>
      </w:r>
    </w:p>
    <w:p w14:paraId="73B7922B" w14:textId="77777777" w:rsidR="00C54286" w:rsidRDefault="00C54286" w:rsidP="00C54286">
      <w:pPr>
        <w:pStyle w:val="Bezproreda"/>
        <w:jc w:val="both"/>
        <w:rPr>
          <w:rFonts w:ascii="Arial" w:hAnsi="Arial" w:cs="Arial"/>
          <w:b/>
          <w:sz w:val="24"/>
          <w:szCs w:val="24"/>
        </w:rPr>
      </w:pPr>
      <w:r>
        <w:rPr>
          <w:rFonts w:ascii="Arial" w:hAnsi="Arial" w:cs="Arial"/>
          <w:b/>
          <w:sz w:val="24"/>
          <w:szCs w:val="24"/>
        </w:rPr>
        <w:t>U Gračacu, 16. srpnja 2025. g.</w:t>
      </w:r>
    </w:p>
    <w:p w14:paraId="646F5E26" w14:textId="77777777" w:rsidR="00C54286" w:rsidRDefault="00C54286" w:rsidP="00C54286">
      <w:pPr>
        <w:jc w:val="both"/>
        <w:rPr>
          <w:b/>
          <w:bCs/>
        </w:rPr>
      </w:pPr>
    </w:p>
    <w:p w14:paraId="1F7BD29D" w14:textId="77777777" w:rsidR="00C54286" w:rsidRPr="001744C6" w:rsidRDefault="00C54286" w:rsidP="00C54286">
      <w:pPr>
        <w:ind w:firstLine="708"/>
        <w:jc w:val="both"/>
        <w:rPr>
          <w:rFonts w:ascii="Arial" w:hAnsi="Arial" w:cs="Arial"/>
        </w:rPr>
      </w:pPr>
      <w:r w:rsidRPr="001744C6">
        <w:rPr>
          <w:rFonts w:ascii="Arial" w:hAnsi="Arial" w:cs="Arial"/>
        </w:rPr>
        <w:t xml:space="preserve">Na temelju članka 26. stavka 3. Zakona o sustavu strateškog planiranja i upravljanja </w:t>
      </w:r>
      <w:r w:rsidRPr="00D945C6">
        <w:rPr>
          <w:rFonts w:ascii="Arial" w:hAnsi="Arial" w:cs="Arial"/>
        </w:rPr>
        <w:t>razvojem Republike Hrvatske (″Narodne novine“ broj 123/17, 151/22), članka 1</w:t>
      </w:r>
      <w:r>
        <w:rPr>
          <w:rFonts w:ascii="Arial" w:hAnsi="Arial" w:cs="Arial"/>
        </w:rPr>
        <w:t>1</w:t>
      </w:r>
      <w:r w:rsidRPr="00D945C6">
        <w:rPr>
          <w:rFonts w:ascii="Arial" w:hAnsi="Arial" w:cs="Arial"/>
        </w:rPr>
        <w:t>.</w:t>
      </w:r>
      <w:r>
        <w:rPr>
          <w:rFonts w:ascii="Arial" w:hAnsi="Arial" w:cs="Arial"/>
        </w:rPr>
        <w:t xml:space="preserve"> i 13.</w:t>
      </w:r>
      <w:r w:rsidRPr="001744C6">
        <w:rPr>
          <w:rFonts w:ascii="Arial" w:hAnsi="Arial" w:cs="Arial"/>
        </w:rPr>
        <w:t xml:space="preserve"> Uredbe o smjernicama za izradu akata strateškog planiranja od nacionalnog značaja i od značaja za JLP(R)S (″Narodne novine“ broj </w:t>
      </w:r>
      <w:r>
        <w:rPr>
          <w:rFonts w:ascii="Arial" w:hAnsi="Arial" w:cs="Arial"/>
        </w:rPr>
        <w:t>37/2023</w:t>
      </w:r>
      <w:r w:rsidRPr="001744C6">
        <w:rPr>
          <w:rFonts w:ascii="Arial" w:hAnsi="Arial" w:cs="Arial"/>
        </w:rPr>
        <w:t xml:space="preserve">) i članka 47. Statuta Općine Gračac («Službeni glasnik Zadarske županije» 11/13, „Službeni glasnik Općine Gračac“ 1/18, 1/20, 4/21), općinski načelnik Općine Gračac donosi </w:t>
      </w:r>
    </w:p>
    <w:p w14:paraId="6C4B9FB5" w14:textId="77777777" w:rsidR="00C54286" w:rsidRDefault="00C54286" w:rsidP="00C54286">
      <w:pPr>
        <w:jc w:val="center"/>
        <w:rPr>
          <w:b/>
          <w:bCs/>
        </w:rPr>
      </w:pPr>
    </w:p>
    <w:p w14:paraId="2C3AD851" w14:textId="77777777" w:rsidR="00C54286" w:rsidRPr="001744C6" w:rsidRDefault="00C54286" w:rsidP="00C54286">
      <w:pPr>
        <w:jc w:val="center"/>
        <w:rPr>
          <w:rFonts w:ascii="Arial" w:hAnsi="Arial" w:cs="Arial"/>
          <w:b/>
          <w:bCs/>
        </w:rPr>
      </w:pPr>
      <w:r w:rsidRPr="001744C6">
        <w:rPr>
          <w:rFonts w:ascii="Arial" w:hAnsi="Arial" w:cs="Arial"/>
          <w:b/>
          <w:bCs/>
        </w:rPr>
        <w:t xml:space="preserve">ODLUKU </w:t>
      </w:r>
    </w:p>
    <w:p w14:paraId="6889751D" w14:textId="77777777" w:rsidR="00C54286" w:rsidRPr="001744C6" w:rsidRDefault="00C54286" w:rsidP="00C54286">
      <w:pPr>
        <w:jc w:val="center"/>
        <w:rPr>
          <w:rFonts w:ascii="Arial" w:hAnsi="Arial" w:cs="Arial"/>
          <w:b/>
        </w:rPr>
      </w:pPr>
      <w:r w:rsidRPr="001744C6">
        <w:rPr>
          <w:rFonts w:ascii="Arial" w:hAnsi="Arial" w:cs="Arial"/>
          <w:b/>
        </w:rPr>
        <w:t>o pokretanju postupka izrade</w:t>
      </w:r>
    </w:p>
    <w:p w14:paraId="7C5EC3A1" w14:textId="77777777" w:rsidR="00C54286" w:rsidRPr="001744C6" w:rsidRDefault="00C54286" w:rsidP="00C54286">
      <w:pPr>
        <w:jc w:val="center"/>
        <w:rPr>
          <w:rFonts w:ascii="Arial" w:hAnsi="Arial" w:cs="Arial"/>
          <w:b/>
        </w:rPr>
      </w:pPr>
      <w:r w:rsidRPr="001744C6">
        <w:rPr>
          <w:rFonts w:ascii="Arial" w:hAnsi="Arial" w:cs="Arial"/>
          <w:b/>
        </w:rPr>
        <w:t>Provedbenog programa Općine Gračac za razdoblje 202</w:t>
      </w:r>
      <w:r>
        <w:rPr>
          <w:rFonts w:ascii="Arial" w:hAnsi="Arial" w:cs="Arial"/>
          <w:b/>
        </w:rPr>
        <w:t>5</w:t>
      </w:r>
      <w:r w:rsidRPr="001744C6">
        <w:rPr>
          <w:rFonts w:ascii="Arial" w:hAnsi="Arial" w:cs="Arial"/>
          <w:b/>
        </w:rPr>
        <w:t>.- 202</w:t>
      </w:r>
      <w:r>
        <w:rPr>
          <w:rFonts w:ascii="Arial" w:hAnsi="Arial" w:cs="Arial"/>
          <w:b/>
        </w:rPr>
        <w:t>9</w:t>
      </w:r>
      <w:r w:rsidRPr="001744C6">
        <w:rPr>
          <w:rFonts w:ascii="Arial" w:hAnsi="Arial" w:cs="Arial"/>
          <w:b/>
        </w:rPr>
        <w:t>. godine</w:t>
      </w:r>
    </w:p>
    <w:p w14:paraId="5A83FF7B" w14:textId="77777777" w:rsidR="00C54286" w:rsidRPr="001744C6" w:rsidRDefault="00C54286" w:rsidP="00C54286">
      <w:pPr>
        <w:jc w:val="both"/>
        <w:rPr>
          <w:rFonts w:ascii="Arial" w:hAnsi="Arial" w:cs="Arial"/>
        </w:rPr>
      </w:pPr>
    </w:p>
    <w:p w14:paraId="14ED059A" w14:textId="77777777" w:rsidR="00C54286" w:rsidRPr="001744C6" w:rsidRDefault="00C54286" w:rsidP="00C54286">
      <w:pPr>
        <w:jc w:val="center"/>
        <w:rPr>
          <w:rFonts w:ascii="Arial" w:hAnsi="Arial" w:cs="Arial"/>
        </w:rPr>
      </w:pPr>
      <w:r w:rsidRPr="001744C6">
        <w:rPr>
          <w:rFonts w:ascii="Arial" w:hAnsi="Arial" w:cs="Arial"/>
          <w:b/>
          <w:bCs/>
        </w:rPr>
        <w:t>Članak 1</w:t>
      </w:r>
      <w:r w:rsidRPr="001744C6">
        <w:rPr>
          <w:rFonts w:ascii="Arial" w:hAnsi="Arial" w:cs="Arial"/>
        </w:rPr>
        <w:t>.</w:t>
      </w:r>
    </w:p>
    <w:p w14:paraId="63FC9858" w14:textId="77777777" w:rsidR="00C54286" w:rsidRPr="001744C6" w:rsidRDefault="00C54286" w:rsidP="00C54286">
      <w:pPr>
        <w:ind w:firstLine="708"/>
        <w:jc w:val="both"/>
        <w:rPr>
          <w:rFonts w:ascii="Arial" w:hAnsi="Arial" w:cs="Arial"/>
        </w:rPr>
      </w:pPr>
      <w:r w:rsidRPr="001744C6">
        <w:rPr>
          <w:rFonts w:ascii="Arial" w:hAnsi="Arial" w:cs="Arial"/>
        </w:rPr>
        <w:t>Ovom se Odlukom pokreće postupak izrade Provedbenog programa Općine Gračac za razdoblje 202</w:t>
      </w:r>
      <w:r>
        <w:rPr>
          <w:rFonts w:ascii="Arial" w:hAnsi="Arial" w:cs="Arial"/>
        </w:rPr>
        <w:t>5</w:t>
      </w:r>
      <w:r w:rsidRPr="001744C6">
        <w:rPr>
          <w:rFonts w:ascii="Arial" w:hAnsi="Arial" w:cs="Arial"/>
        </w:rPr>
        <w:t>.-202</w:t>
      </w:r>
      <w:r>
        <w:rPr>
          <w:rFonts w:ascii="Arial" w:hAnsi="Arial" w:cs="Arial"/>
        </w:rPr>
        <w:t>9</w:t>
      </w:r>
      <w:r w:rsidRPr="001744C6">
        <w:rPr>
          <w:rFonts w:ascii="Arial" w:hAnsi="Arial" w:cs="Arial"/>
        </w:rPr>
        <w:t>. godine (u daljnjem tekstu: Provedbeni program).</w:t>
      </w:r>
    </w:p>
    <w:p w14:paraId="6C6D5908" w14:textId="77777777" w:rsidR="00C54286" w:rsidRPr="001744C6" w:rsidRDefault="00C54286" w:rsidP="00C54286">
      <w:pPr>
        <w:jc w:val="center"/>
        <w:rPr>
          <w:rFonts w:ascii="Arial" w:hAnsi="Arial" w:cs="Arial"/>
          <w:b/>
          <w:bCs/>
        </w:rPr>
      </w:pPr>
      <w:r w:rsidRPr="001744C6">
        <w:rPr>
          <w:rFonts w:ascii="Arial" w:hAnsi="Arial" w:cs="Arial"/>
          <w:b/>
          <w:bCs/>
        </w:rPr>
        <w:t>Članak 2.</w:t>
      </w:r>
    </w:p>
    <w:p w14:paraId="39FD8BC8" w14:textId="77777777" w:rsidR="00C54286" w:rsidRDefault="00C54286" w:rsidP="00C54286">
      <w:pPr>
        <w:ind w:firstLine="708"/>
        <w:jc w:val="both"/>
        <w:rPr>
          <w:rFonts w:ascii="Arial" w:hAnsi="Arial" w:cs="Arial"/>
        </w:rPr>
      </w:pPr>
      <w:r w:rsidRPr="001744C6">
        <w:rPr>
          <w:rFonts w:ascii="Arial" w:hAnsi="Arial" w:cs="Arial"/>
        </w:rPr>
        <w:t>Provedbeni program je kratkoročni akt strateškog planiranja</w:t>
      </w:r>
      <w:r>
        <w:rPr>
          <w:rFonts w:ascii="Arial" w:hAnsi="Arial" w:cs="Arial"/>
        </w:rPr>
        <w:t xml:space="preserve"> koji </w:t>
      </w:r>
      <w:r w:rsidRPr="00D945C6">
        <w:rPr>
          <w:rFonts w:ascii="Arial" w:hAnsi="Arial" w:cs="Arial"/>
        </w:rPr>
        <w:t xml:space="preserve">obuhvaća razdoblje od četiri godine, povezan </w:t>
      </w:r>
      <w:r>
        <w:rPr>
          <w:rFonts w:ascii="Arial" w:hAnsi="Arial" w:cs="Arial"/>
        </w:rPr>
        <w:t>je</w:t>
      </w:r>
      <w:r w:rsidRPr="00D945C6">
        <w:rPr>
          <w:rFonts w:ascii="Arial" w:hAnsi="Arial" w:cs="Arial"/>
        </w:rPr>
        <w:t xml:space="preserve"> s proračunom </w:t>
      </w:r>
      <w:r>
        <w:rPr>
          <w:rFonts w:ascii="Arial" w:hAnsi="Arial" w:cs="Arial"/>
        </w:rPr>
        <w:t>Općine Gračac, a obavezno sadrži:</w:t>
      </w:r>
    </w:p>
    <w:p w14:paraId="4EE84582" w14:textId="77777777" w:rsidR="00C54286" w:rsidRPr="00D945C6" w:rsidRDefault="00C54286" w:rsidP="00C54286">
      <w:pPr>
        <w:ind w:firstLine="708"/>
        <w:jc w:val="both"/>
        <w:rPr>
          <w:rFonts w:ascii="Arial" w:hAnsi="Arial" w:cs="Arial"/>
        </w:rPr>
      </w:pPr>
      <w:r w:rsidRPr="00D945C6">
        <w:rPr>
          <w:rFonts w:ascii="Arial" w:hAnsi="Arial" w:cs="Arial"/>
        </w:rPr>
        <w:t>a) viziju, misiju i djelokrug rada tijela državne uprave</w:t>
      </w:r>
    </w:p>
    <w:p w14:paraId="3FBF5B80"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b) opis kratkoročnih razvojnih izazova i potencijala</w:t>
      </w:r>
    </w:p>
    <w:p w14:paraId="2B261E16"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c) odabir posebnih ciljeva, prioriteta ili ciljeva iz Programa Vlade i drugih povezanih akata strateškog planiranja</w:t>
      </w:r>
    </w:p>
    <w:p w14:paraId="705CEAA3"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d) opis mjera razrađenih u svrhu provedbe povezanih, hijerarhijski nadređenih akata strateškog planiranja s ključnim točkama ostvarenja</w:t>
      </w:r>
    </w:p>
    <w:p w14:paraId="37A25558"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e) pokazatelje rezultata s definiranim početnim i ciljnim vrijednostima pokazatelja rezultata za svaku godinu provedbe mjere ili razdoblje važenja akta</w:t>
      </w:r>
    </w:p>
    <w:p w14:paraId="69B0DA9F"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f) procjenu troška provedbe pojedine mjere</w:t>
      </w:r>
    </w:p>
    <w:p w14:paraId="40BFF4CE"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g) poveznicu na izvor financiranja u proračunu</w:t>
      </w:r>
    </w:p>
    <w:p w14:paraId="1F1F6405"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h) rokove provedbe mjera i postignuća pripadajućih ključnih točaka ostvarenja</w:t>
      </w:r>
    </w:p>
    <w:p w14:paraId="124CDDD9" w14:textId="77777777" w:rsidR="00C54286" w:rsidRPr="00D945C6" w:rsidRDefault="00C54286" w:rsidP="00C54286">
      <w:pPr>
        <w:ind w:firstLine="708"/>
        <w:jc w:val="both"/>
        <w:rPr>
          <w:rFonts w:ascii="Arial" w:hAnsi="Arial" w:cs="Arial"/>
          <w:lang w:val="pl-PL"/>
        </w:rPr>
      </w:pPr>
      <w:r w:rsidRPr="00D945C6">
        <w:rPr>
          <w:rFonts w:ascii="Arial" w:hAnsi="Arial" w:cs="Arial"/>
          <w:lang w:val="pl-PL"/>
        </w:rPr>
        <w:t>i) opis okvira za praćenje provedbe.</w:t>
      </w:r>
    </w:p>
    <w:p w14:paraId="29E792FE" w14:textId="77777777" w:rsidR="00C54286" w:rsidRPr="00D945C6" w:rsidRDefault="00C54286" w:rsidP="00C54286">
      <w:pPr>
        <w:ind w:firstLine="708"/>
        <w:jc w:val="both"/>
        <w:rPr>
          <w:rFonts w:ascii="Arial" w:hAnsi="Arial" w:cs="Arial"/>
          <w:lang w:val="pl-PL"/>
        </w:rPr>
      </w:pPr>
    </w:p>
    <w:p w14:paraId="33FEE6DA" w14:textId="77777777" w:rsidR="00C54286" w:rsidRPr="001744C6" w:rsidRDefault="00C54286" w:rsidP="00C54286">
      <w:pPr>
        <w:jc w:val="center"/>
        <w:rPr>
          <w:rFonts w:ascii="Arial" w:hAnsi="Arial" w:cs="Arial"/>
          <w:b/>
          <w:bCs/>
        </w:rPr>
      </w:pPr>
      <w:r w:rsidRPr="001744C6">
        <w:rPr>
          <w:rFonts w:ascii="Arial" w:hAnsi="Arial" w:cs="Arial"/>
          <w:b/>
          <w:bCs/>
        </w:rPr>
        <w:t>Članak 3.</w:t>
      </w:r>
    </w:p>
    <w:p w14:paraId="54EB0519" w14:textId="77777777" w:rsidR="00C54286" w:rsidRDefault="00C54286" w:rsidP="00C54286">
      <w:pPr>
        <w:pStyle w:val="Bezproreda"/>
        <w:ind w:firstLine="708"/>
        <w:jc w:val="both"/>
        <w:rPr>
          <w:rFonts w:ascii="Arial" w:hAnsi="Arial" w:cs="Arial"/>
          <w:bCs/>
          <w:sz w:val="24"/>
          <w:szCs w:val="24"/>
        </w:rPr>
      </w:pPr>
      <w:r w:rsidRPr="001744C6">
        <w:rPr>
          <w:rFonts w:ascii="Arial" w:hAnsi="Arial" w:cs="Arial"/>
          <w:sz w:val="24"/>
          <w:szCs w:val="24"/>
        </w:rPr>
        <w:t xml:space="preserve">Razvojna agencija Općine Gračac izrađuje Provedbeni program i obavlja sve poslove u svojstvu Lokalnog koordinatora sukladno Odluci o imenovanju lokalnog koordinatora u Općini Gračac, </w:t>
      </w:r>
      <w:r w:rsidRPr="003C67F8">
        <w:rPr>
          <w:rFonts w:ascii="Arial" w:hAnsi="Arial" w:cs="Arial"/>
          <w:bCs/>
          <w:sz w:val="24"/>
          <w:szCs w:val="24"/>
        </w:rPr>
        <w:t>KLASA: 302-01/25-01/9, URBROJ: 2198-31-01-25-1 od 16. srpnja 2025. g.</w:t>
      </w:r>
    </w:p>
    <w:p w14:paraId="52424966" w14:textId="77777777" w:rsidR="009E4B77" w:rsidRDefault="009E4B77" w:rsidP="00C54286">
      <w:pPr>
        <w:pStyle w:val="Bezproreda"/>
        <w:ind w:firstLine="708"/>
        <w:jc w:val="both"/>
        <w:rPr>
          <w:rFonts w:ascii="Arial" w:hAnsi="Arial" w:cs="Arial"/>
          <w:bCs/>
          <w:sz w:val="24"/>
          <w:szCs w:val="24"/>
        </w:rPr>
      </w:pPr>
    </w:p>
    <w:p w14:paraId="1DBD155E" w14:textId="77777777" w:rsidR="009E4B77" w:rsidRPr="003C67F8" w:rsidRDefault="009E4B77" w:rsidP="00C54286">
      <w:pPr>
        <w:pStyle w:val="Bezproreda"/>
        <w:ind w:firstLine="708"/>
        <w:jc w:val="both"/>
        <w:rPr>
          <w:rFonts w:ascii="Arial" w:hAnsi="Arial" w:cs="Arial"/>
          <w:bCs/>
          <w:sz w:val="24"/>
          <w:szCs w:val="24"/>
        </w:rPr>
      </w:pPr>
    </w:p>
    <w:p w14:paraId="572F69FF" w14:textId="77777777" w:rsidR="00C54286" w:rsidRPr="001744C6" w:rsidRDefault="00C54286" w:rsidP="00C54286">
      <w:pPr>
        <w:ind w:firstLine="708"/>
        <w:jc w:val="both"/>
        <w:rPr>
          <w:rFonts w:ascii="Arial" w:hAnsi="Arial" w:cs="Arial"/>
        </w:rPr>
      </w:pPr>
    </w:p>
    <w:p w14:paraId="0BEE3F51" w14:textId="77777777" w:rsidR="009E4B77" w:rsidRDefault="009E4B77" w:rsidP="00C54286">
      <w:pPr>
        <w:jc w:val="center"/>
        <w:rPr>
          <w:rFonts w:ascii="Arial" w:hAnsi="Arial" w:cs="Arial"/>
          <w:b/>
          <w:bCs/>
        </w:rPr>
      </w:pPr>
    </w:p>
    <w:p w14:paraId="51023447" w14:textId="79E97303" w:rsidR="00C54286" w:rsidRPr="001744C6" w:rsidRDefault="00C54286" w:rsidP="00C54286">
      <w:pPr>
        <w:jc w:val="center"/>
        <w:rPr>
          <w:rFonts w:ascii="Arial" w:hAnsi="Arial" w:cs="Arial"/>
          <w:b/>
          <w:bCs/>
        </w:rPr>
      </w:pPr>
      <w:r w:rsidRPr="001744C6">
        <w:rPr>
          <w:rFonts w:ascii="Arial" w:hAnsi="Arial" w:cs="Arial"/>
          <w:b/>
          <w:bCs/>
        </w:rPr>
        <w:t xml:space="preserve">Članak </w:t>
      </w:r>
      <w:r>
        <w:rPr>
          <w:rFonts w:ascii="Arial" w:hAnsi="Arial" w:cs="Arial"/>
          <w:b/>
          <w:bCs/>
        </w:rPr>
        <w:t>4</w:t>
      </w:r>
      <w:r w:rsidRPr="001744C6">
        <w:rPr>
          <w:rFonts w:ascii="Arial" w:hAnsi="Arial" w:cs="Arial"/>
          <w:b/>
          <w:bCs/>
        </w:rPr>
        <w:t>.</w:t>
      </w:r>
    </w:p>
    <w:p w14:paraId="5C9C5D0F" w14:textId="77777777" w:rsidR="00C54286" w:rsidRDefault="00C54286" w:rsidP="00C54286">
      <w:pPr>
        <w:ind w:firstLine="708"/>
        <w:jc w:val="both"/>
        <w:rPr>
          <w:rFonts w:ascii="Arial" w:hAnsi="Arial" w:cs="Arial"/>
        </w:rPr>
      </w:pPr>
      <w:r w:rsidRPr="001744C6">
        <w:rPr>
          <w:rFonts w:ascii="Arial" w:hAnsi="Arial" w:cs="Arial"/>
        </w:rPr>
        <w:t xml:space="preserve">O ovoj Odluci informirat će se javnost sukladno odredbama </w:t>
      </w:r>
      <w:r>
        <w:rPr>
          <w:rFonts w:ascii="Arial" w:hAnsi="Arial" w:cs="Arial"/>
        </w:rPr>
        <w:t>Z</w:t>
      </w:r>
      <w:r w:rsidRPr="001744C6">
        <w:rPr>
          <w:rFonts w:ascii="Arial" w:hAnsi="Arial" w:cs="Arial"/>
        </w:rPr>
        <w:t>akona o sustavu strateškog planiranja i upravljanja razvojem Republike Hrvatske, objavom na službenim stranicama Općine Gračac.</w:t>
      </w:r>
    </w:p>
    <w:p w14:paraId="1ACF8970" w14:textId="77777777" w:rsidR="009E4B77" w:rsidRDefault="009E4B77" w:rsidP="00C54286">
      <w:pPr>
        <w:ind w:firstLine="708"/>
        <w:jc w:val="both"/>
        <w:rPr>
          <w:rFonts w:ascii="Arial" w:hAnsi="Arial" w:cs="Arial"/>
        </w:rPr>
      </w:pPr>
    </w:p>
    <w:p w14:paraId="6652272D" w14:textId="77777777" w:rsidR="009E4B77" w:rsidRPr="001744C6" w:rsidRDefault="009E4B77" w:rsidP="00C54286">
      <w:pPr>
        <w:ind w:firstLine="708"/>
        <w:jc w:val="both"/>
        <w:rPr>
          <w:rFonts w:ascii="Arial" w:hAnsi="Arial" w:cs="Arial"/>
        </w:rPr>
      </w:pPr>
    </w:p>
    <w:p w14:paraId="75AAFD69" w14:textId="77777777" w:rsidR="00C54286" w:rsidRPr="001744C6" w:rsidRDefault="00C54286" w:rsidP="00C54286">
      <w:pPr>
        <w:jc w:val="center"/>
        <w:rPr>
          <w:rFonts w:ascii="Arial" w:hAnsi="Arial" w:cs="Arial"/>
          <w:b/>
          <w:bCs/>
        </w:rPr>
      </w:pPr>
      <w:r w:rsidRPr="001744C6">
        <w:rPr>
          <w:rFonts w:ascii="Arial" w:hAnsi="Arial" w:cs="Arial"/>
          <w:b/>
          <w:bCs/>
        </w:rPr>
        <w:t xml:space="preserve">Članak </w:t>
      </w:r>
      <w:r>
        <w:rPr>
          <w:rFonts w:ascii="Arial" w:hAnsi="Arial" w:cs="Arial"/>
          <w:b/>
          <w:bCs/>
        </w:rPr>
        <w:t>5</w:t>
      </w:r>
      <w:r w:rsidRPr="001744C6">
        <w:rPr>
          <w:rFonts w:ascii="Arial" w:hAnsi="Arial" w:cs="Arial"/>
          <w:b/>
          <w:bCs/>
        </w:rPr>
        <w:t>.</w:t>
      </w:r>
    </w:p>
    <w:p w14:paraId="3BC893BD" w14:textId="77777777" w:rsidR="00C54286" w:rsidRPr="001744C6" w:rsidRDefault="00C54286" w:rsidP="00C54286">
      <w:pPr>
        <w:ind w:firstLine="708"/>
        <w:jc w:val="both"/>
        <w:rPr>
          <w:rFonts w:ascii="Arial" w:hAnsi="Arial" w:cs="Arial"/>
        </w:rPr>
      </w:pPr>
      <w:r w:rsidRPr="001744C6">
        <w:rPr>
          <w:rFonts w:ascii="Arial" w:hAnsi="Arial" w:cs="Arial"/>
        </w:rPr>
        <w:t>Ova Odluka stupa na snagu danom donošenja, a objavit će se  u „Službenom glasniku Općine Gračac“.</w:t>
      </w:r>
    </w:p>
    <w:p w14:paraId="70D7110E" w14:textId="77777777" w:rsidR="009E4B77" w:rsidRDefault="00C54286" w:rsidP="00C54286">
      <w:pPr>
        <w:jc w:val="both"/>
        <w:rPr>
          <w:rFonts w:ascii="Arial" w:hAnsi="Arial" w:cs="Arial"/>
        </w:rPr>
      </w:pPr>
      <w:r w:rsidRPr="001744C6">
        <w:rPr>
          <w:rFonts w:ascii="Arial" w:hAnsi="Arial" w:cs="Arial"/>
        </w:rPr>
        <w:tab/>
      </w:r>
      <w:r w:rsidRPr="001744C6">
        <w:rPr>
          <w:rFonts w:ascii="Arial" w:hAnsi="Arial" w:cs="Arial"/>
        </w:rPr>
        <w:tab/>
      </w:r>
      <w:r w:rsidRPr="001744C6">
        <w:rPr>
          <w:rFonts w:ascii="Arial" w:hAnsi="Arial" w:cs="Arial"/>
        </w:rPr>
        <w:tab/>
      </w:r>
      <w:r w:rsidRPr="001744C6">
        <w:rPr>
          <w:rFonts w:ascii="Arial" w:hAnsi="Arial" w:cs="Arial"/>
        </w:rPr>
        <w:tab/>
      </w:r>
      <w:r w:rsidRPr="001744C6">
        <w:rPr>
          <w:rFonts w:ascii="Arial" w:hAnsi="Arial" w:cs="Arial"/>
        </w:rPr>
        <w:tab/>
      </w:r>
      <w:r w:rsidRPr="001744C6">
        <w:rPr>
          <w:rFonts w:ascii="Arial" w:hAnsi="Arial" w:cs="Arial"/>
        </w:rPr>
        <w:tab/>
      </w:r>
    </w:p>
    <w:p w14:paraId="39A579CF" w14:textId="77777777" w:rsidR="009E4B77" w:rsidRDefault="009E4B77" w:rsidP="00C54286">
      <w:pPr>
        <w:jc w:val="both"/>
        <w:rPr>
          <w:rFonts w:ascii="Arial" w:hAnsi="Arial" w:cs="Arial"/>
        </w:rPr>
      </w:pPr>
    </w:p>
    <w:p w14:paraId="18D89766" w14:textId="05B631E9" w:rsidR="00C54286" w:rsidRPr="001744C6" w:rsidRDefault="00C54286" w:rsidP="00C54286">
      <w:pPr>
        <w:jc w:val="both"/>
        <w:rPr>
          <w:rFonts w:ascii="Arial" w:hAnsi="Arial" w:cs="Arial"/>
        </w:rPr>
      </w:pPr>
      <w:r w:rsidRPr="001744C6">
        <w:rPr>
          <w:rFonts w:ascii="Arial" w:hAnsi="Arial" w:cs="Arial"/>
        </w:rPr>
        <w:tab/>
      </w:r>
      <w:r w:rsidRPr="001744C6">
        <w:rPr>
          <w:rFonts w:ascii="Arial" w:hAnsi="Arial" w:cs="Arial"/>
        </w:rPr>
        <w:tab/>
      </w:r>
      <w:r w:rsidRPr="001744C6">
        <w:rPr>
          <w:rFonts w:ascii="Arial" w:hAnsi="Arial" w:cs="Arial"/>
        </w:rPr>
        <w:tab/>
        <w:t xml:space="preserve">      </w:t>
      </w:r>
    </w:p>
    <w:p w14:paraId="4834E072" w14:textId="77777777" w:rsidR="00C54286" w:rsidRPr="001744C6" w:rsidRDefault="00C54286" w:rsidP="00C54286">
      <w:pPr>
        <w:jc w:val="right"/>
        <w:rPr>
          <w:rFonts w:ascii="Arial" w:hAnsi="Arial" w:cs="Arial"/>
        </w:rPr>
      </w:pPr>
      <w:r w:rsidRPr="001744C6">
        <w:rPr>
          <w:rFonts w:ascii="Arial" w:hAnsi="Arial" w:cs="Arial"/>
        </w:rPr>
        <w:t xml:space="preserve"> </w:t>
      </w:r>
    </w:p>
    <w:p w14:paraId="2F935EB1" w14:textId="77777777" w:rsidR="00C54286" w:rsidRPr="001744C6" w:rsidRDefault="00C54286" w:rsidP="00551A08">
      <w:pPr>
        <w:jc w:val="right"/>
        <w:rPr>
          <w:rFonts w:ascii="Arial" w:hAnsi="Arial" w:cs="Arial"/>
          <w:b/>
        </w:rPr>
      </w:pPr>
      <w:r w:rsidRPr="001744C6">
        <w:rPr>
          <w:rFonts w:ascii="Arial" w:hAnsi="Arial" w:cs="Arial"/>
        </w:rPr>
        <w:t xml:space="preserve"> </w:t>
      </w:r>
      <w:r w:rsidRPr="001744C6">
        <w:rPr>
          <w:rFonts w:ascii="Arial" w:hAnsi="Arial" w:cs="Arial"/>
          <w:b/>
        </w:rPr>
        <w:t>OPĆINSKI NAČELNIK</w:t>
      </w:r>
    </w:p>
    <w:p w14:paraId="78443F90" w14:textId="0D5756C5" w:rsidR="00697D9B" w:rsidRPr="00A52288" w:rsidRDefault="00C54286" w:rsidP="00551A08">
      <w:pPr>
        <w:spacing w:line="276" w:lineRule="auto"/>
        <w:jc w:val="right"/>
        <w:rPr>
          <w:rFonts w:asciiTheme="minorBidi" w:eastAsia="Calibri" w:hAnsiTheme="minorBidi" w:cstheme="minorBidi"/>
          <w:b/>
          <w:lang w:eastAsia="en-US"/>
        </w:rPr>
        <w:sectPr w:rsidR="00697D9B" w:rsidRPr="00A52288" w:rsidSect="00677B79">
          <w:pgSz w:w="11906" w:h="16838" w:code="9"/>
          <w:pgMar w:top="851" w:right="1418" w:bottom="851" w:left="1418" w:header="850" w:footer="708" w:gutter="0"/>
          <w:cols w:space="708"/>
          <w:docGrid w:linePitch="360"/>
        </w:sectPr>
      </w:pPr>
      <w:r>
        <w:rPr>
          <w:rFonts w:ascii="Arial" w:hAnsi="Arial" w:cs="Arial"/>
          <w:b/>
        </w:rPr>
        <w:t xml:space="preserve">Goran </w:t>
      </w:r>
      <w:proofErr w:type="spellStart"/>
      <w:r>
        <w:rPr>
          <w:rFonts w:ascii="Arial" w:hAnsi="Arial" w:cs="Arial"/>
          <w:b/>
        </w:rPr>
        <w:t>Đekić</w:t>
      </w:r>
      <w:proofErr w:type="spellEnd"/>
      <w:r w:rsidR="009E4B77">
        <w:rPr>
          <w:rFonts w:ascii="Arial" w:hAnsi="Arial" w:cs="Arial"/>
          <w:b/>
        </w:rPr>
        <w:t>, v. r.</w:t>
      </w:r>
    </w:p>
    <w:p w14:paraId="116F5E19" w14:textId="77777777" w:rsidR="00551A08" w:rsidRDefault="00551A08" w:rsidP="00551A08">
      <w:pPr>
        <w:jc w:val="both"/>
        <w:rPr>
          <w:rFonts w:ascii="Arial" w:hAnsi="Arial" w:cs="Arial"/>
          <w:b/>
          <w:color w:val="000000"/>
        </w:rPr>
      </w:pPr>
      <w:bookmarkStart w:id="5" w:name="_Hlk155185233"/>
    </w:p>
    <w:p w14:paraId="0C3F1916" w14:textId="77777777" w:rsidR="00551A08" w:rsidRPr="00FF4A9C" w:rsidRDefault="00551A08" w:rsidP="00551A08">
      <w:pPr>
        <w:jc w:val="both"/>
        <w:rPr>
          <w:rFonts w:asciiTheme="minorBidi" w:hAnsiTheme="minorBidi" w:cstheme="minorBidi"/>
          <w:b/>
          <w:color w:val="000000"/>
        </w:rPr>
      </w:pPr>
      <w:r w:rsidRPr="00FF4A9C">
        <w:rPr>
          <w:rFonts w:asciiTheme="minorBidi" w:hAnsiTheme="minorBidi" w:cstheme="minorBidi"/>
          <w:b/>
          <w:color w:val="000000"/>
        </w:rPr>
        <w:t>OPĆINSKO VIJEĆE</w:t>
      </w:r>
    </w:p>
    <w:p w14:paraId="6BB21C1C" w14:textId="77777777" w:rsidR="00551A08" w:rsidRPr="00FF4A9C" w:rsidRDefault="00551A08" w:rsidP="00551A08">
      <w:pPr>
        <w:jc w:val="both"/>
        <w:rPr>
          <w:rFonts w:asciiTheme="minorBidi" w:hAnsiTheme="minorBidi" w:cstheme="minorBidi"/>
          <w:b/>
        </w:rPr>
      </w:pPr>
      <w:r w:rsidRPr="00FF4A9C">
        <w:rPr>
          <w:rFonts w:asciiTheme="minorBidi" w:hAnsiTheme="minorBidi" w:cstheme="minorBidi"/>
          <w:b/>
        </w:rPr>
        <w:t>KLASA: 363-01/23-01/7</w:t>
      </w:r>
    </w:p>
    <w:p w14:paraId="2AED4413" w14:textId="77777777" w:rsidR="00551A08" w:rsidRPr="00FF4A9C" w:rsidRDefault="00551A08" w:rsidP="00551A08">
      <w:pPr>
        <w:autoSpaceDE w:val="0"/>
        <w:autoSpaceDN w:val="0"/>
        <w:adjustRightInd w:val="0"/>
        <w:rPr>
          <w:rFonts w:asciiTheme="minorBidi" w:eastAsia="TimesNewRoman" w:hAnsiTheme="minorBidi" w:cstheme="minorBidi"/>
          <w:b/>
        </w:rPr>
      </w:pPr>
      <w:r w:rsidRPr="00FF4A9C">
        <w:rPr>
          <w:rFonts w:asciiTheme="minorBidi" w:eastAsia="TimesNewRoman" w:hAnsiTheme="minorBidi" w:cstheme="minorBidi"/>
          <w:b/>
        </w:rPr>
        <w:t>URBROJ: 2198-31-02-25-5</w:t>
      </w:r>
    </w:p>
    <w:p w14:paraId="6B5967F0" w14:textId="77777777" w:rsidR="00551A08" w:rsidRPr="00FF4A9C" w:rsidRDefault="00551A08" w:rsidP="00551A08">
      <w:pPr>
        <w:pStyle w:val="StandardWeb"/>
        <w:spacing w:before="0" w:beforeAutospacing="0" w:after="0" w:afterAutospacing="0"/>
        <w:rPr>
          <w:rFonts w:asciiTheme="minorBidi" w:hAnsiTheme="minorBidi" w:cstheme="minorBidi"/>
          <w:b/>
        </w:rPr>
      </w:pPr>
      <w:r w:rsidRPr="00FF4A9C">
        <w:rPr>
          <w:rFonts w:asciiTheme="minorBidi" w:hAnsiTheme="minorBidi" w:cstheme="minorBidi"/>
          <w:b/>
        </w:rPr>
        <w:t>Gračac, 17. srpnja 2025. god</w:t>
      </w:r>
      <w:r>
        <w:rPr>
          <w:rFonts w:asciiTheme="minorBidi" w:hAnsiTheme="minorBidi" w:cstheme="minorBidi"/>
          <w:b/>
        </w:rPr>
        <w:t>ine</w:t>
      </w:r>
    </w:p>
    <w:p w14:paraId="5FF556A0" w14:textId="77777777" w:rsidR="00551A08" w:rsidRPr="00BE77A0" w:rsidRDefault="00551A08" w:rsidP="00551A08">
      <w:pPr>
        <w:jc w:val="both"/>
        <w:rPr>
          <w:rFonts w:asciiTheme="minorBidi" w:hAnsiTheme="minorBidi" w:cstheme="minorBidi"/>
          <w:b/>
        </w:rPr>
      </w:pPr>
    </w:p>
    <w:p w14:paraId="62091C74" w14:textId="77777777" w:rsidR="00551A08" w:rsidRDefault="00551A08" w:rsidP="00551A08">
      <w:pPr>
        <w:jc w:val="both"/>
        <w:rPr>
          <w:rFonts w:ascii="Arial" w:hAnsi="Arial" w:cs="Arial"/>
          <w:bCs/>
          <w:iCs/>
        </w:rPr>
      </w:pPr>
      <w:r w:rsidRPr="00BE77A0">
        <w:rPr>
          <w:rFonts w:asciiTheme="minorBidi" w:hAnsiTheme="minorBidi" w:cstheme="minorBidi"/>
          <w:b/>
        </w:rPr>
        <w:tab/>
      </w:r>
      <w:r w:rsidRPr="00BE77A0">
        <w:rPr>
          <w:rFonts w:asciiTheme="minorBidi" w:hAnsiTheme="minorBidi" w:cstheme="minorBidi"/>
        </w:rPr>
        <w:t xml:space="preserve">Temeljem članka 32. Statuta Općine Gračac («Službeni glasnik Zadarske županije» 11/13, „Službeni glasnik Općine Gračac“ 1/18, 1/20, 4/21), </w:t>
      </w:r>
      <w:r w:rsidRPr="00FF4A9C">
        <w:rPr>
          <w:rFonts w:ascii="Arial" w:hAnsi="Arial" w:cs="Arial"/>
          <w:bCs/>
          <w:iCs/>
        </w:rPr>
        <w:t xml:space="preserve">na 2. sjednici održanoj 17. srpnja 2025. godine, Općinsko vijeće Općine Gračac donosi </w:t>
      </w:r>
    </w:p>
    <w:p w14:paraId="1295704D" w14:textId="77777777" w:rsidR="00551A08" w:rsidRPr="00FF4A9C" w:rsidRDefault="00551A08" w:rsidP="00551A08">
      <w:pPr>
        <w:jc w:val="both"/>
        <w:rPr>
          <w:rFonts w:ascii="Arial" w:hAnsi="Arial" w:cs="Arial"/>
          <w:bCs/>
          <w:iCs/>
        </w:rPr>
      </w:pPr>
    </w:p>
    <w:p w14:paraId="0A01EB81" w14:textId="77777777" w:rsidR="00551A08" w:rsidRPr="00FF4A9C" w:rsidRDefault="00551A08" w:rsidP="00551A08">
      <w:pPr>
        <w:jc w:val="center"/>
        <w:rPr>
          <w:rFonts w:asciiTheme="minorBidi" w:hAnsiTheme="minorBidi" w:cstheme="minorBidi"/>
          <w:b/>
          <w:bCs/>
        </w:rPr>
      </w:pPr>
      <w:r w:rsidRPr="00FF4A9C">
        <w:rPr>
          <w:rFonts w:asciiTheme="minorBidi" w:hAnsiTheme="minorBidi" w:cstheme="minorBidi"/>
          <w:b/>
          <w:bCs/>
        </w:rPr>
        <w:t>Zaključak o usvajanju</w:t>
      </w:r>
    </w:p>
    <w:p w14:paraId="06B469D1" w14:textId="77777777" w:rsidR="00551A08" w:rsidRPr="00BE77A0" w:rsidRDefault="00551A08" w:rsidP="00551A08">
      <w:pPr>
        <w:jc w:val="center"/>
        <w:rPr>
          <w:rFonts w:asciiTheme="minorBidi" w:hAnsiTheme="minorBidi" w:cstheme="minorBidi"/>
          <w:b/>
        </w:rPr>
      </w:pPr>
      <w:r w:rsidRPr="00BE77A0">
        <w:rPr>
          <w:rFonts w:asciiTheme="minorBidi" w:hAnsiTheme="minorBidi" w:cstheme="minorBidi"/>
          <w:b/>
          <w:bCs/>
        </w:rPr>
        <w:t xml:space="preserve">Izvješća o izvršenju </w:t>
      </w:r>
      <w:r w:rsidRPr="00BE77A0">
        <w:rPr>
          <w:rFonts w:asciiTheme="minorBidi" w:eastAsia="TimesNewRoman" w:hAnsiTheme="minorBidi" w:cstheme="minorBidi"/>
          <w:b/>
        </w:rPr>
        <w:t xml:space="preserve">Programa građenja komunalne infrastrukture </w:t>
      </w:r>
    </w:p>
    <w:p w14:paraId="524C2202" w14:textId="77777777" w:rsidR="00551A08" w:rsidRPr="00BE77A0" w:rsidRDefault="00551A08" w:rsidP="00551A08">
      <w:pPr>
        <w:pStyle w:val="Bezproreda"/>
        <w:jc w:val="center"/>
        <w:rPr>
          <w:rFonts w:asciiTheme="minorBidi" w:hAnsiTheme="minorBidi"/>
          <w:lang w:val="pl-PL"/>
        </w:rPr>
      </w:pPr>
      <w:r w:rsidRPr="00BE77A0">
        <w:rPr>
          <w:rFonts w:asciiTheme="minorBidi" w:hAnsiTheme="minorBidi"/>
          <w:b/>
        </w:rPr>
        <w:t>na području Općine Gračac za 202</w:t>
      </w:r>
      <w:r>
        <w:rPr>
          <w:rFonts w:asciiTheme="minorBidi" w:hAnsiTheme="minorBidi"/>
          <w:b/>
        </w:rPr>
        <w:t>4</w:t>
      </w:r>
      <w:r w:rsidRPr="00BE77A0">
        <w:rPr>
          <w:rFonts w:asciiTheme="minorBidi" w:hAnsiTheme="minorBidi"/>
          <w:b/>
        </w:rPr>
        <w:t>. godinu</w:t>
      </w:r>
      <w:r w:rsidRPr="00BE77A0">
        <w:rPr>
          <w:rFonts w:asciiTheme="minorBidi" w:hAnsiTheme="minorBidi"/>
          <w:lang w:val="pl-PL"/>
        </w:rPr>
        <w:t> </w:t>
      </w:r>
    </w:p>
    <w:p w14:paraId="4DC19193" w14:textId="77777777" w:rsidR="00551A08" w:rsidRPr="00BE77A0" w:rsidRDefault="00551A08" w:rsidP="00551A08">
      <w:pPr>
        <w:rPr>
          <w:rFonts w:asciiTheme="minorBidi" w:hAnsiTheme="minorBidi" w:cstheme="minorBidi"/>
          <w:b/>
          <w:lang w:val="pl-PL"/>
        </w:rPr>
      </w:pPr>
    </w:p>
    <w:p w14:paraId="15FA8EFE" w14:textId="77777777" w:rsidR="00551A08" w:rsidRPr="00BE77A0" w:rsidRDefault="00551A08" w:rsidP="00551A08">
      <w:pPr>
        <w:jc w:val="both"/>
        <w:rPr>
          <w:rFonts w:asciiTheme="minorBidi" w:hAnsiTheme="minorBidi" w:cstheme="minorBidi"/>
        </w:rPr>
      </w:pPr>
    </w:p>
    <w:p w14:paraId="484C70E7" w14:textId="77777777" w:rsidR="00551A08" w:rsidRPr="00BE77A0" w:rsidRDefault="00551A08" w:rsidP="00551A08">
      <w:pPr>
        <w:numPr>
          <w:ilvl w:val="0"/>
          <w:numId w:val="176"/>
        </w:numPr>
        <w:jc w:val="both"/>
        <w:rPr>
          <w:rFonts w:asciiTheme="minorBidi" w:hAnsiTheme="minorBidi" w:cstheme="minorBidi"/>
        </w:rPr>
      </w:pPr>
      <w:r w:rsidRPr="00BE77A0">
        <w:rPr>
          <w:rFonts w:asciiTheme="minorBidi" w:hAnsiTheme="minorBidi" w:cstheme="minorBidi"/>
        </w:rPr>
        <w:t>Usvaja se I</w:t>
      </w:r>
      <w:r w:rsidRPr="00BE77A0">
        <w:rPr>
          <w:rFonts w:asciiTheme="minorBidi" w:hAnsiTheme="minorBidi" w:cstheme="minorBidi"/>
          <w:lang w:val="pl-PL"/>
        </w:rPr>
        <w:t>zvje</w:t>
      </w:r>
      <w:proofErr w:type="spellStart"/>
      <w:r w:rsidRPr="00BE77A0">
        <w:rPr>
          <w:rFonts w:asciiTheme="minorBidi" w:hAnsiTheme="minorBidi" w:cstheme="minorBidi"/>
        </w:rPr>
        <w:t>šć</w:t>
      </w:r>
      <w:proofErr w:type="spellEnd"/>
      <w:r w:rsidRPr="00BE77A0">
        <w:rPr>
          <w:rFonts w:asciiTheme="minorBidi" w:hAnsiTheme="minorBidi" w:cstheme="minorBidi"/>
          <w:lang w:val="pl-PL"/>
        </w:rPr>
        <w:t xml:space="preserve">e o </w:t>
      </w:r>
      <w:r w:rsidRPr="00BE77A0">
        <w:rPr>
          <w:rFonts w:asciiTheme="minorBidi" w:hAnsiTheme="minorBidi" w:cstheme="minorBidi"/>
          <w:bCs/>
        </w:rPr>
        <w:t>izvršenju</w:t>
      </w:r>
      <w:r w:rsidRPr="00BE77A0">
        <w:rPr>
          <w:rFonts w:asciiTheme="minorBidi" w:hAnsiTheme="minorBidi" w:cstheme="minorBidi"/>
          <w:b/>
          <w:bCs/>
        </w:rPr>
        <w:t xml:space="preserve"> </w:t>
      </w:r>
      <w:r w:rsidRPr="00BE77A0">
        <w:rPr>
          <w:rFonts w:asciiTheme="minorBidi" w:eastAsia="TimesNewRoman" w:hAnsiTheme="minorBidi" w:cstheme="minorBidi"/>
        </w:rPr>
        <w:t xml:space="preserve">Programa građenja komunalne infrastrukture na području Općine Gračac </w:t>
      </w:r>
      <w:r w:rsidRPr="00BE77A0">
        <w:rPr>
          <w:rFonts w:asciiTheme="minorBidi" w:hAnsiTheme="minorBidi" w:cstheme="minorBidi"/>
        </w:rPr>
        <w:t>za 202</w:t>
      </w:r>
      <w:r>
        <w:rPr>
          <w:rFonts w:asciiTheme="minorBidi" w:hAnsiTheme="minorBidi" w:cstheme="minorBidi"/>
        </w:rPr>
        <w:t>4</w:t>
      </w:r>
      <w:r w:rsidRPr="00BE77A0">
        <w:rPr>
          <w:rFonts w:asciiTheme="minorBidi" w:hAnsiTheme="minorBidi" w:cstheme="minorBidi"/>
        </w:rPr>
        <w:t>. godinu</w:t>
      </w:r>
      <w:r w:rsidRPr="00BE77A0">
        <w:rPr>
          <w:rFonts w:asciiTheme="minorBidi" w:hAnsiTheme="minorBidi" w:cstheme="minorBidi"/>
          <w:lang w:val="pl-PL"/>
        </w:rPr>
        <w:t>.</w:t>
      </w:r>
    </w:p>
    <w:p w14:paraId="37942476" w14:textId="77777777" w:rsidR="00551A08" w:rsidRPr="00BE77A0" w:rsidRDefault="00551A08" w:rsidP="00551A08">
      <w:pPr>
        <w:ind w:left="360"/>
        <w:jc w:val="both"/>
        <w:rPr>
          <w:rFonts w:asciiTheme="minorBidi" w:hAnsiTheme="minorBidi" w:cstheme="minorBidi"/>
        </w:rPr>
      </w:pPr>
    </w:p>
    <w:p w14:paraId="494794D7" w14:textId="77777777" w:rsidR="00551A08" w:rsidRPr="00BE77A0" w:rsidRDefault="00551A08" w:rsidP="00551A08">
      <w:pPr>
        <w:numPr>
          <w:ilvl w:val="0"/>
          <w:numId w:val="176"/>
        </w:numPr>
        <w:jc w:val="both"/>
        <w:rPr>
          <w:rFonts w:asciiTheme="minorBidi" w:hAnsiTheme="minorBidi" w:cstheme="minorBidi"/>
        </w:rPr>
      </w:pPr>
      <w:r w:rsidRPr="00BE77A0">
        <w:rPr>
          <w:rFonts w:asciiTheme="minorBidi" w:hAnsiTheme="minorBidi" w:cstheme="minorBidi"/>
        </w:rPr>
        <w:t>Ovaj Zaključak stupa na snagu osmog dana nakon objave u «Službenom glasniku Općine Gračac».</w:t>
      </w:r>
    </w:p>
    <w:p w14:paraId="5A25CB01" w14:textId="77777777" w:rsidR="00551A08" w:rsidRPr="00BE77A0" w:rsidRDefault="00551A08" w:rsidP="00551A08">
      <w:pPr>
        <w:jc w:val="both"/>
        <w:rPr>
          <w:rFonts w:asciiTheme="minorBidi" w:hAnsiTheme="minorBidi" w:cstheme="minorBidi"/>
        </w:rPr>
      </w:pPr>
    </w:p>
    <w:p w14:paraId="76E9C977" w14:textId="77777777" w:rsidR="00551A08" w:rsidRPr="00BE77A0" w:rsidRDefault="00551A08" w:rsidP="00551A08">
      <w:pPr>
        <w:tabs>
          <w:tab w:val="left" w:pos="6720"/>
        </w:tabs>
        <w:jc w:val="right"/>
        <w:rPr>
          <w:rFonts w:asciiTheme="minorBidi" w:hAnsiTheme="minorBidi" w:cstheme="minorBidi"/>
          <w:b/>
        </w:rPr>
      </w:pPr>
      <w:r w:rsidRPr="00BE77A0">
        <w:rPr>
          <w:rFonts w:asciiTheme="minorBidi" w:hAnsiTheme="minorBidi" w:cstheme="minorBidi"/>
          <w:b/>
        </w:rPr>
        <w:t xml:space="preserve">                                      PREDSJEDNICA </w:t>
      </w:r>
    </w:p>
    <w:p w14:paraId="01E2CDD9" w14:textId="54D78290" w:rsidR="00551A08" w:rsidRPr="00BE77A0" w:rsidRDefault="00551A08" w:rsidP="00551A08">
      <w:pPr>
        <w:tabs>
          <w:tab w:val="left" w:pos="6720"/>
        </w:tabs>
        <w:jc w:val="right"/>
        <w:rPr>
          <w:rFonts w:asciiTheme="minorBidi" w:hAnsiTheme="minorBidi" w:cstheme="minorBidi"/>
        </w:rPr>
      </w:pPr>
      <w:r w:rsidRPr="00BE77A0">
        <w:rPr>
          <w:rFonts w:asciiTheme="minorBidi" w:hAnsiTheme="minorBidi" w:cstheme="minorBidi"/>
          <w:b/>
        </w:rPr>
        <w:t xml:space="preserve">                                  </w:t>
      </w:r>
      <w:r>
        <w:rPr>
          <w:rFonts w:asciiTheme="minorBidi" w:hAnsiTheme="minorBidi" w:cstheme="minorBidi"/>
          <w:b/>
        </w:rPr>
        <w:t>Dajana Šušnja Jasenko</w:t>
      </w:r>
      <w:r w:rsidR="009E4B77">
        <w:rPr>
          <w:rFonts w:asciiTheme="minorBidi" w:hAnsiTheme="minorBidi" w:cstheme="minorBidi"/>
          <w:b/>
        </w:rPr>
        <w:t>, v. r.</w:t>
      </w:r>
    </w:p>
    <w:p w14:paraId="6EB2D707" w14:textId="77777777" w:rsidR="00551A08" w:rsidRDefault="00551A08" w:rsidP="00551A08">
      <w:pPr>
        <w:jc w:val="both"/>
        <w:rPr>
          <w:rFonts w:ascii="Arial" w:hAnsi="Arial" w:cs="Arial"/>
          <w:b/>
          <w:color w:val="000000"/>
        </w:rPr>
      </w:pPr>
    </w:p>
    <w:p w14:paraId="18FAC2CE" w14:textId="77777777" w:rsidR="00551A08" w:rsidRDefault="00551A08" w:rsidP="00551A08">
      <w:pPr>
        <w:jc w:val="both"/>
        <w:rPr>
          <w:rFonts w:ascii="Arial" w:hAnsi="Arial" w:cs="Arial"/>
          <w:b/>
          <w:color w:val="000000"/>
        </w:rPr>
      </w:pPr>
    </w:p>
    <w:p w14:paraId="264F5C6C" w14:textId="77777777" w:rsidR="00551A08" w:rsidRPr="00BE77A0" w:rsidRDefault="00551A08" w:rsidP="00551A08">
      <w:pPr>
        <w:jc w:val="both"/>
        <w:rPr>
          <w:rFonts w:asciiTheme="minorBidi" w:hAnsiTheme="minorBidi" w:cstheme="minorBidi"/>
          <w:b/>
          <w:color w:val="000000"/>
        </w:rPr>
      </w:pPr>
      <w:r w:rsidRPr="00BE77A0">
        <w:rPr>
          <w:rFonts w:asciiTheme="minorBidi" w:hAnsiTheme="minorBidi" w:cstheme="minorBidi"/>
          <w:b/>
          <w:color w:val="000000"/>
        </w:rPr>
        <w:t>OPĆINSKO VIJEĆE</w:t>
      </w:r>
    </w:p>
    <w:p w14:paraId="4D99500F" w14:textId="77777777" w:rsidR="00551A08" w:rsidRPr="00BE77A0" w:rsidRDefault="00551A08" w:rsidP="00551A08">
      <w:pPr>
        <w:jc w:val="both"/>
        <w:rPr>
          <w:rFonts w:asciiTheme="minorBidi" w:hAnsiTheme="minorBidi" w:cstheme="minorBidi"/>
          <w:b/>
        </w:rPr>
      </w:pPr>
      <w:r w:rsidRPr="00BE77A0">
        <w:rPr>
          <w:rFonts w:asciiTheme="minorBidi" w:hAnsiTheme="minorBidi" w:cstheme="minorBidi"/>
          <w:b/>
        </w:rPr>
        <w:t>KLASA: 363-01/2</w:t>
      </w:r>
      <w:r>
        <w:rPr>
          <w:rFonts w:asciiTheme="minorBidi" w:hAnsiTheme="minorBidi" w:cstheme="minorBidi"/>
          <w:b/>
        </w:rPr>
        <w:t>3</w:t>
      </w:r>
      <w:r w:rsidRPr="00BE77A0">
        <w:rPr>
          <w:rFonts w:asciiTheme="minorBidi" w:hAnsiTheme="minorBidi" w:cstheme="minorBidi"/>
          <w:b/>
        </w:rPr>
        <w:t>-01/</w:t>
      </w:r>
      <w:r>
        <w:rPr>
          <w:rFonts w:asciiTheme="minorBidi" w:hAnsiTheme="minorBidi" w:cstheme="minorBidi"/>
          <w:b/>
        </w:rPr>
        <w:t>6</w:t>
      </w:r>
    </w:p>
    <w:p w14:paraId="0DA12B77" w14:textId="77777777" w:rsidR="00551A08" w:rsidRPr="00FF4A9C" w:rsidRDefault="00551A08" w:rsidP="00551A08">
      <w:pPr>
        <w:autoSpaceDE w:val="0"/>
        <w:autoSpaceDN w:val="0"/>
        <w:adjustRightInd w:val="0"/>
        <w:rPr>
          <w:rFonts w:asciiTheme="minorBidi" w:eastAsia="TimesNewRoman" w:hAnsiTheme="minorBidi" w:cstheme="minorBidi"/>
          <w:b/>
        </w:rPr>
      </w:pPr>
      <w:r w:rsidRPr="00FF4A9C">
        <w:rPr>
          <w:rFonts w:asciiTheme="minorBidi" w:eastAsia="TimesNewRoman" w:hAnsiTheme="minorBidi" w:cstheme="minorBidi"/>
          <w:b/>
        </w:rPr>
        <w:t>URBROJ: 2198-31-02-25-</w:t>
      </w:r>
      <w:r>
        <w:rPr>
          <w:rFonts w:asciiTheme="minorBidi" w:eastAsia="TimesNewRoman" w:hAnsiTheme="minorBidi" w:cstheme="minorBidi"/>
          <w:b/>
        </w:rPr>
        <w:t>4</w:t>
      </w:r>
    </w:p>
    <w:p w14:paraId="7B0D29CD" w14:textId="77777777" w:rsidR="00551A08" w:rsidRPr="00FF4A9C" w:rsidRDefault="00551A08" w:rsidP="00551A08">
      <w:pPr>
        <w:pStyle w:val="StandardWeb"/>
        <w:spacing w:before="0" w:beforeAutospacing="0" w:after="0" w:afterAutospacing="0"/>
        <w:rPr>
          <w:rFonts w:asciiTheme="minorBidi" w:hAnsiTheme="minorBidi" w:cstheme="minorBidi"/>
          <w:b/>
        </w:rPr>
      </w:pPr>
      <w:r w:rsidRPr="00FF4A9C">
        <w:rPr>
          <w:rFonts w:asciiTheme="minorBidi" w:hAnsiTheme="minorBidi" w:cstheme="minorBidi"/>
          <w:b/>
        </w:rPr>
        <w:t>Gračac, 17. srpnja 2025. god</w:t>
      </w:r>
      <w:r>
        <w:rPr>
          <w:rFonts w:asciiTheme="minorBidi" w:hAnsiTheme="minorBidi" w:cstheme="minorBidi"/>
          <w:b/>
        </w:rPr>
        <w:t>ine</w:t>
      </w:r>
    </w:p>
    <w:p w14:paraId="430998CE" w14:textId="77777777" w:rsidR="00551A08" w:rsidRPr="00BE77A0" w:rsidRDefault="00551A08" w:rsidP="00551A08">
      <w:pPr>
        <w:jc w:val="both"/>
        <w:rPr>
          <w:rFonts w:asciiTheme="minorBidi" w:hAnsiTheme="minorBidi" w:cstheme="minorBidi"/>
          <w:b/>
        </w:rPr>
      </w:pPr>
    </w:p>
    <w:p w14:paraId="6237F013" w14:textId="77777777" w:rsidR="00551A08" w:rsidRPr="009853E3" w:rsidRDefault="00551A08" w:rsidP="00551A08">
      <w:pPr>
        <w:jc w:val="both"/>
        <w:rPr>
          <w:rFonts w:ascii="Arial" w:hAnsi="Arial" w:cs="Arial"/>
          <w:bCs/>
          <w:iCs/>
        </w:rPr>
      </w:pPr>
      <w:r w:rsidRPr="00BE77A0">
        <w:rPr>
          <w:rFonts w:asciiTheme="minorBidi" w:hAnsiTheme="minorBidi" w:cstheme="minorBidi"/>
          <w:b/>
        </w:rPr>
        <w:tab/>
      </w:r>
      <w:r w:rsidRPr="00BE77A0">
        <w:rPr>
          <w:rFonts w:asciiTheme="minorBidi" w:hAnsiTheme="minorBidi" w:cstheme="minorBidi"/>
        </w:rPr>
        <w:t xml:space="preserve">Temeljem članka 32. Statuta Općine Gračac («Službeni glasnik Zadarske županije» 11/13, „Službeni glasnik Općine Gračac“ 1/18, 1/20, 4/21), </w:t>
      </w:r>
      <w:r w:rsidRPr="00FF4A9C">
        <w:rPr>
          <w:rFonts w:ascii="Arial" w:hAnsi="Arial" w:cs="Arial"/>
          <w:bCs/>
          <w:iCs/>
        </w:rPr>
        <w:t xml:space="preserve">na 2. sjednici održanoj 17. srpnja 2025. godine, Općinsko vijeće Općine Gračac donosi </w:t>
      </w:r>
    </w:p>
    <w:p w14:paraId="1701EF8F" w14:textId="507F8DDD" w:rsidR="00551A08" w:rsidRDefault="009E4B77" w:rsidP="009E4B77">
      <w:pPr>
        <w:pStyle w:val="Naslov4"/>
        <w:rPr>
          <w:rFonts w:ascii="Arial" w:hAnsi="Arial" w:cs="Arial"/>
          <w:sz w:val="24"/>
          <w:szCs w:val="24"/>
        </w:rPr>
      </w:pPr>
      <w:r>
        <w:rPr>
          <w:rFonts w:ascii="Arial" w:hAnsi="Arial" w:cs="Arial"/>
          <w:sz w:val="24"/>
          <w:szCs w:val="24"/>
        </w:rPr>
        <w:t xml:space="preserve">             </w:t>
      </w:r>
      <w:r w:rsidR="00551A08">
        <w:rPr>
          <w:rFonts w:ascii="Arial" w:hAnsi="Arial" w:cs="Arial"/>
          <w:sz w:val="24"/>
          <w:szCs w:val="24"/>
        </w:rPr>
        <w:t>Zaključak o usvajanju</w:t>
      </w:r>
    </w:p>
    <w:p w14:paraId="404FEE95" w14:textId="77777777" w:rsidR="00551A08" w:rsidRPr="00236311" w:rsidRDefault="00551A08" w:rsidP="00551A08">
      <w:pPr>
        <w:jc w:val="center"/>
        <w:rPr>
          <w:rFonts w:ascii="Arial" w:eastAsia="TimesNewRoman" w:hAnsi="Arial" w:cs="Arial"/>
          <w:b/>
        </w:rPr>
      </w:pPr>
      <w:r>
        <w:rPr>
          <w:rFonts w:ascii="Arial" w:hAnsi="Arial" w:cs="Arial"/>
          <w:b/>
          <w:bCs/>
        </w:rPr>
        <w:t xml:space="preserve">Izvješća o izvršenju </w:t>
      </w:r>
      <w:r>
        <w:rPr>
          <w:rFonts w:ascii="Arial" w:eastAsia="TimesNewRoman" w:hAnsi="Arial" w:cs="Arial"/>
          <w:b/>
        </w:rPr>
        <w:t xml:space="preserve">Programa održavanja komunalne infrastrukture </w:t>
      </w:r>
    </w:p>
    <w:p w14:paraId="5580955B" w14:textId="77777777" w:rsidR="00551A08" w:rsidRPr="00FF30CE" w:rsidRDefault="00551A08" w:rsidP="00551A08">
      <w:pPr>
        <w:pStyle w:val="Bezproreda"/>
        <w:jc w:val="center"/>
        <w:rPr>
          <w:rFonts w:ascii="Arial" w:hAnsi="Arial" w:cs="Arial"/>
          <w:lang w:val="pl-PL"/>
        </w:rPr>
      </w:pPr>
      <w:r>
        <w:rPr>
          <w:rFonts w:ascii="Arial" w:hAnsi="Arial" w:cs="Arial"/>
          <w:b/>
        </w:rPr>
        <w:t>na području Općine G</w:t>
      </w:r>
      <w:r w:rsidRPr="00B90EF2">
        <w:rPr>
          <w:rFonts w:ascii="Arial" w:hAnsi="Arial" w:cs="Arial"/>
          <w:b/>
        </w:rPr>
        <w:t xml:space="preserve">račac </w:t>
      </w:r>
      <w:r>
        <w:rPr>
          <w:rFonts w:ascii="Arial" w:hAnsi="Arial" w:cs="Arial"/>
          <w:b/>
        </w:rPr>
        <w:t>za 2024</w:t>
      </w:r>
      <w:r w:rsidRPr="00B90EF2">
        <w:rPr>
          <w:rFonts w:ascii="Arial" w:hAnsi="Arial" w:cs="Arial"/>
          <w:b/>
        </w:rPr>
        <w:t>. godinu</w:t>
      </w:r>
      <w:r w:rsidRPr="00FF30CE">
        <w:rPr>
          <w:rFonts w:ascii="Arial" w:hAnsi="Arial" w:cs="Arial"/>
          <w:lang w:val="pl-PL"/>
        </w:rPr>
        <w:t> </w:t>
      </w:r>
    </w:p>
    <w:p w14:paraId="40EEABFC" w14:textId="77777777" w:rsidR="00551A08" w:rsidRDefault="00551A08" w:rsidP="00551A08">
      <w:pPr>
        <w:rPr>
          <w:rFonts w:ascii="Arial" w:hAnsi="Arial" w:cs="Arial"/>
          <w:b/>
        </w:rPr>
      </w:pPr>
    </w:p>
    <w:p w14:paraId="1F48B9EA" w14:textId="77777777" w:rsidR="00551A08" w:rsidRDefault="00551A08" w:rsidP="00551A08">
      <w:pPr>
        <w:jc w:val="both"/>
        <w:rPr>
          <w:rFonts w:ascii="Arial" w:hAnsi="Arial" w:cs="Arial"/>
        </w:rPr>
      </w:pPr>
    </w:p>
    <w:p w14:paraId="441117E8" w14:textId="77777777" w:rsidR="00551A08" w:rsidRDefault="00551A08" w:rsidP="00551A08">
      <w:pPr>
        <w:numPr>
          <w:ilvl w:val="0"/>
          <w:numId w:val="177"/>
        </w:numPr>
        <w:jc w:val="both"/>
        <w:rPr>
          <w:rFonts w:ascii="Arial" w:hAnsi="Arial" w:cs="Arial"/>
        </w:rPr>
      </w:pPr>
      <w:r>
        <w:rPr>
          <w:rFonts w:ascii="Arial" w:hAnsi="Arial" w:cs="Arial"/>
        </w:rPr>
        <w:t>Usvaja se I</w:t>
      </w:r>
      <w:r w:rsidRPr="00FF30CE">
        <w:rPr>
          <w:rFonts w:ascii="Arial" w:hAnsi="Arial" w:cs="Arial"/>
          <w:lang w:val="pl-PL"/>
        </w:rPr>
        <w:t>zvje</w:t>
      </w:r>
      <w:proofErr w:type="spellStart"/>
      <w:r>
        <w:rPr>
          <w:rFonts w:ascii="Arial" w:hAnsi="Arial" w:cs="Arial"/>
        </w:rPr>
        <w:t>šć</w:t>
      </w:r>
      <w:proofErr w:type="spellEnd"/>
      <w:r w:rsidRPr="00FF30CE">
        <w:rPr>
          <w:rFonts w:ascii="Arial" w:hAnsi="Arial" w:cs="Arial"/>
          <w:lang w:val="pl-PL"/>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održavanja komunalne infrastrukture na području Općine Gračac </w:t>
      </w:r>
      <w:r>
        <w:rPr>
          <w:rFonts w:ascii="Arial" w:hAnsi="Arial" w:cs="Arial"/>
        </w:rPr>
        <w:t>za 2024. godinu</w:t>
      </w:r>
      <w:r w:rsidRPr="00FF30CE">
        <w:rPr>
          <w:rFonts w:ascii="Arial" w:hAnsi="Arial" w:cs="Arial"/>
          <w:lang w:val="pl-PL"/>
        </w:rPr>
        <w:t>.</w:t>
      </w:r>
    </w:p>
    <w:p w14:paraId="5ECEE736" w14:textId="77777777" w:rsidR="00551A08" w:rsidRDefault="00551A08" w:rsidP="00551A08">
      <w:pPr>
        <w:ind w:left="360"/>
        <w:jc w:val="both"/>
        <w:rPr>
          <w:rFonts w:ascii="Arial" w:hAnsi="Arial" w:cs="Arial"/>
        </w:rPr>
      </w:pPr>
    </w:p>
    <w:p w14:paraId="4288EAD8" w14:textId="77777777" w:rsidR="00551A08" w:rsidRDefault="00551A08" w:rsidP="00551A08">
      <w:pPr>
        <w:numPr>
          <w:ilvl w:val="0"/>
          <w:numId w:val="177"/>
        </w:numPr>
        <w:jc w:val="both"/>
        <w:rPr>
          <w:rFonts w:ascii="Arial" w:hAnsi="Arial" w:cs="Arial"/>
        </w:rPr>
      </w:pPr>
      <w:r>
        <w:rPr>
          <w:rFonts w:ascii="Arial" w:hAnsi="Arial" w:cs="Arial"/>
        </w:rPr>
        <w:t>Ovaj Zaključak stupa na snagu osmog dana nakon objave u «Službenom glasniku Općine Gračac».</w:t>
      </w:r>
    </w:p>
    <w:p w14:paraId="19A62D59" w14:textId="77777777" w:rsidR="00551A08" w:rsidRDefault="00551A08" w:rsidP="00551A08">
      <w:pPr>
        <w:jc w:val="both"/>
        <w:rPr>
          <w:rFonts w:ascii="Arial" w:hAnsi="Arial" w:cs="Arial"/>
        </w:rPr>
      </w:pPr>
    </w:p>
    <w:p w14:paraId="172670BF" w14:textId="77777777" w:rsidR="00551A08" w:rsidRPr="00BE77A0" w:rsidRDefault="00551A08" w:rsidP="00551A08">
      <w:pPr>
        <w:tabs>
          <w:tab w:val="left" w:pos="6720"/>
        </w:tabs>
        <w:jc w:val="right"/>
        <w:rPr>
          <w:rFonts w:asciiTheme="minorBidi" w:hAnsiTheme="minorBidi" w:cstheme="minorBidi"/>
          <w:b/>
        </w:rPr>
      </w:pPr>
      <w:r w:rsidRPr="00BE77A0">
        <w:rPr>
          <w:rFonts w:asciiTheme="minorBidi" w:hAnsiTheme="minorBidi" w:cstheme="minorBidi"/>
          <w:b/>
        </w:rPr>
        <w:t xml:space="preserve">                                      PREDSJEDNICA </w:t>
      </w:r>
    </w:p>
    <w:p w14:paraId="3C84E411" w14:textId="62B9249E" w:rsidR="00551A08" w:rsidRPr="009E4B77" w:rsidRDefault="00551A08" w:rsidP="009E4B77">
      <w:pPr>
        <w:tabs>
          <w:tab w:val="left" w:pos="6720"/>
        </w:tabs>
        <w:jc w:val="right"/>
        <w:rPr>
          <w:rFonts w:asciiTheme="minorBidi" w:hAnsiTheme="minorBidi" w:cstheme="minorBidi"/>
        </w:rPr>
      </w:pPr>
      <w:r w:rsidRPr="00BE77A0">
        <w:rPr>
          <w:rFonts w:asciiTheme="minorBidi" w:hAnsiTheme="minorBidi" w:cstheme="minorBidi"/>
          <w:b/>
        </w:rPr>
        <w:t xml:space="preserve">                                  </w:t>
      </w:r>
      <w:r>
        <w:rPr>
          <w:rFonts w:asciiTheme="minorBidi" w:hAnsiTheme="minorBidi" w:cstheme="minorBidi"/>
          <w:b/>
        </w:rPr>
        <w:t xml:space="preserve">  Dajana Šušnja Jasenko</w:t>
      </w:r>
      <w:r w:rsidR="009E4B77">
        <w:rPr>
          <w:rFonts w:asciiTheme="minorBidi" w:hAnsiTheme="minorBidi" w:cstheme="minorBidi"/>
          <w:b/>
        </w:rPr>
        <w:t>, v. r.</w:t>
      </w:r>
    </w:p>
    <w:p w14:paraId="60BEA14E" w14:textId="77777777" w:rsidR="00551A08" w:rsidRDefault="00551A08" w:rsidP="00551A08">
      <w:pPr>
        <w:jc w:val="both"/>
        <w:rPr>
          <w:rFonts w:ascii="Arial" w:hAnsi="Arial" w:cs="Arial"/>
          <w:b/>
          <w:color w:val="000000"/>
        </w:rPr>
      </w:pPr>
    </w:p>
    <w:p w14:paraId="727023AA" w14:textId="77777777" w:rsidR="009E4B77" w:rsidRDefault="009E4B77" w:rsidP="009E4B77">
      <w:pPr>
        <w:jc w:val="both"/>
        <w:rPr>
          <w:rFonts w:ascii="Arial" w:hAnsi="Arial" w:cs="Arial"/>
          <w:b/>
          <w:color w:val="000000"/>
        </w:rPr>
      </w:pPr>
    </w:p>
    <w:p w14:paraId="112DB1B8" w14:textId="73BE9BE9" w:rsidR="00551A08" w:rsidRPr="009E4B77" w:rsidRDefault="00551A08" w:rsidP="009E4B77">
      <w:pPr>
        <w:jc w:val="both"/>
        <w:rPr>
          <w:rFonts w:ascii="Arial" w:hAnsi="Arial" w:cs="Arial"/>
          <w:b/>
          <w:color w:val="000000"/>
        </w:rPr>
      </w:pPr>
      <w:r w:rsidRPr="005E3F81">
        <w:rPr>
          <w:rFonts w:ascii="Arial" w:hAnsi="Arial" w:cs="Arial"/>
          <w:b/>
          <w:color w:val="000000"/>
        </w:rPr>
        <w:t>OPĆINSKO VIJEĆE</w:t>
      </w:r>
    </w:p>
    <w:p w14:paraId="2107A215" w14:textId="77777777" w:rsidR="00551A08" w:rsidRPr="00592518" w:rsidRDefault="00551A08" w:rsidP="00551A08">
      <w:pPr>
        <w:pStyle w:val="StandardWeb"/>
        <w:spacing w:before="0" w:beforeAutospacing="0" w:after="0" w:afterAutospacing="0"/>
        <w:rPr>
          <w:rFonts w:ascii="Arial" w:hAnsi="Arial" w:cs="Arial"/>
          <w:b/>
        </w:rPr>
      </w:pPr>
      <w:r w:rsidRPr="00592518">
        <w:rPr>
          <w:rFonts w:ascii="Arial" w:hAnsi="Arial" w:cs="Arial"/>
          <w:b/>
        </w:rPr>
        <w:t>KLASA: 361-01/</w:t>
      </w:r>
      <w:r>
        <w:rPr>
          <w:rFonts w:ascii="Arial" w:hAnsi="Arial" w:cs="Arial"/>
          <w:b/>
        </w:rPr>
        <w:t>23</w:t>
      </w:r>
      <w:r w:rsidRPr="00592518">
        <w:rPr>
          <w:rFonts w:ascii="Arial" w:hAnsi="Arial" w:cs="Arial"/>
          <w:b/>
        </w:rPr>
        <w:t>-01/</w:t>
      </w:r>
      <w:r>
        <w:rPr>
          <w:rFonts w:ascii="Arial" w:hAnsi="Arial" w:cs="Arial"/>
          <w:b/>
        </w:rPr>
        <w:t>1</w:t>
      </w:r>
    </w:p>
    <w:p w14:paraId="3CE1C8FC" w14:textId="77777777" w:rsidR="00551A08" w:rsidRPr="001A0FA9" w:rsidRDefault="00551A08" w:rsidP="00551A08">
      <w:pPr>
        <w:pStyle w:val="StandardWeb"/>
        <w:spacing w:before="0" w:beforeAutospacing="0" w:after="0" w:afterAutospacing="0"/>
        <w:rPr>
          <w:rFonts w:ascii="Arial" w:hAnsi="Arial" w:cs="Arial"/>
          <w:b/>
        </w:rPr>
      </w:pPr>
      <w:r w:rsidRPr="00592518">
        <w:rPr>
          <w:rFonts w:ascii="Arial" w:hAnsi="Arial" w:cs="Arial"/>
          <w:b/>
        </w:rPr>
        <w:t>URBROJ: 2198</w:t>
      </w:r>
      <w:r>
        <w:rPr>
          <w:rFonts w:ascii="Arial" w:hAnsi="Arial" w:cs="Arial"/>
          <w:b/>
        </w:rPr>
        <w:t>-</w:t>
      </w:r>
      <w:r w:rsidRPr="00592518">
        <w:rPr>
          <w:rFonts w:ascii="Arial" w:hAnsi="Arial" w:cs="Arial"/>
          <w:b/>
        </w:rPr>
        <w:t>31-0</w:t>
      </w:r>
      <w:r>
        <w:rPr>
          <w:rFonts w:ascii="Arial" w:hAnsi="Arial" w:cs="Arial"/>
          <w:b/>
        </w:rPr>
        <w:t>2</w:t>
      </w:r>
      <w:r w:rsidRPr="00592518">
        <w:rPr>
          <w:rFonts w:ascii="Arial" w:hAnsi="Arial" w:cs="Arial"/>
          <w:b/>
        </w:rPr>
        <w:t>-</w:t>
      </w:r>
      <w:r>
        <w:rPr>
          <w:rFonts w:ascii="Arial" w:hAnsi="Arial" w:cs="Arial"/>
          <w:b/>
        </w:rPr>
        <w:t>25</w:t>
      </w:r>
      <w:r w:rsidRPr="00592518">
        <w:rPr>
          <w:rFonts w:ascii="Arial" w:hAnsi="Arial" w:cs="Arial"/>
          <w:b/>
        </w:rPr>
        <w:t>-</w:t>
      </w:r>
      <w:r>
        <w:rPr>
          <w:rFonts w:ascii="Arial" w:hAnsi="Arial" w:cs="Arial"/>
          <w:b/>
        </w:rPr>
        <w:t>7</w:t>
      </w:r>
    </w:p>
    <w:p w14:paraId="3CE83EB8" w14:textId="77777777" w:rsidR="00551A08" w:rsidRPr="005E3F81" w:rsidRDefault="00551A08" w:rsidP="00551A08">
      <w:pPr>
        <w:pStyle w:val="Standard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17. srpnja </w:t>
      </w:r>
      <w:r w:rsidRPr="005E3F81">
        <w:rPr>
          <w:rFonts w:ascii="Arial" w:hAnsi="Arial" w:cs="Arial"/>
          <w:b/>
        </w:rPr>
        <w:t>20</w:t>
      </w:r>
      <w:r>
        <w:rPr>
          <w:rFonts w:ascii="Arial" w:hAnsi="Arial" w:cs="Arial"/>
          <w:b/>
        </w:rPr>
        <w:t>25</w:t>
      </w:r>
      <w:r w:rsidRPr="005E3F81">
        <w:rPr>
          <w:rFonts w:ascii="Arial" w:hAnsi="Arial" w:cs="Arial"/>
          <w:b/>
        </w:rPr>
        <w:t>. god</w:t>
      </w:r>
      <w:r>
        <w:rPr>
          <w:rFonts w:ascii="Arial" w:hAnsi="Arial" w:cs="Arial"/>
          <w:b/>
        </w:rPr>
        <w:t>ine</w:t>
      </w:r>
    </w:p>
    <w:p w14:paraId="34BAE426" w14:textId="77777777" w:rsidR="00551A08" w:rsidRPr="005E3F81" w:rsidRDefault="00551A08" w:rsidP="00551A08">
      <w:pPr>
        <w:jc w:val="both"/>
        <w:rPr>
          <w:rFonts w:ascii="Arial" w:hAnsi="Arial" w:cs="Arial"/>
          <w:b/>
        </w:rPr>
      </w:pPr>
    </w:p>
    <w:p w14:paraId="00CF4E57" w14:textId="77777777" w:rsidR="00551A08" w:rsidRDefault="00551A08" w:rsidP="00551A08">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 1/20, 4/21</w:t>
      </w:r>
      <w:r w:rsidRPr="005E3F81">
        <w:rPr>
          <w:rFonts w:ascii="Arial" w:hAnsi="Arial" w:cs="Arial"/>
        </w:rPr>
        <w:t xml:space="preserve">), </w:t>
      </w:r>
      <w:r w:rsidRPr="005E3F81">
        <w:rPr>
          <w:rFonts w:ascii="Arial" w:hAnsi="Arial" w:cs="Arial"/>
          <w:bCs/>
          <w:iCs/>
        </w:rPr>
        <w:t xml:space="preserve">na </w:t>
      </w:r>
      <w:r>
        <w:rPr>
          <w:rFonts w:ascii="Arial" w:hAnsi="Arial" w:cs="Arial"/>
          <w:bCs/>
          <w:iCs/>
        </w:rPr>
        <w:t>2.</w:t>
      </w:r>
      <w:r w:rsidRPr="005E3F81">
        <w:rPr>
          <w:rFonts w:ascii="Arial" w:hAnsi="Arial" w:cs="Arial"/>
          <w:bCs/>
          <w:iCs/>
        </w:rPr>
        <w:t xml:space="preserve"> sjednici održanoj</w:t>
      </w:r>
      <w:r>
        <w:rPr>
          <w:rFonts w:ascii="Arial" w:hAnsi="Arial" w:cs="Arial"/>
          <w:bCs/>
          <w:iCs/>
        </w:rPr>
        <w:t xml:space="preserve"> 17. srpnja </w:t>
      </w:r>
      <w:r w:rsidRPr="005E3F81">
        <w:rPr>
          <w:rFonts w:ascii="Arial" w:hAnsi="Arial" w:cs="Arial"/>
          <w:bCs/>
          <w:iCs/>
        </w:rPr>
        <w:t>20</w:t>
      </w:r>
      <w:r>
        <w:rPr>
          <w:rFonts w:ascii="Arial" w:hAnsi="Arial" w:cs="Arial"/>
          <w:bCs/>
          <w:iCs/>
        </w:rPr>
        <w:t>25</w:t>
      </w:r>
      <w:r w:rsidRPr="005E3F81">
        <w:rPr>
          <w:rFonts w:ascii="Arial" w:hAnsi="Arial" w:cs="Arial"/>
          <w:bCs/>
          <w:iCs/>
        </w:rPr>
        <w:t xml:space="preserve">. godine, Općinsko vijeće Općine Gračac donosi </w:t>
      </w:r>
    </w:p>
    <w:p w14:paraId="2BFD0C7D" w14:textId="77777777" w:rsidR="00551A08" w:rsidRDefault="00551A08" w:rsidP="00551A08">
      <w:pPr>
        <w:jc w:val="both"/>
        <w:rPr>
          <w:rFonts w:ascii="Arial" w:hAnsi="Arial" w:cs="Arial"/>
          <w:bCs/>
          <w:iCs/>
        </w:rPr>
      </w:pPr>
    </w:p>
    <w:p w14:paraId="25D4E9AF" w14:textId="77777777" w:rsidR="00551A08" w:rsidRPr="005E3F81" w:rsidRDefault="00551A08" w:rsidP="00551A08">
      <w:pPr>
        <w:jc w:val="both"/>
        <w:rPr>
          <w:rFonts w:ascii="Arial" w:hAnsi="Arial" w:cs="Arial"/>
          <w:bCs/>
          <w:iCs/>
        </w:rPr>
      </w:pPr>
    </w:p>
    <w:p w14:paraId="7415AE7B" w14:textId="6BD78F9D" w:rsidR="00551A08" w:rsidRPr="005E3F81" w:rsidRDefault="009E4B77" w:rsidP="009E4B77">
      <w:pPr>
        <w:pStyle w:val="Naslov4"/>
        <w:rPr>
          <w:rFonts w:ascii="Arial" w:hAnsi="Arial" w:cs="Arial"/>
          <w:sz w:val="24"/>
          <w:szCs w:val="24"/>
        </w:rPr>
      </w:pPr>
      <w:r>
        <w:rPr>
          <w:rFonts w:ascii="Arial" w:hAnsi="Arial" w:cs="Arial"/>
          <w:sz w:val="24"/>
          <w:szCs w:val="24"/>
        </w:rPr>
        <w:t xml:space="preserve">             </w:t>
      </w:r>
      <w:r w:rsidR="00551A08" w:rsidRPr="005E3F81">
        <w:rPr>
          <w:rFonts w:ascii="Arial" w:hAnsi="Arial" w:cs="Arial"/>
          <w:sz w:val="24"/>
          <w:szCs w:val="24"/>
        </w:rPr>
        <w:t>Zaključak o usvajanju</w:t>
      </w:r>
    </w:p>
    <w:p w14:paraId="7ED3AD50" w14:textId="77777777" w:rsidR="00551A08" w:rsidRPr="001A0FA9" w:rsidRDefault="00551A08" w:rsidP="00551A08">
      <w:pPr>
        <w:pStyle w:val="Bezproreda"/>
        <w:jc w:val="center"/>
        <w:rPr>
          <w:rFonts w:ascii="Arial" w:hAnsi="Arial" w:cs="Arial"/>
          <w:b/>
        </w:rPr>
      </w:pPr>
      <w:r>
        <w:rPr>
          <w:rFonts w:ascii="Arial" w:hAnsi="Arial" w:cs="Arial"/>
          <w:b/>
          <w:bCs/>
        </w:rPr>
        <w:t xml:space="preserve">Izmjena i dopuna </w:t>
      </w: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w:t>
      </w:r>
      <w:r>
        <w:rPr>
          <w:rFonts w:ascii="Arial" w:hAnsi="Arial" w:cs="Arial"/>
          <w:b/>
        </w:rPr>
        <w:t>24</w:t>
      </w:r>
      <w:r w:rsidRPr="001A0FA9">
        <w:rPr>
          <w:rFonts w:ascii="Arial" w:hAnsi="Arial" w:cs="Arial"/>
          <w:b/>
        </w:rPr>
        <w:t>. godinu</w:t>
      </w:r>
    </w:p>
    <w:p w14:paraId="19ACCBA1" w14:textId="77777777" w:rsidR="00551A08" w:rsidRPr="005E3F81" w:rsidRDefault="00551A08" w:rsidP="00551A08">
      <w:pPr>
        <w:pStyle w:val="StandardWeb"/>
        <w:spacing w:before="0" w:beforeAutospacing="0" w:after="0" w:afterAutospacing="0"/>
        <w:jc w:val="center"/>
        <w:rPr>
          <w:rFonts w:ascii="Arial" w:hAnsi="Arial" w:cs="Arial"/>
        </w:rPr>
      </w:pPr>
      <w:r w:rsidRPr="005E3F81">
        <w:rPr>
          <w:rFonts w:ascii="Arial" w:hAnsi="Arial" w:cs="Arial"/>
        </w:rPr>
        <w:t> </w:t>
      </w:r>
    </w:p>
    <w:p w14:paraId="150C92D1" w14:textId="77777777" w:rsidR="00551A08" w:rsidRPr="005E3F81" w:rsidRDefault="00551A08" w:rsidP="00551A08">
      <w:pPr>
        <w:autoSpaceDE w:val="0"/>
        <w:autoSpaceDN w:val="0"/>
        <w:adjustRightInd w:val="0"/>
        <w:jc w:val="center"/>
        <w:rPr>
          <w:rFonts w:ascii="Arial" w:hAnsi="Arial" w:cs="Arial"/>
          <w:b/>
          <w:bCs/>
        </w:rPr>
      </w:pPr>
    </w:p>
    <w:p w14:paraId="1E691FAA" w14:textId="77777777" w:rsidR="00551A08" w:rsidRPr="005E3F81" w:rsidRDefault="00551A08" w:rsidP="00551A08">
      <w:pPr>
        <w:jc w:val="center"/>
        <w:rPr>
          <w:rFonts w:ascii="Arial" w:hAnsi="Arial" w:cs="Arial"/>
          <w:b/>
        </w:rPr>
      </w:pPr>
    </w:p>
    <w:p w14:paraId="41F07807" w14:textId="77777777" w:rsidR="00551A08" w:rsidRPr="005E3F81" w:rsidRDefault="00551A08" w:rsidP="00551A08">
      <w:pPr>
        <w:jc w:val="both"/>
        <w:rPr>
          <w:rFonts w:ascii="Arial" w:hAnsi="Arial" w:cs="Arial"/>
        </w:rPr>
      </w:pPr>
    </w:p>
    <w:p w14:paraId="41397205" w14:textId="77777777" w:rsidR="00551A08" w:rsidRPr="0086264C" w:rsidRDefault="00551A08" w:rsidP="00551A08">
      <w:pPr>
        <w:numPr>
          <w:ilvl w:val="0"/>
          <w:numId w:val="1"/>
        </w:numPr>
        <w:jc w:val="both"/>
        <w:rPr>
          <w:rFonts w:ascii="Arial" w:hAnsi="Arial" w:cs="Arial"/>
        </w:rPr>
      </w:pPr>
      <w:r w:rsidRPr="0086264C">
        <w:rPr>
          <w:rFonts w:ascii="Arial" w:hAnsi="Arial" w:cs="Arial"/>
        </w:rPr>
        <w:t>Usvaja</w:t>
      </w:r>
      <w:r>
        <w:rPr>
          <w:rFonts w:ascii="Arial" w:hAnsi="Arial" w:cs="Arial"/>
        </w:rPr>
        <w:t>ju</w:t>
      </w:r>
      <w:r w:rsidRPr="0086264C">
        <w:rPr>
          <w:rFonts w:ascii="Arial" w:hAnsi="Arial" w:cs="Arial"/>
        </w:rPr>
        <w:t xml:space="preserve"> se </w:t>
      </w:r>
      <w:r>
        <w:rPr>
          <w:rFonts w:ascii="Arial" w:hAnsi="Arial" w:cs="Arial"/>
        </w:rPr>
        <w:t xml:space="preserve"> Izmjene i dopune </w:t>
      </w:r>
      <w:r w:rsidRPr="0007142F">
        <w:rPr>
          <w:rFonts w:ascii="Arial" w:hAnsi="Arial" w:cs="Arial"/>
        </w:rPr>
        <w:t>Izvje</w:t>
      </w:r>
      <w:r w:rsidRPr="0086264C">
        <w:rPr>
          <w:rFonts w:ascii="Arial" w:hAnsi="Arial" w:cs="Arial"/>
        </w:rPr>
        <w:t>šć</w:t>
      </w:r>
      <w:r>
        <w:rPr>
          <w:rFonts w:ascii="Arial" w:hAnsi="Arial" w:cs="Arial"/>
        </w:rPr>
        <w:t>a</w:t>
      </w:r>
      <w:r w:rsidRPr="0007142F">
        <w:rPr>
          <w:rFonts w:ascii="Arial" w:hAnsi="Arial" w:cs="Arial"/>
        </w:rPr>
        <w:t xml:space="preserve"> o realizaciji Programa utroška sredstava </w:t>
      </w:r>
      <w:r w:rsidRPr="0086264C">
        <w:rPr>
          <w:rFonts w:ascii="Arial" w:hAnsi="Arial" w:cs="Arial"/>
        </w:rPr>
        <w:t>naknade za zadržavanje nezakonito izgrađene zgrade u prostoru za 20</w:t>
      </w:r>
      <w:r>
        <w:rPr>
          <w:rFonts w:ascii="Arial" w:hAnsi="Arial" w:cs="Arial"/>
        </w:rPr>
        <w:t>24</w:t>
      </w:r>
      <w:r w:rsidRPr="0086264C">
        <w:rPr>
          <w:rFonts w:ascii="Arial" w:hAnsi="Arial" w:cs="Arial"/>
        </w:rPr>
        <w:t>. godinu</w:t>
      </w:r>
      <w:r w:rsidRPr="0007142F">
        <w:rPr>
          <w:rFonts w:ascii="Arial" w:hAnsi="Arial" w:cs="Arial"/>
        </w:rPr>
        <w:t xml:space="preserve">, </w:t>
      </w:r>
      <w:r>
        <w:rPr>
          <w:rFonts w:ascii="Arial" w:hAnsi="Arial" w:cs="Arial"/>
        </w:rPr>
        <w:t xml:space="preserve"> općinskog načelnika</w:t>
      </w:r>
      <w:r w:rsidRPr="0086264C">
        <w:rPr>
          <w:rFonts w:ascii="Arial" w:hAnsi="Arial" w:cs="Arial"/>
        </w:rPr>
        <w:t xml:space="preserve"> Općine Gračac.</w:t>
      </w:r>
    </w:p>
    <w:p w14:paraId="53D7FC9C" w14:textId="77777777" w:rsidR="00551A08" w:rsidRPr="005E3F81" w:rsidRDefault="00551A08" w:rsidP="00551A08">
      <w:pPr>
        <w:ind w:left="360"/>
        <w:jc w:val="both"/>
        <w:rPr>
          <w:rFonts w:ascii="Arial" w:hAnsi="Arial" w:cs="Arial"/>
        </w:rPr>
      </w:pPr>
    </w:p>
    <w:p w14:paraId="2002E1DD" w14:textId="77777777" w:rsidR="00551A08" w:rsidRPr="005E3F81" w:rsidRDefault="00551A08" w:rsidP="00551A08">
      <w:pPr>
        <w:numPr>
          <w:ilvl w:val="0"/>
          <w:numId w:val="1"/>
        </w:numPr>
        <w:jc w:val="both"/>
        <w:rPr>
          <w:rFonts w:ascii="Arial" w:hAnsi="Arial" w:cs="Arial"/>
        </w:rPr>
      </w:pPr>
      <w:r w:rsidRPr="005E3F81">
        <w:rPr>
          <w:rFonts w:ascii="Arial" w:hAnsi="Arial" w:cs="Arial"/>
        </w:rPr>
        <w:t>Ovaj Zaključak stupa na snagu osmog dana nakon objave u «Službenom glasniku Općine Gračac».</w:t>
      </w:r>
    </w:p>
    <w:p w14:paraId="299F920F" w14:textId="77777777" w:rsidR="00551A08" w:rsidRDefault="00551A08" w:rsidP="00551A08">
      <w:pPr>
        <w:jc w:val="both"/>
        <w:rPr>
          <w:rFonts w:ascii="Arial" w:hAnsi="Arial" w:cs="Arial"/>
        </w:rPr>
      </w:pPr>
    </w:p>
    <w:p w14:paraId="69B31AD2" w14:textId="77777777" w:rsidR="00551A08" w:rsidRPr="00561246" w:rsidRDefault="00551A08" w:rsidP="00551A08">
      <w:pPr>
        <w:jc w:val="both"/>
        <w:rPr>
          <w:rFonts w:ascii="Arial" w:hAnsi="Arial" w:cs="Arial"/>
        </w:rPr>
      </w:pPr>
    </w:p>
    <w:p w14:paraId="1718CE2C" w14:textId="77777777" w:rsidR="00551A08" w:rsidRPr="00561246" w:rsidRDefault="00551A08" w:rsidP="00551A08">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SJEDNI</w:t>
      </w:r>
      <w:r>
        <w:rPr>
          <w:rFonts w:ascii="Arial" w:hAnsi="Arial" w:cs="Arial"/>
          <w:b/>
        </w:rPr>
        <w:t>CA</w:t>
      </w:r>
      <w:r w:rsidRPr="00561246">
        <w:rPr>
          <w:rFonts w:ascii="Arial" w:hAnsi="Arial" w:cs="Arial"/>
          <w:b/>
        </w:rPr>
        <w:t xml:space="preserve"> </w:t>
      </w:r>
    </w:p>
    <w:p w14:paraId="2DAA2655" w14:textId="0C785541" w:rsidR="00551A08" w:rsidRPr="001A0FA9" w:rsidRDefault="00551A08" w:rsidP="00551A08">
      <w:pPr>
        <w:tabs>
          <w:tab w:val="left" w:pos="6720"/>
        </w:tabs>
        <w:jc w:val="right"/>
        <w:rPr>
          <w:rFonts w:ascii="Arial" w:hAnsi="Arial" w:cs="Arial"/>
        </w:rPr>
      </w:pPr>
      <w:r w:rsidRPr="00561246">
        <w:rPr>
          <w:rFonts w:ascii="Arial" w:hAnsi="Arial" w:cs="Arial"/>
          <w:b/>
        </w:rPr>
        <w:t xml:space="preserve">                            </w:t>
      </w:r>
      <w:r>
        <w:rPr>
          <w:rFonts w:ascii="Arial" w:hAnsi="Arial" w:cs="Arial"/>
          <w:b/>
        </w:rPr>
        <w:t>Dajana Šušnja Jasenko</w:t>
      </w:r>
      <w:r w:rsidR="009E4B77">
        <w:rPr>
          <w:rFonts w:ascii="Arial" w:hAnsi="Arial" w:cs="Arial"/>
          <w:b/>
        </w:rPr>
        <w:t>, v. r.</w:t>
      </w:r>
      <w:r>
        <w:rPr>
          <w:rFonts w:ascii="Arial" w:hAnsi="Arial" w:cs="Arial"/>
          <w:b/>
        </w:rPr>
        <w:t xml:space="preserve">   </w:t>
      </w:r>
    </w:p>
    <w:p w14:paraId="41F49B8A" w14:textId="77777777" w:rsidR="00346331" w:rsidRPr="00092F1F" w:rsidRDefault="00346331" w:rsidP="00346331">
      <w:pPr>
        <w:rPr>
          <w:rFonts w:ascii="Arial" w:eastAsia="Arial" w:hAnsi="Arial" w:cs="Arial"/>
          <w:sz w:val="18"/>
          <w:szCs w:val="22"/>
          <w:lang w:val="pl-PL" w:eastAsia="en-US"/>
        </w:rPr>
      </w:pPr>
    </w:p>
    <w:bookmarkEnd w:id="5"/>
    <w:p w14:paraId="7388BD08" w14:textId="77777777" w:rsidR="00092F1F" w:rsidRPr="001A32B1" w:rsidRDefault="00092F1F" w:rsidP="00092F1F">
      <w:pPr>
        <w:jc w:val="both"/>
      </w:pPr>
    </w:p>
    <w:p w14:paraId="55A30D92" w14:textId="77777777" w:rsidR="002E0EF5" w:rsidRDefault="002E0EF5" w:rsidP="002E0EF5">
      <w:pPr>
        <w:tabs>
          <w:tab w:val="left" w:pos="1859"/>
        </w:tabs>
      </w:pPr>
    </w:p>
    <w:p w14:paraId="544A21BE" w14:textId="77777777" w:rsidR="009E4B77" w:rsidRDefault="009E4B77" w:rsidP="002E0EF5">
      <w:pPr>
        <w:tabs>
          <w:tab w:val="left" w:pos="1859"/>
        </w:tabs>
      </w:pPr>
    </w:p>
    <w:p w14:paraId="21B1712F" w14:textId="77777777" w:rsidR="009E4B77" w:rsidRDefault="009E4B77" w:rsidP="002E0EF5">
      <w:pPr>
        <w:tabs>
          <w:tab w:val="left" w:pos="1859"/>
        </w:tabs>
      </w:pPr>
    </w:p>
    <w:p w14:paraId="27E0FC9D" w14:textId="77777777" w:rsidR="009E4B77" w:rsidRDefault="009E4B77" w:rsidP="002E0EF5">
      <w:pPr>
        <w:tabs>
          <w:tab w:val="left" w:pos="1859"/>
        </w:tabs>
      </w:pPr>
    </w:p>
    <w:p w14:paraId="49CA70E5" w14:textId="77777777" w:rsidR="009E4B77" w:rsidRDefault="009E4B77" w:rsidP="002E0EF5">
      <w:pPr>
        <w:tabs>
          <w:tab w:val="left" w:pos="1859"/>
        </w:tabs>
      </w:pPr>
    </w:p>
    <w:p w14:paraId="6F209FFE" w14:textId="77777777" w:rsidR="009E4B77" w:rsidRDefault="009E4B77" w:rsidP="002E0EF5">
      <w:pPr>
        <w:tabs>
          <w:tab w:val="left" w:pos="1859"/>
        </w:tabs>
      </w:pPr>
    </w:p>
    <w:p w14:paraId="040C6F1C" w14:textId="77777777" w:rsidR="009E4B77" w:rsidRDefault="009E4B77" w:rsidP="002E0EF5">
      <w:pPr>
        <w:tabs>
          <w:tab w:val="left" w:pos="1859"/>
        </w:tabs>
      </w:pPr>
    </w:p>
    <w:p w14:paraId="215B8EB1" w14:textId="77777777" w:rsidR="009E4B77" w:rsidRDefault="009E4B77" w:rsidP="002E0EF5">
      <w:pPr>
        <w:tabs>
          <w:tab w:val="left" w:pos="1859"/>
        </w:tabs>
      </w:pPr>
    </w:p>
    <w:p w14:paraId="07760180" w14:textId="77777777" w:rsidR="009E4B77" w:rsidRDefault="009E4B77" w:rsidP="002E0EF5">
      <w:pPr>
        <w:tabs>
          <w:tab w:val="left" w:pos="1859"/>
        </w:tabs>
      </w:pPr>
    </w:p>
    <w:p w14:paraId="6B76C425" w14:textId="77777777" w:rsidR="009E4B77" w:rsidRDefault="009E4B77" w:rsidP="002E0EF5">
      <w:pPr>
        <w:tabs>
          <w:tab w:val="left" w:pos="1859"/>
        </w:tabs>
      </w:pPr>
    </w:p>
    <w:p w14:paraId="78FCD6C7" w14:textId="77777777" w:rsidR="009E4B77" w:rsidRDefault="009E4B77" w:rsidP="002E0EF5">
      <w:pPr>
        <w:tabs>
          <w:tab w:val="left" w:pos="1859"/>
        </w:tabs>
      </w:pPr>
    </w:p>
    <w:p w14:paraId="24512CDC" w14:textId="77777777" w:rsidR="009E4B77" w:rsidRDefault="009E4B77" w:rsidP="002E0EF5">
      <w:pPr>
        <w:tabs>
          <w:tab w:val="left" w:pos="1859"/>
        </w:tabs>
      </w:pPr>
    </w:p>
    <w:p w14:paraId="07DF5F22" w14:textId="77777777" w:rsidR="009E4B77" w:rsidRDefault="009E4B77" w:rsidP="002E0EF5">
      <w:pPr>
        <w:tabs>
          <w:tab w:val="left" w:pos="1859"/>
        </w:tabs>
      </w:pPr>
    </w:p>
    <w:p w14:paraId="10382AF0" w14:textId="77777777" w:rsidR="009E4B77" w:rsidRDefault="009E4B77" w:rsidP="002E0EF5">
      <w:pPr>
        <w:tabs>
          <w:tab w:val="left" w:pos="1859"/>
        </w:tabs>
      </w:pPr>
    </w:p>
    <w:p w14:paraId="6EC43362" w14:textId="77777777" w:rsidR="002E0EF5" w:rsidRDefault="002E0EF5" w:rsidP="002E0EF5">
      <w:pPr>
        <w:tabs>
          <w:tab w:val="left" w:pos="1859"/>
        </w:tabs>
      </w:pPr>
    </w:p>
    <w:p w14:paraId="4EFC1A7C" w14:textId="77777777" w:rsidR="00AB6450" w:rsidRDefault="00AB6450" w:rsidP="002E0EF5">
      <w:pPr>
        <w:tabs>
          <w:tab w:val="left" w:pos="1859"/>
        </w:tabs>
      </w:pPr>
    </w:p>
    <w:p w14:paraId="1B3B4398" w14:textId="77777777" w:rsidR="00551A08" w:rsidRPr="00FB665B" w:rsidRDefault="00551A08" w:rsidP="00551A08">
      <w:pPr>
        <w:jc w:val="both"/>
        <w:rPr>
          <w:rFonts w:ascii="Arial" w:hAnsi="Arial" w:cs="Arial"/>
          <w:lang w:val="pl-PL"/>
        </w:rPr>
      </w:pPr>
      <w:r w:rsidRPr="00FB665B">
        <w:rPr>
          <w:rFonts w:ascii="Arial" w:hAnsi="Arial" w:cs="Arial"/>
          <w:b/>
          <w:lang w:val="pl-PL"/>
        </w:rPr>
        <w:lastRenderedPageBreak/>
        <w:t>OPĆINSKO VIJEĆE</w:t>
      </w:r>
    </w:p>
    <w:p w14:paraId="4B9CD930" w14:textId="77777777" w:rsidR="00551A08" w:rsidRPr="00992720" w:rsidRDefault="00551A08" w:rsidP="00551A08">
      <w:pPr>
        <w:jc w:val="both"/>
        <w:rPr>
          <w:rFonts w:ascii="Arial" w:hAnsi="Arial" w:cs="Arial"/>
          <w:b/>
          <w:lang w:val="pl-PL"/>
        </w:rPr>
      </w:pPr>
      <w:r w:rsidRPr="00992720">
        <w:rPr>
          <w:rFonts w:ascii="Arial" w:hAnsi="Arial" w:cs="Arial"/>
          <w:b/>
          <w:lang w:val="pl-PL"/>
        </w:rPr>
        <w:t>KLASA: 302-01/25-01/6</w:t>
      </w:r>
    </w:p>
    <w:p w14:paraId="5B44DE67" w14:textId="77777777" w:rsidR="00551A08" w:rsidRPr="00992720" w:rsidRDefault="00551A08" w:rsidP="00551A08">
      <w:pPr>
        <w:jc w:val="both"/>
        <w:rPr>
          <w:rFonts w:ascii="Arial" w:hAnsi="Arial" w:cs="Arial"/>
          <w:b/>
          <w:lang w:val="pl-PL"/>
        </w:rPr>
      </w:pPr>
      <w:r w:rsidRPr="00992720">
        <w:rPr>
          <w:rFonts w:ascii="Arial" w:hAnsi="Arial" w:cs="Arial"/>
          <w:b/>
          <w:lang w:val="pl-PL"/>
        </w:rPr>
        <w:t>URBROJ: 2198-31-02-25-6</w:t>
      </w:r>
    </w:p>
    <w:p w14:paraId="7C14F8B2" w14:textId="77777777" w:rsidR="00551A08" w:rsidRPr="00992720" w:rsidRDefault="00551A08" w:rsidP="00551A08">
      <w:pPr>
        <w:jc w:val="both"/>
        <w:rPr>
          <w:rFonts w:ascii="Arial" w:hAnsi="Arial" w:cs="Arial"/>
          <w:b/>
          <w:lang w:val="pl-PL"/>
        </w:rPr>
      </w:pPr>
      <w:r w:rsidRPr="00992720">
        <w:rPr>
          <w:rFonts w:ascii="Arial" w:hAnsi="Arial" w:cs="Arial"/>
          <w:b/>
          <w:lang w:val="pl-PL"/>
        </w:rPr>
        <w:t xml:space="preserve">Gračac, </w:t>
      </w:r>
      <w:r>
        <w:rPr>
          <w:rFonts w:ascii="Arial" w:hAnsi="Arial" w:cs="Arial"/>
          <w:b/>
          <w:lang w:val="pl-PL"/>
        </w:rPr>
        <w:t>17. srpnja</w:t>
      </w:r>
      <w:r w:rsidRPr="00992720">
        <w:rPr>
          <w:rFonts w:ascii="Arial" w:hAnsi="Arial" w:cs="Arial"/>
          <w:b/>
          <w:lang w:val="pl-PL"/>
        </w:rPr>
        <w:t xml:space="preserve"> 2025. g. </w:t>
      </w:r>
    </w:p>
    <w:p w14:paraId="4B95B85A" w14:textId="77777777" w:rsidR="00551A08" w:rsidRPr="00992720" w:rsidRDefault="00551A08" w:rsidP="00551A08">
      <w:pPr>
        <w:autoSpaceDE w:val="0"/>
        <w:autoSpaceDN w:val="0"/>
        <w:adjustRightInd w:val="0"/>
        <w:jc w:val="both"/>
        <w:rPr>
          <w:rFonts w:ascii="Arial" w:hAnsi="Arial" w:cs="Arial"/>
          <w:lang w:val="pl-PL"/>
        </w:rPr>
      </w:pPr>
    </w:p>
    <w:p w14:paraId="49CE3FEB" w14:textId="77777777" w:rsidR="00551A08" w:rsidRPr="00992720" w:rsidRDefault="00551A08" w:rsidP="00551A08">
      <w:pPr>
        <w:autoSpaceDE w:val="0"/>
        <w:autoSpaceDN w:val="0"/>
        <w:adjustRightInd w:val="0"/>
        <w:jc w:val="both"/>
        <w:rPr>
          <w:rFonts w:ascii="Arial" w:hAnsi="Arial" w:cs="Arial"/>
        </w:rPr>
      </w:pPr>
    </w:p>
    <w:p w14:paraId="0876F171" w14:textId="77777777" w:rsidR="00551A08" w:rsidRPr="00992720" w:rsidRDefault="00551A08" w:rsidP="00551A08">
      <w:pPr>
        <w:ind w:firstLine="720"/>
        <w:jc w:val="both"/>
        <w:rPr>
          <w:rFonts w:ascii="Arial" w:hAnsi="Arial" w:cs="Arial"/>
        </w:rPr>
      </w:pPr>
      <w:r w:rsidRPr="00992720">
        <w:rPr>
          <w:rFonts w:ascii="Arial" w:eastAsiaTheme="minorEastAsia" w:hAnsi="Arial" w:cs="Arial"/>
          <w:lang w:eastAsia="zh-CN"/>
        </w:rPr>
        <w:t xml:space="preserve">Na temelju </w:t>
      </w:r>
      <w:r w:rsidRPr="00992720">
        <w:rPr>
          <w:rFonts w:ascii="Arial" w:hAnsi="Arial" w:cs="Arial"/>
          <w:lang w:val="pl-PL"/>
        </w:rPr>
        <w:t xml:space="preserve">članka 48. stavka 3. Zakona o lokalnoj i područnoj (regionalnoj) samoupravi („Narodne novine“ 33/01, 60/01-vjerodostojno tumačenje, 129/05, 109/07, 125/08, 36/09, 150/11, 144/12, 123/17, 98/19 i 144/20) te </w:t>
      </w:r>
      <w:r w:rsidRPr="00992720">
        <w:rPr>
          <w:rFonts w:ascii="Arial" w:hAnsi="Arial" w:cs="Arial"/>
        </w:rPr>
        <w:t>članka 32. Statuta Općine Gračac («Službeni glasnik Zadarske županije» 11/13, „Službeni glasnik Općine Gračac“ 1/18, 1/20, 4/21)</w:t>
      </w:r>
      <w:r w:rsidRPr="00992720">
        <w:rPr>
          <w:rFonts w:ascii="Arial" w:eastAsiaTheme="minorEastAsia" w:hAnsi="Arial" w:cs="Arial"/>
          <w:lang w:eastAsia="zh-CN"/>
        </w:rPr>
        <w:t xml:space="preserve">, </w:t>
      </w:r>
      <w:bookmarkStart w:id="6" w:name="_Hlk203648195"/>
      <w:r w:rsidRPr="00992720">
        <w:rPr>
          <w:rFonts w:ascii="Arial" w:eastAsiaTheme="minorEastAsia" w:hAnsi="Arial" w:cs="Arial"/>
          <w:lang w:eastAsia="zh-CN"/>
        </w:rPr>
        <w:t xml:space="preserve">Općinsko vijeće Općine Gračac </w:t>
      </w:r>
      <w:r w:rsidRPr="00992720">
        <w:rPr>
          <w:rFonts w:ascii="Arial" w:hAnsi="Arial" w:cs="Arial"/>
        </w:rPr>
        <w:t xml:space="preserve">na svojoj </w:t>
      </w:r>
      <w:bookmarkStart w:id="7" w:name="_Hlk203648030"/>
      <w:r>
        <w:rPr>
          <w:rFonts w:ascii="Arial" w:hAnsi="Arial" w:cs="Arial"/>
        </w:rPr>
        <w:t xml:space="preserve">2. </w:t>
      </w:r>
      <w:r w:rsidRPr="00992720">
        <w:rPr>
          <w:rFonts w:ascii="Arial" w:hAnsi="Arial" w:cs="Arial"/>
        </w:rPr>
        <w:t>sjednici održanoj</w:t>
      </w:r>
      <w:r>
        <w:rPr>
          <w:rFonts w:ascii="Arial" w:hAnsi="Arial" w:cs="Arial"/>
        </w:rPr>
        <w:t xml:space="preserve"> 17. srpnja </w:t>
      </w:r>
      <w:r w:rsidRPr="00992720">
        <w:rPr>
          <w:rFonts w:ascii="Arial" w:hAnsi="Arial" w:cs="Arial"/>
        </w:rPr>
        <w:t xml:space="preserve"> 2025. godine donosi</w:t>
      </w:r>
    </w:p>
    <w:bookmarkEnd w:id="6"/>
    <w:bookmarkEnd w:id="7"/>
    <w:p w14:paraId="56193213" w14:textId="77777777" w:rsidR="00551A08" w:rsidRPr="00992720" w:rsidRDefault="00551A08" w:rsidP="00551A08">
      <w:pPr>
        <w:jc w:val="both"/>
        <w:rPr>
          <w:rFonts w:ascii="Arial" w:hAnsi="Arial" w:cs="Arial"/>
        </w:rPr>
      </w:pPr>
    </w:p>
    <w:p w14:paraId="1FA2DB52" w14:textId="77777777" w:rsidR="00551A08" w:rsidRPr="00992720" w:rsidRDefault="00551A08" w:rsidP="00551A08">
      <w:pPr>
        <w:pStyle w:val="Bezproreda"/>
        <w:jc w:val="center"/>
        <w:rPr>
          <w:rFonts w:asciiTheme="minorBidi" w:hAnsiTheme="minorBidi"/>
          <w:b/>
          <w:bCs/>
        </w:rPr>
      </w:pPr>
      <w:r w:rsidRPr="00992720">
        <w:rPr>
          <w:rFonts w:asciiTheme="minorBidi" w:hAnsiTheme="minorBidi"/>
          <w:b/>
          <w:bCs/>
        </w:rPr>
        <w:t>ODLUKU</w:t>
      </w:r>
    </w:p>
    <w:p w14:paraId="45C49927" w14:textId="77777777" w:rsidR="00551A08" w:rsidRPr="00992720" w:rsidRDefault="00551A08" w:rsidP="00551A08">
      <w:pPr>
        <w:pStyle w:val="Bezproreda"/>
        <w:jc w:val="center"/>
        <w:rPr>
          <w:rFonts w:asciiTheme="minorBidi" w:hAnsiTheme="minorBidi"/>
          <w:b/>
          <w:bCs/>
        </w:rPr>
      </w:pPr>
      <w:r w:rsidRPr="00992720">
        <w:rPr>
          <w:rFonts w:asciiTheme="minorBidi" w:hAnsiTheme="minorBidi"/>
          <w:b/>
          <w:bCs/>
        </w:rPr>
        <w:t>o davanju suglasnosti</w:t>
      </w:r>
    </w:p>
    <w:p w14:paraId="22344822" w14:textId="77777777" w:rsidR="00551A08" w:rsidRPr="00992720" w:rsidRDefault="00551A08" w:rsidP="00551A08">
      <w:pPr>
        <w:autoSpaceDE w:val="0"/>
        <w:autoSpaceDN w:val="0"/>
        <w:adjustRightInd w:val="0"/>
        <w:rPr>
          <w:rFonts w:ascii="Arial" w:hAnsi="Arial" w:cs="Arial"/>
          <w:b/>
          <w:bCs/>
        </w:rPr>
      </w:pPr>
    </w:p>
    <w:p w14:paraId="4AC00775" w14:textId="77777777" w:rsidR="00551A08" w:rsidRPr="00992720" w:rsidRDefault="00551A08" w:rsidP="00551A08">
      <w:pPr>
        <w:autoSpaceDE w:val="0"/>
        <w:autoSpaceDN w:val="0"/>
        <w:adjustRightInd w:val="0"/>
        <w:jc w:val="center"/>
        <w:rPr>
          <w:rFonts w:ascii="Arial" w:hAnsi="Arial" w:cs="Arial"/>
          <w:b/>
          <w:bCs/>
        </w:rPr>
      </w:pPr>
      <w:r w:rsidRPr="00992720">
        <w:rPr>
          <w:rFonts w:ascii="Arial" w:hAnsi="Arial" w:cs="Arial"/>
          <w:b/>
          <w:bCs/>
        </w:rPr>
        <w:t>Članak 1.</w:t>
      </w:r>
    </w:p>
    <w:p w14:paraId="43EAFBCE" w14:textId="77777777" w:rsidR="00551A08" w:rsidRPr="000D2C29" w:rsidRDefault="00551A08" w:rsidP="00551A08">
      <w:pPr>
        <w:ind w:firstLine="720"/>
        <w:jc w:val="both"/>
        <w:rPr>
          <w:rFonts w:asciiTheme="minorBidi" w:hAnsiTheme="minorBidi" w:cstheme="minorBidi"/>
        </w:rPr>
      </w:pPr>
      <w:r w:rsidRPr="00992720">
        <w:rPr>
          <w:rFonts w:ascii="Arial" w:hAnsi="Arial" w:cs="Arial"/>
        </w:rPr>
        <w:t xml:space="preserve">Ovom Odlukom daje se suglasnost za sklapanje Ugovora o dodjeli bespovratnih sredstava s Ministarstvom demografije i useljeništva </w:t>
      </w:r>
      <w:r w:rsidRPr="00992720">
        <w:rPr>
          <w:rFonts w:asciiTheme="minorBidi" w:hAnsiTheme="minorBidi" w:cstheme="minorBidi"/>
        </w:rPr>
        <w:t xml:space="preserve">u okviru Poziva za dodjelu bespovratnih sredstava „Dostupnost kvalitetne skrbi za djecu u lokalnim zajednicama kroz poboljšanje materijalnih uvjeta u dječjim vrtićima“ kojim je Općini Gračac odobren </w:t>
      </w:r>
      <w:r w:rsidRPr="000D2C29">
        <w:rPr>
          <w:rFonts w:asciiTheme="minorBidi" w:hAnsiTheme="minorBidi" w:cstheme="minorBidi"/>
        </w:rPr>
        <w:t>iznos od 40.499,96 eura</w:t>
      </w:r>
      <w:r>
        <w:rPr>
          <w:rFonts w:asciiTheme="minorBidi" w:hAnsiTheme="minorBidi" w:cstheme="minorBidi"/>
        </w:rPr>
        <w:t xml:space="preserve"> </w:t>
      </w:r>
      <w:r w:rsidRPr="000D2C29">
        <w:rPr>
          <w:rFonts w:ascii="Arial" w:hAnsi="Arial" w:cs="Arial"/>
        </w:rPr>
        <w:t xml:space="preserve">te odobrava izdavanje zadužnice </w:t>
      </w:r>
      <w:r w:rsidRPr="009B752D">
        <w:rPr>
          <w:rFonts w:ascii="Arial" w:hAnsi="Arial" w:cs="Arial"/>
        </w:rPr>
        <w:t>potvrđen</w:t>
      </w:r>
      <w:r>
        <w:rPr>
          <w:rFonts w:ascii="Arial" w:hAnsi="Arial" w:cs="Arial"/>
        </w:rPr>
        <w:t>e</w:t>
      </w:r>
      <w:r w:rsidRPr="009B752D">
        <w:rPr>
          <w:rFonts w:ascii="Arial" w:hAnsi="Arial" w:cs="Arial"/>
        </w:rPr>
        <w:t xml:space="preserve"> kod javnog bilježnika </w:t>
      </w:r>
      <w:r w:rsidRPr="000D2C29">
        <w:rPr>
          <w:rFonts w:asciiTheme="minorBidi" w:hAnsiTheme="minorBidi" w:cstheme="minorBidi"/>
        </w:rPr>
        <w:t xml:space="preserve">kao jamstva za uredno izvršenje, u iznosu uvećanom za 5% od dodijeljenih bespovratnih sredstava, što sukladno dostupnim </w:t>
      </w:r>
      <w:r>
        <w:rPr>
          <w:rFonts w:asciiTheme="minorBidi" w:hAnsiTheme="minorBidi" w:cstheme="minorBidi"/>
        </w:rPr>
        <w:t>obrascima</w:t>
      </w:r>
      <w:r w:rsidRPr="000D2C29">
        <w:rPr>
          <w:rFonts w:asciiTheme="minorBidi" w:hAnsiTheme="minorBidi" w:cstheme="minorBidi"/>
        </w:rPr>
        <w:t xml:space="preserve"> zadužnica znači izdavanje bjanko zadužnice na iznos od 75.000,00 eura</w:t>
      </w:r>
      <w:r>
        <w:rPr>
          <w:rFonts w:asciiTheme="minorBidi" w:hAnsiTheme="minorBidi" w:cstheme="minorBidi"/>
        </w:rPr>
        <w:t>.</w:t>
      </w:r>
    </w:p>
    <w:p w14:paraId="28CAE1AF" w14:textId="77777777" w:rsidR="00551A08" w:rsidRPr="00E4563E" w:rsidRDefault="00551A08" w:rsidP="00551A08">
      <w:pPr>
        <w:autoSpaceDE w:val="0"/>
        <w:autoSpaceDN w:val="0"/>
        <w:adjustRightInd w:val="0"/>
        <w:ind w:firstLine="708"/>
        <w:jc w:val="both"/>
        <w:rPr>
          <w:rFonts w:ascii="Arial" w:hAnsi="Arial" w:cs="Arial"/>
        </w:rPr>
      </w:pPr>
    </w:p>
    <w:p w14:paraId="0A40B3DF" w14:textId="77777777" w:rsidR="00551A08" w:rsidRPr="00E4563E" w:rsidRDefault="00551A08" w:rsidP="00551A08">
      <w:pPr>
        <w:autoSpaceDE w:val="0"/>
        <w:autoSpaceDN w:val="0"/>
        <w:adjustRightInd w:val="0"/>
        <w:rPr>
          <w:rFonts w:ascii="Arial" w:hAnsi="Arial" w:cs="Arial"/>
          <w:highlight w:val="yellow"/>
        </w:rPr>
      </w:pPr>
    </w:p>
    <w:p w14:paraId="6F411573" w14:textId="77777777" w:rsidR="00551A08" w:rsidRDefault="00551A08" w:rsidP="00551A08">
      <w:pPr>
        <w:autoSpaceDE w:val="0"/>
        <w:autoSpaceDN w:val="0"/>
        <w:adjustRightInd w:val="0"/>
        <w:jc w:val="center"/>
        <w:rPr>
          <w:rFonts w:ascii="Arial" w:hAnsi="Arial" w:cs="Arial"/>
          <w:b/>
          <w:bCs/>
        </w:rPr>
      </w:pPr>
      <w:r>
        <w:rPr>
          <w:rFonts w:ascii="Arial" w:hAnsi="Arial" w:cs="Arial"/>
          <w:b/>
          <w:bCs/>
        </w:rPr>
        <w:t>Članak 2.</w:t>
      </w:r>
    </w:p>
    <w:p w14:paraId="2EE0D9C2" w14:textId="77777777" w:rsidR="00551A08" w:rsidRPr="00E4563E" w:rsidRDefault="00551A08" w:rsidP="00551A08">
      <w:pPr>
        <w:autoSpaceDE w:val="0"/>
        <w:autoSpaceDN w:val="0"/>
        <w:adjustRightInd w:val="0"/>
        <w:ind w:firstLine="708"/>
        <w:jc w:val="both"/>
        <w:rPr>
          <w:rFonts w:ascii="Arial" w:hAnsi="Arial" w:cs="Arial"/>
        </w:rPr>
      </w:pPr>
      <w:r>
        <w:rPr>
          <w:rFonts w:ascii="Arial" w:hAnsi="Arial" w:cs="Arial"/>
        </w:rPr>
        <w:t>Zadužuje se općinski načelnik za provedbu ove Odluke te se ovlašćuje za poduzimanje svih radnji, provođenje postupaka te potpisivanje akata potrebnih za provedbu ove Odluke, a odobrena bespovratna sredstva te rashodi koji nastaju provedbom projekta bit će planirani u sljedećim izmjenama i dopunama Proračuna Općine Gračac za 2025. godinu.</w:t>
      </w:r>
    </w:p>
    <w:p w14:paraId="030EC06C" w14:textId="77777777" w:rsidR="00551A08" w:rsidRPr="00E4563E" w:rsidRDefault="00551A08" w:rsidP="00551A08">
      <w:pPr>
        <w:autoSpaceDE w:val="0"/>
        <w:autoSpaceDN w:val="0"/>
        <w:adjustRightInd w:val="0"/>
        <w:jc w:val="center"/>
        <w:rPr>
          <w:rFonts w:ascii="Arial" w:hAnsi="Arial" w:cs="Arial"/>
          <w:b/>
          <w:bCs/>
        </w:rPr>
      </w:pPr>
    </w:p>
    <w:p w14:paraId="67F893A6" w14:textId="77777777" w:rsidR="00551A08" w:rsidRDefault="00551A08" w:rsidP="00551A08">
      <w:pPr>
        <w:autoSpaceDE w:val="0"/>
        <w:autoSpaceDN w:val="0"/>
        <w:adjustRightInd w:val="0"/>
        <w:jc w:val="center"/>
        <w:rPr>
          <w:rFonts w:ascii="Arial" w:hAnsi="Arial" w:cs="Arial"/>
          <w:b/>
          <w:bCs/>
        </w:rPr>
      </w:pPr>
      <w:r>
        <w:rPr>
          <w:rFonts w:ascii="Arial" w:hAnsi="Arial" w:cs="Arial"/>
          <w:b/>
          <w:bCs/>
        </w:rPr>
        <w:t>Članak 3.</w:t>
      </w:r>
    </w:p>
    <w:p w14:paraId="46452BC9" w14:textId="77777777" w:rsidR="00551A08" w:rsidRPr="00E4563E" w:rsidRDefault="00551A08" w:rsidP="00551A08">
      <w:pPr>
        <w:autoSpaceDE w:val="0"/>
        <w:autoSpaceDN w:val="0"/>
        <w:adjustRightInd w:val="0"/>
        <w:ind w:firstLine="708"/>
        <w:jc w:val="both"/>
        <w:rPr>
          <w:rFonts w:ascii="Arial" w:hAnsi="Arial" w:cs="Arial"/>
        </w:rPr>
      </w:pPr>
      <w:r>
        <w:rPr>
          <w:rFonts w:ascii="Arial" w:hAnsi="Arial" w:cs="Arial"/>
        </w:rPr>
        <w:t>Ova O</w:t>
      </w:r>
      <w:r w:rsidRPr="00E4563E">
        <w:rPr>
          <w:rFonts w:ascii="Arial" w:hAnsi="Arial" w:cs="Arial"/>
        </w:rPr>
        <w:t>dluka stupa na snagu danom donošenja, a objavit će se u „Službenom glasniku Općine Gračac“.</w:t>
      </w:r>
    </w:p>
    <w:p w14:paraId="66AD9EC0" w14:textId="77777777" w:rsidR="00551A08" w:rsidRPr="00E4563E" w:rsidRDefault="00551A08" w:rsidP="00551A08">
      <w:pPr>
        <w:autoSpaceDE w:val="0"/>
        <w:autoSpaceDN w:val="0"/>
        <w:adjustRightInd w:val="0"/>
        <w:jc w:val="both"/>
        <w:rPr>
          <w:rFonts w:ascii="Arial" w:hAnsi="Arial" w:cs="Arial"/>
        </w:rPr>
      </w:pPr>
    </w:p>
    <w:p w14:paraId="2DB018B2" w14:textId="77777777" w:rsidR="00551A08" w:rsidRPr="00E4563E" w:rsidRDefault="00551A08" w:rsidP="00551A08">
      <w:pPr>
        <w:autoSpaceDE w:val="0"/>
        <w:autoSpaceDN w:val="0"/>
        <w:adjustRightInd w:val="0"/>
        <w:jc w:val="both"/>
        <w:rPr>
          <w:rFonts w:ascii="Arial" w:hAnsi="Arial" w:cs="Arial"/>
        </w:rPr>
      </w:pPr>
    </w:p>
    <w:p w14:paraId="57B0428C" w14:textId="77777777" w:rsidR="00551A08" w:rsidRPr="00992720" w:rsidRDefault="00551A08" w:rsidP="00551A08">
      <w:pPr>
        <w:pStyle w:val="Bezproreda"/>
        <w:jc w:val="right"/>
        <w:rPr>
          <w:rFonts w:asciiTheme="minorBidi" w:hAnsiTheme="minorBidi"/>
          <w:b/>
          <w:bCs/>
          <w:lang w:val="pl-PL"/>
        </w:rPr>
      </w:pPr>
      <w:r w:rsidRPr="00992720">
        <w:rPr>
          <w:rFonts w:asciiTheme="minorBidi" w:hAnsiTheme="minorBidi"/>
          <w:b/>
          <w:bCs/>
          <w:lang w:val="pl-PL"/>
        </w:rPr>
        <w:t xml:space="preserve">PREDSJEDNICA </w:t>
      </w:r>
    </w:p>
    <w:p w14:paraId="1FF5E58E" w14:textId="04D32A47" w:rsidR="00551A08" w:rsidRPr="00992720" w:rsidRDefault="00551A08" w:rsidP="00551A08">
      <w:pPr>
        <w:pStyle w:val="Bezproreda"/>
        <w:jc w:val="right"/>
        <w:rPr>
          <w:rFonts w:asciiTheme="minorBidi" w:hAnsiTheme="minorBidi"/>
          <w:b/>
          <w:bCs/>
          <w:lang w:val="pl-PL"/>
        </w:rPr>
      </w:pPr>
      <w:r w:rsidRPr="00992720">
        <w:rPr>
          <w:rFonts w:asciiTheme="minorBidi" w:hAnsiTheme="minorBidi"/>
          <w:b/>
          <w:bCs/>
          <w:lang w:val="pl-PL"/>
        </w:rPr>
        <w:t xml:space="preserve">                                  Dajana Šušnja Jasenko</w:t>
      </w:r>
      <w:r w:rsidR="009E4B77">
        <w:rPr>
          <w:rFonts w:asciiTheme="minorBidi" w:hAnsiTheme="minorBidi"/>
          <w:b/>
          <w:bCs/>
          <w:lang w:val="pl-PL"/>
        </w:rPr>
        <w:t xml:space="preserve">, v. r. </w:t>
      </w:r>
    </w:p>
    <w:p w14:paraId="2C630FDC" w14:textId="77777777" w:rsidR="00AB6450" w:rsidRDefault="00AB6450" w:rsidP="002E0EF5">
      <w:pPr>
        <w:tabs>
          <w:tab w:val="left" w:pos="1859"/>
        </w:tabs>
      </w:pPr>
    </w:p>
    <w:p w14:paraId="7008B40D" w14:textId="77777777" w:rsidR="00AB6450" w:rsidRDefault="00AB6450" w:rsidP="002E0EF5">
      <w:pPr>
        <w:tabs>
          <w:tab w:val="left" w:pos="1859"/>
        </w:tabs>
      </w:pPr>
    </w:p>
    <w:p w14:paraId="542A378A" w14:textId="77777777" w:rsidR="00AB6450" w:rsidRDefault="00AB6450" w:rsidP="002E0EF5">
      <w:pPr>
        <w:tabs>
          <w:tab w:val="left" w:pos="1859"/>
        </w:tabs>
      </w:pPr>
    </w:p>
    <w:p w14:paraId="6F74DBCC" w14:textId="77777777" w:rsidR="009E4B77" w:rsidRDefault="009E4B77" w:rsidP="002E0EF5">
      <w:pPr>
        <w:tabs>
          <w:tab w:val="left" w:pos="1859"/>
        </w:tabs>
      </w:pPr>
    </w:p>
    <w:p w14:paraId="1B72D4FE" w14:textId="77777777" w:rsidR="009E4B77" w:rsidRDefault="009E4B77" w:rsidP="002E0EF5">
      <w:pPr>
        <w:tabs>
          <w:tab w:val="left" w:pos="1859"/>
        </w:tabs>
      </w:pPr>
    </w:p>
    <w:p w14:paraId="06B4515B" w14:textId="77777777" w:rsidR="009E4B77" w:rsidRDefault="009E4B77" w:rsidP="002E0EF5">
      <w:pPr>
        <w:tabs>
          <w:tab w:val="left" w:pos="1859"/>
        </w:tabs>
      </w:pPr>
    </w:p>
    <w:p w14:paraId="381F0828" w14:textId="77777777" w:rsidR="00AB6450" w:rsidRDefault="00AB6450" w:rsidP="002E0EF5">
      <w:pPr>
        <w:tabs>
          <w:tab w:val="left" w:pos="1859"/>
        </w:tabs>
      </w:pPr>
    </w:p>
    <w:p w14:paraId="2E2C0F7A" w14:textId="296F1C3A" w:rsidR="00AB6450" w:rsidRPr="00551A08" w:rsidRDefault="00551A08" w:rsidP="002E0EF5">
      <w:pPr>
        <w:tabs>
          <w:tab w:val="left" w:pos="1859"/>
        </w:tabs>
        <w:rPr>
          <w:b/>
          <w:bCs/>
        </w:rPr>
      </w:pPr>
      <w:r w:rsidRPr="00551A08">
        <w:rPr>
          <w:b/>
          <w:bCs/>
        </w:rPr>
        <w:lastRenderedPageBreak/>
        <w:t>OPĆINSKO VIJEĆE</w:t>
      </w:r>
    </w:p>
    <w:p w14:paraId="269A9AE3" w14:textId="77777777" w:rsidR="00551A08" w:rsidRPr="00551A08" w:rsidRDefault="00551A08" w:rsidP="00551A08">
      <w:pPr>
        <w:jc w:val="both"/>
        <w:rPr>
          <w:rFonts w:asciiTheme="majorBidi" w:eastAsia="Calibri" w:hAnsiTheme="majorBidi" w:cstheme="majorBidi"/>
          <w:b/>
          <w:bCs/>
          <w:noProof/>
        </w:rPr>
      </w:pPr>
      <w:r w:rsidRPr="00551A08">
        <w:rPr>
          <w:rFonts w:asciiTheme="majorBidi" w:eastAsia="Calibri" w:hAnsiTheme="majorBidi" w:cstheme="majorBidi"/>
          <w:b/>
          <w:bCs/>
          <w:noProof/>
        </w:rPr>
        <w:t>KLASA: 240-01/25-01/3</w:t>
      </w:r>
    </w:p>
    <w:p w14:paraId="1434CAB0" w14:textId="77777777" w:rsidR="00551A08" w:rsidRPr="00551A08" w:rsidRDefault="00551A08" w:rsidP="00551A08">
      <w:pPr>
        <w:jc w:val="both"/>
        <w:rPr>
          <w:rFonts w:asciiTheme="majorBidi" w:eastAsia="Calibri" w:hAnsiTheme="majorBidi" w:cstheme="majorBidi"/>
          <w:b/>
          <w:bCs/>
          <w:noProof/>
        </w:rPr>
      </w:pPr>
      <w:r w:rsidRPr="00551A08">
        <w:rPr>
          <w:rFonts w:asciiTheme="majorBidi" w:eastAsia="Calibri" w:hAnsiTheme="majorBidi" w:cstheme="majorBidi"/>
          <w:b/>
          <w:bCs/>
          <w:noProof/>
        </w:rPr>
        <w:t>URBROJ: 2198-31-02-25-1</w:t>
      </w:r>
    </w:p>
    <w:p w14:paraId="48507BB5" w14:textId="77777777" w:rsidR="00551A08" w:rsidRPr="00551A08" w:rsidRDefault="00551A08" w:rsidP="00551A08">
      <w:pPr>
        <w:jc w:val="both"/>
        <w:rPr>
          <w:rFonts w:asciiTheme="majorBidi" w:eastAsia="Calibri" w:hAnsiTheme="majorBidi" w:cstheme="majorBidi"/>
          <w:b/>
          <w:bCs/>
          <w:noProof/>
        </w:rPr>
      </w:pPr>
      <w:r w:rsidRPr="00551A08">
        <w:rPr>
          <w:rFonts w:asciiTheme="majorBidi" w:eastAsia="Calibri" w:hAnsiTheme="majorBidi" w:cstheme="majorBidi"/>
          <w:b/>
          <w:bCs/>
          <w:noProof/>
        </w:rPr>
        <w:t>Gračac, 17. srpnja 2025. godine</w:t>
      </w:r>
    </w:p>
    <w:p w14:paraId="52A6AA51" w14:textId="77777777" w:rsidR="00551A08" w:rsidRPr="003F4305" w:rsidRDefault="00551A08" w:rsidP="00551A08">
      <w:pPr>
        <w:jc w:val="both"/>
        <w:rPr>
          <w:rFonts w:asciiTheme="majorBidi" w:eastAsia="Calibri" w:hAnsiTheme="majorBidi" w:cstheme="majorBidi"/>
          <w:noProof/>
          <w:sz w:val="23"/>
          <w:szCs w:val="23"/>
        </w:rPr>
      </w:pPr>
    </w:p>
    <w:p w14:paraId="5EE0BDEA" w14:textId="77777777" w:rsidR="00551A08" w:rsidRPr="003F4305" w:rsidRDefault="00551A08" w:rsidP="00551A08">
      <w:pPr>
        <w:jc w:val="both"/>
        <w:rPr>
          <w:rFonts w:asciiTheme="majorBidi" w:eastAsia="Calibri" w:hAnsiTheme="majorBidi" w:cstheme="majorBidi"/>
          <w:noProof/>
          <w:sz w:val="23"/>
          <w:szCs w:val="23"/>
        </w:rPr>
      </w:pPr>
      <w:r w:rsidRPr="003F4305">
        <w:rPr>
          <w:rFonts w:asciiTheme="majorBidi" w:eastAsia="Calibri" w:hAnsiTheme="majorBidi" w:cstheme="majorBidi"/>
          <w:noProof/>
          <w:sz w:val="23"/>
          <w:szCs w:val="23"/>
        </w:rPr>
        <w:t xml:space="preserve">Na temelju članka 13. Zakona o zaštiti od požara („Narodne Novine“ broj 92/10, 114/22), </w:t>
      </w:r>
      <w:bookmarkStart w:id="8" w:name="_Hlk101342875"/>
      <w:r w:rsidRPr="003F4305">
        <w:rPr>
          <w:rFonts w:asciiTheme="majorBidi" w:eastAsia="Calibri" w:hAnsiTheme="majorBidi" w:cstheme="majorBidi"/>
          <w:noProof/>
          <w:sz w:val="23"/>
          <w:szCs w:val="23"/>
        </w:rPr>
        <w:t xml:space="preserve">Programa aktivnosti u provedbi posebnih mjera zaštite od požara od interesa za Republiku Hrvatsku </w:t>
      </w:r>
      <w:bookmarkEnd w:id="8"/>
      <w:r w:rsidRPr="003F4305">
        <w:rPr>
          <w:rFonts w:asciiTheme="majorBidi" w:eastAsia="Calibri" w:hAnsiTheme="majorBidi" w:cstheme="majorBidi"/>
          <w:noProof/>
          <w:sz w:val="23"/>
          <w:szCs w:val="23"/>
        </w:rPr>
        <w:t>u 202</w:t>
      </w:r>
      <w:r>
        <w:rPr>
          <w:rFonts w:asciiTheme="majorBidi" w:eastAsia="Calibri" w:hAnsiTheme="majorBidi" w:cstheme="majorBidi"/>
          <w:noProof/>
          <w:sz w:val="23"/>
          <w:szCs w:val="23"/>
        </w:rPr>
        <w:t>5</w:t>
      </w:r>
      <w:r w:rsidRPr="003F4305">
        <w:rPr>
          <w:rFonts w:asciiTheme="majorBidi" w:eastAsia="Calibri" w:hAnsiTheme="majorBidi" w:cstheme="majorBidi"/>
          <w:noProof/>
          <w:sz w:val="23"/>
          <w:szCs w:val="23"/>
        </w:rPr>
        <w:t xml:space="preserve">.godini (Zaključak Vlade RH, </w:t>
      </w:r>
      <w:r w:rsidRPr="001433CC">
        <w:rPr>
          <w:rFonts w:asciiTheme="majorBidi" w:eastAsia="Calibri" w:hAnsiTheme="majorBidi" w:cstheme="majorBidi"/>
          <w:noProof/>
          <w:sz w:val="23"/>
          <w:szCs w:val="23"/>
        </w:rPr>
        <w:t>KLASA:022-03/25-07/38 i URBROJ:50301-29/23-25-2, od 27. veljače 2025</w:t>
      </w:r>
      <w:r w:rsidRPr="003F4305">
        <w:rPr>
          <w:rFonts w:asciiTheme="majorBidi" w:eastAsia="Calibri" w:hAnsiTheme="majorBidi" w:cstheme="majorBidi"/>
          <w:noProof/>
          <w:sz w:val="23"/>
          <w:szCs w:val="23"/>
        </w:rPr>
        <w:t xml:space="preserve">) i članka 32. Statuta Općine Gračac („Službeni glasnik Zadarske županije“ 11/13 i “Službeni glasnik Općine Gračac” 1/18 i 1/20, 4/21) Općinsko vijeće Općine Gračac na </w:t>
      </w:r>
      <w:r>
        <w:rPr>
          <w:rFonts w:asciiTheme="majorBidi" w:eastAsia="Calibri" w:hAnsiTheme="majorBidi" w:cstheme="majorBidi"/>
          <w:noProof/>
          <w:sz w:val="23"/>
          <w:szCs w:val="23"/>
        </w:rPr>
        <w:t>2</w:t>
      </w:r>
      <w:r w:rsidRPr="003F4305">
        <w:rPr>
          <w:rFonts w:asciiTheme="majorBidi" w:eastAsia="Calibri" w:hAnsiTheme="majorBidi" w:cstheme="majorBidi"/>
          <w:noProof/>
          <w:sz w:val="23"/>
          <w:szCs w:val="23"/>
        </w:rPr>
        <w:t xml:space="preserve">. sjednici </w:t>
      </w:r>
      <w:r w:rsidRPr="009B4C44">
        <w:rPr>
          <w:rFonts w:asciiTheme="majorBidi" w:eastAsia="Calibri" w:hAnsiTheme="majorBidi" w:cstheme="majorBidi"/>
          <w:noProof/>
          <w:sz w:val="23"/>
          <w:szCs w:val="23"/>
        </w:rPr>
        <w:t xml:space="preserve">održanoj dana </w:t>
      </w:r>
      <w:r>
        <w:rPr>
          <w:rFonts w:asciiTheme="majorBidi" w:eastAsia="Calibri" w:hAnsiTheme="majorBidi" w:cstheme="majorBidi"/>
          <w:noProof/>
          <w:sz w:val="23"/>
          <w:szCs w:val="23"/>
        </w:rPr>
        <w:t>17. srpnja</w:t>
      </w:r>
      <w:r w:rsidRPr="009B4C44">
        <w:rPr>
          <w:rFonts w:asciiTheme="majorBidi" w:eastAsia="Calibri" w:hAnsiTheme="majorBidi" w:cstheme="majorBidi"/>
          <w:noProof/>
          <w:sz w:val="23"/>
          <w:szCs w:val="23"/>
        </w:rPr>
        <w:t xml:space="preserve"> 2025. godine donijelo je</w:t>
      </w:r>
    </w:p>
    <w:p w14:paraId="6EE2A7B3" w14:textId="77777777" w:rsidR="00551A08" w:rsidRPr="003F4305" w:rsidRDefault="00551A08" w:rsidP="00551A08">
      <w:pPr>
        <w:jc w:val="both"/>
        <w:rPr>
          <w:rFonts w:asciiTheme="majorBidi" w:eastAsia="Calibri" w:hAnsiTheme="majorBidi" w:cstheme="majorBidi"/>
          <w:noProof/>
          <w:sz w:val="23"/>
          <w:szCs w:val="23"/>
        </w:rPr>
      </w:pPr>
    </w:p>
    <w:p w14:paraId="08487B3C" w14:textId="77777777" w:rsidR="00551A08" w:rsidRPr="003F4305" w:rsidRDefault="00551A08" w:rsidP="00551A08">
      <w:pPr>
        <w:jc w:val="center"/>
        <w:rPr>
          <w:rFonts w:asciiTheme="majorBidi" w:eastAsia="Calibri" w:hAnsiTheme="majorBidi" w:cstheme="majorBidi"/>
          <w:b/>
          <w:bCs/>
          <w:noProof/>
          <w:sz w:val="23"/>
          <w:szCs w:val="23"/>
        </w:rPr>
      </w:pPr>
      <w:bookmarkStart w:id="9" w:name="_Hlk97725139"/>
      <w:r w:rsidRPr="003F4305">
        <w:rPr>
          <w:rFonts w:asciiTheme="majorBidi" w:eastAsia="Calibri" w:hAnsiTheme="majorBidi" w:cstheme="majorBidi"/>
          <w:b/>
          <w:bCs/>
          <w:noProof/>
          <w:sz w:val="23"/>
          <w:szCs w:val="23"/>
        </w:rPr>
        <w:t xml:space="preserve">PLAN OPERATIVNE PROVEDBE </w:t>
      </w:r>
    </w:p>
    <w:p w14:paraId="5FAC745A" w14:textId="77777777" w:rsidR="00551A08" w:rsidRPr="003F4305" w:rsidRDefault="00551A08" w:rsidP="00551A08">
      <w:pPr>
        <w:jc w:val="center"/>
        <w:rPr>
          <w:rFonts w:asciiTheme="majorBidi" w:eastAsia="Calibri" w:hAnsiTheme="majorBidi" w:cstheme="majorBidi"/>
          <w:b/>
          <w:bCs/>
          <w:noProof/>
          <w:sz w:val="23"/>
          <w:szCs w:val="23"/>
        </w:rPr>
      </w:pPr>
      <w:r w:rsidRPr="003F4305">
        <w:rPr>
          <w:rFonts w:asciiTheme="majorBidi" w:eastAsia="Calibri" w:hAnsiTheme="majorBidi" w:cstheme="majorBidi"/>
          <w:b/>
          <w:bCs/>
          <w:noProof/>
          <w:sz w:val="23"/>
          <w:szCs w:val="23"/>
        </w:rPr>
        <w:t>PROGRAMA AKTIVNOSTI U PROVEDBI POSEBNIH MJERA ZAŠTITE OD POŽARA OD INTERESA ZA OPĆINU GRAČAC U 202</w:t>
      </w:r>
      <w:r>
        <w:rPr>
          <w:rFonts w:asciiTheme="majorBidi" w:eastAsia="Calibri" w:hAnsiTheme="majorBidi" w:cstheme="majorBidi"/>
          <w:b/>
          <w:bCs/>
          <w:noProof/>
          <w:sz w:val="23"/>
          <w:szCs w:val="23"/>
        </w:rPr>
        <w:t>5</w:t>
      </w:r>
      <w:r w:rsidRPr="003F4305">
        <w:rPr>
          <w:rFonts w:asciiTheme="majorBidi" w:eastAsia="Calibri" w:hAnsiTheme="majorBidi" w:cstheme="majorBidi"/>
          <w:b/>
          <w:bCs/>
          <w:noProof/>
          <w:sz w:val="23"/>
          <w:szCs w:val="23"/>
        </w:rPr>
        <w:t xml:space="preserve">. GODINI </w:t>
      </w:r>
    </w:p>
    <w:bookmarkEnd w:id="9"/>
    <w:p w14:paraId="75F88C70" w14:textId="77777777" w:rsidR="00551A08" w:rsidRPr="003F4305" w:rsidRDefault="00551A08" w:rsidP="00551A08">
      <w:pPr>
        <w:pStyle w:val="Odlomakpopisa"/>
        <w:ind w:left="0" w:right="12"/>
        <w:jc w:val="both"/>
        <w:rPr>
          <w:rFonts w:asciiTheme="majorBidi" w:hAnsiTheme="majorBidi" w:cstheme="majorBidi"/>
          <w:sz w:val="23"/>
          <w:szCs w:val="23"/>
        </w:rPr>
      </w:pPr>
    </w:p>
    <w:p w14:paraId="5B30AC88" w14:textId="77777777" w:rsidR="00551A08" w:rsidRPr="003F4305" w:rsidRDefault="00551A08" w:rsidP="00551A0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w:t>
      </w:r>
    </w:p>
    <w:p w14:paraId="7557C361" w14:textId="77777777" w:rsidR="00551A08" w:rsidRPr="003F4305" w:rsidRDefault="00551A08" w:rsidP="00551A08">
      <w:pPr>
        <w:ind w:right="12" w:firstLine="708"/>
        <w:jc w:val="both"/>
        <w:rPr>
          <w:rFonts w:asciiTheme="majorBidi" w:hAnsiTheme="majorBidi" w:cstheme="majorBidi"/>
          <w:sz w:val="23"/>
          <w:szCs w:val="23"/>
        </w:rPr>
      </w:pPr>
      <w:r w:rsidRPr="003F4305">
        <w:rPr>
          <w:rFonts w:asciiTheme="majorBidi" w:hAnsiTheme="majorBidi" w:cstheme="majorBidi"/>
          <w:sz w:val="23"/>
          <w:szCs w:val="23"/>
        </w:rPr>
        <w:t>Ovim Planom operativne provedbe programa aktivnosti u provedbi posebnih mjera zaštite od požara od interesa za Općinu Gračac u 202</w:t>
      </w:r>
      <w:r>
        <w:rPr>
          <w:rFonts w:asciiTheme="majorBidi" w:hAnsiTheme="majorBidi" w:cstheme="majorBidi"/>
          <w:sz w:val="23"/>
          <w:szCs w:val="23"/>
        </w:rPr>
        <w:t>5</w:t>
      </w:r>
      <w:r w:rsidRPr="003F4305">
        <w:rPr>
          <w:rFonts w:asciiTheme="majorBidi" w:hAnsiTheme="majorBidi" w:cstheme="majorBidi"/>
          <w:sz w:val="23"/>
          <w:szCs w:val="23"/>
        </w:rPr>
        <w:t>. godini (dalje u tekstu: Plan)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Općine Gračac u 202</w:t>
      </w:r>
      <w:r>
        <w:rPr>
          <w:rFonts w:asciiTheme="majorBidi" w:hAnsiTheme="majorBidi" w:cstheme="majorBidi"/>
          <w:sz w:val="23"/>
          <w:szCs w:val="23"/>
        </w:rPr>
        <w:t>5</w:t>
      </w:r>
      <w:r w:rsidRPr="003F4305">
        <w:rPr>
          <w:rFonts w:asciiTheme="majorBidi" w:hAnsiTheme="majorBidi" w:cstheme="majorBidi"/>
          <w:sz w:val="23"/>
          <w:szCs w:val="23"/>
        </w:rPr>
        <w:t>. godini.</w:t>
      </w:r>
    </w:p>
    <w:p w14:paraId="42EF689C" w14:textId="77777777" w:rsidR="00551A08" w:rsidRPr="003F4305" w:rsidRDefault="00551A08" w:rsidP="00551A0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II.</w:t>
      </w:r>
    </w:p>
    <w:p w14:paraId="758CF2A0" w14:textId="77777777" w:rsidR="00551A08" w:rsidRPr="003F4305" w:rsidRDefault="00551A08" w:rsidP="00551A0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Plan se temelji na Programu aktivnosti u provedbi posebnih mjera zaštite od požara od interesa za Republiku Hrvatsku u 202</w:t>
      </w:r>
      <w:r>
        <w:rPr>
          <w:rFonts w:asciiTheme="majorBidi" w:hAnsiTheme="majorBidi" w:cstheme="majorBidi"/>
          <w:sz w:val="23"/>
          <w:szCs w:val="23"/>
        </w:rPr>
        <w:t>5</w:t>
      </w:r>
      <w:r w:rsidRPr="003F4305">
        <w:rPr>
          <w:rFonts w:asciiTheme="majorBidi" w:hAnsiTheme="majorBidi" w:cstheme="majorBidi"/>
          <w:sz w:val="23"/>
          <w:szCs w:val="23"/>
        </w:rPr>
        <w:t>. godini, u dijelu koji se odnosi na zadaće jedinica lokalne samouprave. Plan se temelji i na odredbama članka 5. i 6. Plana intervencija kod velikih požara otvorenog prostora na teritoriju Republike Hrvatske („NN“ broj 25/01), odredbama članka 12. Zakona o poljoprivrednom zemljištu („NN“ broj 20/18, 115/18, 98/19, 57/22) te odredbama Pravilnika o zaštiti šuma od požara („NN“ broj 33/14).</w:t>
      </w:r>
    </w:p>
    <w:p w14:paraId="3B44C8AE" w14:textId="77777777" w:rsidR="00551A08" w:rsidRPr="003F4305" w:rsidRDefault="00551A08" w:rsidP="00551A0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Ovim Planom se vrši privremeno usklađenje svih bitnih odrednica i podataka iz Procjene i Plana ugroženosti od požara Općine Gračac temeljem iskustava stečenih od njihovog donošenja do izrade ovog Plana.</w:t>
      </w:r>
    </w:p>
    <w:p w14:paraId="58D38C0F" w14:textId="77777777" w:rsidR="00551A08" w:rsidRPr="003F4305" w:rsidRDefault="00551A08" w:rsidP="00551A0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III.</w:t>
      </w:r>
    </w:p>
    <w:p w14:paraId="46B0F4EA" w14:textId="77777777" w:rsidR="00551A08" w:rsidRPr="003F4305" w:rsidRDefault="00551A08" w:rsidP="00551A0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Općina Gračac je, za svoje područje</w:t>
      </w:r>
      <w:r>
        <w:rPr>
          <w:rFonts w:asciiTheme="majorBidi" w:hAnsiTheme="majorBidi" w:cstheme="majorBidi"/>
          <w:sz w:val="23"/>
          <w:szCs w:val="23"/>
        </w:rPr>
        <w:t xml:space="preserve"> </w:t>
      </w:r>
      <w:r w:rsidRPr="003F4305">
        <w:rPr>
          <w:rFonts w:asciiTheme="majorBidi" w:hAnsiTheme="majorBidi" w:cstheme="majorBidi"/>
          <w:sz w:val="23"/>
          <w:szCs w:val="23"/>
        </w:rPr>
        <w:t>izradila i donijela:</w:t>
      </w:r>
    </w:p>
    <w:p w14:paraId="0DB08A34" w14:textId="77777777" w:rsidR="00551A08" w:rsidRDefault="00551A08" w:rsidP="00551A0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 xml:space="preserve">Procjenu ugroženosti od požara i tehnoloških eksplozija (“Službeni glasnik Općine Gračac” 4/22) </w:t>
      </w:r>
    </w:p>
    <w:p w14:paraId="48B2B486" w14:textId="77777777" w:rsidR="00551A08" w:rsidRDefault="00551A08" w:rsidP="00551A0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Plan zaštite od požara</w:t>
      </w:r>
      <w:r w:rsidRPr="003F4305">
        <w:rPr>
          <w:rFonts w:asciiTheme="majorBidi" w:hAnsiTheme="majorBidi" w:cstheme="majorBidi"/>
        </w:rPr>
        <w:t xml:space="preserve"> </w:t>
      </w:r>
      <w:r w:rsidRPr="003F4305">
        <w:rPr>
          <w:rFonts w:asciiTheme="majorBidi" w:hAnsiTheme="majorBidi" w:cstheme="majorBidi"/>
          <w:sz w:val="23"/>
          <w:szCs w:val="23"/>
        </w:rPr>
        <w:t>i tehnoloških eksplozija (“Službeni glasnik Općine Gračac” 4/22)</w:t>
      </w:r>
    </w:p>
    <w:p w14:paraId="0AC44509" w14:textId="77777777" w:rsidR="00551A08" w:rsidRPr="003F4305" w:rsidRDefault="00551A08" w:rsidP="00551A0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Odluku o agrotehničkim mjerama i mjerama za uređenje i održavanje poljoprivrednih rudina</w:t>
      </w:r>
      <w:r>
        <w:rPr>
          <w:rFonts w:asciiTheme="majorBidi" w:hAnsiTheme="majorBidi" w:cstheme="majorBidi"/>
          <w:sz w:val="23"/>
          <w:szCs w:val="23"/>
        </w:rPr>
        <w:t xml:space="preserve"> </w:t>
      </w:r>
      <w:r w:rsidRPr="003F4305">
        <w:rPr>
          <w:rFonts w:asciiTheme="majorBidi" w:hAnsiTheme="majorBidi" w:cstheme="majorBidi"/>
          <w:sz w:val="23"/>
          <w:szCs w:val="23"/>
        </w:rPr>
        <w:t>te mjerama zaštite od požara („Službeni glasnik Općine Gračac” 3/19)  čime su propisane i mjere u dijelu koji se odnosi na zaštitu od požara.</w:t>
      </w:r>
    </w:p>
    <w:p w14:paraId="26992145" w14:textId="77777777" w:rsidR="00551A08" w:rsidRPr="003F4305" w:rsidRDefault="00551A08" w:rsidP="00551A08">
      <w:pPr>
        <w:pStyle w:val="Odlomakpopisa"/>
        <w:ind w:left="0" w:right="12" w:firstLine="708"/>
        <w:jc w:val="both"/>
        <w:rPr>
          <w:rFonts w:asciiTheme="majorBidi" w:hAnsiTheme="majorBidi" w:cstheme="majorBidi"/>
          <w:sz w:val="23"/>
          <w:szCs w:val="23"/>
        </w:rPr>
      </w:pPr>
    </w:p>
    <w:p w14:paraId="5B9E13FB" w14:textId="77777777" w:rsidR="00551A08" w:rsidRPr="002769CE" w:rsidRDefault="00551A08" w:rsidP="00551A08">
      <w:pPr>
        <w:jc w:val="center"/>
        <w:rPr>
          <w:rFonts w:asciiTheme="majorBidi" w:hAnsiTheme="majorBidi" w:cstheme="majorBidi"/>
          <w:b/>
          <w:bCs/>
        </w:rPr>
      </w:pPr>
      <w:r w:rsidRPr="002769CE">
        <w:rPr>
          <w:rFonts w:asciiTheme="majorBidi" w:hAnsiTheme="majorBidi" w:cstheme="majorBidi"/>
          <w:b/>
        </w:rPr>
        <w:t>IV.</w:t>
      </w:r>
    </w:p>
    <w:p w14:paraId="5A715BB3" w14:textId="77777777" w:rsidR="00551A08" w:rsidRPr="002769CE" w:rsidRDefault="00551A08" w:rsidP="00551A08">
      <w:pPr>
        <w:spacing w:after="100" w:afterAutospacing="1"/>
        <w:ind w:firstLine="708"/>
        <w:jc w:val="both"/>
        <w:rPr>
          <w:rFonts w:asciiTheme="majorBidi" w:hAnsiTheme="majorBidi" w:cstheme="majorBidi"/>
        </w:rPr>
      </w:pPr>
      <w:r w:rsidRPr="002769CE">
        <w:rPr>
          <w:rFonts w:asciiTheme="majorBidi" w:hAnsiTheme="majorBidi" w:cstheme="majorBidi"/>
        </w:rPr>
        <w:t xml:space="preserve">Općina </w:t>
      </w:r>
      <w:r w:rsidRPr="003F4305">
        <w:rPr>
          <w:rFonts w:asciiTheme="majorBidi" w:hAnsiTheme="majorBidi" w:cstheme="majorBidi"/>
        </w:rPr>
        <w:t>Gračac</w:t>
      </w:r>
      <w:r w:rsidRPr="002769CE">
        <w:rPr>
          <w:rFonts w:asciiTheme="majorBidi" w:hAnsiTheme="majorBidi" w:cstheme="majorBidi"/>
        </w:rPr>
        <w:t xml:space="preserve"> donijela je </w:t>
      </w:r>
      <w:r>
        <w:rPr>
          <w:rFonts w:asciiTheme="majorBidi" w:hAnsiTheme="majorBidi" w:cstheme="majorBidi"/>
        </w:rPr>
        <w:t xml:space="preserve">i </w:t>
      </w:r>
      <w:r w:rsidRPr="002769CE">
        <w:rPr>
          <w:rFonts w:asciiTheme="majorBidi" w:hAnsiTheme="majorBidi" w:cstheme="majorBidi"/>
        </w:rPr>
        <w:t>sljedeće akte:</w:t>
      </w:r>
    </w:p>
    <w:p w14:paraId="49D7C1DC"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 xml:space="preserve">Procjenu rizika od velikih nesreća na području Općine Gračac, </w:t>
      </w:r>
      <w:bookmarkStart w:id="10" w:name="_Hlk161141692"/>
      <w:r w:rsidRPr="003F4305">
        <w:rPr>
          <w:rFonts w:asciiTheme="majorBidi" w:hAnsiTheme="majorBidi" w:cstheme="majorBidi"/>
        </w:rPr>
        <w:t>(“Službeni glasnik Općine Gračac” 7/22)</w:t>
      </w:r>
      <w:bookmarkEnd w:id="10"/>
    </w:p>
    <w:p w14:paraId="7534FAF9"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Plan djelovanja civilne zaštite Općine Gračac (“Službeni glasnik Općine Gračac” 7/22)</w:t>
      </w:r>
    </w:p>
    <w:p w14:paraId="0C8D0B6F"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lastRenderedPageBreak/>
        <w:t>Analizu stanja sustava civilne zaštite na području Općine Gračac u 202</w:t>
      </w:r>
      <w:r>
        <w:rPr>
          <w:rFonts w:asciiTheme="majorBidi" w:hAnsiTheme="majorBidi" w:cstheme="majorBidi"/>
        </w:rPr>
        <w:t>4</w:t>
      </w:r>
      <w:r w:rsidRPr="003F4305">
        <w:rPr>
          <w:rFonts w:asciiTheme="majorBidi" w:hAnsiTheme="majorBidi" w:cstheme="majorBidi"/>
        </w:rPr>
        <w:t xml:space="preserve">. godini (“Službeni glasnik Općine Gračac” </w:t>
      </w:r>
      <w:r>
        <w:rPr>
          <w:rFonts w:asciiTheme="majorBidi" w:hAnsiTheme="majorBidi" w:cstheme="majorBidi"/>
        </w:rPr>
        <w:t>5/24</w:t>
      </w:r>
      <w:r w:rsidRPr="003F4305">
        <w:rPr>
          <w:rFonts w:asciiTheme="majorBidi" w:hAnsiTheme="majorBidi" w:cstheme="majorBidi"/>
        </w:rPr>
        <w:t xml:space="preserve">) </w:t>
      </w:r>
    </w:p>
    <w:p w14:paraId="19FC673C"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 xml:space="preserve">Smjernice za organizaciju i razvoj sustava civilne zaštite na području Općine Gračac za razdoblje 2024. – 2027. godine  </w:t>
      </w:r>
      <w:bookmarkStart w:id="11" w:name="_Hlk161142294"/>
      <w:r w:rsidRPr="003F4305">
        <w:rPr>
          <w:rFonts w:asciiTheme="majorBidi" w:hAnsiTheme="majorBidi" w:cstheme="majorBidi"/>
        </w:rPr>
        <w:t>(“Službeni glasnik Općine Gračac” 7/23)</w:t>
      </w:r>
      <w:bookmarkEnd w:id="11"/>
    </w:p>
    <w:p w14:paraId="03112E56"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Godišnji plan razvoja sustava civilne zaštite za 202</w:t>
      </w:r>
      <w:r>
        <w:rPr>
          <w:rFonts w:asciiTheme="majorBidi" w:hAnsiTheme="majorBidi" w:cstheme="majorBidi"/>
        </w:rPr>
        <w:t>5</w:t>
      </w:r>
      <w:r w:rsidRPr="003F4305">
        <w:rPr>
          <w:rFonts w:asciiTheme="majorBidi" w:hAnsiTheme="majorBidi" w:cstheme="majorBidi"/>
        </w:rPr>
        <w:t>. godinu na području Općine Gračac sa financijskim učincima za trogodišnje razdoblje 202</w:t>
      </w:r>
      <w:r>
        <w:rPr>
          <w:rFonts w:asciiTheme="majorBidi" w:hAnsiTheme="majorBidi" w:cstheme="majorBidi"/>
        </w:rPr>
        <w:t>5</w:t>
      </w:r>
      <w:r w:rsidRPr="003F4305">
        <w:rPr>
          <w:rFonts w:asciiTheme="majorBidi" w:hAnsiTheme="majorBidi" w:cstheme="majorBidi"/>
        </w:rPr>
        <w:t>. – 202</w:t>
      </w:r>
      <w:r>
        <w:rPr>
          <w:rFonts w:asciiTheme="majorBidi" w:hAnsiTheme="majorBidi" w:cstheme="majorBidi"/>
        </w:rPr>
        <w:t>7</w:t>
      </w:r>
      <w:r w:rsidRPr="003F4305">
        <w:rPr>
          <w:rFonts w:asciiTheme="majorBidi" w:hAnsiTheme="majorBidi" w:cstheme="majorBidi"/>
        </w:rPr>
        <w:t xml:space="preserve">. godine </w:t>
      </w:r>
      <w:bookmarkStart w:id="12" w:name="_Hlk161142641"/>
      <w:r w:rsidRPr="003F4305">
        <w:rPr>
          <w:rFonts w:asciiTheme="majorBidi" w:hAnsiTheme="majorBidi" w:cstheme="majorBidi"/>
        </w:rPr>
        <w:t xml:space="preserve">(“Službeni glasnik Općine Gračac” </w:t>
      </w:r>
      <w:r>
        <w:rPr>
          <w:rFonts w:asciiTheme="majorBidi" w:hAnsiTheme="majorBidi" w:cstheme="majorBidi"/>
        </w:rPr>
        <w:t>5/24</w:t>
      </w:r>
      <w:r w:rsidRPr="003F4305">
        <w:rPr>
          <w:rFonts w:asciiTheme="majorBidi" w:hAnsiTheme="majorBidi" w:cstheme="majorBidi"/>
        </w:rPr>
        <w:t xml:space="preserve">) </w:t>
      </w:r>
      <w:bookmarkEnd w:id="12"/>
    </w:p>
    <w:p w14:paraId="452B3BEF"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osnivanju i imenovanju načelnika, zamjenika načelnika i članova Stožera civilne zaštite Općine Gračac („Službeni glasnik Općine Gračac“ 6/23).</w:t>
      </w:r>
    </w:p>
    <w:p w14:paraId="26A71D7D"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Poslovnik o radu Stožera civilne zaštite Općine Gračac („Službeni glasnik Općine Gračac“ 9/18).</w:t>
      </w:r>
    </w:p>
    <w:p w14:paraId="742310D6"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Plan vježbi civilne zaštite za 202</w:t>
      </w:r>
      <w:r>
        <w:rPr>
          <w:rFonts w:asciiTheme="majorBidi" w:hAnsiTheme="majorBidi" w:cstheme="majorBidi"/>
        </w:rPr>
        <w:t>5</w:t>
      </w:r>
      <w:r w:rsidRPr="003F4305">
        <w:rPr>
          <w:rFonts w:asciiTheme="majorBidi" w:hAnsiTheme="majorBidi" w:cstheme="majorBidi"/>
        </w:rPr>
        <w:t xml:space="preserve">. godinu (“Službeni glasnik Općine Gračac” </w:t>
      </w:r>
      <w:r>
        <w:rPr>
          <w:rFonts w:asciiTheme="majorBidi" w:hAnsiTheme="majorBidi" w:cstheme="majorBidi"/>
        </w:rPr>
        <w:t>6/24</w:t>
      </w:r>
      <w:r w:rsidRPr="003F4305">
        <w:rPr>
          <w:rFonts w:asciiTheme="majorBidi" w:hAnsiTheme="majorBidi" w:cstheme="majorBidi"/>
        </w:rPr>
        <w:t>)</w:t>
      </w:r>
    </w:p>
    <w:p w14:paraId="0049C613"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određivanju pravnih osoba od značaja za sustav civilne zaštite na području Općine Gračac (“Službeni glasnik Općine Gračac” 3/20)</w:t>
      </w:r>
    </w:p>
    <w:p w14:paraId="294082C6" w14:textId="77777777" w:rsidR="00551A08" w:rsidRPr="003F4305" w:rsidRDefault="00551A08" w:rsidP="00551A0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osnivanju postrojbe civilne zaštite opće namjene</w:t>
      </w:r>
      <w:r w:rsidRPr="003F4305">
        <w:rPr>
          <w:rFonts w:asciiTheme="majorBidi" w:hAnsiTheme="majorBidi" w:cstheme="majorBidi"/>
          <w:sz w:val="23"/>
          <w:szCs w:val="23"/>
        </w:rPr>
        <w:t xml:space="preserve"> za područje Općine Gračac (“Službeni glasnik Općine Gračac” 7/20)</w:t>
      </w:r>
    </w:p>
    <w:p w14:paraId="2AE59E6E" w14:textId="77777777" w:rsidR="00551A08" w:rsidRPr="003F4305" w:rsidRDefault="00551A08" w:rsidP="00551A0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Odluku o imenovanju povjerenika imenovanju povjerenika i zamjenika povjerenika civilne zaštite na području Općine Gračac (“Službeni glasnik Općine Gračac” 6/23) </w:t>
      </w:r>
    </w:p>
    <w:p w14:paraId="45FBA22D" w14:textId="77777777" w:rsidR="00551A08" w:rsidRPr="003F4305" w:rsidRDefault="00551A08" w:rsidP="00551A0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Shem</w:t>
      </w:r>
      <w:r>
        <w:rPr>
          <w:rFonts w:asciiTheme="majorBidi" w:hAnsiTheme="majorBidi" w:cstheme="majorBidi"/>
        </w:rPr>
        <w:t>u</w:t>
      </w:r>
      <w:r w:rsidRPr="003F4305">
        <w:rPr>
          <w:rFonts w:asciiTheme="majorBidi" w:hAnsiTheme="majorBidi" w:cstheme="majorBidi"/>
        </w:rPr>
        <w:t xml:space="preserve"> mobilizacije Stožera civilne zaštite Općine Gračac, KLASA: 810-01/19-01/3, URBROJ: 2198/31 01-19-1, od 15. svibnja 2019. godine</w:t>
      </w:r>
    </w:p>
    <w:p w14:paraId="6189655F" w14:textId="77777777" w:rsidR="00551A08" w:rsidRPr="003F4305" w:rsidRDefault="00551A08" w:rsidP="00551A0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Odluku o ustrojavanju Motriteljsko-dojavne službe (“Službeni glasnik Općine Gračac” 3/21)   </w:t>
      </w:r>
    </w:p>
    <w:p w14:paraId="6F02E339" w14:textId="77777777" w:rsidR="00551A08" w:rsidRPr="003F4305" w:rsidRDefault="00551A08" w:rsidP="00551A0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Plan korištenja teške građevinske mehanizacije za žurnu izradu protupožarnih prosjeka i probijanja protupožarnih putova (“Službeni glasnik Općine Gračac” 3/21)                                                        </w:t>
      </w:r>
    </w:p>
    <w:p w14:paraId="5CD3E942" w14:textId="77777777" w:rsidR="00551A08" w:rsidRPr="003F4305" w:rsidRDefault="00551A08" w:rsidP="00551A08">
      <w:pPr>
        <w:rPr>
          <w:rFonts w:asciiTheme="majorBidi" w:hAnsiTheme="majorBidi" w:cstheme="majorBidi"/>
        </w:rPr>
      </w:pPr>
    </w:p>
    <w:p w14:paraId="48A86404"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V.</w:t>
      </w:r>
    </w:p>
    <w:p w14:paraId="7F11BB86"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Prema Planu zaštite od požara na području Općine Gračac djeluju vatrogasna društva udružena u Vatrogasnu zajednice Općine Gračac: </w:t>
      </w:r>
    </w:p>
    <w:p w14:paraId="66540E38" w14:textId="77777777" w:rsidR="00551A08" w:rsidRPr="003F4305" w:rsidRDefault="00551A08" w:rsidP="00551A08">
      <w:pPr>
        <w:jc w:val="both"/>
        <w:rPr>
          <w:rFonts w:asciiTheme="majorBidi" w:hAnsiTheme="majorBidi" w:cstheme="majorBidi"/>
          <w:b/>
        </w:rPr>
      </w:pPr>
      <w:r w:rsidRPr="003F4305">
        <w:rPr>
          <w:rFonts w:asciiTheme="majorBidi" w:hAnsiTheme="majorBidi" w:cstheme="majorBidi"/>
          <w:b/>
        </w:rPr>
        <w:t>JVP Gračac, DVD Gračac i DVD Srb.</w:t>
      </w:r>
    </w:p>
    <w:p w14:paraId="41B27500" w14:textId="77777777" w:rsidR="00551A08" w:rsidRPr="003F4305" w:rsidRDefault="00551A08" w:rsidP="00551A08">
      <w:pPr>
        <w:pStyle w:val="Odlomakpopisa"/>
        <w:numPr>
          <w:ilvl w:val="0"/>
          <w:numId w:val="66"/>
        </w:numPr>
        <w:spacing w:line="276" w:lineRule="auto"/>
        <w:jc w:val="both"/>
        <w:rPr>
          <w:rFonts w:asciiTheme="majorBidi" w:hAnsiTheme="majorBidi" w:cstheme="majorBidi"/>
        </w:rPr>
      </w:pPr>
      <w:r w:rsidRPr="003F4305">
        <w:rPr>
          <w:rFonts w:asciiTheme="majorBidi" w:hAnsiTheme="majorBidi" w:cstheme="majorBidi"/>
        </w:rPr>
        <w:t>područje odgovornosti i djelovanja</w:t>
      </w:r>
      <w:r>
        <w:rPr>
          <w:rFonts w:asciiTheme="majorBidi" w:hAnsiTheme="majorBidi" w:cstheme="majorBidi"/>
        </w:rPr>
        <w:t>:</w:t>
      </w:r>
      <w:r w:rsidRPr="003F4305">
        <w:rPr>
          <w:rFonts w:asciiTheme="majorBidi" w:hAnsiTheme="majorBidi" w:cstheme="majorBidi"/>
        </w:rPr>
        <w:t xml:space="preserve"> čitavo područje Općine Gračac, </w:t>
      </w:r>
    </w:p>
    <w:p w14:paraId="763F6819" w14:textId="77777777" w:rsidR="00551A08" w:rsidRPr="003F4305" w:rsidRDefault="00551A08" w:rsidP="00551A08">
      <w:pPr>
        <w:pStyle w:val="Odlomakpopisa"/>
        <w:numPr>
          <w:ilvl w:val="0"/>
          <w:numId w:val="66"/>
        </w:numPr>
        <w:spacing w:line="276" w:lineRule="auto"/>
        <w:jc w:val="both"/>
        <w:rPr>
          <w:rFonts w:asciiTheme="majorBidi" w:hAnsiTheme="majorBidi" w:cstheme="majorBidi"/>
        </w:rPr>
      </w:pPr>
      <w:r w:rsidRPr="003F4305">
        <w:rPr>
          <w:rFonts w:asciiTheme="majorBidi" w:hAnsiTheme="majorBidi" w:cstheme="majorBidi"/>
        </w:rPr>
        <w:t>zadaće: primanje poziva i izlazak na intervenciju u propisanom vremenu, gašenje svih vrsta požara bez obzira na složenost (požara otvorenog prostora, požara građevinskih i gospodarskih objekata), spašavanje ljudi i imovine ugroženih požarom, pružanje tehničke pomoći u nezgodama i opasnim situacijama, obavljanje drugih poslova u nezgodama, ekološkim nesrećama, sudjelovanje u provedbi preventivnih mjera zaštite od požara i eksplozija, edukacija stanovništva po pitanju vatrozaštite (naročito mladeži), sudjelovanje u provedbi preventivnih mjera zaštite od požara i eksplozija.</w:t>
      </w:r>
    </w:p>
    <w:p w14:paraId="798984E2" w14:textId="77777777" w:rsidR="00551A08" w:rsidRPr="003F4305" w:rsidRDefault="00551A08" w:rsidP="00551A08">
      <w:pPr>
        <w:jc w:val="both"/>
        <w:rPr>
          <w:rFonts w:asciiTheme="majorBidi" w:hAnsiTheme="majorBidi" w:cstheme="majorBidi"/>
        </w:rPr>
      </w:pPr>
    </w:p>
    <w:p w14:paraId="2BBBD168" w14:textId="77777777" w:rsidR="00551A08" w:rsidRPr="003F4305" w:rsidRDefault="00551A08" w:rsidP="00551A08">
      <w:pPr>
        <w:ind w:firstLine="360"/>
        <w:jc w:val="both"/>
        <w:rPr>
          <w:rFonts w:asciiTheme="majorBidi" w:hAnsiTheme="majorBidi" w:cstheme="majorBidi"/>
        </w:rPr>
      </w:pPr>
      <w:r w:rsidRPr="003F4305">
        <w:rPr>
          <w:rFonts w:asciiTheme="majorBidi" w:hAnsiTheme="majorBidi" w:cstheme="majorBidi"/>
        </w:rPr>
        <w:t xml:space="preserve">Mogući veći broj požara na otvorenom prostoru, pretežno u ljetnim mjesecima zahtijeva učešće većeg broja vatrogasaca, kako za sam period gašenja požara tako i po završetku akcije gašenja kod čuvanja požarišta pa pored navedenih postrojbi na području Općine Gračac mogu </w:t>
      </w:r>
      <w:r w:rsidRPr="003F4305">
        <w:rPr>
          <w:rFonts w:asciiTheme="majorBidi" w:hAnsiTheme="majorBidi" w:cstheme="majorBidi"/>
        </w:rPr>
        <w:lastRenderedPageBreak/>
        <w:t xml:space="preserve">intervenirati i dobrovoljna </w:t>
      </w:r>
      <w:bookmarkStart w:id="13" w:name="_Hlk161143861"/>
      <w:r w:rsidRPr="003F4305">
        <w:rPr>
          <w:rFonts w:asciiTheme="majorBidi" w:hAnsiTheme="majorBidi" w:cstheme="majorBidi"/>
        </w:rPr>
        <w:t xml:space="preserve">vatrogasna društva udružena u Vatrogasnu zajednice </w:t>
      </w:r>
      <w:bookmarkEnd w:id="13"/>
      <w:r w:rsidRPr="003F4305">
        <w:rPr>
          <w:rFonts w:asciiTheme="majorBidi" w:hAnsiTheme="majorBidi" w:cstheme="majorBidi"/>
        </w:rPr>
        <w:t>Zadarske županije.</w:t>
      </w:r>
    </w:p>
    <w:p w14:paraId="5F5D4DA2" w14:textId="77777777" w:rsidR="00551A08" w:rsidRPr="003F4305" w:rsidRDefault="00551A08" w:rsidP="00551A08">
      <w:pPr>
        <w:jc w:val="both"/>
        <w:rPr>
          <w:rFonts w:asciiTheme="majorBidi" w:hAnsiTheme="majorBidi" w:cstheme="majorBidi"/>
        </w:rPr>
      </w:pPr>
    </w:p>
    <w:p w14:paraId="19782B4D"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VI.</w:t>
      </w:r>
    </w:p>
    <w:p w14:paraId="3221EE95"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Radi omogućavanja normalnog kretanja vatrogasnim vozilima u šumskim područjima potrebno je izvršiti uklanjanje raslinja uz šumske putove na problematičnim dijelovima, a nakon izvršenog kontrolnog pregleda šumskih putova od strane članova JVP-a Gračac, DVD-a Gračac i DVD-a Srb. Za organizaciju i provedbu ove aktivnosti zadužuje se komunalni redar Općine Gračac, a za provedbu aktivnosti JVP Gračac, DVD Gračac i DVD Srb.</w:t>
      </w:r>
    </w:p>
    <w:p w14:paraId="5ACA9A27" w14:textId="77777777" w:rsidR="00551A08" w:rsidRPr="003F4305" w:rsidRDefault="00551A08" w:rsidP="00551A08">
      <w:pPr>
        <w:jc w:val="center"/>
        <w:rPr>
          <w:rFonts w:asciiTheme="majorBidi" w:hAnsiTheme="majorBidi" w:cstheme="majorBidi"/>
          <w:b/>
        </w:rPr>
      </w:pPr>
    </w:p>
    <w:p w14:paraId="2988A3B5"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VII.</w:t>
      </w:r>
    </w:p>
    <w:p w14:paraId="79FD32EA" w14:textId="77777777" w:rsidR="00551A08" w:rsidRPr="003F4305" w:rsidRDefault="00551A08" w:rsidP="00551A08">
      <w:pPr>
        <w:autoSpaceDE w:val="0"/>
        <w:autoSpaceDN w:val="0"/>
        <w:adjustRightInd w:val="0"/>
        <w:ind w:firstLine="708"/>
        <w:jc w:val="both"/>
        <w:rPr>
          <w:rFonts w:asciiTheme="majorBidi" w:hAnsiTheme="majorBidi" w:cstheme="majorBidi"/>
        </w:rPr>
      </w:pPr>
      <w:r w:rsidRPr="003F4305">
        <w:rPr>
          <w:rFonts w:asciiTheme="majorBidi" w:hAnsiTheme="majorBidi" w:cstheme="majorBidi"/>
        </w:rPr>
        <w:t xml:space="preserve">Budući da Općina </w:t>
      </w:r>
      <w:r>
        <w:rPr>
          <w:rFonts w:asciiTheme="majorBidi" w:hAnsiTheme="majorBidi" w:cstheme="majorBidi"/>
        </w:rPr>
        <w:t xml:space="preserve">Gračac </w:t>
      </w:r>
      <w:r w:rsidRPr="003F4305">
        <w:rPr>
          <w:rFonts w:asciiTheme="majorBidi" w:hAnsiTheme="majorBidi" w:cstheme="majorBidi"/>
        </w:rPr>
        <w:t xml:space="preserve">nema odlagalište otpada na svom području, otpad nakon prikupljanja djelatnici komunalne tvrtke Gračac Čistoća d.o.o. odvoze na prostor ugovorenog odlagališta u Obrovcu. Ukoliko se povremeno pojave manje količine neovlašteno odloženog otpada komunalni redar obavještava djelatnike Gračac Čistoće d.o.o. koji nepropisno odloženi otpad uklanjaju. </w:t>
      </w:r>
    </w:p>
    <w:p w14:paraId="019724E3" w14:textId="77777777" w:rsidR="00551A08" w:rsidRPr="003F4305" w:rsidRDefault="00551A08" w:rsidP="00551A08">
      <w:pPr>
        <w:jc w:val="center"/>
        <w:rPr>
          <w:rFonts w:asciiTheme="majorBidi" w:hAnsiTheme="majorBidi" w:cstheme="majorBidi"/>
          <w:b/>
        </w:rPr>
      </w:pPr>
    </w:p>
    <w:p w14:paraId="1E6EBEE8"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VIII.</w:t>
      </w:r>
    </w:p>
    <w:p w14:paraId="199E84BB" w14:textId="77777777" w:rsidR="00551A08" w:rsidRPr="003F4305" w:rsidRDefault="00551A08" w:rsidP="00551A08">
      <w:pPr>
        <w:ind w:firstLine="708"/>
        <w:jc w:val="lowKashida"/>
        <w:rPr>
          <w:rFonts w:asciiTheme="majorBidi" w:hAnsiTheme="majorBidi" w:cstheme="majorBidi"/>
          <w:bCs/>
        </w:rPr>
      </w:pPr>
      <w:r w:rsidRPr="003F4305">
        <w:rPr>
          <w:rFonts w:asciiTheme="majorBidi" w:hAnsiTheme="majorBidi" w:cstheme="majorBidi"/>
          <w:bCs/>
        </w:rPr>
        <w:t xml:space="preserve">Posebnu pozornost treba posvetiti </w:t>
      </w:r>
      <w:proofErr w:type="spellStart"/>
      <w:r w:rsidRPr="003F4305">
        <w:rPr>
          <w:rFonts w:asciiTheme="majorBidi" w:hAnsiTheme="majorBidi" w:cstheme="majorBidi"/>
          <w:bCs/>
        </w:rPr>
        <w:t>reciklažnom</w:t>
      </w:r>
      <w:proofErr w:type="spellEnd"/>
      <w:r w:rsidRPr="003F4305">
        <w:rPr>
          <w:rFonts w:asciiTheme="majorBidi" w:hAnsiTheme="majorBidi" w:cstheme="majorBidi"/>
          <w:bCs/>
        </w:rPr>
        <w:t xml:space="preserve"> dvorištu kojim gospodari Gračac Čistoća d.o.o., radi smanjivanja mogućnosti nastanka požara i njegovog eventualnog širenja.</w:t>
      </w:r>
    </w:p>
    <w:p w14:paraId="7156AC9F" w14:textId="77777777" w:rsidR="00551A08" w:rsidRPr="003F4305" w:rsidRDefault="00551A08" w:rsidP="00551A08">
      <w:pPr>
        <w:jc w:val="lowKashida"/>
        <w:rPr>
          <w:rFonts w:asciiTheme="majorBidi" w:hAnsiTheme="majorBidi" w:cstheme="majorBidi"/>
          <w:bCs/>
        </w:rPr>
      </w:pPr>
    </w:p>
    <w:p w14:paraId="2529382D"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IX.</w:t>
      </w:r>
    </w:p>
    <w:p w14:paraId="395CE180"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Motriteljsko-dojavna služba ustrojava se s ciljem ranog i pravovremenog otkrivanja i dojave požara. Na području Općine </w:t>
      </w:r>
      <w:r>
        <w:rPr>
          <w:rFonts w:asciiTheme="majorBidi" w:hAnsiTheme="majorBidi" w:cstheme="majorBidi"/>
        </w:rPr>
        <w:t>Gračac</w:t>
      </w:r>
      <w:r w:rsidRPr="003F4305">
        <w:rPr>
          <w:rFonts w:asciiTheme="majorBidi" w:hAnsiTheme="majorBidi" w:cstheme="majorBidi"/>
        </w:rPr>
        <w:t xml:space="preserve"> ne postoji klasično </w:t>
      </w:r>
      <w:proofErr w:type="spellStart"/>
      <w:r w:rsidRPr="003F4305">
        <w:rPr>
          <w:rFonts w:asciiTheme="majorBidi" w:hAnsiTheme="majorBidi" w:cstheme="majorBidi"/>
        </w:rPr>
        <w:t>motrilačko</w:t>
      </w:r>
      <w:proofErr w:type="spellEnd"/>
      <w:r w:rsidRPr="003F4305">
        <w:rPr>
          <w:rFonts w:asciiTheme="majorBidi" w:hAnsiTheme="majorBidi" w:cstheme="majorBidi"/>
        </w:rPr>
        <w:t xml:space="preserve"> mjesto.</w:t>
      </w:r>
    </w:p>
    <w:p w14:paraId="3B43CC75" w14:textId="77777777" w:rsidR="00551A08" w:rsidRPr="003F4305" w:rsidRDefault="00551A08" w:rsidP="00551A08">
      <w:pPr>
        <w:jc w:val="center"/>
        <w:rPr>
          <w:rFonts w:asciiTheme="majorBidi" w:hAnsiTheme="majorBidi" w:cstheme="majorBidi"/>
          <w:b/>
        </w:rPr>
      </w:pPr>
    </w:p>
    <w:p w14:paraId="33077FFE"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w:t>
      </w:r>
    </w:p>
    <w:p w14:paraId="41C604CC" w14:textId="77777777" w:rsidR="00551A08" w:rsidRPr="003F4305" w:rsidRDefault="00551A08" w:rsidP="00551A08">
      <w:pPr>
        <w:ind w:firstLine="708"/>
        <w:jc w:val="both"/>
        <w:rPr>
          <w:rFonts w:asciiTheme="majorBidi" w:hAnsiTheme="majorBidi" w:cstheme="majorBidi"/>
          <w:highlight w:val="yellow"/>
        </w:rPr>
      </w:pPr>
      <w:r w:rsidRPr="003F4305">
        <w:rPr>
          <w:rFonts w:asciiTheme="majorBidi" w:hAnsiTheme="majorBidi" w:cstheme="majorBidi"/>
        </w:rPr>
        <w:t xml:space="preserve">Vatrogasci </w:t>
      </w:r>
      <w:bookmarkStart w:id="14" w:name="_Hlk161145290"/>
      <w:r w:rsidRPr="003F4305">
        <w:rPr>
          <w:rFonts w:asciiTheme="majorBidi" w:hAnsiTheme="majorBidi" w:cstheme="majorBidi"/>
        </w:rPr>
        <w:t>JVP-a Gračac, DVD-a Gračac i DVD-a Srb</w:t>
      </w:r>
      <w:bookmarkEnd w:id="14"/>
      <w:r w:rsidRPr="003F4305">
        <w:rPr>
          <w:rFonts w:asciiTheme="majorBidi" w:hAnsiTheme="majorBidi" w:cstheme="majorBidi"/>
        </w:rPr>
        <w:t xml:space="preserve"> vrše izviđačko preventivne ophodnje. Ophodnje se obavljaju u danima velikog i vrlo velikog razreda opasnosti od nastajanja i širenja požara otvorenog prostora te u danima prosudbe Vatrogasno operativnog centra za takvo djelovanje i to od 0:00 do 24:00 h.</w:t>
      </w:r>
    </w:p>
    <w:p w14:paraId="64B2D18F" w14:textId="77777777" w:rsidR="00551A08" w:rsidRPr="003F4305" w:rsidRDefault="00551A08" w:rsidP="00551A08">
      <w:pPr>
        <w:jc w:val="center"/>
        <w:rPr>
          <w:rFonts w:asciiTheme="majorBidi" w:hAnsiTheme="majorBidi" w:cstheme="majorBidi"/>
          <w:b/>
        </w:rPr>
      </w:pPr>
    </w:p>
    <w:p w14:paraId="3B1E57C8"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XI.</w:t>
      </w:r>
    </w:p>
    <w:p w14:paraId="161A5EAA"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Za ophodnju se koristi zapovjedno terensko vozilo. Vrstu vozila za ophodnje, dnevni raspored vatrogasaca i plan ophodnje izrađuje zapovjednik vatrogasne postrojbe. </w:t>
      </w:r>
    </w:p>
    <w:p w14:paraId="0CAE4C6B"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Izviđačko preventivne ophodnje obavljat će vatrogasci u radnim odorama opremljeni potrebnom opremom. Dinamika izviđačko preventivnih ophodnji utvrđuje se po dnevnom nalogu zapovjednika, što se evidentira u dnevniku obavljanja ophodnji. U slučaju dojave motriteljsko dojavne službe na zamijećene događaje požarne opasnosti na terenu, ophodnja će se upućivati na takve lokacije s ciljem poduzimanja mjera za brzu akciju gašenja požara u začetku.</w:t>
      </w:r>
    </w:p>
    <w:p w14:paraId="15B6623E" w14:textId="77777777" w:rsidR="00551A08" w:rsidRPr="003F4305" w:rsidRDefault="00551A08" w:rsidP="00551A08">
      <w:pPr>
        <w:jc w:val="center"/>
        <w:rPr>
          <w:rFonts w:asciiTheme="majorBidi" w:hAnsiTheme="majorBidi" w:cstheme="majorBidi"/>
          <w:b/>
        </w:rPr>
      </w:pPr>
    </w:p>
    <w:p w14:paraId="10E38EF0"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XII.</w:t>
      </w:r>
    </w:p>
    <w:p w14:paraId="04EF3953"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U slučaju eventualne potrebe za žurnu izradu prosjeka i probijanje protupožarnih putova radi zaustavljanja širenja šumskog požara na području Općine Gračac sukladno „Planu korištenja teške građevinske mehanizacije za žurnu izradu protupožarnih prosjeka i probijanja protupožarnih putova“,  </w:t>
      </w:r>
      <w:r w:rsidRPr="009B4C44">
        <w:rPr>
          <w:rFonts w:asciiTheme="majorBidi" w:hAnsiTheme="majorBidi" w:cstheme="majorBidi"/>
        </w:rPr>
        <w:t xml:space="preserve">angažirat će se teška mehanizacija (Gračac Čistoća d.o.o., Vodovod </w:t>
      </w:r>
      <w:r w:rsidRPr="009B4C44">
        <w:rPr>
          <w:rFonts w:asciiTheme="majorBidi" w:hAnsiTheme="majorBidi" w:cstheme="majorBidi"/>
        </w:rPr>
        <w:lastRenderedPageBreak/>
        <w:t>d.o.o. Zadar, Ceste Zadarske</w:t>
      </w:r>
      <w:r w:rsidRPr="003F4305">
        <w:rPr>
          <w:rFonts w:asciiTheme="majorBidi" w:hAnsiTheme="majorBidi" w:cstheme="majorBidi"/>
        </w:rPr>
        <w:t xml:space="preserve"> županija d.o.o., </w:t>
      </w:r>
      <w:proofErr w:type="spellStart"/>
      <w:r w:rsidRPr="003F4305">
        <w:rPr>
          <w:rFonts w:asciiTheme="majorBidi" w:hAnsiTheme="majorBidi" w:cstheme="majorBidi"/>
        </w:rPr>
        <w:t>Nadcestarija</w:t>
      </w:r>
      <w:proofErr w:type="spellEnd"/>
      <w:r w:rsidRPr="003F4305">
        <w:rPr>
          <w:rFonts w:asciiTheme="majorBidi" w:hAnsiTheme="majorBidi" w:cstheme="majorBidi"/>
        </w:rPr>
        <w:t xml:space="preserve"> Gračac, </w:t>
      </w:r>
      <w:r w:rsidRPr="001804C6">
        <w:rPr>
          <w:rFonts w:asciiTheme="majorBidi" w:hAnsiTheme="majorBidi" w:cstheme="majorBidi"/>
        </w:rPr>
        <w:t>JURIĆ ISKOPI, PRIPREMNI RADOVI NA GRADILIŠTU</w:t>
      </w:r>
      <w:r w:rsidRPr="003F4305">
        <w:rPr>
          <w:rFonts w:asciiTheme="majorBidi" w:hAnsiTheme="majorBidi" w:cstheme="majorBidi"/>
        </w:rPr>
        <w:t>)</w:t>
      </w:r>
    </w:p>
    <w:p w14:paraId="6876D81A" w14:textId="77777777" w:rsidR="00551A08" w:rsidRPr="003F4305" w:rsidRDefault="00551A08" w:rsidP="00551A08">
      <w:pPr>
        <w:jc w:val="center"/>
        <w:rPr>
          <w:rFonts w:asciiTheme="majorBidi" w:hAnsiTheme="majorBidi" w:cstheme="majorBidi"/>
          <w:b/>
        </w:rPr>
      </w:pPr>
    </w:p>
    <w:p w14:paraId="324D4B11"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XIII.</w:t>
      </w:r>
    </w:p>
    <w:p w14:paraId="5A459B0C"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Vozila, oprema i tehnika JVP-a Gračac, DVD-a Gračac i DVD-a Srb potrebna za djelovanje tijekom protupožarne sezone </w:t>
      </w:r>
      <w:r>
        <w:rPr>
          <w:rFonts w:asciiTheme="majorBidi" w:hAnsiTheme="majorBidi" w:cstheme="majorBidi"/>
        </w:rPr>
        <w:t xml:space="preserve">moraju biti </w:t>
      </w:r>
      <w:r w:rsidRPr="003F4305">
        <w:rPr>
          <w:rFonts w:asciiTheme="majorBidi" w:hAnsiTheme="majorBidi" w:cstheme="majorBidi"/>
        </w:rPr>
        <w:t>pripremljena i nalazi</w:t>
      </w:r>
      <w:r>
        <w:rPr>
          <w:rFonts w:asciiTheme="majorBidi" w:hAnsiTheme="majorBidi" w:cstheme="majorBidi"/>
        </w:rPr>
        <w:t>ti</w:t>
      </w:r>
      <w:r w:rsidRPr="003F4305">
        <w:rPr>
          <w:rFonts w:asciiTheme="majorBidi" w:hAnsiTheme="majorBidi" w:cstheme="majorBidi"/>
        </w:rPr>
        <w:t xml:space="preserve"> se u ispravnom stanju.</w:t>
      </w:r>
      <w:r>
        <w:rPr>
          <w:rFonts w:asciiTheme="majorBidi" w:hAnsiTheme="majorBidi" w:cstheme="majorBidi"/>
        </w:rPr>
        <w:t xml:space="preserve"> Pregled vozila obavlja zapovjednik VZ-a Gračac.</w:t>
      </w:r>
    </w:p>
    <w:p w14:paraId="3B5A0D53" w14:textId="77777777" w:rsidR="00551A08" w:rsidRPr="003F4305" w:rsidRDefault="00551A08" w:rsidP="00551A08">
      <w:pPr>
        <w:jc w:val="center"/>
        <w:rPr>
          <w:rFonts w:asciiTheme="majorBidi" w:hAnsiTheme="majorBidi" w:cstheme="majorBidi"/>
          <w:b/>
        </w:rPr>
      </w:pPr>
    </w:p>
    <w:p w14:paraId="08BE0D8F"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XIV.</w:t>
      </w:r>
    </w:p>
    <w:p w14:paraId="7E1AE9B5"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 xml:space="preserve">Za koordinaciju u akcijama civilne zaštite na području Općine Gračacu slučaju nastupanja prirodnih nepogoda ustrojen je Stožer civilne zaštite Općine Gračac. </w:t>
      </w:r>
    </w:p>
    <w:p w14:paraId="6984BEE3" w14:textId="77777777" w:rsidR="00551A08" w:rsidRPr="003F4305" w:rsidRDefault="00551A08" w:rsidP="00551A08">
      <w:pPr>
        <w:jc w:val="center"/>
        <w:rPr>
          <w:rFonts w:asciiTheme="majorBidi" w:hAnsiTheme="majorBidi" w:cstheme="majorBidi"/>
          <w:b/>
        </w:rPr>
      </w:pPr>
    </w:p>
    <w:p w14:paraId="249BE74E" w14:textId="77777777" w:rsidR="00551A08" w:rsidRPr="003F4305" w:rsidRDefault="00551A08" w:rsidP="00551A08">
      <w:pPr>
        <w:jc w:val="center"/>
        <w:rPr>
          <w:rFonts w:asciiTheme="majorBidi" w:hAnsiTheme="majorBidi" w:cstheme="majorBidi"/>
        </w:rPr>
      </w:pPr>
      <w:r w:rsidRPr="003F4305">
        <w:rPr>
          <w:rFonts w:asciiTheme="majorBidi" w:hAnsiTheme="majorBidi" w:cstheme="majorBidi"/>
          <w:b/>
        </w:rPr>
        <w:t>XV.</w:t>
      </w:r>
    </w:p>
    <w:p w14:paraId="0C0550D7"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Poradi učinkovitog vođenja posebno složenih višednevnih intervencija, na raspolaganje operativnom stožeru intervencije i vatrogasnim snagama stavlja se prostor:</w:t>
      </w:r>
    </w:p>
    <w:p w14:paraId="42FAEFBE" w14:textId="77777777" w:rsidR="00551A08" w:rsidRPr="003F4305" w:rsidRDefault="00551A08" w:rsidP="00551A08">
      <w:pPr>
        <w:rPr>
          <w:rFonts w:asciiTheme="majorBidi" w:hAnsiTheme="majorBidi" w:cstheme="majorBidi"/>
        </w:rPr>
      </w:pPr>
      <w:r w:rsidRPr="003F4305">
        <w:rPr>
          <w:rFonts w:asciiTheme="majorBidi" w:hAnsiTheme="majorBidi" w:cstheme="majorBidi"/>
        </w:rPr>
        <w:t>- JVP-a Gračac i DVD-a Srb</w:t>
      </w:r>
    </w:p>
    <w:p w14:paraId="2FCC293C" w14:textId="77777777" w:rsidR="00551A08" w:rsidRPr="003F4305" w:rsidRDefault="00551A08" w:rsidP="00551A08">
      <w:pPr>
        <w:rPr>
          <w:rFonts w:asciiTheme="majorBidi" w:hAnsiTheme="majorBidi" w:cstheme="majorBidi"/>
          <w:b/>
        </w:rPr>
      </w:pPr>
      <w:r w:rsidRPr="003F4305">
        <w:rPr>
          <w:rFonts w:asciiTheme="majorBidi" w:hAnsiTheme="majorBidi" w:cstheme="majorBidi"/>
        </w:rPr>
        <w:t>- zgrade općine.</w:t>
      </w:r>
    </w:p>
    <w:p w14:paraId="4656BB23" w14:textId="77777777" w:rsidR="00551A08" w:rsidRPr="003F4305" w:rsidRDefault="00551A08" w:rsidP="00551A08">
      <w:pPr>
        <w:jc w:val="center"/>
        <w:rPr>
          <w:rFonts w:asciiTheme="majorBidi" w:hAnsiTheme="majorBidi" w:cstheme="majorBidi"/>
          <w:b/>
        </w:rPr>
      </w:pPr>
    </w:p>
    <w:p w14:paraId="08560D7A"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XVI.</w:t>
      </w:r>
    </w:p>
    <w:p w14:paraId="684FBA0A" w14:textId="77777777" w:rsidR="00551A08" w:rsidRPr="003F4305" w:rsidRDefault="00551A08" w:rsidP="00551A08">
      <w:pPr>
        <w:ind w:firstLine="708"/>
        <w:jc w:val="both"/>
        <w:rPr>
          <w:rFonts w:asciiTheme="majorBidi" w:hAnsiTheme="majorBidi" w:cstheme="majorBidi"/>
        </w:rPr>
      </w:pPr>
      <w:r w:rsidRPr="003F4305">
        <w:rPr>
          <w:rFonts w:asciiTheme="majorBidi" w:hAnsiTheme="majorBidi" w:cstheme="majorBidi"/>
        </w:rPr>
        <w:t>Za potrebe djelovanja operativnih i zapovjednih snaga civilne zaštite u slučaju neposredne opasnosti od teških prirodnih nepogoda koriste se prostori:</w:t>
      </w:r>
    </w:p>
    <w:p w14:paraId="55A0FEBA" w14:textId="77777777" w:rsidR="00551A08" w:rsidRPr="003F4305" w:rsidRDefault="00551A08" w:rsidP="00551A08">
      <w:pPr>
        <w:rPr>
          <w:rFonts w:asciiTheme="majorBidi" w:hAnsiTheme="majorBidi" w:cstheme="majorBidi"/>
        </w:rPr>
      </w:pPr>
      <w:r w:rsidRPr="003F4305">
        <w:rPr>
          <w:rFonts w:asciiTheme="majorBidi" w:hAnsiTheme="majorBidi" w:cstheme="majorBidi"/>
        </w:rPr>
        <w:t xml:space="preserve">- JVP-a Gračac i DVD-a Srb </w:t>
      </w:r>
    </w:p>
    <w:p w14:paraId="1C591165" w14:textId="77777777" w:rsidR="00551A08" w:rsidRPr="003F4305" w:rsidRDefault="00551A08" w:rsidP="00551A08">
      <w:pPr>
        <w:rPr>
          <w:rFonts w:asciiTheme="majorBidi" w:hAnsiTheme="majorBidi" w:cstheme="majorBidi"/>
        </w:rPr>
      </w:pPr>
      <w:r w:rsidRPr="003F4305">
        <w:rPr>
          <w:rFonts w:asciiTheme="majorBidi" w:hAnsiTheme="majorBidi" w:cstheme="majorBidi"/>
        </w:rPr>
        <w:t>- zgrade općine.</w:t>
      </w:r>
    </w:p>
    <w:p w14:paraId="1FFD11C8" w14:textId="77777777" w:rsidR="00551A08" w:rsidRPr="003F4305" w:rsidRDefault="00551A08" w:rsidP="00551A08">
      <w:pPr>
        <w:rPr>
          <w:rFonts w:asciiTheme="majorBidi" w:hAnsiTheme="majorBidi" w:cstheme="majorBidi"/>
        </w:rPr>
      </w:pPr>
    </w:p>
    <w:p w14:paraId="4A9FE113"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XVII.</w:t>
      </w:r>
    </w:p>
    <w:p w14:paraId="728A7150" w14:textId="77777777" w:rsidR="00551A08" w:rsidRPr="003F4305" w:rsidRDefault="00551A08" w:rsidP="00551A08">
      <w:pPr>
        <w:jc w:val="both"/>
        <w:rPr>
          <w:rFonts w:asciiTheme="majorBidi" w:hAnsiTheme="majorBidi" w:cstheme="majorBidi"/>
        </w:rPr>
      </w:pPr>
      <w:r w:rsidRPr="003F4305">
        <w:rPr>
          <w:rFonts w:asciiTheme="majorBidi" w:hAnsiTheme="majorBidi" w:cstheme="majorBidi"/>
        </w:rPr>
        <w:t xml:space="preserve">Osoba zadužena za koordinaciju provedbe Programa Vlade RH za Općinu </w:t>
      </w:r>
      <w:r>
        <w:rPr>
          <w:rFonts w:asciiTheme="majorBidi" w:hAnsiTheme="majorBidi" w:cstheme="majorBidi"/>
        </w:rPr>
        <w:t>Gračac</w:t>
      </w:r>
      <w:r w:rsidRPr="003F4305">
        <w:rPr>
          <w:rFonts w:asciiTheme="majorBidi" w:hAnsiTheme="majorBidi" w:cstheme="majorBidi"/>
        </w:rPr>
        <w:t xml:space="preserve"> je Načelnica Stožera civilne zaštite </w:t>
      </w:r>
      <w:r>
        <w:rPr>
          <w:rFonts w:asciiTheme="majorBidi" w:hAnsiTheme="majorBidi" w:cstheme="majorBidi"/>
        </w:rPr>
        <w:t xml:space="preserve">Općine Gračac </w:t>
      </w:r>
      <w:r w:rsidRPr="003F4305">
        <w:rPr>
          <w:rFonts w:asciiTheme="majorBidi" w:hAnsiTheme="majorBidi" w:cstheme="majorBidi"/>
        </w:rPr>
        <w:t xml:space="preserve">Natalia </w:t>
      </w:r>
      <w:proofErr w:type="spellStart"/>
      <w:r w:rsidRPr="003F4305">
        <w:rPr>
          <w:rFonts w:asciiTheme="majorBidi" w:hAnsiTheme="majorBidi" w:cstheme="majorBidi"/>
        </w:rPr>
        <w:t>Turbić</w:t>
      </w:r>
      <w:proofErr w:type="spellEnd"/>
      <w:r w:rsidRPr="003F4305">
        <w:rPr>
          <w:rFonts w:asciiTheme="majorBidi" w:hAnsiTheme="majorBidi" w:cstheme="majorBidi"/>
        </w:rPr>
        <w:t xml:space="preserve"> (tel. </w:t>
      </w:r>
      <w:r w:rsidRPr="003F4305">
        <w:rPr>
          <w:rFonts w:asciiTheme="majorBidi" w:hAnsiTheme="majorBidi" w:cstheme="majorBidi"/>
          <w:shd w:val="clear" w:color="auto" w:fill="F9F9F9"/>
        </w:rPr>
        <w:t>0997112112)</w:t>
      </w:r>
      <w:r w:rsidRPr="003F4305">
        <w:rPr>
          <w:rFonts w:asciiTheme="majorBidi" w:hAnsiTheme="majorBidi" w:cstheme="majorBidi"/>
        </w:rPr>
        <w:t xml:space="preserve">. </w:t>
      </w:r>
    </w:p>
    <w:p w14:paraId="4429FAFB" w14:textId="77777777" w:rsidR="00551A08" w:rsidRPr="003F4305" w:rsidRDefault="00551A08" w:rsidP="00551A08">
      <w:pPr>
        <w:jc w:val="center"/>
        <w:rPr>
          <w:rFonts w:asciiTheme="majorBidi" w:hAnsiTheme="majorBidi" w:cstheme="majorBidi"/>
          <w:b/>
        </w:rPr>
      </w:pPr>
    </w:p>
    <w:p w14:paraId="198E3ED6" w14:textId="77777777" w:rsidR="00551A08" w:rsidRPr="003F4305" w:rsidRDefault="00551A08" w:rsidP="00551A08">
      <w:pPr>
        <w:jc w:val="center"/>
        <w:rPr>
          <w:rFonts w:asciiTheme="majorBidi" w:hAnsiTheme="majorBidi" w:cstheme="majorBidi"/>
          <w:b/>
        </w:rPr>
      </w:pPr>
    </w:p>
    <w:p w14:paraId="010D4E72"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XVIII.</w:t>
      </w:r>
    </w:p>
    <w:p w14:paraId="76870F74" w14:textId="77777777" w:rsidR="00551A08" w:rsidRPr="003F4305" w:rsidRDefault="00551A08" w:rsidP="00551A08">
      <w:pPr>
        <w:jc w:val="both"/>
        <w:rPr>
          <w:rFonts w:asciiTheme="majorBidi" w:hAnsiTheme="majorBidi" w:cstheme="majorBidi"/>
        </w:rPr>
      </w:pPr>
      <w:r w:rsidRPr="003F4305">
        <w:rPr>
          <w:rFonts w:asciiTheme="majorBidi" w:hAnsiTheme="majorBidi" w:cstheme="majorBidi"/>
        </w:rPr>
        <w:t xml:space="preserve">U Proračunu Općine </w:t>
      </w:r>
      <w:r>
        <w:rPr>
          <w:rFonts w:asciiTheme="majorBidi" w:hAnsiTheme="majorBidi" w:cstheme="majorBidi"/>
        </w:rPr>
        <w:t>Gračac</w:t>
      </w:r>
      <w:r w:rsidRPr="003F4305">
        <w:rPr>
          <w:rFonts w:asciiTheme="majorBidi" w:hAnsiTheme="majorBidi" w:cstheme="majorBidi"/>
        </w:rPr>
        <w:t xml:space="preserve"> za 202</w:t>
      </w:r>
      <w:r>
        <w:rPr>
          <w:rFonts w:asciiTheme="majorBidi" w:hAnsiTheme="majorBidi" w:cstheme="majorBidi"/>
        </w:rPr>
        <w:t>5</w:t>
      </w:r>
      <w:r w:rsidRPr="003F4305">
        <w:rPr>
          <w:rFonts w:asciiTheme="majorBidi" w:hAnsiTheme="majorBidi" w:cstheme="majorBidi"/>
        </w:rPr>
        <w:t>. godinu osigurana su sredstva za potrebe sustava civilne zaštite u ukupnom iznos</w:t>
      </w:r>
      <w:r w:rsidRPr="0021703B">
        <w:rPr>
          <w:rFonts w:asciiTheme="majorBidi" w:hAnsiTheme="majorBidi" w:cstheme="majorBidi"/>
        </w:rPr>
        <w:t>u 1.019.474,00 €, od čega  924.200,00</w:t>
      </w:r>
      <w:r>
        <w:rPr>
          <w:rFonts w:asciiTheme="majorBidi" w:hAnsiTheme="majorBidi" w:cstheme="majorBidi"/>
        </w:rPr>
        <w:t xml:space="preserve"> €</w:t>
      </w:r>
      <w:r w:rsidRPr="003F4305">
        <w:rPr>
          <w:rFonts w:asciiTheme="majorBidi" w:hAnsiTheme="majorBidi" w:cstheme="majorBidi"/>
        </w:rPr>
        <w:t xml:space="preserve"> isključivo za vatrogastvo.</w:t>
      </w:r>
    </w:p>
    <w:p w14:paraId="3668BD25" w14:textId="77777777" w:rsidR="00551A08" w:rsidRPr="003F4305" w:rsidRDefault="00551A08" w:rsidP="00551A08">
      <w:pPr>
        <w:jc w:val="center"/>
        <w:rPr>
          <w:rFonts w:asciiTheme="majorBidi" w:hAnsiTheme="majorBidi" w:cstheme="majorBidi"/>
          <w:b/>
        </w:rPr>
      </w:pPr>
    </w:p>
    <w:p w14:paraId="6B2CF7F3" w14:textId="77777777" w:rsidR="00551A08" w:rsidRPr="003F4305" w:rsidRDefault="00551A08" w:rsidP="00551A08">
      <w:pPr>
        <w:jc w:val="center"/>
        <w:rPr>
          <w:rFonts w:asciiTheme="majorBidi" w:hAnsiTheme="majorBidi" w:cstheme="majorBidi"/>
          <w:b/>
          <w:bCs/>
        </w:rPr>
      </w:pPr>
      <w:r w:rsidRPr="003F4305">
        <w:rPr>
          <w:rFonts w:asciiTheme="majorBidi" w:hAnsiTheme="majorBidi" w:cstheme="majorBidi"/>
          <w:b/>
        </w:rPr>
        <w:t>XIX.</w:t>
      </w:r>
    </w:p>
    <w:p w14:paraId="3731185E" w14:textId="77777777" w:rsidR="00551A08" w:rsidRPr="003F4305" w:rsidRDefault="00551A08" w:rsidP="00551A08">
      <w:pPr>
        <w:jc w:val="both"/>
        <w:rPr>
          <w:rFonts w:asciiTheme="majorBidi" w:hAnsiTheme="majorBidi" w:cstheme="majorBidi"/>
        </w:rPr>
      </w:pPr>
      <w:r w:rsidRPr="003F4305">
        <w:rPr>
          <w:rFonts w:asciiTheme="majorBidi" w:hAnsiTheme="majorBidi" w:cstheme="majorBidi"/>
        </w:rPr>
        <w:t>Ovaj Plan će se objaviti u „Službenom glasniku Općine Gračac“ i stupa na snagu danom objave.</w:t>
      </w:r>
    </w:p>
    <w:p w14:paraId="7180A7FC" w14:textId="77777777" w:rsidR="00551A08" w:rsidRPr="003F4305" w:rsidRDefault="00551A08" w:rsidP="00551A08">
      <w:pPr>
        <w:jc w:val="both"/>
        <w:rPr>
          <w:rFonts w:asciiTheme="majorBidi" w:hAnsiTheme="majorBidi" w:cstheme="majorBidi"/>
        </w:rPr>
      </w:pPr>
    </w:p>
    <w:p w14:paraId="6FB96694" w14:textId="77777777" w:rsidR="00551A08" w:rsidRPr="003F4305" w:rsidRDefault="00551A08" w:rsidP="00551A08">
      <w:pPr>
        <w:rPr>
          <w:rFonts w:asciiTheme="majorBidi" w:hAnsiTheme="majorBidi" w:cstheme="majorBidi"/>
          <w:b/>
          <w:sz w:val="23"/>
          <w:szCs w:val="23"/>
        </w:rPr>
      </w:pPr>
      <w:r w:rsidRPr="003F4305">
        <w:rPr>
          <w:rFonts w:asciiTheme="majorBidi" w:hAnsiTheme="majorBidi" w:cstheme="majorBidi"/>
        </w:rPr>
        <w:t xml:space="preserve"> </w:t>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Pr>
          <w:rFonts w:asciiTheme="majorBidi" w:hAnsiTheme="majorBidi" w:cstheme="majorBidi"/>
          <w:b/>
          <w:sz w:val="23"/>
          <w:szCs w:val="23"/>
        </w:rPr>
        <w:t xml:space="preserve"> </w:t>
      </w:r>
      <w:r w:rsidRPr="003F4305">
        <w:rPr>
          <w:rFonts w:asciiTheme="majorBidi" w:hAnsiTheme="majorBidi" w:cstheme="majorBidi"/>
          <w:b/>
          <w:sz w:val="23"/>
          <w:szCs w:val="23"/>
        </w:rPr>
        <w:t>PREDSJEDNICA</w:t>
      </w:r>
    </w:p>
    <w:p w14:paraId="36A13BAB" w14:textId="6CB9E17C" w:rsidR="00551A08" w:rsidRPr="003F4305" w:rsidRDefault="00551A08" w:rsidP="00551A08">
      <w:pPr>
        <w:pStyle w:val="Odlomakpopisa"/>
        <w:tabs>
          <w:tab w:val="left" w:pos="567"/>
          <w:tab w:val="left" w:pos="851"/>
          <w:tab w:val="left" w:pos="993"/>
        </w:tabs>
        <w:ind w:left="0" w:right="12"/>
        <w:jc w:val="both"/>
        <w:rPr>
          <w:rFonts w:asciiTheme="majorBidi" w:hAnsiTheme="majorBidi" w:cstheme="majorBidi"/>
          <w:sz w:val="23"/>
          <w:szCs w:val="23"/>
        </w:rPr>
      </w:pPr>
      <w:r w:rsidRPr="003F4305">
        <w:rPr>
          <w:rFonts w:asciiTheme="majorBidi" w:hAnsiTheme="majorBidi" w:cstheme="majorBidi"/>
          <w:b/>
          <w:sz w:val="23"/>
          <w:szCs w:val="23"/>
        </w:rPr>
        <w:t xml:space="preserve">                                                                              </w:t>
      </w:r>
      <w:r>
        <w:rPr>
          <w:rFonts w:asciiTheme="majorBidi" w:hAnsiTheme="majorBidi" w:cstheme="majorBidi"/>
          <w:b/>
          <w:sz w:val="23"/>
          <w:szCs w:val="23"/>
        </w:rPr>
        <w:t xml:space="preserve"> </w:t>
      </w:r>
      <w:r w:rsidRPr="003F4305">
        <w:rPr>
          <w:rFonts w:asciiTheme="majorBidi" w:hAnsiTheme="majorBidi" w:cstheme="majorBidi"/>
          <w:b/>
          <w:sz w:val="23"/>
          <w:szCs w:val="23"/>
        </w:rPr>
        <w:t xml:space="preserve">        </w:t>
      </w:r>
      <w:r>
        <w:rPr>
          <w:rFonts w:asciiTheme="majorBidi" w:hAnsiTheme="majorBidi" w:cstheme="majorBidi"/>
          <w:b/>
          <w:sz w:val="23"/>
          <w:szCs w:val="23"/>
        </w:rPr>
        <w:t>Dajana Šušnja Jasenko</w:t>
      </w:r>
      <w:r w:rsidR="009E4B77">
        <w:rPr>
          <w:rFonts w:asciiTheme="majorBidi" w:hAnsiTheme="majorBidi" w:cstheme="majorBidi"/>
          <w:b/>
          <w:sz w:val="23"/>
          <w:szCs w:val="23"/>
        </w:rPr>
        <w:t>, v. r.</w:t>
      </w:r>
    </w:p>
    <w:p w14:paraId="24012573" w14:textId="77777777" w:rsidR="00AB6450" w:rsidRDefault="00AB6450" w:rsidP="00D340A5">
      <w:pPr>
        <w:jc w:val="both"/>
        <w:rPr>
          <w:rFonts w:ascii="Arial" w:hAnsi="Arial" w:cs="Arial"/>
          <w:b/>
          <w:lang w:val="de-DE"/>
        </w:rPr>
      </w:pPr>
    </w:p>
    <w:p w14:paraId="22F17DE2" w14:textId="77777777" w:rsidR="00AB6450" w:rsidRDefault="00AB6450" w:rsidP="00D340A5">
      <w:pPr>
        <w:jc w:val="both"/>
        <w:rPr>
          <w:rFonts w:ascii="Arial" w:hAnsi="Arial" w:cs="Arial"/>
          <w:b/>
          <w:lang w:val="de-DE"/>
        </w:rPr>
      </w:pPr>
    </w:p>
    <w:p w14:paraId="65F29253" w14:textId="77777777" w:rsidR="00AB6450" w:rsidRDefault="00AB6450" w:rsidP="00D340A5">
      <w:pPr>
        <w:jc w:val="both"/>
        <w:rPr>
          <w:rFonts w:ascii="Arial" w:hAnsi="Arial" w:cs="Arial"/>
          <w:b/>
          <w:lang w:val="de-DE"/>
        </w:rPr>
      </w:pPr>
    </w:p>
    <w:p w14:paraId="46B8A371" w14:textId="77777777" w:rsidR="00AB6450" w:rsidRDefault="00AB6450" w:rsidP="00D340A5">
      <w:pPr>
        <w:jc w:val="both"/>
        <w:rPr>
          <w:rFonts w:ascii="Arial" w:hAnsi="Arial" w:cs="Arial"/>
          <w:b/>
          <w:lang w:val="de-DE"/>
        </w:rPr>
      </w:pPr>
    </w:p>
    <w:p w14:paraId="540E2A5D" w14:textId="77777777" w:rsidR="00AB6450" w:rsidRDefault="00AB6450" w:rsidP="00D340A5">
      <w:pPr>
        <w:jc w:val="both"/>
        <w:rPr>
          <w:rFonts w:ascii="Arial" w:hAnsi="Arial" w:cs="Arial"/>
          <w:b/>
          <w:lang w:val="de-DE"/>
        </w:rPr>
      </w:pPr>
    </w:p>
    <w:p w14:paraId="37E80A06" w14:textId="77777777" w:rsidR="00AB6450" w:rsidRDefault="00AB6450" w:rsidP="00D340A5">
      <w:pPr>
        <w:jc w:val="both"/>
        <w:rPr>
          <w:rFonts w:ascii="Arial" w:hAnsi="Arial" w:cs="Arial"/>
          <w:b/>
          <w:lang w:val="de-DE"/>
        </w:rPr>
      </w:pPr>
    </w:p>
    <w:p w14:paraId="205856F2" w14:textId="77777777" w:rsidR="00AB6450" w:rsidRDefault="00AB6450" w:rsidP="00D340A5">
      <w:pPr>
        <w:jc w:val="both"/>
        <w:rPr>
          <w:rFonts w:ascii="Arial" w:hAnsi="Arial" w:cs="Arial"/>
          <w:b/>
          <w:lang w:val="de-DE"/>
        </w:rPr>
      </w:pPr>
    </w:p>
    <w:p w14:paraId="320C4C42" w14:textId="77777777" w:rsidR="009E4B77" w:rsidRDefault="009E4B77" w:rsidP="00D340A5">
      <w:pPr>
        <w:jc w:val="both"/>
        <w:rPr>
          <w:rFonts w:ascii="Arial" w:hAnsi="Arial" w:cs="Arial"/>
          <w:b/>
          <w:lang w:val="de-DE"/>
        </w:rPr>
        <w:sectPr w:rsidR="009E4B77" w:rsidSect="00D92D3F">
          <w:pgSz w:w="11906" w:h="16838" w:code="9"/>
          <w:pgMar w:top="851" w:right="1418" w:bottom="851" w:left="1418" w:header="851" w:footer="709" w:gutter="0"/>
          <w:cols w:space="708"/>
          <w:docGrid w:linePitch="360"/>
        </w:sectPr>
      </w:pPr>
    </w:p>
    <w:p w14:paraId="07E1C992" w14:textId="77777777" w:rsidR="00AB6450" w:rsidRDefault="00AB6450" w:rsidP="00D340A5">
      <w:pPr>
        <w:jc w:val="both"/>
        <w:rPr>
          <w:rFonts w:ascii="Arial" w:hAnsi="Arial" w:cs="Arial"/>
          <w:b/>
          <w:lang w:val="de-DE"/>
        </w:rPr>
      </w:pPr>
    </w:p>
    <w:p w14:paraId="0924A931" w14:textId="77777777" w:rsidR="009E4B77" w:rsidRDefault="009E4B77" w:rsidP="009E4B77">
      <w:pPr>
        <w:ind w:firstLine="708"/>
        <w:jc w:val="both"/>
        <w:rPr>
          <w:rFonts w:ascii="Cambria" w:hAnsi="Cambria"/>
        </w:rPr>
      </w:pPr>
    </w:p>
    <w:p w14:paraId="5E7B6C87" w14:textId="77777777" w:rsidR="009E4B77" w:rsidRPr="00373760" w:rsidRDefault="009E4B77" w:rsidP="009E4B77">
      <w:pPr>
        <w:pStyle w:val="DefaultStyle"/>
      </w:pPr>
      <w:r w:rsidRPr="00373760">
        <w:t>OPĆINSKO VIJEĆE</w:t>
      </w:r>
    </w:p>
    <w:p w14:paraId="3FFF6BEE" w14:textId="77777777" w:rsidR="009E4B77" w:rsidRPr="00FF7D1E" w:rsidRDefault="009E4B77" w:rsidP="009E4B77">
      <w:pPr>
        <w:pStyle w:val="DefaultStyle"/>
      </w:pPr>
      <w:r w:rsidRPr="00FF7D1E">
        <w:t>KLASA: 400-02/23-01/2</w:t>
      </w:r>
    </w:p>
    <w:p w14:paraId="44DC7116" w14:textId="77777777" w:rsidR="009E4B77" w:rsidRPr="005E11A2" w:rsidRDefault="009E4B77" w:rsidP="009E4B77">
      <w:pPr>
        <w:pStyle w:val="DefaultStyle"/>
      </w:pPr>
      <w:r w:rsidRPr="00FF7D1E">
        <w:t>URBROJ: 2198-31-02-2</w:t>
      </w:r>
      <w:r>
        <w:t>5</w:t>
      </w:r>
      <w:r w:rsidRPr="00FF7D1E">
        <w:t>-1</w:t>
      </w:r>
      <w:r>
        <w:t>9</w:t>
      </w:r>
    </w:p>
    <w:p w14:paraId="57EB3AD9" w14:textId="77777777" w:rsidR="009E4B77" w:rsidRDefault="009E4B77" w:rsidP="009E4B77">
      <w:pPr>
        <w:pStyle w:val="DefaultStyle"/>
      </w:pPr>
      <w:r w:rsidRPr="005E11A2">
        <w:t xml:space="preserve">Gračac, </w:t>
      </w:r>
      <w:r>
        <w:t>17. srpnja</w:t>
      </w:r>
      <w:r w:rsidRPr="005E11A2">
        <w:t xml:space="preserve"> 202</w:t>
      </w:r>
      <w:r>
        <w:t>5</w:t>
      </w:r>
      <w:r w:rsidRPr="005E11A2">
        <w:t>. godine</w:t>
      </w:r>
    </w:p>
    <w:p w14:paraId="763D7936" w14:textId="77777777" w:rsidR="009E4B77" w:rsidRDefault="009E4B77" w:rsidP="009E4B77">
      <w:pPr>
        <w:pStyle w:val="DefaultStyle"/>
      </w:pPr>
    </w:p>
    <w:p w14:paraId="2F5FF96A" w14:textId="77777777" w:rsidR="009E4B77" w:rsidRDefault="009E4B77" w:rsidP="009E4B77">
      <w:pPr>
        <w:ind w:firstLine="708"/>
        <w:jc w:val="both"/>
        <w:rPr>
          <w:rFonts w:ascii="Cambria" w:hAnsi="Cambria"/>
        </w:rPr>
      </w:pPr>
    </w:p>
    <w:p w14:paraId="0FF02776" w14:textId="77777777" w:rsidR="009E4B77" w:rsidRDefault="009E4B77" w:rsidP="009E4B77">
      <w:pPr>
        <w:ind w:firstLine="708"/>
        <w:jc w:val="both"/>
        <w:rPr>
          <w:rFonts w:ascii="Cambria" w:hAnsi="Cambria"/>
        </w:rPr>
      </w:pPr>
      <w:r w:rsidRPr="003061D8">
        <w:rPr>
          <w:rFonts w:ascii="Cambria" w:hAnsi="Cambria"/>
        </w:rPr>
        <w:t xml:space="preserve">Temeljem čl. 76. do 80. i čl. 89. st. 2. Zakona o proračunu ("Narodne novine" br. 144/21) te članka 32. Statuta (˝Službeni glasnik Zadarske županije˝  11/13, ˝Službeni glasnik Općine Gračac ˝ 1/18, 1/20, 4/21) Općinsko  vijeće  Općine Gračac  na </w:t>
      </w:r>
      <w:r>
        <w:rPr>
          <w:rFonts w:ascii="Cambria" w:hAnsi="Cambria"/>
        </w:rPr>
        <w:t xml:space="preserve">2. </w:t>
      </w:r>
      <w:r w:rsidRPr="003061D8">
        <w:rPr>
          <w:rFonts w:ascii="Cambria" w:hAnsi="Cambria"/>
        </w:rPr>
        <w:t>sjednici održanoj</w:t>
      </w:r>
      <w:r>
        <w:rPr>
          <w:rFonts w:ascii="Cambria" w:hAnsi="Cambria"/>
        </w:rPr>
        <w:t xml:space="preserve"> 17. srpnja 2025</w:t>
      </w:r>
      <w:r w:rsidRPr="003061D8">
        <w:rPr>
          <w:rFonts w:ascii="Cambria" w:hAnsi="Cambria"/>
        </w:rPr>
        <w:t>. g. donosi</w:t>
      </w:r>
      <w:r>
        <w:rPr>
          <w:rFonts w:ascii="Cambria" w:hAnsi="Cambria"/>
        </w:rPr>
        <w:t xml:space="preserve"> </w:t>
      </w:r>
    </w:p>
    <w:p w14:paraId="0B268614" w14:textId="77777777" w:rsidR="009E4B77" w:rsidRDefault="009E4B77" w:rsidP="009E4B77">
      <w:pPr>
        <w:ind w:firstLine="708"/>
        <w:rPr>
          <w:rFonts w:ascii="Cambria" w:hAnsi="Cambria"/>
        </w:rPr>
      </w:pPr>
    </w:p>
    <w:p w14:paraId="5FF2672F" w14:textId="77777777" w:rsidR="009E4B77" w:rsidRDefault="009E4B77" w:rsidP="009E4B77">
      <w:pPr>
        <w:ind w:firstLine="708"/>
        <w:rPr>
          <w:rFonts w:ascii="Cambria" w:hAnsi="Cambria"/>
        </w:rPr>
      </w:pPr>
    </w:p>
    <w:p w14:paraId="716D5F92" w14:textId="77777777" w:rsidR="009E4B77" w:rsidRPr="00256425" w:rsidRDefault="009E4B77" w:rsidP="009E4B77">
      <w:pPr>
        <w:ind w:firstLine="708"/>
        <w:rPr>
          <w:rFonts w:ascii="Cambria" w:hAnsi="Cambria"/>
        </w:rPr>
      </w:pPr>
    </w:p>
    <w:p w14:paraId="0BF85AA7" w14:textId="77777777" w:rsidR="009E4B77" w:rsidRPr="00256425" w:rsidRDefault="009E4B77" w:rsidP="009E4B77">
      <w:pPr>
        <w:tabs>
          <w:tab w:val="left" w:pos="5345"/>
        </w:tabs>
        <w:jc w:val="center"/>
        <w:rPr>
          <w:rFonts w:ascii="Cambria" w:hAnsi="Cambria"/>
          <w:b/>
        </w:rPr>
      </w:pPr>
      <w:r w:rsidRPr="00256425">
        <w:rPr>
          <w:rFonts w:ascii="Cambria" w:hAnsi="Cambria"/>
          <w:b/>
        </w:rPr>
        <w:t xml:space="preserve"> IZVJEŠTAJ O IZVRŠENJU PRORAČUNA OPĆINE GRAČAC </w:t>
      </w:r>
    </w:p>
    <w:p w14:paraId="51BA80D3" w14:textId="77777777" w:rsidR="009E4B77" w:rsidRPr="0060014C" w:rsidRDefault="009E4B77" w:rsidP="009E4B77">
      <w:pPr>
        <w:tabs>
          <w:tab w:val="left" w:pos="5345"/>
        </w:tabs>
        <w:jc w:val="center"/>
        <w:rPr>
          <w:rFonts w:ascii="Cambria" w:hAnsi="Cambria"/>
          <w:b/>
        </w:rPr>
      </w:pPr>
      <w:r>
        <w:rPr>
          <w:rFonts w:ascii="Cambria" w:hAnsi="Cambria"/>
          <w:b/>
        </w:rPr>
        <w:t>ZA 01.01.2024. – 31.12.2024. GODINE</w:t>
      </w:r>
    </w:p>
    <w:p w14:paraId="7AECF56B" w14:textId="77777777" w:rsidR="009E4B77" w:rsidRDefault="009E4B77" w:rsidP="009E4B77">
      <w:pPr>
        <w:tabs>
          <w:tab w:val="left" w:pos="3568"/>
        </w:tabs>
        <w:rPr>
          <w:rFonts w:ascii="Cambria" w:hAnsi="Cambria"/>
        </w:rPr>
      </w:pPr>
    </w:p>
    <w:p w14:paraId="6F8FF0BF" w14:textId="77777777" w:rsidR="009E4B77" w:rsidRPr="00256425" w:rsidRDefault="009E4B77" w:rsidP="009E4B77">
      <w:pPr>
        <w:tabs>
          <w:tab w:val="left" w:pos="3568"/>
        </w:tabs>
        <w:rPr>
          <w:rFonts w:ascii="Cambria" w:hAnsi="Cambria"/>
        </w:rPr>
      </w:pPr>
    </w:p>
    <w:p w14:paraId="0013B85E" w14:textId="77777777" w:rsidR="009E4B77" w:rsidRPr="00256425" w:rsidRDefault="009E4B77" w:rsidP="009E4B77">
      <w:pPr>
        <w:tabs>
          <w:tab w:val="left" w:pos="3568"/>
        </w:tabs>
        <w:rPr>
          <w:rFonts w:ascii="Cambria" w:hAnsi="Cambria"/>
        </w:rPr>
      </w:pPr>
    </w:p>
    <w:p w14:paraId="0F948DB2" w14:textId="77777777" w:rsidR="009E4B77" w:rsidRDefault="009E4B77" w:rsidP="009E4B77">
      <w:pPr>
        <w:jc w:val="center"/>
        <w:rPr>
          <w:rFonts w:ascii="Cambria" w:hAnsi="Cambria"/>
        </w:rPr>
      </w:pPr>
      <w:r>
        <w:rPr>
          <w:rFonts w:ascii="Cambria" w:hAnsi="Cambria"/>
        </w:rPr>
        <w:t>Članak 1</w:t>
      </w:r>
      <w:r w:rsidRPr="00256425">
        <w:rPr>
          <w:rFonts w:ascii="Cambria" w:hAnsi="Cambria"/>
        </w:rPr>
        <w:t xml:space="preserve">. </w:t>
      </w:r>
    </w:p>
    <w:p w14:paraId="510CAB33" w14:textId="77777777" w:rsidR="009E4B77" w:rsidRDefault="009E4B77" w:rsidP="009E4B77">
      <w:pPr>
        <w:jc w:val="center"/>
        <w:rPr>
          <w:rFonts w:ascii="Cambria" w:hAnsi="Cambria"/>
        </w:rPr>
      </w:pPr>
    </w:p>
    <w:p w14:paraId="6E109A3C" w14:textId="77777777" w:rsidR="009E4B77" w:rsidRDefault="009E4B77" w:rsidP="009E4B77">
      <w:pPr>
        <w:jc w:val="center"/>
        <w:rPr>
          <w:rFonts w:ascii="Cambria" w:hAnsi="Cambria"/>
        </w:rPr>
      </w:pPr>
    </w:p>
    <w:p w14:paraId="0DF9EE34" w14:textId="77777777" w:rsidR="009E4B77" w:rsidRPr="00256425" w:rsidRDefault="009E4B77" w:rsidP="009E4B77">
      <w:pPr>
        <w:jc w:val="center"/>
        <w:rPr>
          <w:rFonts w:ascii="Cambria" w:hAnsi="Cambria"/>
        </w:rPr>
      </w:pPr>
    </w:p>
    <w:p w14:paraId="483404DA" w14:textId="77777777" w:rsidR="009E4B77" w:rsidRPr="009E4B77" w:rsidRDefault="009E4B77" w:rsidP="009E4B77">
      <w:pPr>
        <w:pStyle w:val="Default"/>
        <w:jc w:val="both"/>
        <w:rPr>
          <w:rFonts w:ascii="Cambria" w:hAnsi="Cambria"/>
          <w:sz w:val="22"/>
          <w:szCs w:val="22"/>
          <w:lang w:val="pl-PL"/>
        </w:rPr>
      </w:pPr>
      <w:r w:rsidRPr="009E4B77">
        <w:rPr>
          <w:rFonts w:ascii="Cambria" w:hAnsi="Cambria"/>
          <w:sz w:val="22"/>
          <w:szCs w:val="22"/>
          <w:lang w:val="pl-PL"/>
        </w:rPr>
        <w:t>Godišnji izvještaj o izvršenju proračuna jedinica lokalne i područne (regionalne) samouprave sukladno čl.4. Pravilnika o polugodišnjem i godišnjem izvještaju o izvršenju proračuna sadrži:</w:t>
      </w:r>
    </w:p>
    <w:p w14:paraId="0EAAEF5F" w14:textId="77777777" w:rsidR="009E4B77" w:rsidRPr="009E4B77" w:rsidRDefault="009E4B77" w:rsidP="009E4B77">
      <w:pPr>
        <w:pStyle w:val="Default"/>
        <w:ind w:firstLine="707"/>
        <w:jc w:val="both"/>
        <w:rPr>
          <w:rFonts w:ascii="Cambria" w:hAnsi="Cambria"/>
          <w:sz w:val="22"/>
          <w:szCs w:val="22"/>
          <w:lang w:val="pl-PL"/>
        </w:rPr>
      </w:pPr>
    </w:p>
    <w:p w14:paraId="4EADD0A0" w14:textId="77777777" w:rsidR="009E4B77" w:rsidRPr="00604D0F"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14:paraId="7D295E0B" w14:textId="77777777" w:rsidR="009E4B77" w:rsidRPr="00604D0F"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14:paraId="3709B69F" w14:textId="77777777" w:rsidR="009E4B77" w:rsidRPr="00604D0F"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14:paraId="0AAFB786" w14:textId="77777777" w:rsidR="009E4B77" w:rsidRPr="00604D0F"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14:paraId="12204748" w14:textId="77777777" w:rsidR="009E4B77" w:rsidRPr="00604D0F"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lastRenderedPageBreak/>
        <w:t>5. izvještaj o danim državnim jamstvima i izdacima po državnim jamstvima,</w:t>
      </w:r>
    </w:p>
    <w:p w14:paraId="7B5B4016"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14:paraId="76B68F43"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p>
    <w:p w14:paraId="54A30688"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p>
    <w:p w14:paraId="0D3E7FBA"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p>
    <w:p w14:paraId="31B6C0C3"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p>
    <w:p w14:paraId="4B0DC98A" w14:textId="77777777" w:rsidR="009E4B77" w:rsidRDefault="009E4B77" w:rsidP="009E4B77">
      <w:pPr>
        <w:pStyle w:val="t-9-8"/>
        <w:spacing w:before="0" w:beforeAutospacing="0" w:after="0" w:afterAutospacing="0" w:line="276" w:lineRule="auto"/>
        <w:jc w:val="both"/>
        <w:textAlignment w:val="baseline"/>
        <w:rPr>
          <w:rFonts w:ascii="Cambria" w:hAnsi="Cambria"/>
          <w:color w:val="000000"/>
          <w:sz w:val="22"/>
          <w:szCs w:val="22"/>
        </w:rPr>
      </w:pPr>
    </w:p>
    <w:p w14:paraId="6AF97EA9" w14:textId="77777777" w:rsidR="009E4B77" w:rsidRDefault="009E4B77" w:rsidP="009E4B77">
      <w:pPr>
        <w:tabs>
          <w:tab w:val="left" w:pos="5436"/>
        </w:tabs>
        <w:rPr>
          <w:rFonts w:ascii="Cambria" w:hAnsi="Cambria"/>
        </w:rPr>
      </w:pPr>
    </w:p>
    <w:p w14:paraId="007CF6D6" w14:textId="77777777" w:rsidR="009E4B77" w:rsidRPr="00483B2B" w:rsidRDefault="009E4B77" w:rsidP="009E4B77">
      <w:pPr>
        <w:tabs>
          <w:tab w:val="left" w:pos="5436"/>
        </w:tabs>
        <w:rPr>
          <w:rFonts w:ascii="Cambria" w:hAnsi="Cambria"/>
        </w:rPr>
      </w:pPr>
      <w:r>
        <w:rPr>
          <w:rFonts w:ascii="Cambria" w:hAnsi="Cambria"/>
        </w:rPr>
        <w:t>Proračun Općine Gračac za 2024</w:t>
      </w:r>
      <w:r w:rsidRPr="00256425">
        <w:rPr>
          <w:rFonts w:ascii="Cambria" w:hAnsi="Cambria"/>
        </w:rPr>
        <w:t xml:space="preserve">. godinu </w:t>
      </w:r>
      <w:r>
        <w:rPr>
          <w:rFonts w:ascii="Cambria" w:hAnsi="Cambria"/>
        </w:rPr>
        <w:t>ostvaren je kako slijedi:</w:t>
      </w:r>
    </w:p>
    <w:p w14:paraId="55161056" w14:textId="77777777" w:rsidR="009E4B77" w:rsidRPr="00256425" w:rsidRDefault="009E4B77" w:rsidP="009E4B77">
      <w:pPr>
        <w:tabs>
          <w:tab w:val="left" w:pos="5436"/>
        </w:tabs>
        <w:rPr>
          <w:rFonts w:ascii="Cambria" w:hAnsi="Cambria"/>
        </w:rPr>
      </w:pPr>
    </w:p>
    <w:p w14:paraId="4A7D8D9B" w14:textId="77777777" w:rsidR="009E4B77" w:rsidRPr="00256425" w:rsidRDefault="009E4B77" w:rsidP="009E4B77">
      <w:pPr>
        <w:tabs>
          <w:tab w:val="left" w:pos="5436"/>
        </w:tabs>
        <w:jc w:val="center"/>
        <w:rPr>
          <w:rFonts w:ascii="Cambria" w:hAnsi="Cambria" w:cs="Arial"/>
          <w:b/>
        </w:rPr>
      </w:pPr>
      <w:r w:rsidRPr="00256425">
        <w:rPr>
          <w:rFonts w:ascii="Cambria" w:hAnsi="Cambria" w:cs="Arial"/>
          <w:b/>
        </w:rPr>
        <w:t>OPĆI DIO</w:t>
      </w:r>
    </w:p>
    <w:p w14:paraId="4DAE5ADC" w14:textId="77777777" w:rsidR="009E4B77" w:rsidRPr="00256425" w:rsidRDefault="009E4B77" w:rsidP="009E4B77">
      <w:pPr>
        <w:tabs>
          <w:tab w:val="left" w:pos="5436"/>
        </w:tabs>
        <w:rPr>
          <w:rFonts w:ascii="Cambria" w:hAnsi="Cambria" w:cs="Arial"/>
        </w:rPr>
      </w:pPr>
      <w:r>
        <w:rPr>
          <w:rFonts w:ascii="Cambria" w:hAnsi="Cambria" w:cs="Arial"/>
        </w:rPr>
        <w:t xml:space="preserve"> </w:t>
      </w:r>
    </w:p>
    <w:p w14:paraId="34E084D0" w14:textId="77777777" w:rsidR="009E4B77" w:rsidRDefault="009E4B77" w:rsidP="009E4B77">
      <w:pPr>
        <w:tabs>
          <w:tab w:val="left" w:pos="5436"/>
        </w:tabs>
        <w:rPr>
          <w:rFonts w:ascii="Cambria" w:hAnsi="Cambria" w:cs="Arial"/>
        </w:rPr>
      </w:pPr>
      <w:r>
        <w:rPr>
          <w:rFonts w:ascii="Cambria" w:hAnsi="Cambria" w:cs="Arial"/>
        </w:rPr>
        <w:tab/>
      </w:r>
      <w:r w:rsidRPr="00256425">
        <w:rPr>
          <w:rFonts w:ascii="Cambria" w:hAnsi="Cambria" w:cs="Arial"/>
        </w:rPr>
        <w:t xml:space="preserve">Tablica 1: Račun prihoda </w:t>
      </w:r>
      <w:r>
        <w:rPr>
          <w:rFonts w:ascii="Cambria" w:hAnsi="Cambria" w:cs="Arial"/>
        </w:rPr>
        <w:t>i rashoda te račun financiranja</w:t>
      </w:r>
    </w:p>
    <w:tbl>
      <w:tblPr>
        <w:tblW w:w="5000" w:type="pct"/>
        <w:tblLook w:val="04A0" w:firstRow="1" w:lastRow="0" w:firstColumn="1" w:lastColumn="0" w:noHBand="0" w:noVBand="1"/>
      </w:tblPr>
      <w:tblGrid>
        <w:gridCol w:w="8488"/>
        <w:gridCol w:w="1419"/>
        <w:gridCol w:w="1636"/>
        <w:gridCol w:w="1419"/>
        <w:gridCol w:w="1087"/>
        <w:gridCol w:w="1087"/>
      </w:tblGrid>
      <w:tr w:rsidR="009E4B77" w:rsidRPr="00BE7001" w14:paraId="305F9E54" w14:textId="77777777" w:rsidTr="001C4486">
        <w:trPr>
          <w:trHeight w:val="255"/>
        </w:trPr>
        <w:tc>
          <w:tcPr>
            <w:tcW w:w="2738" w:type="pct"/>
            <w:tcBorders>
              <w:top w:val="nil"/>
              <w:left w:val="nil"/>
              <w:bottom w:val="nil"/>
              <w:right w:val="nil"/>
            </w:tcBorders>
            <w:shd w:val="clear" w:color="000000" w:fill="C0C0C0"/>
            <w:noWrap/>
            <w:vAlign w:val="bottom"/>
            <w:hideMark/>
          </w:tcPr>
          <w:p w14:paraId="2453DFB4" w14:textId="77777777" w:rsidR="009E4B77" w:rsidRPr="00BE7001" w:rsidRDefault="009E4B77" w:rsidP="001C4486">
            <w:pPr>
              <w:jc w:val="center"/>
              <w:rPr>
                <w:rFonts w:ascii="Arial" w:hAnsi="Arial" w:cs="Arial"/>
                <w:b/>
                <w:bCs/>
                <w:sz w:val="20"/>
                <w:szCs w:val="20"/>
                <w:lang w:val="en-US"/>
              </w:rPr>
            </w:pPr>
            <w:proofErr w:type="spellStart"/>
            <w:r w:rsidRPr="00BE7001">
              <w:rPr>
                <w:rFonts w:ascii="Arial" w:hAnsi="Arial" w:cs="Arial"/>
                <w:b/>
                <w:bCs/>
                <w:sz w:val="20"/>
                <w:szCs w:val="20"/>
                <w:lang w:val="en-US"/>
              </w:rPr>
              <w:t>Račun</w:t>
            </w:r>
            <w:proofErr w:type="spellEnd"/>
            <w:r w:rsidRPr="00BE7001">
              <w:rPr>
                <w:rFonts w:ascii="Arial" w:hAnsi="Arial" w:cs="Arial"/>
                <w:b/>
                <w:bCs/>
                <w:sz w:val="20"/>
                <w:szCs w:val="20"/>
                <w:lang w:val="en-US"/>
              </w:rPr>
              <w:t xml:space="preserve"> / </w:t>
            </w:r>
            <w:proofErr w:type="spellStart"/>
            <w:r w:rsidRPr="00BE7001">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40B9C273" w14:textId="77777777" w:rsidR="009E4B77" w:rsidRPr="00BE7001" w:rsidRDefault="009E4B77" w:rsidP="001C4486">
            <w:pPr>
              <w:jc w:val="center"/>
              <w:rPr>
                <w:rFonts w:ascii="Arial" w:hAnsi="Arial" w:cs="Arial"/>
                <w:b/>
                <w:bCs/>
                <w:sz w:val="20"/>
                <w:szCs w:val="20"/>
                <w:lang w:val="en-US"/>
              </w:rPr>
            </w:pPr>
            <w:proofErr w:type="spellStart"/>
            <w:r w:rsidRPr="00BE7001">
              <w:rPr>
                <w:rFonts w:ascii="Arial" w:hAnsi="Arial" w:cs="Arial"/>
                <w:b/>
                <w:bCs/>
                <w:sz w:val="20"/>
                <w:szCs w:val="20"/>
                <w:lang w:val="en-US"/>
              </w:rPr>
              <w:t>Izvršenje</w:t>
            </w:r>
            <w:proofErr w:type="spellEnd"/>
            <w:r w:rsidRPr="00BE7001">
              <w:rPr>
                <w:rFonts w:ascii="Arial" w:hAnsi="Arial" w:cs="Arial"/>
                <w:b/>
                <w:bCs/>
                <w:sz w:val="20"/>
                <w:szCs w:val="20"/>
                <w:lang w:val="en-US"/>
              </w:rPr>
              <w:t xml:space="preserve"> 2023.</w:t>
            </w:r>
          </w:p>
        </w:tc>
        <w:tc>
          <w:tcPr>
            <w:tcW w:w="452" w:type="pct"/>
            <w:tcBorders>
              <w:top w:val="nil"/>
              <w:left w:val="nil"/>
              <w:bottom w:val="nil"/>
              <w:right w:val="nil"/>
            </w:tcBorders>
            <w:shd w:val="clear" w:color="000000" w:fill="C0C0C0"/>
            <w:noWrap/>
            <w:vAlign w:val="bottom"/>
            <w:hideMark/>
          </w:tcPr>
          <w:p w14:paraId="31658940" w14:textId="77777777" w:rsidR="009E4B77" w:rsidRPr="00BE7001" w:rsidRDefault="009E4B77" w:rsidP="001C4486">
            <w:pPr>
              <w:jc w:val="center"/>
              <w:rPr>
                <w:rFonts w:ascii="Arial" w:hAnsi="Arial" w:cs="Arial"/>
                <w:b/>
                <w:bCs/>
                <w:sz w:val="20"/>
                <w:szCs w:val="20"/>
                <w:lang w:val="en-US"/>
              </w:rPr>
            </w:pPr>
            <w:proofErr w:type="spellStart"/>
            <w:r w:rsidRPr="00BE7001">
              <w:rPr>
                <w:rFonts w:ascii="Arial" w:hAnsi="Arial" w:cs="Arial"/>
                <w:b/>
                <w:bCs/>
                <w:sz w:val="20"/>
                <w:szCs w:val="20"/>
                <w:lang w:val="en-US"/>
              </w:rPr>
              <w:t>Izvorni</w:t>
            </w:r>
            <w:proofErr w:type="spellEnd"/>
            <w:r w:rsidRPr="00BE7001">
              <w:rPr>
                <w:rFonts w:ascii="Arial" w:hAnsi="Arial" w:cs="Arial"/>
                <w:b/>
                <w:bCs/>
                <w:sz w:val="20"/>
                <w:szCs w:val="20"/>
                <w:lang w:val="en-US"/>
              </w:rPr>
              <w:t xml:space="preserve"> plan 2024.</w:t>
            </w:r>
          </w:p>
        </w:tc>
        <w:tc>
          <w:tcPr>
            <w:tcW w:w="452" w:type="pct"/>
            <w:tcBorders>
              <w:top w:val="nil"/>
              <w:left w:val="nil"/>
              <w:bottom w:val="nil"/>
              <w:right w:val="nil"/>
            </w:tcBorders>
            <w:shd w:val="clear" w:color="000000" w:fill="C0C0C0"/>
            <w:noWrap/>
            <w:vAlign w:val="bottom"/>
            <w:hideMark/>
          </w:tcPr>
          <w:p w14:paraId="1F4F1D11" w14:textId="77777777" w:rsidR="009E4B77" w:rsidRPr="00BE7001" w:rsidRDefault="009E4B77" w:rsidP="001C4486">
            <w:pPr>
              <w:jc w:val="center"/>
              <w:rPr>
                <w:rFonts w:ascii="Arial" w:hAnsi="Arial" w:cs="Arial"/>
                <w:b/>
                <w:bCs/>
                <w:sz w:val="20"/>
                <w:szCs w:val="20"/>
                <w:lang w:val="en-US"/>
              </w:rPr>
            </w:pPr>
            <w:proofErr w:type="spellStart"/>
            <w:r w:rsidRPr="00BE7001">
              <w:rPr>
                <w:rFonts w:ascii="Arial" w:hAnsi="Arial" w:cs="Arial"/>
                <w:b/>
                <w:bCs/>
                <w:sz w:val="20"/>
                <w:szCs w:val="20"/>
                <w:lang w:val="en-US"/>
              </w:rPr>
              <w:t>Izvršenje</w:t>
            </w:r>
            <w:proofErr w:type="spellEnd"/>
            <w:r w:rsidRPr="00BE7001">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391ACD39" w14:textId="77777777" w:rsidR="009E4B77" w:rsidRPr="00BE7001" w:rsidRDefault="009E4B77" w:rsidP="001C4486">
            <w:pPr>
              <w:jc w:val="center"/>
              <w:rPr>
                <w:rFonts w:ascii="Arial" w:hAnsi="Arial" w:cs="Arial"/>
                <w:b/>
                <w:bCs/>
                <w:sz w:val="20"/>
                <w:szCs w:val="20"/>
                <w:lang w:val="en-US"/>
              </w:rPr>
            </w:pPr>
            <w:proofErr w:type="spellStart"/>
            <w:proofErr w:type="gramStart"/>
            <w:r w:rsidRPr="00BE7001">
              <w:rPr>
                <w:rFonts w:ascii="Arial" w:hAnsi="Arial" w:cs="Arial"/>
                <w:b/>
                <w:bCs/>
                <w:sz w:val="20"/>
                <w:szCs w:val="20"/>
                <w:lang w:val="en-US"/>
              </w:rPr>
              <w:t>Indeks</w:t>
            </w:r>
            <w:proofErr w:type="spellEnd"/>
            <w:r w:rsidRPr="00BE7001">
              <w:rPr>
                <w:rFonts w:ascii="Arial" w:hAnsi="Arial" w:cs="Arial"/>
                <w:b/>
                <w:bCs/>
                <w:sz w:val="20"/>
                <w:szCs w:val="20"/>
                <w:lang w:val="en-US"/>
              </w:rPr>
              <w:t xml:space="preserve">  3</w:t>
            </w:r>
            <w:proofErr w:type="gramEnd"/>
            <w:r w:rsidRPr="00BE7001">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543FD873" w14:textId="77777777" w:rsidR="009E4B77" w:rsidRPr="00BE7001" w:rsidRDefault="009E4B77" w:rsidP="001C4486">
            <w:pPr>
              <w:jc w:val="center"/>
              <w:rPr>
                <w:rFonts w:ascii="Arial" w:hAnsi="Arial" w:cs="Arial"/>
                <w:b/>
                <w:bCs/>
                <w:sz w:val="20"/>
                <w:szCs w:val="20"/>
                <w:lang w:val="en-US"/>
              </w:rPr>
            </w:pPr>
            <w:proofErr w:type="spellStart"/>
            <w:proofErr w:type="gramStart"/>
            <w:r w:rsidRPr="00BE7001">
              <w:rPr>
                <w:rFonts w:ascii="Arial" w:hAnsi="Arial" w:cs="Arial"/>
                <w:b/>
                <w:bCs/>
                <w:sz w:val="20"/>
                <w:szCs w:val="20"/>
                <w:lang w:val="en-US"/>
              </w:rPr>
              <w:t>Indeks</w:t>
            </w:r>
            <w:proofErr w:type="spellEnd"/>
            <w:r w:rsidRPr="00BE7001">
              <w:rPr>
                <w:rFonts w:ascii="Arial" w:hAnsi="Arial" w:cs="Arial"/>
                <w:b/>
                <w:bCs/>
                <w:sz w:val="20"/>
                <w:szCs w:val="20"/>
                <w:lang w:val="en-US"/>
              </w:rPr>
              <w:t xml:space="preserve">  3</w:t>
            </w:r>
            <w:proofErr w:type="gramEnd"/>
            <w:r w:rsidRPr="00BE7001">
              <w:rPr>
                <w:rFonts w:ascii="Arial" w:hAnsi="Arial" w:cs="Arial"/>
                <w:b/>
                <w:bCs/>
                <w:sz w:val="20"/>
                <w:szCs w:val="20"/>
                <w:lang w:val="en-US"/>
              </w:rPr>
              <w:t>/2</w:t>
            </w:r>
          </w:p>
        </w:tc>
      </w:tr>
      <w:tr w:rsidR="009E4B77" w:rsidRPr="00BE7001" w14:paraId="2AAF0300" w14:textId="77777777" w:rsidTr="001C4486">
        <w:trPr>
          <w:trHeight w:val="255"/>
        </w:trPr>
        <w:tc>
          <w:tcPr>
            <w:tcW w:w="2738" w:type="pct"/>
            <w:tcBorders>
              <w:top w:val="nil"/>
              <w:left w:val="nil"/>
              <w:bottom w:val="nil"/>
              <w:right w:val="nil"/>
            </w:tcBorders>
            <w:shd w:val="clear" w:color="000000" w:fill="808080"/>
            <w:noWrap/>
            <w:vAlign w:val="bottom"/>
            <w:hideMark/>
          </w:tcPr>
          <w:p w14:paraId="5F49BB3B"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A. RAČUN PRIHODA I RASHODA</w:t>
            </w:r>
          </w:p>
        </w:tc>
        <w:tc>
          <w:tcPr>
            <w:tcW w:w="452" w:type="pct"/>
            <w:tcBorders>
              <w:top w:val="nil"/>
              <w:left w:val="nil"/>
              <w:bottom w:val="nil"/>
              <w:right w:val="nil"/>
            </w:tcBorders>
            <w:shd w:val="clear" w:color="000000" w:fill="808080"/>
            <w:noWrap/>
            <w:vAlign w:val="bottom"/>
            <w:hideMark/>
          </w:tcPr>
          <w:p w14:paraId="2AA0A18C" w14:textId="77777777" w:rsidR="009E4B77" w:rsidRPr="00BE7001" w:rsidRDefault="009E4B77" w:rsidP="001C4486">
            <w:pPr>
              <w:jc w:val="center"/>
              <w:rPr>
                <w:rFonts w:ascii="Arial" w:hAnsi="Arial" w:cs="Arial"/>
                <w:b/>
                <w:bCs/>
                <w:color w:val="FFFFFF"/>
                <w:sz w:val="20"/>
                <w:szCs w:val="20"/>
                <w:lang w:val="en-US"/>
              </w:rPr>
            </w:pPr>
            <w:r w:rsidRPr="00BE7001">
              <w:rPr>
                <w:rFonts w:ascii="Arial" w:hAnsi="Arial" w:cs="Arial"/>
                <w:b/>
                <w:bCs/>
                <w:color w:val="FFFFFF"/>
                <w:sz w:val="20"/>
                <w:szCs w:val="20"/>
                <w:lang w:val="en-US"/>
              </w:rPr>
              <w:t>1</w:t>
            </w:r>
          </w:p>
        </w:tc>
        <w:tc>
          <w:tcPr>
            <w:tcW w:w="452" w:type="pct"/>
            <w:tcBorders>
              <w:top w:val="nil"/>
              <w:left w:val="nil"/>
              <w:bottom w:val="nil"/>
              <w:right w:val="nil"/>
            </w:tcBorders>
            <w:shd w:val="clear" w:color="000000" w:fill="808080"/>
            <w:noWrap/>
            <w:vAlign w:val="bottom"/>
            <w:hideMark/>
          </w:tcPr>
          <w:p w14:paraId="6F624CE7" w14:textId="77777777" w:rsidR="009E4B77" w:rsidRPr="00BE7001" w:rsidRDefault="009E4B77" w:rsidP="001C4486">
            <w:pPr>
              <w:jc w:val="center"/>
              <w:rPr>
                <w:rFonts w:ascii="Arial" w:hAnsi="Arial" w:cs="Arial"/>
                <w:b/>
                <w:bCs/>
                <w:color w:val="FFFFFF"/>
                <w:sz w:val="20"/>
                <w:szCs w:val="20"/>
                <w:lang w:val="en-US"/>
              </w:rPr>
            </w:pPr>
            <w:r w:rsidRPr="00BE7001">
              <w:rPr>
                <w:rFonts w:ascii="Arial" w:hAnsi="Arial" w:cs="Arial"/>
                <w:b/>
                <w:bCs/>
                <w:color w:val="FFFFFF"/>
                <w:sz w:val="20"/>
                <w:szCs w:val="20"/>
                <w:lang w:val="en-US"/>
              </w:rPr>
              <w:t>2</w:t>
            </w:r>
          </w:p>
        </w:tc>
        <w:tc>
          <w:tcPr>
            <w:tcW w:w="452" w:type="pct"/>
            <w:tcBorders>
              <w:top w:val="nil"/>
              <w:left w:val="nil"/>
              <w:bottom w:val="nil"/>
              <w:right w:val="nil"/>
            </w:tcBorders>
            <w:shd w:val="clear" w:color="000000" w:fill="808080"/>
            <w:noWrap/>
            <w:vAlign w:val="bottom"/>
            <w:hideMark/>
          </w:tcPr>
          <w:p w14:paraId="292D19FA" w14:textId="77777777" w:rsidR="009E4B77" w:rsidRPr="00BE7001" w:rsidRDefault="009E4B77" w:rsidP="001C4486">
            <w:pPr>
              <w:jc w:val="center"/>
              <w:rPr>
                <w:rFonts w:ascii="Arial" w:hAnsi="Arial" w:cs="Arial"/>
                <w:b/>
                <w:bCs/>
                <w:color w:val="FFFFFF"/>
                <w:sz w:val="20"/>
                <w:szCs w:val="20"/>
                <w:lang w:val="en-US"/>
              </w:rPr>
            </w:pPr>
            <w:r w:rsidRPr="00BE7001">
              <w:rPr>
                <w:rFonts w:ascii="Arial" w:hAnsi="Arial" w:cs="Arial"/>
                <w:b/>
                <w:bCs/>
                <w:color w:val="FFFFFF"/>
                <w:sz w:val="20"/>
                <w:szCs w:val="20"/>
                <w:lang w:val="en-US"/>
              </w:rPr>
              <w:t>3</w:t>
            </w:r>
          </w:p>
        </w:tc>
        <w:tc>
          <w:tcPr>
            <w:tcW w:w="452" w:type="pct"/>
            <w:tcBorders>
              <w:top w:val="nil"/>
              <w:left w:val="nil"/>
              <w:bottom w:val="nil"/>
              <w:right w:val="nil"/>
            </w:tcBorders>
            <w:shd w:val="clear" w:color="000000" w:fill="808080"/>
            <w:noWrap/>
            <w:vAlign w:val="bottom"/>
            <w:hideMark/>
          </w:tcPr>
          <w:p w14:paraId="424A6090" w14:textId="77777777" w:rsidR="009E4B77" w:rsidRPr="00BE7001" w:rsidRDefault="009E4B77" w:rsidP="001C4486">
            <w:pPr>
              <w:jc w:val="center"/>
              <w:rPr>
                <w:rFonts w:ascii="Arial" w:hAnsi="Arial" w:cs="Arial"/>
                <w:b/>
                <w:bCs/>
                <w:color w:val="FFFFFF"/>
                <w:sz w:val="20"/>
                <w:szCs w:val="20"/>
                <w:lang w:val="en-US"/>
              </w:rPr>
            </w:pPr>
            <w:r w:rsidRPr="00BE7001">
              <w:rPr>
                <w:rFonts w:ascii="Arial" w:hAnsi="Arial" w:cs="Arial"/>
                <w:b/>
                <w:bCs/>
                <w:color w:val="FFFFFF"/>
                <w:sz w:val="20"/>
                <w:szCs w:val="20"/>
                <w:lang w:val="en-US"/>
              </w:rPr>
              <w:t>4</w:t>
            </w:r>
          </w:p>
        </w:tc>
        <w:tc>
          <w:tcPr>
            <w:tcW w:w="452" w:type="pct"/>
            <w:tcBorders>
              <w:top w:val="nil"/>
              <w:left w:val="nil"/>
              <w:bottom w:val="nil"/>
              <w:right w:val="nil"/>
            </w:tcBorders>
            <w:shd w:val="clear" w:color="000000" w:fill="808080"/>
            <w:noWrap/>
            <w:vAlign w:val="bottom"/>
            <w:hideMark/>
          </w:tcPr>
          <w:p w14:paraId="3A675EDC" w14:textId="77777777" w:rsidR="009E4B77" w:rsidRPr="00BE7001" w:rsidRDefault="009E4B77" w:rsidP="001C4486">
            <w:pPr>
              <w:jc w:val="center"/>
              <w:rPr>
                <w:rFonts w:ascii="Arial" w:hAnsi="Arial" w:cs="Arial"/>
                <w:b/>
                <w:bCs/>
                <w:color w:val="FFFFFF"/>
                <w:sz w:val="20"/>
                <w:szCs w:val="20"/>
                <w:lang w:val="en-US"/>
              </w:rPr>
            </w:pPr>
            <w:r w:rsidRPr="00BE7001">
              <w:rPr>
                <w:rFonts w:ascii="Arial" w:hAnsi="Arial" w:cs="Arial"/>
                <w:b/>
                <w:bCs/>
                <w:color w:val="FFFFFF"/>
                <w:sz w:val="20"/>
                <w:szCs w:val="20"/>
                <w:lang w:val="en-US"/>
              </w:rPr>
              <w:t>5</w:t>
            </w:r>
          </w:p>
        </w:tc>
      </w:tr>
      <w:tr w:rsidR="009E4B77" w:rsidRPr="00BE7001" w14:paraId="706EFFDD" w14:textId="77777777" w:rsidTr="001C4486">
        <w:trPr>
          <w:trHeight w:val="255"/>
        </w:trPr>
        <w:tc>
          <w:tcPr>
            <w:tcW w:w="2738" w:type="pct"/>
            <w:tcBorders>
              <w:top w:val="nil"/>
              <w:left w:val="nil"/>
              <w:bottom w:val="nil"/>
              <w:right w:val="nil"/>
            </w:tcBorders>
            <w:shd w:val="clear" w:color="auto" w:fill="auto"/>
            <w:noWrap/>
            <w:vAlign w:val="bottom"/>
            <w:hideMark/>
          </w:tcPr>
          <w:p w14:paraId="1712F21E"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6 </w:t>
            </w:r>
            <w:proofErr w:type="spellStart"/>
            <w:r w:rsidRPr="00BE7001">
              <w:rPr>
                <w:rFonts w:ascii="Arial" w:hAnsi="Arial" w:cs="Arial"/>
                <w:b/>
                <w:bCs/>
                <w:sz w:val="20"/>
                <w:szCs w:val="20"/>
                <w:lang w:val="en-US"/>
              </w:rPr>
              <w:t>Prihodi</w:t>
            </w:r>
            <w:proofErr w:type="spellEnd"/>
            <w:r w:rsidRPr="00BE7001">
              <w:rPr>
                <w:rFonts w:ascii="Arial" w:hAnsi="Arial" w:cs="Arial"/>
                <w:b/>
                <w:bCs/>
                <w:sz w:val="20"/>
                <w:szCs w:val="20"/>
                <w:lang w:val="en-US"/>
              </w:rPr>
              <w:t xml:space="preserve"> </w:t>
            </w:r>
            <w:proofErr w:type="spellStart"/>
            <w:r w:rsidRPr="00BE7001">
              <w:rPr>
                <w:rFonts w:ascii="Arial" w:hAnsi="Arial" w:cs="Arial"/>
                <w:b/>
                <w:bCs/>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4CDF1794"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3.646.136,59</w:t>
            </w:r>
          </w:p>
        </w:tc>
        <w:tc>
          <w:tcPr>
            <w:tcW w:w="452" w:type="pct"/>
            <w:tcBorders>
              <w:top w:val="nil"/>
              <w:left w:val="nil"/>
              <w:bottom w:val="nil"/>
              <w:right w:val="nil"/>
            </w:tcBorders>
            <w:shd w:val="clear" w:color="auto" w:fill="auto"/>
            <w:noWrap/>
            <w:vAlign w:val="bottom"/>
            <w:hideMark/>
          </w:tcPr>
          <w:p w14:paraId="259868D3"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5.790.460,27</w:t>
            </w:r>
          </w:p>
        </w:tc>
        <w:tc>
          <w:tcPr>
            <w:tcW w:w="452" w:type="pct"/>
            <w:tcBorders>
              <w:top w:val="nil"/>
              <w:left w:val="nil"/>
              <w:bottom w:val="nil"/>
              <w:right w:val="nil"/>
            </w:tcBorders>
            <w:shd w:val="clear" w:color="auto" w:fill="auto"/>
            <w:noWrap/>
            <w:vAlign w:val="bottom"/>
            <w:hideMark/>
          </w:tcPr>
          <w:p w14:paraId="62FA3B3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3.319.691,28</w:t>
            </w:r>
          </w:p>
        </w:tc>
        <w:tc>
          <w:tcPr>
            <w:tcW w:w="452" w:type="pct"/>
            <w:tcBorders>
              <w:top w:val="nil"/>
              <w:left w:val="nil"/>
              <w:bottom w:val="nil"/>
              <w:right w:val="nil"/>
            </w:tcBorders>
            <w:shd w:val="clear" w:color="auto" w:fill="auto"/>
            <w:noWrap/>
            <w:vAlign w:val="bottom"/>
            <w:hideMark/>
          </w:tcPr>
          <w:p w14:paraId="34BFBC8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91,05%</w:t>
            </w:r>
          </w:p>
        </w:tc>
        <w:tc>
          <w:tcPr>
            <w:tcW w:w="452" w:type="pct"/>
            <w:tcBorders>
              <w:top w:val="nil"/>
              <w:left w:val="nil"/>
              <w:bottom w:val="nil"/>
              <w:right w:val="nil"/>
            </w:tcBorders>
            <w:shd w:val="clear" w:color="auto" w:fill="auto"/>
            <w:noWrap/>
            <w:vAlign w:val="bottom"/>
            <w:hideMark/>
          </w:tcPr>
          <w:p w14:paraId="3AAF417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57,33%</w:t>
            </w:r>
          </w:p>
        </w:tc>
      </w:tr>
      <w:tr w:rsidR="009E4B77" w:rsidRPr="00BE7001" w14:paraId="744C1C5C" w14:textId="77777777" w:rsidTr="001C4486">
        <w:trPr>
          <w:trHeight w:val="255"/>
        </w:trPr>
        <w:tc>
          <w:tcPr>
            <w:tcW w:w="2738" w:type="pct"/>
            <w:tcBorders>
              <w:top w:val="nil"/>
              <w:left w:val="nil"/>
              <w:bottom w:val="nil"/>
              <w:right w:val="nil"/>
            </w:tcBorders>
            <w:shd w:val="clear" w:color="auto" w:fill="auto"/>
            <w:noWrap/>
            <w:vAlign w:val="bottom"/>
            <w:hideMark/>
          </w:tcPr>
          <w:p w14:paraId="6D5AC3B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7 Prihodi od prodaje nefinancijske imovine</w:t>
            </w:r>
          </w:p>
        </w:tc>
        <w:tc>
          <w:tcPr>
            <w:tcW w:w="452" w:type="pct"/>
            <w:tcBorders>
              <w:top w:val="nil"/>
              <w:left w:val="nil"/>
              <w:bottom w:val="nil"/>
              <w:right w:val="nil"/>
            </w:tcBorders>
            <w:shd w:val="clear" w:color="auto" w:fill="auto"/>
            <w:noWrap/>
            <w:vAlign w:val="bottom"/>
            <w:hideMark/>
          </w:tcPr>
          <w:p w14:paraId="4E13E647"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23.556,45</w:t>
            </w:r>
          </w:p>
        </w:tc>
        <w:tc>
          <w:tcPr>
            <w:tcW w:w="452" w:type="pct"/>
            <w:tcBorders>
              <w:top w:val="nil"/>
              <w:left w:val="nil"/>
              <w:bottom w:val="nil"/>
              <w:right w:val="nil"/>
            </w:tcBorders>
            <w:shd w:val="clear" w:color="auto" w:fill="auto"/>
            <w:noWrap/>
            <w:vAlign w:val="bottom"/>
            <w:hideMark/>
          </w:tcPr>
          <w:p w14:paraId="6C7609AE"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52.750,00</w:t>
            </w:r>
          </w:p>
        </w:tc>
        <w:tc>
          <w:tcPr>
            <w:tcW w:w="452" w:type="pct"/>
            <w:tcBorders>
              <w:top w:val="nil"/>
              <w:left w:val="nil"/>
              <w:bottom w:val="nil"/>
              <w:right w:val="nil"/>
            </w:tcBorders>
            <w:shd w:val="clear" w:color="auto" w:fill="auto"/>
            <w:noWrap/>
            <w:vAlign w:val="bottom"/>
            <w:hideMark/>
          </w:tcPr>
          <w:p w14:paraId="075E5AE4"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49.488,22</w:t>
            </w:r>
          </w:p>
        </w:tc>
        <w:tc>
          <w:tcPr>
            <w:tcW w:w="452" w:type="pct"/>
            <w:tcBorders>
              <w:top w:val="nil"/>
              <w:left w:val="nil"/>
              <w:bottom w:val="nil"/>
              <w:right w:val="nil"/>
            </w:tcBorders>
            <w:shd w:val="clear" w:color="auto" w:fill="auto"/>
            <w:noWrap/>
            <w:vAlign w:val="bottom"/>
            <w:hideMark/>
          </w:tcPr>
          <w:p w14:paraId="49D187E9"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210,08%</w:t>
            </w:r>
          </w:p>
        </w:tc>
        <w:tc>
          <w:tcPr>
            <w:tcW w:w="452" w:type="pct"/>
            <w:tcBorders>
              <w:top w:val="nil"/>
              <w:left w:val="nil"/>
              <w:bottom w:val="nil"/>
              <w:right w:val="nil"/>
            </w:tcBorders>
            <w:shd w:val="clear" w:color="auto" w:fill="auto"/>
            <w:noWrap/>
            <w:vAlign w:val="bottom"/>
            <w:hideMark/>
          </w:tcPr>
          <w:p w14:paraId="0657E07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93,82%</w:t>
            </w:r>
          </w:p>
        </w:tc>
      </w:tr>
      <w:tr w:rsidR="009E4B77" w:rsidRPr="00BE7001" w14:paraId="42D0A584" w14:textId="77777777" w:rsidTr="001C4486">
        <w:trPr>
          <w:trHeight w:val="255"/>
        </w:trPr>
        <w:tc>
          <w:tcPr>
            <w:tcW w:w="2738" w:type="pct"/>
            <w:tcBorders>
              <w:top w:val="nil"/>
              <w:left w:val="nil"/>
              <w:bottom w:val="nil"/>
              <w:right w:val="nil"/>
            </w:tcBorders>
            <w:shd w:val="clear" w:color="auto" w:fill="auto"/>
            <w:noWrap/>
            <w:vAlign w:val="bottom"/>
            <w:hideMark/>
          </w:tcPr>
          <w:p w14:paraId="26E8E66A"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 UKUPNI PRIHODI</w:t>
            </w:r>
          </w:p>
        </w:tc>
        <w:tc>
          <w:tcPr>
            <w:tcW w:w="452" w:type="pct"/>
            <w:tcBorders>
              <w:top w:val="nil"/>
              <w:left w:val="nil"/>
              <w:bottom w:val="nil"/>
              <w:right w:val="nil"/>
            </w:tcBorders>
            <w:shd w:val="clear" w:color="auto" w:fill="auto"/>
            <w:noWrap/>
            <w:vAlign w:val="bottom"/>
            <w:hideMark/>
          </w:tcPr>
          <w:p w14:paraId="4FDC470D"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3.669.693,04</w:t>
            </w:r>
          </w:p>
        </w:tc>
        <w:tc>
          <w:tcPr>
            <w:tcW w:w="452" w:type="pct"/>
            <w:tcBorders>
              <w:top w:val="nil"/>
              <w:left w:val="nil"/>
              <w:bottom w:val="nil"/>
              <w:right w:val="nil"/>
            </w:tcBorders>
            <w:shd w:val="clear" w:color="auto" w:fill="auto"/>
            <w:noWrap/>
            <w:vAlign w:val="bottom"/>
            <w:hideMark/>
          </w:tcPr>
          <w:p w14:paraId="509E8FB2"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5.843.210,27</w:t>
            </w:r>
          </w:p>
        </w:tc>
        <w:tc>
          <w:tcPr>
            <w:tcW w:w="452" w:type="pct"/>
            <w:tcBorders>
              <w:top w:val="nil"/>
              <w:left w:val="nil"/>
              <w:bottom w:val="nil"/>
              <w:right w:val="nil"/>
            </w:tcBorders>
            <w:shd w:val="clear" w:color="auto" w:fill="auto"/>
            <w:noWrap/>
            <w:vAlign w:val="bottom"/>
            <w:hideMark/>
          </w:tcPr>
          <w:p w14:paraId="6DFB6E9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3.369.179,50</w:t>
            </w:r>
          </w:p>
        </w:tc>
        <w:tc>
          <w:tcPr>
            <w:tcW w:w="452" w:type="pct"/>
            <w:tcBorders>
              <w:top w:val="nil"/>
              <w:left w:val="nil"/>
              <w:bottom w:val="nil"/>
              <w:right w:val="nil"/>
            </w:tcBorders>
            <w:shd w:val="clear" w:color="auto" w:fill="auto"/>
            <w:noWrap/>
            <w:vAlign w:val="bottom"/>
            <w:hideMark/>
          </w:tcPr>
          <w:p w14:paraId="61CD6E6A"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91,81%</w:t>
            </w:r>
          </w:p>
        </w:tc>
        <w:tc>
          <w:tcPr>
            <w:tcW w:w="452" w:type="pct"/>
            <w:tcBorders>
              <w:top w:val="nil"/>
              <w:left w:val="nil"/>
              <w:bottom w:val="nil"/>
              <w:right w:val="nil"/>
            </w:tcBorders>
            <w:shd w:val="clear" w:color="auto" w:fill="auto"/>
            <w:noWrap/>
            <w:vAlign w:val="bottom"/>
            <w:hideMark/>
          </w:tcPr>
          <w:p w14:paraId="2111CC2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57,66%</w:t>
            </w:r>
          </w:p>
        </w:tc>
      </w:tr>
      <w:tr w:rsidR="009E4B77" w:rsidRPr="00BE7001" w14:paraId="09F9A4A3" w14:textId="77777777" w:rsidTr="001C4486">
        <w:trPr>
          <w:trHeight w:val="255"/>
        </w:trPr>
        <w:tc>
          <w:tcPr>
            <w:tcW w:w="2738" w:type="pct"/>
            <w:tcBorders>
              <w:top w:val="nil"/>
              <w:left w:val="nil"/>
              <w:bottom w:val="nil"/>
              <w:right w:val="nil"/>
            </w:tcBorders>
            <w:shd w:val="clear" w:color="auto" w:fill="auto"/>
            <w:noWrap/>
            <w:vAlign w:val="bottom"/>
            <w:hideMark/>
          </w:tcPr>
          <w:p w14:paraId="596A9424"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3 </w:t>
            </w:r>
            <w:proofErr w:type="spellStart"/>
            <w:r w:rsidRPr="00BE7001">
              <w:rPr>
                <w:rFonts w:ascii="Arial" w:hAnsi="Arial" w:cs="Arial"/>
                <w:b/>
                <w:bCs/>
                <w:sz w:val="20"/>
                <w:szCs w:val="20"/>
                <w:lang w:val="en-US"/>
              </w:rPr>
              <w:t>Rashodi</w:t>
            </w:r>
            <w:proofErr w:type="spellEnd"/>
            <w:r w:rsidRPr="00BE7001">
              <w:rPr>
                <w:rFonts w:ascii="Arial" w:hAnsi="Arial" w:cs="Arial"/>
                <w:b/>
                <w:bCs/>
                <w:sz w:val="20"/>
                <w:szCs w:val="20"/>
                <w:lang w:val="en-US"/>
              </w:rPr>
              <w:t xml:space="preserve"> </w:t>
            </w:r>
            <w:proofErr w:type="spellStart"/>
            <w:r w:rsidRPr="00BE7001">
              <w:rPr>
                <w:rFonts w:ascii="Arial" w:hAnsi="Arial" w:cs="Arial"/>
                <w:b/>
                <w:bCs/>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68C20517"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2.422.831,84</w:t>
            </w:r>
          </w:p>
        </w:tc>
        <w:tc>
          <w:tcPr>
            <w:tcW w:w="452" w:type="pct"/>
            <w:tcBorders>
              <w:top w:val="nil"/>
              <w:left w:val="nil"/>
              <w:bottom w:val="nil"/>
              <w:right w:val="nil"/>
            </w:tcBorders>
            <w:shd w:val="clear" w:color="auto" w:fill="auto"/>
            <w:noWrap/>
            <w:vAlign w:val="bottom"/>
            <w:hideMark/>
          </w:tcPr>
          <w:p w14:paraId="764A1F4A"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3.668.478,88</w:t>
            </w:r>
          </w:p>
        </w:tc>
        <w:tc>
          <w:tcPr>
            <w:tcW w:w="452" w:type="pct"/>
            <w:tcBorders>
              <w:top w:val="nil"/>
              <w:left w:val="nil"/>
              <w:bottom w:val="nil"/>
              <w:right w:val="nil"/>
            </w:tcBorders>
            <w:shd w:val="clear" w:color="auto" w:fill="auto"/>
            <w:noWrap/>
            <w:vAlign w:val="bottom"/>
            <w:hideMark/>
          </w:tcPr>
          <w:p w14:paraId="149F5538"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3.089.736,89</w:t>
            </w:r>
          </w:p>
        </w:tc>
        <w:tc>
          <w:tcPr>
            <w:tcW w:w="452" w:type="pct"/>
            <w:tcBorders>
              <w:top w:val="nil"/>
              <w:left w:val="nil"/>
              <w:bottom w:val="nil"/>
              <w:right w:val="nil"/>
            </w:tcBorders>
            <w:shd w:val="clear" w:color="auto" w:fill="auto"/>
            <w:noWrap/>
            <w:vAlign w:val="bottom"/>
            <w:hideMark/>
          </w:tcPr>
          <w:p w14:paraId="3F94F838"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127,53%</w:t>
            </w:r>
          </w:p>
        </w:tc>
        <w:tc>
          <w:tcPr>
            <w:tcW w:w="452" w:type="pct"/>
            <w:tcBorders>
              <w:top w:val="nil"/>
              <w:left w:val="nil"/>
              <w:bottom w:val="nil"/>
              <w:right w:val="nil"/>
            </w:tcBorders>
            <w:shd w:val="clear" w:color="auto" w:fill="auto"/>
            <w:noWrap/>
            <w:vAlign w:val="bottom"/>
            <w:hideMark/>
          </w:tcPr>
          <w:p w14:paraId="510362F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84,22%</w:t>
            </w:r>
          </w:p>
        </w:tc>
      </w:tr>
      <w:tr w:rsidR="009E4B77" w:rsidRPr="00BE7001" w14:paraId="25D8BFD2" w14:textId="77777777" w:rsidTr="001C4486">
        <w:trPr>
          <w:trHeight w:val="255"/>
        </w:trPr>
        <w:tc>
          <w:tcPr>
            <w:tcW w:w="2738" w:type="pct"/>
            <w:tcBorders>
              <w:top w:val="nil"/>
              <w:left w:val="nil"/>
              <w:bottom w:val="nil"/>
              <w:right w:val="nil"/>
            </w:tcBorders>
            <w:shd w:val="clear" w:color="auto" w:fill="auto"/>
            <w:noWrap/>
            <w:vAlign w:val="bottom"/>
            <w:hideMark/>
          </w:tcPr>
          <w:p w14:paraId="492DA614"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4 </w:t>
            </w:r>
            <w:proofErr w:type="spellStart"/>
            <w:r w:rsidRPr="00BE7001">
              <w:rPr>
                <w:rFonts w:ascii="Arial" w:hAnsi="Arial" w:cs="Arial"/>
                <w:b/>
                <w:bCs/>
                <w:sz w:val="20"/>
                <w:szCs w:val="20"/>
                <w:lang w:val="en-US"/>
              </w:rPr>
              <w:t>Rashodi</w:t>
            </w:r>
            <w:proofErr w:type="spellEnd"/>
            <w:r w:rsidRPr="00BE7001">
              <w:rPr>
                <w:rFonts w:ascii="Arial" w:hAnsi="Arial" w:cs="Arial"/>
                <w:b/>
                <w:bCs/>
                <w:sz w:val="20"/>
                <w:szCs w:val="20"/>
                <w:lang w:val="en-US"/>
              </w:rPr>
              <w:t xml:space="preserve"> za </w:t>
            </w:r>
            <w:proofErr w:type="spellStart"/>
            <w:r w:rsidRPr="00BE7001">
              <w:rPr>
                <w:rFonts w:ascii="Arial" w:hAnsi="Arial" w:cs="Arial"/>
                <w:b/>
                <w:bCs/>
                <w:sz w:val="20"/>
                <w:szCs w:val="20"/>
                <w:lang w:val="en-US"/>
              </w:rPr>
              <w:t>nabavu</w:t>
            </w:r>
            <w:proofErr w:type="spellEnd"/>
            <w:r w:rsidRPr="00BE7001">
              <w:rPr>
                <w:rFonts w:ascii="Arial" w:hAnsi="Arial" w:cs="Arial"/>
                <w:b/>
                <w:bCs/>
                <w:sz w:val="20"/>
                <w:szCs w:val="20"/>
                <w:lang w:val="en-US"/>
              </w:rPr>
              <w:t xml:space="preserve"> </w:t>
            </w:r>
            <w:proofErr w:type="spellStart"/>
            <w:r w:rsidRPr="00BE7001">
              <w:rPr>
                <w:rFonts w:ascii="Arial" w:hAnsi="Arial" w:cs="Arial"/>
                <w:b/>
                <w:bCs/>
                <w:sz w:val="20"/>
                <w:szCs w:val="20"/>
                <w:lang w:val="en-US"/>
              </w:rPr>
              <w:t>nefinancijske</w:t>
            </w:r>
            <w:proofErr w:type="spellEnd"/>
            <w:r w:rsidRPr="00BE7001">
              <w:rPr>
                <w:rFonts w:ascii="Arial" w:hAnsi="Arial" w:cs="Arial"/>
                <w:b/>
                <w:bCs/>
                <w:sz w:val="20"/>
                <w:szCs w:val="20"/>
                <w:lang w:val="en-US"/>
              </w:rPr>
              <w:t xml:space="preserve"> </w:t>
            </w:r>
            <w:proofErr w:type="spellStart"/>
            <w:r w:rsidRPr="00BE7001">
              <w:rPr>
                <w:rFonts w:ascii="Arial" w:hAnsi="Arial" w:cs="Arial"/>
                <w:b/>
                <w:bCs/>
                <w:sz w:val="20"/>
                <w:szCs w:val="20"/>
                <w:lang w:val="en-US"/>
              </w:rPr>
              <w:t>imovine</w:t>
            </w:r>
            <w:proofErr w:type="spellEnd"/>
          </w:p>
        </w:tc>
        <w:tc>
          <w:tcPr>
            <w:tcW w:w="452" w:type="pct"/>
            <w:tcBorders>
              <w:top w:val="nil"/>
              <w:left w:val="nil"/>
              <w:bottom w:val="nil"/>
              <w:right w:val="nil"/>
            </w:tcBorders>
            <w:shd w:val="clear" w:color="auto" w:fill="auto"/>
            <w:noWrap/>
            <w:vAlign w:val="bottom"/>
            <w:hideMark/>
          </w:tcPr>
          <w:p w14:paraId="7749353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1.019.674,30</w:t>
            </w:r>
          </w:p>
        </w:tc>
        <w:tc>
          <w:tcPr>
            <w:tcW w:w="452" w:type="pct"/>
            <w:tcBorders>
              <w:top w:val="nil"/>
              <w:left w:val="nil"/>
              <w:bottom w:val="nil"/>
              <w:right w:val="nil"/>
            </w:tcBorders>
            <w:shd w:val="clear" w:color="auto" w:fill="auto"/>
            <w:noWrap/>
            <w:vAlign w:val="bottom"/>
            <w:hideMark/>
          </w:tcPr>
          <w:p w14:paraId="4E8A702B"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2.172.231,39</w:t>
            </w:r>
          </w:p>
        </w:tc>
        <w:tc>
          <w:tcPr>
            <w:tcW w:w="452" w:type="pct"/>
            <w:tcBorders>
              <w:top w:val="nil"/>
              <w:left w:val="nil"/>
              <w:bottom w:val="nil"/>
              <w:right w:val="nil"/>
            </w:tcBorders>
            <w:shd w:val="clear" w:color="auto" w:fill="auto"/>
            <w:noWrap/>
            <w:vAlign w:val="bottom"/>
            <w:hideMark/>
          </w:tcPr>
          <w:p w14:paraId="2FFDF3AB"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394.267,78</w:t>
            </w:r>
          </w:p>
        </w:tc>
        <w:tc>
          <w:tcPr>
            <w:tcW w:w="452" w:type="pct"/>
            <w:tcBorders>
              <w:top w:val="nil"/>
              <w:left w:val="nil"/>
              <w:bottom w:val="nil"/>
              <w:right w:val="nil"/>
            </w:tcBorders>
            <w:shd w:val="clear" w:color="auto" w:fill="auto"/>
            <w:noWrap/>
            <w:vAlign w:val="bottom"/>
            <w:hideMark/>
          </w:tcPr>
          <w:p w14:paraId="3C79BCFD"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38,67%</w:t>
            </w:r>
          </w:p>
        </w:tc>
        <w:tc>
          <w:tcPr>
            <w:tcW w:w="452" w:type="pct"/>
            <w:tcBorders>
              <w:top w:val="nil"/>
              <w:left w:val="nil"/>
              <w:bottom w:val="nil"/>
              <w:right w:val="nil"/>
            </w:tcBorders>
            <w:shd w:val="clear" w:color="auto" w:fill="auto"/>
            <w:noWrap/>
            <w:vAlign w:val="bottom"/>
            <w:hideMark/>
          </w:tcPr>
          <w:p w14:paraId="255415E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18,15%</w:t>
            </w:r>
          </w:p>
        </w:tc>
      </w:tr>
      <w:tr w:rsidR="009E4B77" w:rsidRPr="00BE7001" w14:paraId="5CB44798" w14:textId="77777777" w:rsidTr="001C4486">
        <w:trPr>
          <w:trHeight w:val="255"/>
        </w:trPr>
        <w:tc>
          <w:tcPr>
            <w:tcW w:w="2738" w:type="pct"/>
            <w:tcBorders>
              <w:top w:val="nil"/>
              <w:left w:val="nil"/>
              <w:bottom w:val="nil"/>
              <w:right w:val="nil"/>
            </w:tcBorders>
            <w:shd w:val="clear" w:color="auto" w:fill="auto"/>
            <w:noWrap/>
            <w:vAlign w:val="bottom"/>
            <w:hideMark/>
          </w:tcPr>
          <w:p w14:paraId="074395A9"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 UKUPNI RASHODI</w:t>
            </w:r>
          </w:p>
        </w:tc>
        <w:tc>
          <w:tcPr>
            <w:tcW w:w="452" w:type="pct"/>
            <w:tcBorders>
              <w:top w:val="nil"/>
              <w:left w:val="nil"/>
              <w:bottom w:val="nil"/>
              <w:right w:val="nil"/>
            </w:tcBorders>
            <w:shd w:val="clear" w:color="auto" w:fill="auto"/>
            <w:noWrap/>
            <w:vAlign w:val="bottom"/>
            <w:hideMark/>
          </w:tcPr>
          <w:p w14:paraId="46D13AFA"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3.442.506,14</w:t>
            </w:r>
          </w:p>
        </w:tc>
        <w:tc>
          <w:tcPr>
            <w:tcW w:w="452" w:type="pct"/>
            <w:tcBorders>
              <w:top w:val="nil"/>
              <w:left w:val="nil"/>
              <w:bottom w:val="nil"/>
              <w:right w:val="nil"/>
            </w:tcBorders>
            <w:shd w:val="clear" w:color="auto" w:fill="auto"/>
            <w:noWrap/>
            <w:vAlign w:val="bottom"/>
            <w:hideMark/>
          </w:tcPr>
          <w:p w14:paraId="63D066B4"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5.840.710,27</w:t>
            </w:r>
          </w:p>
        </w:tc>
        <w:tc>
          <w:tcPr>
            <w:tcW w:w="452" w:type="pct"/>
            <w:tcBorders>
              <w:top w:val="nil"/>
              <w:left w:val="nil"/>
              <w:bottom w:val="nil"/>
              <w:right w:val="nil"/>
            </w:tcBorders>
            <w:shd w:val="clear" w:color="auto" w:fill="auto"/>
            <w:noWrap/>
            <w:vAlign w:val="bottom"/>
            <w:hideMark/>
          </w:tcPr>
          <w:p w14:paraId="4D00F81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3.484.004,67</w:t>
            </w:r>
          </w:p>
        </w:tc>
        <w:tc>
          <w:tcPr>
            <w:tcW w:w="452" w:type="pct"/>
            <w:tcBorders>
              <w:top w:val="nil"/>
              <w:left w:val="nil"/>
              <w:bottom w:val="nil"/>
              <w:right w:val="nil"/>
            </w:tcBorders>
            <w:shd w:val="clear" w:color="auto" w:fill="auto"/>
            <w:noWrap/>
            <w:vAlign w:val="bottom"/>
            <w:hideMark/>
          </w:tcPr>
          <w:p w14:paraId="393A1EA9"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101,21%</w:t>
            </w:r>
          </w:p>
        </w:tc>
        <w:tc>
          <w:tcPr>
            <w:tcW w:w="452" w:type="pct"/>
            <w:tcBorders>
              <w:top w:val="nil"/>
              <w:left w:val="nil"/>
              <w:bottom w:val="nil"/>
              <w:right w:val="nil"/>
            </w:tcBorders>
            <w:shd w:val="clear" w:color="auto" w:fill="auto"/>
            <w:noWrap/>
            <w:vAlign w:val="bottom"/>
            <w:hideMark/>
          </w:tcPr>
          <w:p w14:paraId="05B71BDB"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59,65%</w:t>
            </w:r>
          </w:p>
        </w:tc>
      </w:tr>
      <w:tr w:rsidR="009E4B77" w:rsidRPr="00BE7001" w14:paraId="63FFB7E8" w14:textId="77777777" w:rsidTr="001C4486">
        <w:trPr>
          <w:trHeight w:val="255"/>
        </w:trPr>
        <w:tc>
          <w:tcPr>
            <w:tcW w:w="2738" w:type="pct"/>
            <w:tcBorders>
              <w:top w:val="nil"/>
              <w:left w:val="nil"/>
              <w:bottom w:val="nil"/>
              <w:right w:val="nil"/>
            </w:tcBorders>
            <w:shd w:val="clear" w:color="auto" w:fill="auto"/>
            <w:noWrap/>
            <w:vAlign w:val="bottom"/>
            <w:hideMark/>
          </w:tcPr>
          <w:p w14:paraId="0B2B846A"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 VIŠAK / MANJAK</w:t>
            </w:r>
          </w:p>
        </w:tc>
        <w:tc>
          <w:tcPr>
            <w:tcW w:w="452" w:type="pct"/>
            <w:tcBorders>
              <w:top w:val="nil"/>
              <w:left w:val="nil"/>
              <w:bottom w:val="nil"/>
              <w:right w:val="nil"/>
            </w:tcBorders>
            <w:shd w:val="clear" w:color="auto" w:fill="auto"/>
            <w:noWrap/>
            <w:vAlign w:val="bottom"/>
            <w:hideMark/>
          </w:tcPr>
          <w:p w14:paraId="1F838318"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227.186,90</w:t>
            </w:r>
          </w:p>
        </w:tc>
        <w:tc>
          <w:tcPr>
            <w:tcW w:w="452" w:type="pct"/>
            <w:tcBorders>
              <w:top w:val="nil"/>
              <w:left w:val="nil"/>
              <w:bottom w:val="nil"/>
              <w:right w:val="nil"/>
            </w:tcBorders>
            <w:shd w:val="clear" w:color="auto" w:fill="auto"/>
            <w:noWrap/>
            <w:vAlign w:val="bottom"/>
            <w:hideMark/>
          </w:tcPr>
          <w:p w14:paraId="1348E61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2.500,00</w:t>
            </w:r>
          </w:p>
        </w:tc>
        <w:tc>
          <w:tcPr>
            <w:tcW w:w="452" w:type="pct"/>
            <w:tcBorders>
              <w:top w:val="nil"/>
              <w:left w:val="nil"/>
              <w:bottom w:val="nil"/>
              <w:right w:val="nil"/>
            </w:tcBorders>
            <w:shd w:val="clear" w:color="auto" w:fill="auto"/>
            <w:noWrap/>
            <w:vAlign w:val="bottom"/>
            <w:hideMark/>
          </w:tcPr>
          <w:p w14:paraId="6EB0E1CA"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-114.825,17</w:t>
            </w:r>
          </w:p>
        </w:tc>
        <w:tc>
          <w:tcPr>
            <w:tcW w:w="452" w:type="pct"/>
            <w:tcBorders>
              <w:top w:val="nil"/>
              <w:left w:val="nil"/>
              <w:bottom w:val="nil"/>
              <w:right w:val="nil"/>
            </w:tcBorders>
            <w:shd w:val="clear" w:color="auto" w:fill="auto"/>
            <w:noWrap/>
            <w:vAlign w:val="bottom"/>
            <w:hideMark/>
          </w:tcPr>
          <w:p w14:paraId="12D2FAD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-50,54%</w:t>
            </w:r>
          </w:p>
        </w:tc>
        <w:tc>
          <w:tcPr>
            <w:tcW w:w="452" w:type="pct"/>
            <w:tcBorders>
              <w:top w:val="nil"/>
              <w:left w:val="nil"/>
              <w:bottom w:val="nil"/>
              <w:right w:val="nil"/>
            </w:tcBorders>
            <w:shd w:val="clear" w:color="auto" w:fill="auto"/>
            <w:noWrap/>
            <w:vAlign w:val="bottom"/>
            <w:hideMark/>
          </w:tcPr>
          <w:p w14:paraId="42EEF37C"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-4593,01%</w:t>
            </w:r>
          </w:p>
        </w:tc>
      </w:tr>
      <w:tr w:rsidR="009E4B77" w:rsidRPr="00BE7001" w14:paraId="0ABF36BC" w14:textId="77777777" w:rsidTr="001C4486">
        <w:trPr>
          <w:trHeight w:val="255"/>
        </w:trPr>
        <w:tc>
          <w:tcPr>
            <w:tcW w:w="2738" w:type="pct"/>
            <w:tcBorders>
              <w:top w:val="nil"/>
              <w:left w:val="nil"/>
              <w:bottom w:val="nil"/>
              <w:right w:val="nil"/>
            </w:tcBorders>
            <w:shd w:val="clear" w:color="000000" w:fill="808080"/>
            <w:noWrap/>
            <w:vAlign w:val="bottom"/>
            <w:hideMark/>
          </w:tcPr>
          <w:p w14:paraId="643F33A5"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B. RAČUN ZADUŽIVANJA / FINANCIRANJA</w:t>
            </w:r>
          </w:p>
        </w:tc>
        <w:tc>
          <w:tcPr>
            <w:tcW w:w="452" w:type="pct"/>
            <w:tcBorders>
              <w:top w:val="nil"/>
              <w:left w:val="nil"/>
              <w:bottom w:val="nil"/>
              <w:right w:val="nil"/>
            </w:tcBorders>
            <w:shd w:val="clear" w:color="000000" w:fill="808080"/>
            <w:noWrap/>
            <w:vAlign w:val="bottom"/>
            <w:hideMark/>
          </w:tcPr>
          <w:p w14:paraId="67AD1E26"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776A9681"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4F1CD8FC"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20BD1AC8"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11B93F54" w14:textId="77777777" w:rsidR="009E4B77" w:rsidRPr="00BE7001" w:rsidRDefault="009E4B77" w:rsidP="001C4486">
            <w:pPr>
              <w:rPr>
                <w:rFonts w:ascii="Arial" w:hAnsi="Arial" w:cs="Arial"/>
                <w:b/>
                <w:bCs/>
                <w:color w:val="FFFFFF"/>
                <w:sz w:val="20"/>
                <w:szCs w:val="20"/>
                <w:lang w:val="en-US"/>
              </w:rPr>
            </w:pPr>
            <w:r w:rsidRPr="00BE7001">
              <w:rPr>
                <w:rFonts w:ascii="Arial" w:hAnsi="Arial" w:cs="Arial"/>
                <w:b/>
                <w:bCs/>
                <w:color w:val="FFFFFF"/>
                <w:sz w:val="20"/>
                <w:szCs w:val="20"/>
                <w:lang w:val="en-US"/>
              </w:rPr>
              <w:t> </w:t>
            </w:r>
          </w:p>
        </w:tc>
      </w:tr>
      <w:tr w:rsidR="009E4B77" w:rsidRPr="00BE7001" w14:paraId="0C0FB0A7" w14:textId="77777777" w:rsidTr="001C4486">
        <w:trPr>
          <w:trHeight w:val="255"/>
        </w:trPr>
        <w:tc>
          <w:tcPr>
            <w:tcW w:w="2738" w:type="pct"/>
            <w:tcBorders>
              <w:top w:val="nil"/>
              <w:left w:val="nil"/>
              <w:bottom w:val="nil"/>
              <w:right w:val="nil"/>
            </w:tcBorders>
            <w:shd w:val="clear" w:color="auto" w:fill="auto"/>
            <w:noWrap/>
            <w:vAlign w:val="bottom"/>
            <w:hideMark/>
          </w:tcPr>
          <w:p w14:paraId="64A38D2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8 Primici od financijske imovine i zaduživanja</w:t>
            </w:r>
          </w:p>
        </w:tc>
        <w:tc>
          <w:tcPr>
            <w:tcW w:w="452" w:type="pct"/>
            <w:tcBorders>
              <w:top w:val="nil"/>
              <w:left w:val="nil"/>
              <w:bottom w:val="nil"/>
              <w:right w:val="nil"/>
            </w:tcBorders>
            <w:shd w:val="clear" w:color="auto" w:fill="auto"/>
            <w:noWrap/>
            <w:vAlign w:val="bottom"/>
            <w:hideMark/>
          </w:tcPr>
          <w:p w14:paraId="716A2C16"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57.787,29</w:t>
            </w:r>
          </w:p>
        </w:tc>
        <w:tc>
          <w:tcPr>
            <w:tcW w:w="452" w:type="pct"/>
            <w:tcBorders>
              <w:top w:val="nil"/>
              <w:left w:val="nil"/>
              <w:bottom w:val="nil"/>
              <w:right w:val="nil"/>
            </w:tcBorders>
            <w:shd w:val="clear" w:color="auto" w:fill="auto"/>
            <w:noWrap/>
            <w:vAlign w:val="bottom"/>
            <w:hideMark/>
          </w:tcPr>
          <w:p w14:paraId="112A46ED"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1DEF9A3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0,01</w:t>
            </w:r>
          </w:p>
        </w:tc>
        <w:tc>
          <w:tcPr>
            <w:tcW w:w="452" w:type="pct"/>
            <w:tcBorders>
              <w:top w:val="nil"/>
              <w:left w:val="nil"/>
              <w:bottom w:val="nil"/>
              <w:right w:val="nil"/>
            </w:tcBorders>
            <w:shd w:val="clear" w:color="auto" w:fill="auto"/>
            <w:noWrap/>
            <w:vAlign w:val="bottom"/>
            <w:hideMark/>
          </w:tcPr>
          <w:p w14:paraId="0BFADDBC"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321934EA"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r>
      <w:tr w:rsidR="009E4B77" w:rsidRPr="00BE7001" w14:paraId="3F303466" w14:textId="77777777" w:rsidTr="001C4486">
        <w:trPr>
          <w:trHeight w:val="255"/>
        </w:trPr>
        <w:tc>
          <w:tcPr>
            <w:tcW w:w="2738" w:type="pct"/>
            <w:tcBorders>
              <w:top w:val="nil"/>
              <w:left w:val="nil"/>
              <w:bottom w:val="nil"/>
              <w:right w:val="nil"/>
            </w:tcBorders>
            <w:shd w:val="clear" w:color="auto" w:fill="auto"/>
            <w:noWrap/>
            <w:vAlign w:val="bottom"/>
            <w:hideMark/>
          </w:tcPr>
          <w:p w14:paraId="50F8C09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5 Izdaci za financijsku imovinu i otplate zajmova</w:t>
            </w:r>
          </w:p>
        </w:tc>
        <w:tc>
          <w:tcPr>
            <w:tcW w:w="452" w:type="pct"/>
            <w:tcBorders>
              <w:top w:val="nil"/>
              <w:left w:val="nil"/>
              <w:bottom w:val="nil"/>
              <w:right w:val="nil"/>
            </w:tcBorders>
            <w:shd w:val="clear" w:color="auto" w:fill="auto"/>
            <w:noWrap/>
            <w:vAlign w:val="bottom"/>
            <w:hideMark/>
          </w:tcPr>
          <w:p w14:paraId="7202785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63CE8C1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05E2733B"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5B6B5C79" w14:textId="77777777" w:rsidR="009E4B77" w:rsidRPr="00BE7001"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40C77715" w14:textId="77777777" w:rsidR="009E4B77" w:rsidRPr="00BE7001" w:rsidRDefault="009E4B77" w:rsidP="001C4486">
            <w:pPr>
              <w:jc w:val="right"/>
              <w:rPr>
                <w:sz w:val="20"/>
                <w:szCs w:val="20"/>
                <w:lang w:val="en-US"/>
              </w:rPr>
            </w:pPr>
          </w:p>
        </w:tc>
      </w:tr>
      <w:tr w:rsidR="009E4B77" w:rsidRPr="00BE7001" w14:paraId="1EFA4A7B" w14:textId="77777777" w:rsidTr="001C4486">
        <w:trPr>
          <w:trHeight w:val="255"/>
        </w:trPr>
        <w:tc>
          <w:tcPr>
            <w:tcW w:w="2738" w:type="pct"/>
            <w:tcBorders>
              <w:top w:val="nil"/>
              <w:left w:val="nil"/>
              <w:bottom w:val="nil"/>
              <w:right w:val="nil"/>
            </w:tcBorders>
            <w:shd w:val="clear" w:color="auto" w:fill="auto"/>
            <w:noWrap/>
            <w:vAlign w:val="bottom"/>
            <w:hideMark/>
          </w:tcPr>
          <w:p w14:paraId="375709BE"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 NETO ZADUŽIVANJE</w:t>
            </w:r>
          </w:p>
        </w:tc>
        <w:tc>
          <w:tcPr>
            <w:tcW w:w="452" w:type="pct"/>
            <w:tcBorders>
              <w:top w:val="nil"/>
              <w:left w:val="nil"/>
              <w:bottom w:val="nil"/>
              <w:right w:val="nil"/>
            </w:tcBorders>
            <w:shd w:val="clear" w:color="auto" w:fill="auto"/>
            <w:noWrap/>
            <w:vAlign w:val="bottom"/>
            <w:hideMark/>
          </w:tcPr>
          <w:p w14:paraId="211D8BF3"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57.787,29</w:t>
            </w:r>
          </w:p>
        </w:tc>
        <w:tc>
          <w:tcPr>
            <w:tcW w:w="452" w:type="pct"/>
            <w:tcBorders>
              <w:top w:val="nil"/>
              <w:left w:val="nil"/>
              <w:bottom w:val="nil"/>
              <w:right w:val="nil"/>
            </w:tcBorders>
            <w:shd w:val="clear" w:color="auto" w:fill="auto"/>
            <w:noWrap/>
            <w:vAlign w:val="bottom"/>
            <w:hideMark/>
          </w:tcPr>
          <w:p w14:paraId="058EBF86"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50562DC7"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0,01</w:t>
            </w:r>
          </w:p>
        </w:tc>
        <w:tc>
          <w:tcPr>
            <w:tcW w:w="452" w:type="pct"/>
            <w:tcBorders>
              <w:top w:val="nil"/>
              <w:left w:val="nil"/>
              <w:bottom w:val="nil"/>
              <w:right w:val="nil"/>
            </w:tcBorders>
            <w:shd w:val="clear" w:color="auto" w:fill="auto"/>
            <w:noWrap/>
            <w:vAlign w:val="bottom"/>
            <w:hideMark/>
          </w:tcPr>
          <w:p w14:paraId="15270AAE"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15D1717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r>
      <w:tr w:rsidR="009E4B77" w:rsidRPr="00BE7001" w14:paraId="233B4FB6" w14:textId="77777777" w:rsidTr="001C4486">
        <w:trPr>
          <w:trHeight w:val="255"/>
        </w:trPr>
        <w:tc>
          <w:tcPr>
            <w:tcW w:w="2738" w:type="pct"/>
            <w:tcBorders>
              <w:top w:val="nil"/>
              <w:left w:val="nil"/>
              <w:bottom w:val="nil"/>
              <w:right w:val="nil"/>
            </w:tcBorders>
            <w:shd w:val="clear" w:color="auto" w:fill="auto"/>
            <w:noWrap/>
            <w:vAlign w:val="bottom"/>
            <w:hideMark/>
          </w:tcPr>
          <w:p w14:paraId="03081446"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t xml:space="preserve"> UKUPNI DONOS VIŠKA / MANJKA IZ PRETHODNE(IH) GODINA</w:t>
            </w:r>
          </w:p>
        </w:tc>
        <w:tc>
          <w:tcPr>
            <w:tcW w:w="452" w:type="pct"/>
            <w:tcBorders>
              <w:top w:val="nil"/>
              <w:left w:val="nil"/>
              <w:bottom w:val="nil"/>
              <w:right w:val="nil"/>
            </w:tcBorders>
            <w:shd w:val="clear" w:color="auto" w:fill="auto"/>
            <w:noWrap/>
            <w:vAlign w:val="bottom"/>
            <w:hideMark/>
          </w:tcPr>
          <w:p w14:paraId="67FE6EC2"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26EC049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4777CB00"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59B38BCD" w14:textId="77777777" w:rsidR="009E4B77" w:rsidRPr="00BE7001"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58071847" w14:textId="77777777" w:rsidR="009E4B77" w:rsidRPr="00BE7001" w:rsidRDefault="009E4B77" w:rsidP="001C4486">
            <w:pPr>
              <w:jc w:val="right"/>
              <w:rPr>
                <w:sz w:val="20"/>
                <w:szCs w:val="20"/>
                <w:lang w:val="en-US"/>
              </w:rPr>
            </w:pPr>
          </w:p>
        </w:tc>
      </w:tr>
      <w:tr w:rsidR="009E4B77" w:rsidRPr="00BE7001" w14:paraId="4FAD62C0" w14:textId="77777777" w:rsidTr="001C4486">
        <w:trPr>
          <w:trHeight w:val="255"/>
        </w:trPr>
        <w:tc>
          <w:tcPr>
            <w:tcW w:w="2738" w:type="pct"/>
            <w:tcBorders>
              <w:top w:val="nil"/>
              <w:left w:val="nil"/>
              <w:bottom w:val="nil"/>
              <w:right w:val="nil"/>
            </w:tcBorders>
            <w:shd w:val="clear" w:color="auto" w:fill="auto"/>
            <w:noWrap/>
            <w:vAlign w:val="bottom"/>
            <w:hideMark/>
          </w:tcPr>
          <w:p w14:paraId="356DAC85" w14:textId="77777777" w:rsidR="009E4B77" w:rsidRPr="00BE7001" w:rsidRDefault="009E4B77" w:rsidP="001C4486">
            <w:pPr>
              <w:rPr>
                <w:rFonts w:ascii="Arial" w:hAnsi="Arial" w:cs="Arial"/>
                <w:b/>
                <w:bCs/>
                <w:sz w:val="20"/>
                <w:szCs w:val="20"/>
                <w:lang w:val="en-US"/>
              </w:rPr>
            </w:pPr>
            <w:r w:rsidRPr="00BE7001">
              <w:rPr>
                <w:rFonts w:ascii="Arial" w:hAnsi="Arial" w:cs="Arial"/>
                <w:b/>
                <w:bCs/>
                <w:sz w:val="20"/>
                <w:szCs w:val="20"/>
                <w:lang w:val="en-US"/>
              </w:rPr>
              <w:lastRenderedPageBreak/>
              <w:t xml:space="preserve"> VIŠAK / MANJAK IZ PRETHODNE(IH) GODINE KOJI ĆE SE POKRITI / RASPOREDITI</w:t>
            </w:r>
          </w:p>
        </w:tc>
        <w:tc>
          <w:tcPr>
            <w:tcW w:w="452" w:type="pct"/>
            <w:tcBorders>
              <w:top w:val="nil"/>
              <w:left w:val="nil"/>
              <w:bottom w:val="nil"/>
              <w:right w:val="nil"/>
            </w:tcBorders>
            <w:shd w:val="clear" w:color="auto" w:fill="auto"/>
            <w:noWrap/>
            <w:vAlign w:val="bottom"/>
            <w:hideMark/>
          </w:tcPr>
          <w:p w14:paraId="4B80350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107EDE55"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-2.500,00</w:t>
            </w:r>
          </w:p>
        </w:tc>
        <w:tc>
          <w:tcPr>
            <w:tcW w:w="452" w:type="pct"/>
            <w:tcBorders>
              <w:top w:val="nil"/>
              <w:left w:val="nil"/>
              <w:bottom w:val="nil"/>
              <w:right w:val="nil"/>
            </w:tcBorders>
            <w:shd w:val="clear" w:color="auto" w:fill="auto"/>
            <w:noWrap/>
            <w:vAlign w:val="bottom"/>
            <w:hideMark/>
          </w:tcPr>
          <w:p w14:paraId="6E240A5D"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77AE876B"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7D8E1AF7"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r>
      <w:tr w:rsidR="009E4B77" w:rsidRPr="009E4B77" w14:paraId="147A4ECD" w14:textId="77777777" w:rsidTr="001C4486">
        <w:trPr>
          <w:trHeight w:val="255"/>
        </w:trPr>
        <w:tc>
          <w:tcPr>
            <w:tcW w:w="2738" w:type="pct"/>
            <w:tcBorders>
              <w:top w:val="nil"/>
              <w:left w:val="nil"/>
              <w:bottom w:val="nil"/>
              <w:right w:val="nil"/>
            </w:tcBorders>
            <w:shd w:val="clear" w:color="000000" w:fill="808080"/>
            <w:noWrap/>
            <w:vAlign w:val="bottom"/>
            <w:hideMark/>
          </w:tcPr>
          <w:p w14:paraId="49B244AE"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VIŠAK / MANJAK + NETO ZADUŽIVANJE / FINANCIRANJE + KORIŠTENO U PRETHODNIM GODINAMA</w:t>
            </w:r>
          </w:p>
        </w:tc>
        <w:tc>
          <w:tcPr>
            <w:tcW w:w="452" w:type="pct"/>
            <w:tcBorders>
              <w:top w:val="nil"/>
              <w:left w:val="nil"/>
              <w:bottom w:val="nil"/>
              <w:right w:val="nil"/>
            </w:tcBorders>
            <w:shd w:val="clear" w:color="000000" w:fill="808080"/>
            <w:noWrap/>
            <w:vAlign w:val="bottom"/>
            <w:hideMark/>
          </w:tcPr>
          <w:p w14:paraId="57019463"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w:t>
            </w:r>
          </w:p>
        </w:tc>
        <w:tc>
          <w:tcPr>
            <w:tcW w:w="452" w:type="pct"/>
            <w:tcBorders>
              <w:top w:val="nil"/>
              <w:left w:val="nil"/>
              <w:bottom w:val="nil"/>
              <w:right w:val="nil"/>
            </w:tcBorders>
            <w:shd w:val="clear" w:color="000000" w:fill="808080"/>
            <w:noWrap/>
            <w:vAlign w:val="bottom"/>
            <w:hideMark/>
          </w:tcPr>
          <w:p w14:paraId="72A6773F"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w:t>
            </w:r>
          </w:p>
        </w:tc>
        <w:tc>
          <w:tcPr>
            <w:tcW w:w="452" w:type="pct"/>
            <w:tcBorders>
              <w:top w:val="nil"/>
              <w:left w:val="nil"/>
              <w:bottom w:val="nil"/>
              <w:right w:val="nil"/>
            </w:tcBorders>
            <w:shd w:val="clear" w:color="000000" w:fill="808080"/>
            <w:noWrap/>
            <w:vAlign w:val="bottom"/>
            <w:hideMark/>
          </w:tcPr>
          <w:p w14:paraId="7739B18E"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w:t>
            </w:r>
          </w:p>
        </w:tc>
        <w:tc>
          <w:tcPr>
            <w:tcW w:w="452" w:type="pct"/>
            <w:tcBorders>
              <w:top w:val="nil"/>
              <w:left w:val="nil"/>
              <w:bottom w:val="nil"/>
              <w:right w:val="nil"/>
            </w:tcBorders>
            <w:shd w:val="clear" w:color="000000" w:fill="808080"/>
            <w:noWrap/>
            <w:vAlign w:val="bottom"/>
            <w:hideMark/>
          </w:tcPr>
          <w:p w14:paraId="7B5D9695"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w:t>
            </w:r>
          </w:p>
        </w:tc>
        <w:tc>
          <w:tcPr>
            <w:tcW w:w="452" w:type="pct"/>
            <w:tcBorders>
              <w:top w:val="nil"/>
              <w:left w:val="nil"/>
              <w:bottom w:val="nil"/>
              <w:right w:val="nil"/>
            </w:tcBorders>
            <w:shd w:val="clear" w:color="000000" w:fill="808080"/>
            <w:noWrap/>
            <w:vAlign w:val="bottom"/>
            <w:hideMark/>
          </w:tcPr>
          <w:p w14:paraId="5066D806"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w:t>
            </w:r>
          </w:p>
        </w:tc>
      </w:tr>
      <w:tr w:rsidR="009E4B77" w:rsidRPr="00BE7001" w14:paraId="315DA971" w14:textId="77777777" w:rsidTr="001C4486">
        <w:trPr>
          <w:trHeight w:val="255"/>
        </w:trPr>
        <w:tc>
          <w:tcPr>
            <w:tcW w:w="2738" w:type="pct"/>
            <w:tcBorders>
              <w:top w:val="nil"/>
              <w:left w:val="nil"/>
              <w:bottom w:val="nil"/>
              <w:right w:val="nil"/>
            </w:tcBorders>
            <w:shd w:val="clear" w:color="auto" w:fill="auto"/>
            <w:noWrap/>
            <w:vAlign w:val="bottom"/>
            <w:hideMark/>
          </w:tcPr>
          <w:p w14:paraId="332DC22D" w14:textId="77777777" w:rsidR="009E4B77" w:rsidRPr="00BE7001" w:rsidRDefault="009E4B77" w:rsidP="001C4486">
            <w:pPr>
              <w:rPr>
                <w:rFonts w:ascii="Arial" w:hAnsi="Arial" w:cs="Arial"/>
                <w:b/>
                <w:bCs/>
                <w:sz w:val="20"/>
                <w:szCs w:val="20"/>
                <w:lang w:val="en-US"/>
              </w:rPr>
            </w:pPr>
            <w:r w:rsidRPr="009E4B77">
              <w:rPr>
                <w:rFonts w:ascii="Arial" w:hAnsi="Arial" w:cs="Arial"/>
                <w:b/>
                <w:bCs/>
                <w:sz w:val="20"/>
                <w:szCs w:val="20"/>
                <w:lang w:val="pl-PL"/>
              </w:rPr>
              <w:t xml:space="preserve"> </w:t>
            </w:r>
            <w:r w:rsidRPr="00BE7001">
              <w:rPr>
                <w:rFonts w:ascii="Arial" w:hAnsi="Arial" w:cs="Arial"/>
                <w:b/>
                <w:bCs/>
                <w:sz w:val="20"/>
                <w:szCs w:val="20"/>
                <w:lang w:val="en-US"/>
              </w:rPr>
              <w:t>REZULTAT GODINE</w:t>
            </w:r>
          </w:p>
        </w:tc>
        <w:tc>
          <w:tcPr>
            <w:tcW w:w="452" w:type="pct"/>
            <w:tcBorders>
              <w:top w:val="nil"/>
              <w:left w:val="nil"/>
              <w:bottom w:val="nil"/>
              <w:right w:val="nil"/>
            </w:tcBorders>
            <w:shd w:val="clear" w:color="auto" w:fill="auto"/>
            <w:noWrap/>
            <w:vAlign w:val="bottom"/>
            <w:hideMark/>
          </w:tcPr>
          <w:p w14:paraId="7D7EF88F"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284.974,19</w:t>
            </w:r>
          </w:p>
        </w:tc>
        <w:tc>
          <w:tcPr>
            <w:tcW w:w="452" w:type="pct"/>
            <w:tcBorders>
              <w:top w:val="nil"/>
              <w:left w:val="nil"/>
              <w:bottom w:val="nil"/>
              <w:right w:val="nil"/>
            </w:tcBorders>
            <w:shd w:val="clear" w:color="auto" w:fill="auto"/>
            <w:noWrap/>
            <w:vAlign w:val="bottom"/>
            <w:hideMark/>
          </w:tcPr>
          <w:p w14:paraId="0B127958"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5EC5CDF4"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-114.825,16</w:t>
            </w:r>
          </w:p>
        </w:tc>
        <w:tc>
          <w:tcPr>
            <w:tcW w:w="452" w:type="pct"/>
            <w:tcBorders>
              <w:top w:val="nil"/>
              <w:left w:val="nil"/>
              <w:bottom w:val="nil"/>
              <w:right w:val="nil"/>
            </w:tcBorders>
            <w:shd w:val="clear" w:color="auto" w:fill="auto"/>
            <w:noWrap/>
            <w:vAlign w:val="bottom"/>
            <w:hideMark/>
          </w:tcPr>
          <w:p w14:paraId="657AF131"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-40,29%</w:t>
            </w:r>
          </w:p>
        </w:tc>
        <w:tc>
          <w:tcPr>
            <w:tcW w:w="452" w:type="pct"/>
            <w:tcBorders>
              <w:top w:val="nil"/>
              <w:left w:val="nil"/>
              <w:bottom w:val="nil"/>
              <w:right w:val="nil"/>
            </w:tcBorders>
            <w:shd w:val="clear" w:color="auto" w:fill="auto"/>
            <w:noWrap/>
            <w:vAlign w:val="bottom"/>
            <w:hideMark/>
          </w:tcPr>
          <w:p w14:paraId="3883BFB1" w14:textId="77777777" w:rsidR="009E4B77" w:rsidRPr="00BE7001" w:rsidRDefault="009E4B77" w:rsidP="001C4486">
            <w:pPr>
              <w:jc w:val="right"/>
              <w:rPr>
                <w:rFonts w:ascii="Arial" w:hAnsi="Arial" w:cs="Arial"/>
                <w:b/>
                <w:bCs/>
                <w:sz w:val="20"/>
                <w:szCs w:val="20"/>
                <w:lang w:val="en-US"/>
              </w:rPr>
            </w:pPr>
            <w:r w:rsidRPr="00BE7001">
              <w:rPr>
                <w:rFonts w:ascii="Arial" w:hAnsi="Arial" w:cs="Arial"/>
                <w:b/>
                <w:bCs/>
                <w:sz w:val="20"/>
                <w:szCs w:val="20"/>
                <w:lang w:val="en-US"/>
              </w:rPr>
              <w:t>0,00%</w:t>
            </w:r>
          </w:p>
        </w:tc>
      </w:tr>
    </w:tbl>
    <w:p w14:paraId="713A1A1B" w14:textId="77777777" w:rsidR="009E4B77" w:rsidRDefault="009E4B77" w:rsidP="009E4B77">
      <w:pPr>
        <w:tabs>
          <w:tab w:val="left" w:pos="5436"/>
        </w:tabs>
        <w:rPr>
          <w:rFonts w:ascii="Cambria" w:hAnsi="Cambria" w:cs="Arial"/>
        </w:rPr>
      </w:pPr>
    </w:p>
    <w:p w14:paraId="5D0877A4" w14:textId="77777777" w:rsidR="009E4B77" w:rsidRDefault="009E4B77" w:rsidP="009E4B77">
      <w:pPr>
        <w:rPr>
          <w:rFonts w:ascii="Cambria" w:hAnsi="Cambria"/>
        </w:rPr>
      </w:pPr>
    </w:p>
    <w:p w14:paraId="28E2B5E8" w14:textId="77777777" w:rsidR="009E4B77" w:rsidRDefault="009E4B77" w:rsidP="009E4B77">
      <w:pPr>
        <w:rPr>
          <w:rFonts w:ascii="Cambria" w:hAnsi="Cambria"/>
        </w:rPr>
      </w:pPr>
    </w:p>
    <w:p w14:paraId="1C694B44" w14:textId="77777777" w:rsidR="009E4B77" w:rsidRPr="00127226" w:rsidRDefault="009E4B77" w:rsidP="009E4B77">
      <w:pPr>
        <w:jc w:val="center"/>
        <w:rPr>
          <w:rFonts w:ascii="Cambria" w:hAnsi="Cambria"/>
        </w:rPr>
      </w:pPr>
      <w:r w:rsidRPr="00127226">
        <w:rPr>
          <w:rFonts w:ascii="Cambria" w:hAnsi="Cambria"/>
        </w:rPr>
        <w:t>Članak 2.</w:t>
      </w:r>
    </w:p>
    <w:p w14:paraId="0E793C35" w14:textId="77777777" w:rsidR="009E4B77" w:rsidRPr="00B1269E" w:rsidRDefault="009E4B77" w:rsidP="009E4B77">
      <w:pPr>
        <w:ind w:firstLine="708"/>
        <w:jc w:val="both"/>
        <w:rPr>
          <w:rFonts w:ascii="Cambria" w:hAnsi="Cambria"/>
        </w:rPr>
      </w:pPr>
      <w:r w:rsidRPr="00B1269E">
        <w:rPr>
          <w:rFonts w:ascii="Cambria" w:hAnsi="Cambria"/>
        </w:rPr>
        <w:t xml:space="preserve">Ostvareni manjak prihoda u Proračunu Općine Gračac sa stanjem na dan 31. prosinca 2024. godine iznosi 114.825,17 eura.  </w:t>
      </w:r>
    </w:p>
    <w:p w14:paraId="5C078230" w14:textId="77777777" w:rsidR="009E4B77" w:rsidRDefault="009E4B77" w:rsidP="009E4B77">
      <w:pPr>
        <w:tabs>
          <w:tab w:val="left" w:pos="5436"/>
        </w:tabs>
        <w:rPr>
          <w:rFonts w:ascii="Cambria" w:hAnsi="Cambria" w:cs="Arial"/>
        </w:rPr>
      </w:pPr>
      <w:r>
        <w:rPr>
          <w:rFonts w:ascii="Cambria" w:hAnsi="Cambria" w:cs="Arial"/>
        </w:rPr>
        <w:tab/>
      </w:r>
    </w:p>
    <w:p w14:paraId="271A4979" w14:textId="77777777" w:rsidR="009E4B77" w:rsidRDefault="009E4B77" w:rsidP="009E4B77">
      <w:pPr>
        <w:tabs>
          <w:tab w:val="left" w:pos="5436"/>
        </w:tabs>
        <w:rPr>
          <w:rFonts w:ascii="Cambria" w:hAnsi="Cambria" w:cs="Arial"/>
        </w:rPr>
      </w:pPr>
    </w:p>
    <w:p w14:paraId="36817F39" w14:textId="77777777" w:rsidR="009E4B77" w:rsidRDefault="009E4B77" w:rsidP="009E4B77">
      <w:pPr>
        <w:tabs>
          <w:tab w:val="left" w:pos="5436"/>
        </w:tabs>
        <w:rPr>
          <w:rFonts w:ascii="Cambria" w:hAnsi="Cambria" w:cs="Arial"/>
        </w:rPr>
      </w:pPr>
    </w:p>
    <w:p w14:paraId="20FA8680" w14:textId="77777777" w:rsidR="009E4B77" w:rsidRDefault="009E4B77" w:rsidP="009E4B77">
      <w:pPr>
        <w:tabs>
          <w:tab w:val="left" w:pos="5436"/>
        </w:tabs>
        <w:jc w:val="center"/>
        <w:rPr>
          <w:rFonts w:ascii="Cambria" w:hAnsi="Cambria" w:cs="Arial"/>
        </w:rPr>
      </w:pPr>
      <w:r w:rsidRPr="00256425">
        <w:rPr>
          <w:rFonts w:ascii="Cambria" w:hAnsi="Cambria" w:cs="Arial"/>
        </w:rPr>
        <w:t xml:space="preserve">Tablica 2: </w:t>
      </w:r>
      <w:r>
        <w:rPr>
          <w:rFonts w:ascii="Cambria" w:hAnsi="Cambria" w:cs="Arial"/>
        </w:rPr>
        <w:t xml:space="preserve"> A. Račun prihoda i rashoda prema ekonomskoj klasifikaciji</w:t>
      </w:r>
    </w:p>
    <w:p w14:paraId="46069957" w14:textId="77777777" w:rsidR="009E4B77" w:rsidRDefault="009E4B77" w:rsidP="009E4B77">
      <w:pPr>
        <w:tabs>
          <w:tab w:val="left" w:pos="5436"/>
        </w:tabs>
        <w:jc w:val="center"/>
        <w:rPr>
          <w:rFonts w:ascii="Cambria" w:hAnsi="Cambria" w:cs="Arial"/>
        </w:rPr>
      </w:pPr>
    </w:p>
    <w:tbl>
      <w:tblPr>
        <w:tblW w:w="5000" w:type="pct"/>
        <w:tblLook w:val="04A0" w:firstRow="1" w:lastRow="0" w:firstColumn="1" w:lastColumn="0" w:noHBand="0" w:noVBand="1"/>
      </w:tblPr>
      <w:tblGrid>
        <w:gridCol w:w="8354"/>
        <w:gridCol w:w="1448"/>
        <w:gridCol w:w="1670"/>
        <w:gridCol w:w="1448"/>
        <w:gridCol w:w="1108"/>
        <w:gridCol w:w="1108"/>
      </w:tblGrid>
      <w:tr w:rsidR="009E4B77" w:rsidRPr="0069217E" w14:paraId="4C8F924D" w14:textId="77777777" w:rsidTr="001C4486">
        <w:trPr>
          <w:trHeight w:val="255"/>
        </w:trPr>
        <w:tc>
          <w:tcPr>
            <w:tcW w:w="2738" w:type="pct"/>
            <w:tcBorders>
              <w:top w:val="nil"/>
              <w:left w:val="nil"/>
              <w:bottom w:val="nil"/>
              <w:right w:val="nil"/>
            </w:tcBorders>
            <w:shd w:val="clear" w:color="000000" w:fill="C0C0C0"/>
            <w:noWrap/>
            <w:vAlign w:val="bottom"/>
            <w:hideMark/>
          </w:tcPr>
          <w:p w14:paraId="06358B55"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Račun</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4F2EDE7F"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2023.</w:t>
            </w:r>
          </w:p>
        </w:tc>
        <w:tc>
          <w:tcPr>
            <w:tcW w:w="452" w:type="pct"/>
            <w:tcBorders>
              <w:top w:val="nil"/>
              <w:left w:val="nil"/>
              <w:bottom w:val="nil"/>
              <w:right w:val="nil"/>
            </w:tcBorders>
            <w:shd w:val="clear" w:color="000000" w:fill="C0C0C0"/>
            <w:noWrap/>
            <w:vAlign w:val="bottom"/>
            <w:hideMark/>
          </w:tcPr>
          <w:p w14:paraId="541A84D4"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52" w:type="pct"/>
            <w:tcBorders>
              <w:top w:val="nil"/>
              <w:left w:val="nil"/>
              <w:bottom w:val="nil"/>
              <w:right w:val="nil"/>
            </w:tcBorders>
            <w:shd w:val="clear" w:color="000000" w:fill="C0C0C0"/>
            <w:noWrap/>
            <w:vAlign w:val="bottom"/>
            <w:hideMark/>
          </w:tcPr>
          <w:p w14:paraId="186698ED"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330582C2"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75760AF7"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/2</w:t>
            </w:r>
          </w:p>
        </w:tc>
      </w:tr>
      <w:tr w:rsidR="009E4B77" w:rsidRPr="0069217E" w14:paraId="5D775150" w14:textId="77777777" w:rsidTr="001C4486">
        <w:trPr>
          <w:trHeight w:val="255"/>
        </w:trPr>
        <w:tc>
          <w:tcPr>
            <w:tcW w:w="2738" w:type="pct"/>
            <w:tcBorders>
              <w:top w:val="nil"/>
              <w:left w:val="nil"/>
              <w:bottom w:val="nil"/>
              <w:right w:val="nil"/>
            </w:tcBorders>
            <w:shd w:val="clear" w:color="000000" w:fill="808080"/>
            <w:noWrap/>
            <w:vAlign w:val="bottom"/>
            <w:hideMark/>
          </w:tcPr>
          <w:p w14:paraId="3AEC7574"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A. RAČUN PRIHODA I RASHODA</w:t>
            </w:r>
          </w:p>
        </w:tc>
        <w:tc>
          <w:tcPr>
            <w:tcW w:w="452" w:type="pct"/>
            <w:tcBorders>
              <w:top w:val="nil"/>
              <w:left w:val="nil"/>
              <w:bottom w:val="nil"/>
              <w:right w:val="nil"/>
            </w:tcBorders>
            <w:shd w:val="clear" w:color="000000" w:fill="808080"/>
            <w:noWrap/>
            <w:vAlign w:val="bottom"/>
            <w:hideMark/>
          </w:tcPr>
          <w:p w14:paraId="1C62C90C"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1</w:t>
            </w:r>
          </w:p>
        </w:tc>
        <w:tc>
          <w:tcPr>
            <w:tcW w:w="452" w:type="pct"/>
            <w:tcBorders>
              <w:top w:val="nil"/>
              <w:left w:val="nil"/>
              <w:bottom w:val="nil"/>
              <w:right w:val="nil"/>
            </w:tcBorders>
            <w:shd w:val="clear" w:color="000000" w:fill="808080"/>
            <w:noWrap/>
            <w:vAlign w:val="bottom"/>
            <w:hideMark/>
          </w:tcPr>
          <w:p w14:paraId="14C78609"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2</w:t>
            </w:r>
          </w:p>
        </w:tc>
        <w:tc>
          <w:tcPr>
            <w:tcW w:w="452" w:type="pct"/>
            <w:tcBorders>
              <w:top w:val="nil"/>
              <w:left w:val="nil"/>
              <w:bottom w:val="nil"/>
              <w:right w:val="nil"/>
            </w:tcBorders>
            <w:shd w:val="clear" w:color="000000" w:fill="808080"/>
            <w:noWrap/>
            <w:vAlign w:val="bottom"/>
            <w:hideMark/>
          </w:tcPr>
          <w:p w14:paraId="456DD558"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3</w:t>
            </w:r>
          </w:p>
        </w:tc>
        <w:tc>
          <w:tcPr>
            <w:tcW w:w="452" w:type="pct"/>
            <w:tcBorders>
              <w:top w:val="nil"/>
              <w:left w:val="nil"/>
              <w:bottom w:val="nil"/>
              <w:right w:val="nil"/>
            </w:tcBorders>
            <w:shd w:val="clear" w:color="000000" w:fill="808080"/>
            <w:noWrap/>
            <w:vAlign w:val="bottom"/>
            <w:hideMark/>
          </w:tcPr>
          <w:p w14:paraId="219E7526"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4</w:t>
            </w:r>
          </w:p>
        </w:tc>
        <w:tc>
          <w:tcPr>
            <w:tcW w:w="452" w:type="pct"/>
            <w:tcBorders>
              <w:top w:val="nil"/>
              <w:left w:val="nil"/>
              <w:bottom w:val="nil"/>
              <w:right w:val="nil"/>
            </w:tcBorders>
            <w:shd w:val="clear" w:color="000000" w:fill="808080"/>
            <w:noWrap/>
            <w:vAlign w:val="bottom"/>
            <w:hideMark/>
          </w:tcPr>
          <w:p w14:paraId="57010706"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5</w:t>
            </w:r>
          </w:p>
        </w:tc>
      </w:tr>
      <w:tr w:rsidR="009E4B77" w:rsidRPr="0069217E" w14:paraId="48F9F586" w14:textId="77777777" w:rsidTr="001C4486">
        <w:trPr>
          <w:trHeight w:val="255"/>
        </w:trPr>
        <w:tc>
          <w:tcPr>
            <w:tcW w:w="2738" w:type="pct"/>
            <w:tcBorders>
              <w:top w:val="nil"/>
              <w:left w:val="nil"/>
              <w:bottom w:val="nil"/>
              <w:right w:val="nil"/>
            </w:tcBorders>
            <w:shd w:val="clear" w:color="auto" w:fill="auto"/>
            <w:noWrap/>
            <w:vAlign w:val="bottom"/>
            <w:hideMark/>
          </w:tcPr>
          <w:p w14:paraId="457745A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6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0BB6E39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3.646.136,59</w:t>
            </w:r>
          </w:p>
        </w:tc>
        <w:tc>
          <w:tcPr>
            <w:tcW w:w="452" w:type="pct"/>
            <w:tcBorders>
              <w:top w:val="nil"/>
              <w:left w:val="nil"/>
              <w:bottom w:val="nil"/>
              <w:right w:val="nil"/>
            </w:tcBorders>
            <w:shd w:val="clear" w:color="auto" w:fill="auto"/>
            <w:noWrap/>
            <w:vAlign w:val="bottom"/>
            <w:hideMark/>
          </w:tcPr>
          <w:p w14:paraId="0246EBB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5.790.460,27</w:t>
            </w:r>
          </w:p>
        </w:tc>
        <w:tc>
          <w:tcPr>
            <w:tcW w:w="452" w:type="pct"/>
            <w:tcBorders>
              <w:top w:val="nil"/>
              <w:left w:val="nil"/>
              <w:bottom w:val="nil"/>
              <w:right w:val="nil"/>
            </w:tcBorders>
            <w:shd w:val="clear" w:color="auto" w:fill="auto"/>
            <w:noWrap/>
            <w:vAlign w:val="bottom"/>
            <w:hideMark/>
          </w:tcPr>
          <w:p w14:paraId="75CE3B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3.319.691,28</w:t>
            </w:r>
          </w:p>
        </w:tc>
        <w:tc>
          <w:tcPr>
            <w:tcW w:w="452" w:type="pct"/>
            <w:tcBorders>
              <w:top w:val="nil"/>
              <w:left w:val="nil"/>
              <w:bottom w:val="nil"/>
              <w:right w:val="nil"/>
            </w:tcBorders>
            <w:shd w:val="clear" w:color="auto" w:fill="auto"/>
            <w:noWrap/>
            <w:vAlign w:val="bottom"/>
            <w:hideMark/>
          </w:tcPr>
          <w:p w14:paraId="03D808C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91,05%</w:t>
            </w:r>
          </w:p>
        </w:tc>
        <w:tc>
          <w:tcPr>
            <w:tcW w:w="452" w:type="pct"/>
            <w:tcBorders>
              <w:top w:val="nil"/>
              <w:left w:val="nil"/>
              <w:bottom w:val="nil"/>
              <w:right w:val="nil"/>
            </w:tcBorders>
            <w:shd w:val="clear" w:color="auto" w:fill="auto"/>
            <w:noWrap/>
            <w:vAlign w:val="bottom"/>
            <w:hideMark/>
          </w:tcPr>
          <w:p w14:paraId="11D58FC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57,33%</w:t>
            </w:r>
          </w:p>
        </w:tc>
      </w:tr>
      <w:tr w:rsidR="009E4B77" w:rsidRPr="0069217E" w14:paraId="766BDDBC" w14:textId="77777777" w:rsidTr="001C4486">
        <w:trPr>
          <w:trHeight w:val="255"/>
        </w:trPr>
        <w:tc>
          <w:tcPr>
            <w:tcW w:w="2738" w:type="pct"/>
            <w:tcBorders>
              <w:top w:val="nil"/>
              <w:left w:val="nil"/>
              <w:bottom w:val="nil"/>
              <w:right w:val="nil"/>
            </w:tcBorders>
            <w:shd w:val="clear" w:color="auto" w:fill="auto"/>
            <w:noWrap/>
            <w:vAlign w:val="bottom"/>
            <w:hideMark/>
          </w:tcPr>
          <w:p w14:paraId="384CF7E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61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poreza</w:t>
            </w:r>
            <w:proofErr w:type="spellEnd"/>
          </w:p>
        </w:tc>
        <w:tc>
          <w:tcPr>
            <w:tcW w:w="452" w:type="pct"/>
            <w:tcBorders>
              <w:top w:val="nil"/>
              <w:left w:val="nil"/>
              <w:bottom w:val="nil"/>
              <w:right w:val="nil"/>
            </w:tcBorders>
            <w:shd w:val="clear" w:color="auto" w:fill="auto"/>
            <w:noWrap/>
            <w:vAlign w:val="bottom"/>
            <w:hideMark/>
          </w:tcPr>
          <w:p w14:paraId="7BCF848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663.537,65</w:t>
            </w:r>
          </w:p>
        </w:tc>
        <w:tc>
          <w:tcPr>
            <w:tcW w:w="452" w:type="pct"/>
            <w:tcBorders>
              <w:top w:val="nil"/>
              <w:left w:val="nil"/>
              <w:bottom w:val="nil"/>
              <w:right w:val="nil"/>
            </w:tcBorders>
            <w:shd w:val="clear" w:color="auto" w:fill="auto"/>
            <w:noWrap/>
            <w:vAlign w:val="bottom"/>
            <w:hideMark/>
          </w:tcPr>
          <w:p w14:paraId="631B21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949.243,51</w:t>
            </w:r>
          </w:p>
        </w:tc>
        <w:tc>
          <w:tcPr>
            <w:tcW w:w="452" w:type="pct"/>
            <w:tcBorders>
              <w:top w:val="nil"/>
              <w:left w:val="nil"/>
              <w:bottom w:val="nil"/>
              <w:right w:val="nil"/>
            </w:tcBorders>
            <w:shd w:val="clear" w:color="auto" w:fill="auto"/>
            <w:noWrap/>
            <w:vAlign w:val="bottom"/>
            <w:hideMark/>
          </w:tcPr>
          <w:p w14:paraId="22CFE7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665.266,40</w:t>
            </w:r>
          </w:p>
        </w:tc>
        <w:tc>
          <w:tcPr>
            <w:tcW w:w="452" w:type="pct"/>
            <w:tcBorders>
              <w:top w:val="nil"/>
              <w:left w:val="nil"/>
              <w:bottom w:val="nil"/>
              <w:right w:val="nil"/>
            </w:tcBorders>
            <w:shd w:val="clear" w:color="auto" w:fill="auto"/>
            <w:noWrap/>
            <w:vAlign w:val="bottom"/>
            <w:hideMark/>
          </w:tcPr>
          <w:p w14:paraId="1D0376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100,26%</w:t>
            </w:r>
          </w:p>
        </w:tc>
        <w:tc>
          <w:tcPr>
            <w:tcW w:w="452" w:type="pct"/>
            <w:tcBorders>
              <w:top w:val="nil"/>
              <w:left w:val="nil"/>
              <w:bottom w:val="nil"/>
              <w:right w:val="nil"/>
            </w:tcBorders>
            <w:shd w:val="clear" w:color="auto" w:fill="auto"/>
            <w:noWrap/>
            <w:vAlign w:val="bottom"/>
            <w:hideMark/>
          </w:tcPr>
          <w:p w14:paraId="28E50E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70,08%</w:t>
            </w:r>
          </w:p>
        </w:tc>
      </w:tr>
      <w:tr w:rsidR="009E4B77" w:rsidRPr="0069217E" w14:paraId="7186124C" w14:textId="77777777" w:rsidTr="001C4486">
        <w:trPr>
          <w:trHeight w:val="255"/>
        </w:trPr>
        <w:tc>
          <w:tcPr>
            <w:tcW w:w="2738" w:type="pct"/>
            <w:tcBorders>
              <w:top w:val="nil"/>
              <w:left w:val="nil"/>
              <w:bottom w:val="nil"/>
              <w:right w:val="nil"/>
            </w:tcBorders>
            <w:shd w:val="clear" w:color="auto" w:fill="auto"/>
            <w:noWrap/>
            <w:vAlign w:val="bottom"/>
            <w:hideMark/>
          </w:tcPr>
          <w:p w14:paraId="23265D1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611 </w:t>
            </w:r>
            <w:proofErr w:type="spellStart"/>
            <w:r w:rsidRPr="0069217E">
              <w:rPr>
                <w:rFonts w:ascii="Arial" w:hAnsi="Arial" w:cs="Arial"/>
                <w:sz w:val="20"/>
                <w:szCs w:val="20"/>
                <w:lang w:val="en-US"/>
              </w:rPr>
              <w:t>Porez</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dohodak</w:t>
            </w:r>
            <w:proofErr w:type="spellEnd"/>
          </w:p>
        </w:tc>
        <w:tc>
          <w:tcPr>
            <w:tcW w:w="452" w:type="pct"/>
            <w:tcBorders>
              <w:top w:val="nil"/>
              <w:left w:val="nil"/>
              <w:bottom w:val="nil"/>
              <w:right w:val="nil"/>
            </w:tcBorders>
            <w:shd w:val="clear" w:color="auto" w:fill="auto"/>
            <w:noWrap/>
            <w:vAlign w:val="bottom"/>
            <w:hideMark/>
          </w:tcPr>
          <w:p w14:paraId="11CD6B6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577.726,23</w:t>
            </w:r>
          </w:p>
        </w:tc>
        <w:tc>
          <w:tcPr>
            <w:tcW w:w="452" w:type="pct"/>
            <w:tcBorders>
              <w:top w:val="nil"/>
              <w:left w:val="nil"/>
              <w:bottom w:val="nil"/>
              <w:right w:val="nil"/>
            </w:tcBorders>
            <w:shd w:val="clear" w:color="auto" w:fill="auto"/>
            <w:noWrap/>
            <w:vAlign w:val="bottom"/>
            <w:hideMark/>
          </w:tcPr>
          <w:p w14:paraId="109E55E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551CEE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539.127,19</w:t>
            </w:r>
          </w:p>
        </w:tc>
        <w:tc>
          <w:tcPr>
            <w:tcW w:w="452" w:type="pct"/>
            <w:tcBorders>
              <w:top w:val="nil"/>
              <w:left w:val="nil"/>
              <w:bottom w:val="nil"/>
              <w:right w:val="nil"/>
            </w:tcBorders>
            <w:shd w:val="clear" w:color="auto" w:fill="auto"/>
            <w:noWrap/>
            <w:vAlign w:val="bottom"/>
            <w:hideMark/>
          </w:tcPr>
          <w:p w14:paraId="4E7ACA1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93,32%</w:t>
            </w:r>
          </w:p>
        </w:tc>
        <w:tc>
          <w:tcPr>
            <w:tcW w:w="452" w:type="pct"/>
            <w:tcBorders>
              <w:top w:val="nil"/>
              <w:left w:val="nil"/>
              <w:bottom w:val="nil"/>
              <w:right w:val="nil"/>
            </w:tcBorders>
            <w:shd w:val="clear" w:color="auto" w:fill="auto"/>
            <w:noWrap/>
            <w:vAlign w:val="bottom"/>
            <w:hideMark/>
          </w:tcPr>
          <w:p w14:paraId="57A8605F" w14:textId="77777777" w:rsidR="009E4B77" w:rsidRPr="0069217E" w:rsidRDefault="009E4B77" w:rsidP="001C4486">
            <w:pPr>
              <w:jc w:val="right"/>
              <w:rPr>
                <w:rFonts w:ascii="Arial" w:hAnsi="Arial" w:cs="Arial"/>
                <w:sz w:val="20"/>
                <w:szCs w:val="20"/>
                <w:lang w:val="en-US"/>
              </w:rPr>
            </w:pPr>
          </w:p>
        </w:tc>
      </w:tr>
      <w:tr w:rsidR="009E4B77" w:rsidRPr="0069217E" w14:paraId="3E306003" w14:textId="77777777" w:rsidTr="001C4486">
        <w:trPr>
          <w:trHeight w:val="255"/>
        </w:trPr>
        <w:tc>
          <w:tcPr>
            <w:tcW w:w="2738" w:type="pct"/>
            <w:tcBorders>
              <w:top w:val="nil"/>
              <w:left w:val="nil"/>
              <w:bottom w:val="nil"/>
              <w:right w:val="nil"/>
            </w:tcBorders>
            <w:shd w:val="clear" w:color="auto" w:fill="auto"/>
            <w:noWrap/>
            <w:vAlign w:val="bottom"/>
            <w:hideMark/>
          </w:tcPr>
          <w:p w14:paraId="3F78DC2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6111 Porez  na dohodak od nesamostalnog rada</w:t>
            </w:r>
          </w:p>
        </w:tc>
        <w:tc>
          <w:tcPr>
            <w:tcW w:w="452" w:type="pct"/>
            <w:tcBorders>
              <w:top w:val="nil"/>
              <w:left w:val="nil"/>
              <w:bottom w:val="nil"/>
              <w:right w:val="nil"/>
            </w:tcBorders>
            <w:shd w:val="clear" w:color="auto" w:fill="auto"/>
            <w:noWrap/>
            <w:vAlign w:val="bottom"/>
            <w:hideMark/>
          </w:tcPr>
          <w:p w14:paraId="1AA1B4D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485.764,74</w:t>
            </w:r>
          </w:p>
        </w:tc>
        <w:tc>
          <w:tcPr>
            <w:tcW w:w="452" w:type="pct"/>
            <w:tcBorders>
              <w:top w:val="nil"/>
              <w:left w:val="nil"/>
              <w:bottom w:val="nil"/>
              <w:right w:val="nil"/>
            </w:tcBorders>
            <w:shd w:val="clear" w:color="auto" w:fill="auto"/>
            <w:noWrap/>
            <w:vAlign w:val="bottom"/>
            <w:hideMark/>
          </w:tcPr>
          <w:p w14:paraId="48A316D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3B0DAB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551.431,08</w:t>
            </w:r>
          </w:p>
        </w:tc>
        <w:tc>
          <w:tcPr>
            <w:tcW w:w="452" w:type="pct"/>
            <w:tcBorders>
              <w:top w:val="nil"/>
              <w:left w:val="nil"/>
              <w:bottom w:val="nil"/>
              <w:right w:val="nil"/>
            </w:tcBorders>
            <w:shd w:val="clear" w:color="auto" w:fill="auto"/>
            <w:noWrap/>
            <w:vAlign w:val="bottom"/>
            <w:hideMark/>
          </w:tcPr>
          <w:p w14:paraId="22C2EAA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113,52%</w:t>
            </w:r>
          </w:p>
        </w:tc>
        <w:tc>
          <w:tcPr>
            <w:tcW w:w="452" w:type="pct"/>
            <w:tcBorders>
              <w:top w:val="nil"/>
              <w:left w:val="nil"/>
              <w:bottom w:val="nil"/>
              <w:right w:val="nil"/>
            </w:tcBorders>
            <w:shd w:val="clear" w:color="auto" w:fill="auto"/>
            <w:noWrap/>
            <w:vAlign w:val="bottom"/>
            <w:hideMark/>
          </w:tcPr>
          <w:p w14:paraId="2AB00805" w14:textId="77777777" w:rsidR="009E4B77" w:rsidRPr="0069217E" w:rsidRDefault="009E4B77" w:rsidP="001C4486">
            <w:pPr>
              <w:jc w:val="right"/>
              <w:rPr>
                <w:rFonts w:ascii="Arial" w:hAnsi="Arial" w:cs="Arial"/>
                <w:sz w:val="20"/>
                <w:szCs w:val="20"/>
                <w:lang w:val="en-US"/>
              </w:rPr>
            </w:pPr>
          </w:p>
        </w:tc>
      </w:tr>
      <w:tr w:rsidR="009E4B77" w:rsidRPr="0069217E" w14:paraId="016F5DB8" w14:textId="77777777" w:rsidTr="001C4486">
        <w:trPr>
          <w:trHeight w:val="255"/>
        </w:trPr>
        <w:tc>
          <w:tcPr>
            <w:tcW w:w="2738" w:type="pct"/>
            <w:tcBorders>
              <w:top w:val="nil"/>
              <w:left w:val="nil"/>
              <w:bottom w:val="nil"/>
              <w:right w:val="nil"/>
            </w:tcBorders>
            <w:shd w:val="clear" w:color="auto" w:fill="auto"/>
            <w:noWrap/>
            <w:vAlign w:val="bottom"/>
            <w:hideMark/>
          </w:tcPr>
          <w:p w14:paraId="60E035C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6112 Porez  na dohodak od samostalnih djelatnosti</w:t>
            </w:r>
          </w:p>
        </w:tc>
        <w:tc>
          <w:tcPr>
            <w:tcW w:w="452" w:type="pct"/>
            <w:tcBorders>
              <w:top w:val="nil"/>
              <w:left w:val="nil"/>
              <w:bottom w:val="nil"/>
              <w:right w:val="nil"/>
            </w:tcBorders>
            <w:shd w:val="clear" w:color="auto" w:fill="auto"/>
            <w:noWrap/>
            <w:vAlign w:val="bottom"/>
            <w:hideMark/>
          </w:tcPr>
          <w:p w14:paraId="147BA8E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127.089,39</w:t>
            </w:r>
          </w:p>
        </w:tc>
        <w:tc>
          <w:tcPr>
            <w:tcW w:w="452" w:type="pct"/>
            <w:tcBorders>
              <w:top w:val="nil"/>
              <w:left w:val="nil"/>
              <w:bottom w:val="nil"/>
              <w:right w:val="nil"/>
            </w:tcBorders>
            <w:shd w:val="clear" w:color="auto" w:fill="auto"/>
            <w:noWrap/>
            <w:vAlign w:val="bottom"/>
            <w:hideMark/>
          </w:tcPr>
          <w:p w14:paraId="670A58D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2FF042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91.416,41</w:t>
            </w:r>
          </w:p>
        </w:tc>
        <w:tc>
          <w:tcPr>
            <w:tcW w:w="452" w:type="pct"/>
            <w:tcBorders>
              <w:top w:val="nil"/>
              <w:left w:val="nil"/>
              <w:bottom w:val="nil"/>
              <w:right w:val="nil"/>
            </w:tcBorders>
            <w:shd w:val="clear" w:color="auto" w:fill="auto"/>
            <w:noWrap/>
            <w:vAlign w:val="bottom"/>
            <w:hideMark/>
          </w:tcPr>
          <w:p w14:paraId="5C50048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71,93%</w:t>
            </w:r>
          </w:p>
        </w:tc>
        <w:tc>
          <w:tcPr>
            <w:tcW w:w="452" w:type="pct"/>
            <w:tcBorders>
              <w:top w:val="nil"/>
              <w:left w:val="nil"/>
              <w:bottom w:val="nil"/>
              <w:right w:val="nil"/>
            </w:tcBorders>
            <w:shd w:val="clear" w:color="auto" w:fill="auto"/>
            <w:noWrap/>
            <w:vAlign w:val="bottom"/>
            <w:hideMark/>
          </w:tcPr>
          <w:p w14:paraId="04CB2C4E" w14:textId="77777777" w:rsidR="009E4B77" w:rsidRPr="0069217E" w:rsidRDefault="009E4B77" w:rsidP="001C4486">
            <w:pPr>
              <w:jc w:val="right"/>
              <w:rPr>
                <w:rFonts w:ascii="Arial" w:hAnsi="Arial" w:cs="Arial"/>
                <w:sz w:val="20"/>
                <w:szCs w:val="20"/>
                <w:lang w:val="en-US"/>
              </w:rPr>
            </w:pPr>
          </w:p>
        </w:tc>
      </w:tr>
      <w:tr w:rsidR="009E4B77" w:rsidRPr="0069217E" w14:paraId="0981A7B6" w14:textId="77777777" w:rsidTr="001C4486">
        <w:trPr>
          <w:trHeight w:val="255"/>
        </w:trPr>
        <w:tc>
          <w:tcPr>
            <w:tcW w:w="2738" w:type="pct"/>
            <w:tcBorders>
              <w:top w:val="nil"/>
              <w:left w:val="nil"/>
              <w:bottom w:val="nil"/>
              <w:right w:val="nil"/>
            </w:tcBorders>
            <w:shd w:val="clear" w:color="auto" w:fill="auto"/>
            <w:noWrap/>
            <w:vAlign w:val="bottom"/>
            <w:hideMark/>
          </w:tcPr>
          <w:p w14:paraId="286B03D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6113 Porez na dohodak od imovine i imovinskih prava</w:t>
            </w:r>
          </w:p>
        </w:tc>
        <w:tc>
          <w:tcPr>
            <w:tcW w:w="452" w:type="pct"/>
            <w:tcBorders>
              <w:top w:val="nil"/>
              <w:left w:val="nil"/>
              <w:bottom w:val="nil"/>
              <w:right w:val="nil"/>
            </w:tcBorders>
            <w:shd w:val="clear" w:color="auto" w:fill="auto"/>
            <w:noWrap/>
            <w:vAlign w:val="bottom"/>
            <w:hideMark/>
          </w:tcPr>
          <w:p w14:paraId="2C7FC24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15.585,79</w:t>
            </w:r>
          </w:p>
        </w:tc>
        <w:tc>
          <w:tcPr>
            <w:tcW w:w="452" w:type="pct"/>
            <w:tcBorders>
              <w:top w:val="nil"/>
              <w:left w:val="nil"/>
              <w:bottom w:val="nil"/>
              <w:right w:val="nil"/>
            </w:tcBorders>
            <w:shd w:val="clear" w:color="auto" w:fill="auto"/>
            <w:noWrap/>
            <w:vAlign w:val="bottom"/>
            <w:hideMark/>
          </w:tcPr>
          <w:p w14:paraId="3C4BE07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5EFE55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18.834,67</w:t>
            </w:r>
          </w:p>
        </w:tc>
        <w:tc>
          <w:tcPr>
            <w:tcW w:w="452" w:type="pct"/>
            <w:tcBorders>
              <w:top w:val="nil"/>
              <w:left w:val="nil"/>
              <w:bottom w:val="nil"/>
              <w:right w:val="nil"/>
            </w:tcBorders>
            <w:shd w:val="clear" w:color="auto" w:fill="auto"/>
            <w:noWrap/>
            <w:vAlign w:val="bottom"/>
            <w:hideMark/>
          </w:tcPr>
          <w:p w14:paraId="1F3D957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120,85%</w:t>
            </w:r>
          </w:p>
        </w:tc>
        <w:tc>
          <w:tcPr>
            <w:tcW w:w="452" w:type="pct"/>
            <w:tcBorders>
              <w:top w:val="nil"/>
              <w:left w:val="nil"/>
              <w:bottom w:val="nil"/>
              <w:right w:val="nil"/>
            </w:tcBorders>
            <w:shd w:val="clear" w:color="auto" w:fill="auto"/>
            <w:noWrap/>
            <w:vAlign w:val="bottom"/>
            <w:hideMark/>
          </w:tcPr>
          <w:p w14:paraId="189AE64C" w14:textId="77777777" w:rsidR="009E4B77" w:rsidRPr="0069217E" w:rsidRDefault="009E4B77" w:rsidP="001C4486">
            <w:pPr>
              <w:jc w:val="right"/>
              <w:rPr>
                <w:rFonts w:ascii="Arial" w:hAnsi="Arial" w:cs="Arial"/>
                <w:sz w:val="20"/>
                <w:szCs w:val="20"/>
                <w:lang w:val="en-US"/>
              </w:rPr>
            </w:pPr>
          </w:p>
        </w:tc>
      </w:tr>
      <w:tr w:rsidR="009E4B77" w:rsidRPr="0069217E" w14:paraId="77A92684" w14:textId="77777777" w:rsidTr="001C4486">
        <w:trPr>
          <w:trHeight w:val="255"/>
        </w:trPr>
        <w:tc>
          <w:tcPr>
            <w:tcW w:w="2738" w:type="pct"/>
            <w:tcBorders>
              <w:top w:val="nil"/>
              <w:left w:val="nil"/>
              <w:bottom w:val="nil"/>
              <w:right w:val="nil"/>
            </w:tcBorders>
            <w:shd w:val="clear" w:color="auto" w:fill="auto"/>
            <w:noWrap/>
            <w:vAlign w:val="bottom"/>
            <w:hideMark/>
          </w:tcPr>
          <w:p w14:paraId="4E0BAA2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6114 Porez na dohodak od kapitala</w:t>
            </w:r>
          </w:p>
        </w:tc>
        <w:tc>
          <w:tcPr>
            <w:tcW w:w="452" w:type="pct"/>
            <w:tcBorders>
              <w:top w:val="nil"/>
              <w:left w:val="nil"/>
              <w:bottom w:val="nil"/>
              <w:right w:val="nil"/>
            </w:tcBorders>
            <w:shd w:val="clear" w:color="auto" w:fill="auto"/>
            <w:noWrap/>
            <w:vAlign w:val="bottom"/>
            <w:hideMark/>
          </w:tcPr>
          <w:p w14:paraId="308AE35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38.345,33</w:t>
            </w:r>
          </w:p>
        </w:tc>
        <w:tc>
          <w:tcPr>
            <w:tcW w:w="452" w:type="pct"/>
            <w:tcBorders>
              <w:top w:val="nil"/>
              <w:left w:val="nil"/>
              <w:bottom w:val="nil"/>
              <w:right w:val="nil"/>
            </w:tcBorders>
            <w:shd w:val="clear" w:color="auto" w:fill="auto"/>
            <w:noWrap/>
            <w:vAlign w:val="bottom"/>
            <w:hideMark/>
          </w:tcPr>
          <w:p w14:paraId="5B3F9C2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255619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6.060,50</w:t>
            </w:r>
          </w:p>
        </w:tc>
        <w:tc>
          <w:tcPr>
            <w:tcW w:w="452" w:type="pct"/>
            <w:tcBorders>
              <w:top w:val="nil"/>
              <w:left w:val="nil"/>
              <w:bottom w:val="nil"/>
              <w:right w:val="nil"/>
            </w:tcBorders>
            <w:shd w:val="clear" w:color="auto" w:fill="auto"/>
            <w:noWrap/>
            <w:vAlign w:val="bottom"/>
            <w:hideMark/>
          </w:tcPr>
          <w:p w14:paraId="108D181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15,81%</w:t>
            </w:r>
          </w:p>
        </w:tc>
        <w:tc>
          <w:tcPr>
            <w:tcW w:w="452" w:type="pct"/>
            <w:tcBorders>
              <w:top w:val="nil"/>
              <w:left w:val="nil"/>
              <w:bottom w:val="nil"/>
              <w:right w:val="nil"/>
            </w:tcBorders>
            <w:shd w:val="clear" w:color="auto" w:fill="auto"/>
            <w:noWrap/>
            <w:vAlign w:val="bottom"/>
            <w:hideMark/>
          </w:tcPr>
          <w:p w14:paraId="0FE24CCE" w14:textId="77777777" w:rsidR="009E4B77" w:rsidRPr="0069217E" w:rsidRDefault="009E4B77" w:rsidP="001C4486">
            <w:pPr>
              <w:jc w:val="right"/>
              <w:rPr>
                <w:rFonts w:ascii="Arial" w:hAnsi="Arial" w:cs="Arial"/>
                <w:sz w:val="20"/>
                <w:szCs w:val="20"/>
                <w:lang w:val="en-US"/>
              </w:rPr>
            </w:pPr>
          </w:p>
        </w:tc>
      </w:tr>
      <w:tr w:rsidR="009E4B77" w:rsidRPr="0069217E" w14:paraId="28FAFA9A" w14:textId="77777777" w:rsidTr="001C4486">
        <w:trPr>
          <w:trHeight w:val="255"/>
        </w:trPr>
        <w:tc>
          <w:tcPr>
            <w:tcW w:w="2738" w:type="pct"/>
            <w:tcBorders>
              <w:top w:val="nil"/>
              <w:left w:val="nil"/>
              <w:bottom w:val="nil"/>
              <w:right w:val="nil"/>
            </w:tcBorders>
            <w:shd w:val="clear" w:color="auto" w:fill="auto"/>
            <w:noWrap/>
            <w:vAlign w:val="bottom"/>
            <w:hideMark/>
          </w:tcPr>
          <w:p w14:paraId="2F37923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6115 Porez  na dohodak po godišnjoj prijavi</w:t>
            </w:r>
          </w:p>
        </w:tc>
        <w:tc>
          <w:tcPr>
            <w:tcW w:w="452" w:type="pct"/>
            <w:tcBorders>
              <w:top w:val="nil"/>
              <w:left w:val="nil"/>
              <w:bottom w:val="nil"/>
              <w:right w:val="nil"/>
            </w:tcBorders>
            <w:shd w:val="clear" w:color="auto" w:fill="auto"/>
            <w:noWrap/>
            <w:vAlign w:val="bottom"/>
            <w:hideMark/>
          </w:tcPr>
          <w:p w14:paraId="01EFF53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59.494,24</w:t>
            </w:r>
          </w:p>
        </w:tc>
        <w:tc>
          <w:tcPr>
            <w:tcW w:w="452" w:type="pct"/>
            <w:tcBorders>
              <w:top w:val="nil"/>
              <w:left w:val="nil"/>
              <w:bottom w:val="nil"/>
              <w:right w:val="nil"/>
            </w:tcBorders>
            <w:shd w:val="clear" w:color="auto" w:fill="auto"/>
            <w:noWrap/>
            <w:vAlign w:val="bottom"/>
            <w:hideMark/>
          </w:tcPr>
          <w:p w14:paraId="6D9ECDD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04AA36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78.960,96</w:t>
            </w:r>
          </w:p>
        </w:tc>
        <w:tc>
          <w:tcPr>
            <w:tcW w:w="452" w:type="pct"/>
            <w:tcBorders>
              <w:top w:val="nil"/>
              <w:left w:val="nil"/>
              <w:bottom w:val="nil"/>
              <w:right w:val="nil"/>
            </w:tcBorders>
            <w:shd w:val="clear" w:color="auto" w:fill="auto"/>
            <w:noWrap/>
            <w:vAlign w:val="bottom"/>
            <w:hideMark/>
          </w:tcPr>
          <w:p w14:paraId="4A6C1E3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132,72%</w:t>
            </w:r>
          </w:p>
        </w:tc>
        <w:tc>
          <w:tcPr>
            <w:tcW w:w="452" w:type="pct"/>
            <w:tcBorders>
              <w:top w:val="nil"/>
              <w:left w:val="nil"/>
              <w:bottom w:val="nil"/>
              <w:right w:val="nil"/>
            </w:tcBorders>
            <w:shd w:val="clear" w:color="auto" w:fill="auto"/>
            <w:noWrap/>
            <w:vAlign w:val="bottom"/>
            <w:hideMark/>
          </w:tcPr>
          <w:p w14:paraId="30CFA508" w14:textId="77777777" w:rsidR="009E4B77" w:rsidRPr="0069217E" w:rsidRDefault="009E4B77" w:rsidP="001C4486">
            <w:pPr>
              <w:jc w:val="right"/>
              <w:rPr>
                <w:rFonts w:ascii="Arial" w:hAnsi="Arial" w:cs="Arial"/>
                <w:sz w:val="20"/>
                <w:szCs w:val="20"/>
                <w:lang w:val="en-US"/>
              </w:rPr>
            </w:pPr>
          </w:p>
        </w:tc>
      </w:tr>
      <w:tr w:rsidR="009E4B77" w:rsidRPr="0069217E" w14:paraId="50C2904E" w14:textId="77777777" w:rsidTr="001C4486">
        <w:trPr>
          <w:trHeight w:val="255"/>
        </w:trPr>
        <w:tc>
          <w:tcPr>
            <w:tcW w:w="2738" w:type="pct"/>
            <w:tcBorders>
              <w:top w:val="nil"/>
              <w:left w:val="nil"/>
              <w:bottom w:val="nil"/>
              <w:right w:val="nil"/>
            </w:tcBorders>
            <w:shd w:val="clear" w:color="auto" w:fill="auto"/>
            <w:noWrap/>
            <w:vAlign w:val="bottom"/>
            <w:hideMark/>
          </w:tcPr>
          <w:p w14:paraId="3F6C9F7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6117 Povrat poreza i prireza na dohodak po godišnjoj prijavi</w:t>
            </w:r>
          </w:p>
        </w:tc>
        <w:tc>
          <w:tcPr>
            <w:tcW w:w="452" w:type="pct"/>
            <w:tcBorders>
              <w:top w:val="nil"/>
              <w:left w:val="nil"/>
              <w:bottom w:val="nil"/>
              <w:right w:val="nil"/>
            </w:tcBorders>
            <w:shd w:val="clear" w:color="auto" w:fill="auto"/>
            <w:noWrap/>
            <w:vAlign w:val="bottom"/>
            <w:hideMark/>
          </w:tcPr>
          <w:p w14:paraId="452F6B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-148.553,26</w:t>
            </w:r>
          </w:p>
        </w:tc>
        <w:tc>
          <w:tcPr>
            <w:tcW w:w="452" w:type="pct"/>
            <w:tcBorders>
              <w:top w:val="nil"/>
              <w:left w:val="nil"/>
              <w:bottom w:val="nil"/>
              <w:right w:val="nil"/>
            </w:tcBorders>
            <w:shd w:val="clear" w:color="auto" w:fill="auto"/>
            <w:noWrap/>
            <w:vAlign w:val="bottom"/>
            <w:hideMark/>
          </w:tcPr>
          <w:p w14:paraId="47393FD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A51FB2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-207.576,43</w:t>
            </w:r>
          </w:p>
        </w:tc>
        <w:tc>
          <w:tcPr>
            <w:tcW w:w="452" w:type="pct"/>
            <w:tcBorders>
              <w:top w:val="nil"/>
              <w:left w:val="nil"/>
              <w:bottom w:val="nil"/>
              <w:right w:val="nil"/>
            </w:tcBorders>
            <w:shd w:val="clear" w:color="auto" w:fill="auto"/>
            <w:noWrap/>
            <w:vAlign w:val="bottom"/>
            <w:hideMark/>
          </w:tcPr>
          <w:p w14:paraId="361C28C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139,73%</w:t>
            </w:r>
          </w:p>
        </w:tc>
        <w:tc>
          <w:tcPr>
            <w:tcW w:w="452" w:type="pct"/>
            <w:tcBorders>
              <w:top w:val="nil"/>
              <w:left w:val="nil"/>
              <w:bottom w:val="nil"/>
              <w:right w:val="nil"/>
            </w:tcBorders>
            <w:shd w:val="clear" w:color="auto" w:fill="auto"/>
            <w:noWrap/>
            <w:vAlign w:val="bottom"/>
            <w:hideMark/>
          </w:tcPr>
          <w:p w14:paraId="71547968" w14:textId="77777777" w:rsidR="009E4B77" w:rsidRPr="0069217E" w:rsidRDefault="009E4B77" w:rsidP="001C4486">
            <w:pPr>
              <w:jc w:val="right"/>
              <w:rPr>
                <w:rFonts w:ascii="Arial" w:hAnsi="Arial" w:cs="Arial"/>
                <w:sz w:val="20"/>
                <w:szCs w:val="20"/>
                <w:lang w:val="en-US"/>
              </w:rPr>
            </w:pPr>
          </w:p>
        </w:tc>
      </w:tr>
      <w:tr w:rsidR="009E4B77" w:rsidRPr="0069217E" w14:paraId="244BCDEE" w14:textId="77777777" w:rsidTr="001C4486">
        <w:trPr>
          <w:trHeight w:val="255"/>
        </w:trPr>
        <w:tc>
          <w:tcPr>
            <w:tcW w:w="2738" w:type="pct"/>
            <w:tcBorders>
              <w:top w:val="nil"/>
              <w:left w:val="nil"/>
              <w:bottom w:val="nil"/>
              <w:right w:val="nil"/>
            </w:tcBorders>
            <w:shd w:val="clear" w:color="auto" w:fill="auto"/>
            <w:noWrap/>
            <w:vAlign w:val="bottom"/>
            <w:hideMark/>
          </w:tcPr>
          <w:p w14:paraId="5326CE3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613 </w:t>
            </w:r>
            <w:proofErr w:type="spellStart"/>
            <w:r w:rsidRPr="0069217E">
              <w:rPr>
                <w:rFonts w:ascii="Arial" w:hAnsi="Arial" w:cs="Arial"/>
                <w:sz w:val="20"/>
                <w:szCs w:val="20"/>
                <w:lang w:val="en-US"/>
              </w:rPr>
              <w:t>Porezi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imovinu</w:t>
            </w:r>
            <w:proofErr w:type="spellEnd"/>
          </w:p>
        </w:tc>
        <w:tc>
          <w:tcPr>
            <w:tcW w:w="452" w:type="pct"/>
            <w:tcBorders>
              <w:top w:val="nil"/>
              <w:left w:val="nil"/>
              <w:bottom w:val="nil"/>
              <w:right w:val="nil"/>
            </w:tcBorders>
            <w:shd w:val="clear" w:color="auto" w:fill="auto"/>
            <w:noWrap/>
            <w:vAlign w:val="bottom"/>
            <w:hideMark/>
          </w:tcPr>
          <w:p w14:paraId="12C0D6B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77.717,83</w:t>
            </w:r>
          </w:p>
        </w:tc>
        <w:tc>
          <w:tcPr>
            <w:tcW w:w="452" w:type="pct"/>
            <w:tcBorders>
              <w:top w:val="nil"/>
              <w:left w:val="nil"/>
              <w:bottom w:val="nil"/>
              <w:right w:val="nil"/>
            </w:tcBorders>
            <w:shd w:val="clear" w:color="auto" w:fill="auto"/>
            <w:noWrap/>
            <w:vAlign w:val="bottom"/>
            <w:hideMark/>
          </w:tcPr>
          <w:p w14:paraId="0AF9E4B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FC7860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117.849,50</w:t>
            </w:r>
          </w:p>
        </w:tc>
        <w:tc>
          <w:tcPr>
            <w:tcW w:w="452" w:type="pct"/>
            <w:tcBorders>
              <w:top w:val="nil"/>
              <w:left w:val="nil"/>
              <w:bottom w:val="nil"/>
              <w:right w:val="nil"/>
            </w:tcBorders>
            <w:shd w:val="clear" w:color="auto" w:fill="auto"/>
            <w:noWrap/>
            <w:vAlign w:val="bottom"/>
            <w:hideMark/>
          </w:tcPr>
          <w:p w14:paraId="146DED6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151,64%</w:t>
            </w:r>
          </w:p>
        </w:tc>
        <w:tc>
          <w:tcPr>
            <w:tcW w:w="452" w:type="pct"/>
            <w:tcBorders>
              <w:top w:val="nil"/>
              <w:left w:val="nil"/>
              <w:bottom w:val="nil"/>
              <w:right w:val="nil"/>
            </w:tcBorders>
            <w:shd w:val="clear" w:color="auto" w:fill="auto"/>
            <w:noWrap/>
            <w:vAlign w:val="bottom"/>
            <w:hideMark/>
          </w:tcPr>
          <w:p w14:paraId="58392BA2" w14:textId="77777777" w:rsidR="009E4B77" w:rsidRPr="0069217E" w:rsidRDefault="009E4B77" w:rsidP="001C4486">
            <w:pPr>
              <w:jc w:val="right"/>
              <w:rPr>
                <w:rFonts w:ascii="Arial" w:hAnsi="Arial" w:cs="Arial"/>
                <w:sz w:val="20"/>
                <w:szCs w:val="20"/>
                <w:lang w:val="en-US"/>
              </w:rPr>
            </w:pPr>
          </w:p>
        </w:tc>
      </w:tr>
      <w:tr w:rsidR="009E4B77" w:rsidRPr="0069217E" w14:paraId="09B74736" w14:textId="77777777" w:rsidTr="001C4486">
        <w:trPr>
          <w:trHeight w:val="255"/>
        </w:trPr>
        <w:tc>
          <w:tcPr>
            <w:tcW w:w="2738" w:type="pct"/>
            <w:tcBorders>
              <w:top w:val="nil"/>
              <w:left w:val="nil"/>
              <w:bottom w:val="nil"/>
              <w:right w:val="nil"/>
            </w:tcBorders>
            <w:shd w:val="clear" w:color="auto" w:fill="auto"/>
            <w:noWrap/>
            <w:vAlign w:val="bottom"/>
            <w:hideMark/>
          </w:tcPr>
          <w:p w14:paraId="0B27E26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6134 </w:t>
            </w:r>
            <w:proofErr w:type="spellStart"/>
            <w:r w:rsidRPr="0069217E">
              <w:rPr>
                <w:rFonts w:ascii="Arial" w:hAnsi="Arial" w:cs="Arial"/>
                <w:sz w:val="20"/>
                <w:szCs w:val="20"/>
                <w:lang w:val="en-US"/>
              </w:rPr>
              <w:t>Povremeni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porezi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imovinu</w:t>
            </w:r>
            <w:proofErr w:type="spellEnd"/>
          </w:p>
        </w:tc>
        <w:tc>
          <w:tcPr>
            <w:tcW w:w="452" w:type="pct"/>
            <w:tcBorders>
              <w:top w:val="nil"/>
              <w:left w:val="nil"/>
              <w:bottom w:val="nil"/>
              <w:right w:val="nil"/>
            </w:tcBorders>
            <w:shd w:val="clear" w:color="auto" w:fill="auto"/>
            <w:noWrap/>
            <w:vAlign w:val="bottom"/>
            <w:hideMark/>
          </w:tcPr>
          <w:p w14:paraId="1425531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77.717,83</w:t>
            </w:r>
          </w:p>
        </w:tc>
        <w:tc>
          <w:tcPr>
            <w:tcW w:w="452" w:type="pct"/>
            <w:tcBorders>
              <w:top w:val="nil"/>
              <w:left w:val="nil"/>
              <w:bottom w:val="nil"/>
              <w:right w:val="nil"/>
            </w:tcBorders>
            <w:shd w:val="clear" w:color="auto" w:fill="auto"/>
            <w:noWrap/>
            <w:vAlign w:val="bottom"/>
            <w:hideMark/>
          </w:tcPr>
          <w:p w14:paraId="76F0C89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E4BDD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117.849,50</w:t>
            </w:r>
          </w:p>
        </w:tc>
        <w:tc>
          <w:tcPr>
            <w:tcW w:w="452" w:type="pct"/>
            <w:tcBorders>
              <w:top w:val="nil"/>
              <w:left w:val="nil"/>
              <w:bottom w:val="nil"/>
              <w:right w:val="nil"/>
            </w:tcBorders>
            <w:shd w:val="clear" w:color="auto" w:fill="auto"/>
            <w:noWrap/>
            <w:vAlign w:val="bottom"/>
            <w:hideMark/>
          </w:tcPr>
          <w:p w14:paraId="0F76102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151,64%</w:t>
            </w:r>
          </w:p>
        </w:tc>
        <w:tc>
          <w:tcPr>
            <w:tcW w:w="452" w:type="pct"/>
            <w:tcBorders>
              <w:top w:val="nil"/>
              <w:left w:val="nil"/>
              <w:bottom w:val="nil"/>
              <w:right w:val="nil"/>
            </w:tcBorders>
            <w:shd w:val="clear" w:color="auto" w:fill="auto"/>
            <w:noWrap/>
            <w:vAlign w:val="bottom"/>
            <w:hideMark/>
          </w:tcPr>
          <w:p w14:paraId="3F570DC0" w14:textId="77777777" w:rsidR="009E4B77" w:rsidRPr="0069217E" w:rsidRDefault="009E4B77" w:rsidP="001C4486">
            <w:pPr>
              <w:jc w:val="right"/>
              <w:rPr>
                <w:rFonts w:ascii="Arial" w:hAnsi="Arial" w:cs="Arial"/>
                <w:sz w:val="20"/>
                <w:szCs w:val="20"/>
                <w:lang w:val="en-US"/>
              </w:rPr>
            </w:pPr>
          </w:p>
        </w:tc>
      </w:tr>
      <w:tr w:rsidR="009E4B77" w:rsidRPr="0069217E" w14:paraId="2E9C54B5" w14:textId="77777777" w:rsidTr="001C4486">
        <w:trPr>
          <w:trHeight w:val="255"/>
        </w:trPr>
        <w:tc>
          <w:tcPr>
            <w:tcW w:w="2738" w:type="pct"/>
            <w:tcBorders>
              <w:top w:val="nil"/>
              <w:left w:val="nil"/>
              <w:bottom w:val="nil"/>
              <w:right w:val="nil"/>
            </w:tcBorders>
            <w:shd w:val="clear" w:color="auto" w:fill="auto"/>
            <w:noWrap/>
            <w:vAlign w:val="bottom"/>
            <w:hideMark/>
          </w:tcPr>
          <w:p w14:paraId="5733888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614 Porezi na robu i usluge</w:t>
            </w:r>
          </w:p>
        </w:tc>
        <w:tc>
          <w:tcPr>
            <w:tcW w:w="452" w:type="pct"/>
            <w:tcBorders>
              <w:top w:val="nil"/>
              <w:left w:val="nil"/>
              <w:bottom w:val="nil"/>
              <w:right w:val="nil"/>
            </w:tcBorders>
            <w:shd w:val="clear" w:color="auto" w:fill="auto"/>
            <w:noWrap/>
            <w:vAlign w:val="bottom"/>
            <w:hideMark/>
          </w:tcPr>
          <w:p w14:paraId="6F099FC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8.093,59</w:t>
            </w:r>
          </w:p>
        </w:tc>
        <w:tc>
          <w:tcPr>
            <w:tcW w:w="452" w:type="pct"/>
            <w:tcBorders>
              <w:top w:val="nil"/>
              <w:left w:val="nil"/>
              <w:bottom w:val="nil"/>
              <w:right w:val="nil"/>
            </w:tcBorders>
            <w:shd w:val="clear" w:color="auto" w:fill="auto"/>
            <w:noWrap/>
            <w:vAlign w:val="bottom"/>
            <w:hideMark/>
          </w:tcPr>
          <w:p w14:paraId="5F443F8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845355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8.289,71</w:t>
            </w:r>
          </w:p>
        </w:tc>
        <w:tc>
          <w:tcPr>
            <w:tcW w:w="452" w:type="pct"/>
            <w:tcBorders>
              <w:top w:val="nil"/>
              <w:left w:val="nil"/>
              <w:bottom w:val="nil"/>
              <w:right w:val="nil"/>
            </w:tcBorders>
            <w:shd w:val="clear" w:color="auto" w:fill="auto"/>
            <w:noWrap/>
            <w:vAlign w:val="bottom"/>
            <w:hideMark/>
          </w:tcPr>
          <w:p w14:paraId="721D3A8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102,42%</w:t>
            </w:r>
          </w:p>
        </w:tc>
        <w:tc>
          <w:tcPr>
            <w:tcW w:w="452" w:type="pct"/>
            <w:tcBorders>
              <w:top w:val="nil"/>
              <w:left w:val="nil"/>
              <w:bottom w:val="nil"/>
              <w:right w:val="nil"/>
            </w:tcBorders>
            <w:shd w:val="clear" w:color="auto" w:fill="auto"/>
            <w:noWrap/>
            <w:vAlign w:val="bottom"/>
            <w:hideMark/>
          </w:tcPr>
          <w:p w14:paraId="665A3B28" w14:textId="77777777" w:rsidR="009E4B77" w:rsidRPr="0069217E" w:rsidRDefault="009E4B77" w:rsidP="001C4486">
            <w:pPr>
              <w:jc w:val="right"/>
              <w:rPr>
                <w:rFonts w:ascii="Arial" w:hAnsi="Arial" w:cs="Arial"/>
                <w:sz w:val="20"/>
                <w:szCs w:val="20"/>
                <w:lang w:val="en-US"/>
              </w:rPr>
            </w:pPr>
          </w:p>
        </w:tc>
      </w:tr>
      <w:tr w:rsidR="009E4B77" w:rsidRPr="0069217E" w14:paraId="7E2E9582" w14:textId="77777777" w:rsidTr="001C4486">
        <w:trPr>
          <w:trHeight w:val="255"/>
        </w:trPr>
        <w:tc>
          <w:tcPr>
            <w:tcW w:w="2738" w:type="pct"/>
            <w:tcBorders>
              <w:top w:val="nil"/>
              <w:left w:val="nil"/>
              <w:bottom w:val="nil"/>
              <w:right w:val="nil"/>
            </w:tcBorders>
            <w:shd w:val="clear" w:color="auto" w:fill="auto"/>
            <w:noWrap/>
            <w:vAlign w:val="bottom"/>
            <w:hideMark/>
          </w:tcPr>
          <w:p w14:paraId="3E6A822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6142 </w:t>
            </w:r>
            <w:proofErr w:type="spellStart"/>
            <w:r w:rsidRPr="0069217E">
              <w:rPr>
                <w:rFonts w:ascii="Arial" w:hAnsi="Arial" w:cs="Arial"/>
                <w:sz w:val="20"/>
                <w:szCs w:val="20"/>
                <w:lang w:val="en-US"/>
              </w:rPr>
              <w:t>Porez</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w:t>
            </w:r>
            <w:proofErr w:type="spellEnd"/>
          </w:p>
        </w:tc>
        <w:tc>
          <w:tcPr>
            <w:tcW w:w="452" w:type="pct"/>
            <w:tcBorders>
              <w:top w:val="nil"/>
              <w:left w:val="nil"/>
              <w:bottom w:val="nil"/>
              <w:right w:val="nil"/>
            </w:tcBorders>
            <w:shd w:val="clear" w:color="auto" w:fill="auto"/>
            <w:noWrap/>
            <w:vAlign w:val="bottom"/>
            <w:hideMark/>
          </w:tcPr>
          <w:p w14:paraId="17105A0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7.920,31</w:t>
            </w:r>
          </w:p>
        </w:tc>
        <w:tc>
          <w:tcPr>
            <w:tcW w:w="452" w:type="pct"/>
            <w:tcBorders>
              <w:top w:val="nil"/>
              <w:left w:val="nil"/>
              <w:bottom w:val="nil"/>
              <w:right w:val="nil"/>
            </w:tcBorders>
            <w:shd w:val="clear" w:color="auto" w:fill="auto"/>
            <w:noWrap/>
            <w:vAlign w:val="bottom"/>
            <w:hideMark/>
          </w:tcPr>
          <w:p w14:paraId="69599C8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DD78BF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8.289,71</w:t>
            </w:r>
          </w:p>
        </w:tc>
        <w:tc>
          <w:tcPr>
            <w:tcW w:w="452" w:type="pct"/>
            <w:tcBorders>
              <w:top w:val="nil"/>
              <w:left w:val="nil"/>
              <w:bottom w:val="nil"/>
              <w:right w:val="nil"/>
            </w:tcBorders>
            <w:shd w:val="clear" w:color="auto" w:fill="auto"/>
            <w:noWrap/>
            <w:vAlign w:val="bottom"/>
            <w:hideMark/>
          </w:tcPr>
          <w:p w14:paraId="4120514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104,66%</w:t>
            </w:r>
          </w:p>
        </w:tc>
        <w:tc>
          <w:tcPr>
            <w:tcW w:w="452" w:type="pct"/>
            <w:tcBorders>
              <w:top w:val="nil"/>
              <w:left w:val="nil"/>
              <w:bottom w:val="nil"/>
              <w:right w:val="nil"/>
            </w:tcBorders>
            <w:shd w:val="clear" w:color="auto" w:fill="auto"/>
            <w:noWrap/>
            <w:vAlign w:val="bottom"/>
            <w:hideMark/>
          </w:tcPr>
          <w:p w14:paraId="0FDBCC05" w14:textId="77777777" w:rsidR="009E4B77" w:rsidRPr="0069217E" w:rsidRDefault="009E4B77" w:rsidP="001C4486">
            <w:pPr>
              <w:jc w:val="right"/>
              <w:rPr>
                <w:rFonts w:ascii="Arial" w:hAnsi="Arial" w:cs="Arial"/>
                <w:sz w:val="20"/>
                <w:szCs w:val="20"/>
                <w:lang w:val="en-US"/>
              </w:rPr>
            </w:pPr>
          </w:p>
        </w:tc>
      </w:tr>
      <w:tr w:rsidR="009E4B77" w:rsidRPr="0069217E" w14:paraId="58F56715" w14:textId="77777777" w:rsidTr="001C4486">
        <w:trPr>
          <w:trHeight w:val="255"/>
        </w:trPr>
        <w:tc>
          <w:tcPr>
            <w:tcW w:w="2738" w:type="pct"/>
            <w:tcBorders>
              <w:top w:val="nil"/>
              <w:left w:val="nil"/>
              <w:bottom w:val="nil"/>
              <w:right w:val="nil"/>
            </w:tcBorders>
            <w:shd w:val="clear" w:color="auto" w:fill="auto"/>
            <w:noWrap/>
            <w:vAlign w:val="bottom"/>
            <w:hideMark/>
          </w:tcPr>
          <w:p w14:paraId="5C2A972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6145 Porezi na korištenje dobara ili izvođenje aktivnosti</w:t>
            </w:r>
          </w:p>
        </w:tc>
        <w:tc>
          <w:tcPr>
            <w:tcW w:w="452" w:type="pct"/>
            <w:tcBorders>
              <w:top w:val="nil"/>
              <w:left w:val="nil"/>
              <w:bottom w:val="nil"/>
              <w:right w:val="nil"/>
            </w:tcBorders>
            <w:shd w:val="clear" w:color="auto" w:fill="auto"/>
            <w:noWrap/>
            <w:vAlign w:val="bottom"/>
            <w:hideMark/>
          </w:tcPr>
          <w:p w14:paraId="68F6C2C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173,28</w:t>
            </w:r>
          </w:p>
        </w:tc>
        <w:tc>
          <w:tcPr>
            <w:tcW w:w="452" w:type="pct"/>
            <w:tcBorders>
              <w:top w:val="nil"/>
              <w:left w:val="nil"/>
              <w:bottom w:val="nil"/>
              <w:right w:val="nil"/>
            </w:tcBorders>
            <w:shd w:val="clear" w:color="auto" w:fill="auto"/>
            <w:noWrap/>
            <w:vAlign w:val="bottom"/>
            <w:hideMark/>
          </w:tcPr>
          <w:p w14:paraId="5D9A80C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B4AB573"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4C1FB2E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771E1AC1" w14:textId="77777777" w:rsidR="009E4B77" w:rsidRPr="0069217E" w:rsidRDefault="009E4B77" w:rsidP="001C4486">
            <w:pPr>
              <w:jc w:val="right"/>
              <w:rPr>
                <w:rFonts w:ascii="Arial" w:hAnsi="Arial" w:cs="Arial"/>
                <w:sz w:val="20"/>
                <w:szCs w:val="20"/>
                <w:lang w:val="en-US"/>
              </w:rPr>
            </w:pPr>
          </w:p>
        </w:tc>
      </w:tr>
      <w:tr w:rsidR="009E4B77" w:rsidRPr="0069217E" w14:paraId="4DD5F10E" w14:textId="77777777" w:rsidTr="001C4486">
        <w:trPr>
          <w:trHeight w:val="255"/>
        </w:trPr>
        <w:tc>
          <w:tcPr>
            <w:tcW w:w="2738" w:type="pct"/>
            <w:tcBorders>
              <w:top w:val="nil"/>
              <w:left w:val="nil"/>
              <w:bottom w:val="nil"/>
              <w:right w:val="nil"/>
            </w:tcBorders>
            <w:shd w:val="clear" w:color="auto" w:fill="auto"/>
            <w:noWrap/>
            <w:vAlign w:val="bottom"/>
            <w:hideMark/>
          </w:tcPr>
          <w:p w14:paraId="59806BF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lastRenderedPageBreak/>
              <w:t>63 Pomoći iz inozemstva i od subjekata unutar općeg proračuna</w:t>
            </w:r>
          </w:p>
        </w:tc>
        <w:tc>
          <w:tcPr>
            <w:tcW w:w="452" w:type="pct"/>
            <w:tcBorders>
              <w:top w:val="nil"/>
              <w:left w:val="nil"/>
              <w:bottom w:val="nil"/>
              <w:right w:val="nil"/>
            </w:tcBorders>
            <w:shd w:val="clear" w:color="auto" w:fill="auto"/>
            <w:noWrap/>
            <w:vAlign w:val="bottom"/>
            <w:hideMark/>
          </w:tcPr>
          <w:p w14:paraId="2EBACC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2.270.774,32</w:t>
            </w:r>
          </w:p>
        </w:tc>
        <w:tc>
          <w:tcPr>
            <w:tcW w:w="452" w:type="pct"/>
            <w:tcBorders>
              <w:top w:val="nil"/>
              <w:left w:val="nil"/>
              <w:bottom w:val="nil"/>
              <w:right w:val="nil"/>
            </w:tcBorders>
            <w:shd w:val="clear" w:color="auto" w:fill="auto"/>
            <w:noWrap/>
            <w:vAlign w:val="bottom"/>
            <w:hideMark/>
          </w:tcPr>
          <w:p w14:paraId="4F4B02E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3.180.960,65</w:t>
            </w:r>
          </w:p>
        </w:tc>
        <w:tc>
          <w:tcPr>
            <w:tcW w:w="452" w:type="pct"/>
            <w:tcBorders>
              <w:top w:val="nil"/>
              <w:left w:val="nil"/>
              <w:bottom w:val="nil"/>
              <w:right w:val="nil"/>
            </w:tcBorders>
            <w:shd w:val="clear" w:color="auto" w:fill="auto"/>
            <w:noWrap/>
            <w:vAlign w:val="bottom"/>
            <w:hideMark/>
          </w:tcPr>
          <w:p w14:paraId="0BBB54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1.604.378,32</w:t>
            </w:r>
          </w:p>
        </w:tc>
        <w:tc>
          <w:tcPr>
            <w:tcW w:w="452" w:type="pct"/>
            <w:tcBorders>
              <w:top w:val="nil"/>
              <w:left w:val="nil"/>
              <w:bottom w:val="nil"/>
              <w:right w:val="nil"/>
            </w:tcBorders>
            <w:shd w:val="clear" w:color="auto" w:fill="auto"/>
            <w:noWrap/>
            <w:vAlign w:val="bottom"/>
            <w:hideMark/>
          </w:tcPr>
          <w:p w14:paraId="2C9256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70,65%</w:t>
            </w:r>
          </w:p>
        </w:tc>
        <w:tc>
          <w:tcPr>
            <w:tcW w:w="452" w:type="pct"/>
            <w:tcBorders>
              <w:top w:val="nil"/>
              <w:left w:val="nil"/>
              <w:bottom w:val="nil"/>
              <w:right w:val="nil"/>
            </w:tcBorders>
            <w:shd w:val="clear" w:color="auto" w:fill="auto"/>
            <w:noWrap/>
            <w:vAlign w:val="bottom"/>
            <w:hideMark/>
          </w:tcPr>
          <w:p w14:paraId="04FBE0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50,44%</w:t>
            </w:r>
          </w:p>
        </w:tc>
      </w:tr>
      <w:tr w:rsidR="009E4B77" w:rsidRPr="0069217E" w14:paraId="107FBD38" w14:textId="77777777" w:rsidTr="001C4486">
        <w:trPr>
          <w:trHeight w:val="255"/>
        </w:trPr>
        <w:tc>
          <w:tcPr>
            <w:tcW w:w="2738" w:type="pct"/>
            <w:tcBorders>
              <w:top w:val="nil"/>
              <w:left w:val="nil"/>
              <w:bottom w:val="nil"/>
              <w:right w:val="nil"/>
            </w:tcBorders>
            <w:shd w:val="clear" w:color="auto" w:fill="auto"/>
            <w:noWrap/>
            <w:vAlign w:val="bottom"/>
            <w:hideMark/>
          </w:tcPr>
          <w:p w14:paraId="238D73B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633 Pomoći proračunu iz drugih proračuna</w:t>
            </w:r>
          </w:p>
        </w:tc>
        <w:tc>
          <w:tcPr>
            <w:tcW w:w="452" w:type="pct"/>
            <w:tcBorders>
              <w:top w:val="nil"/>
              <w:left w:val="nil"/>
              <w:bottom w:val="nil"/>
              <w:right w:val="nil"/>
            </w:tcBorders>
            <w:shd w:val="clear" w:color="auto" w:fill="auto"/>
            <w:noWrap/>
            <w:vAlign w:val="bottom"/>
            <w:hideMark/>
          </w:tcPr>
          <w:p w14:paraId="049CEDD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1.768.022,53</w:t>
            </w:r>
          </w:p>
        </w:tc>
        <w:tc>
          <w:tcPr>
            <w:tcW w:w="452" w:type="pct"/>
            <w:tcBorders>
              <w:top w:val="nil"/>
              <w:left w:val="nil"/>
              <w:bottom w:val="nil"/>
              <w:right w:val="nil"/>
            </w:tcBorders>
            <w:shd w:val="clear" w:color="auto" w:fill="auto"/>
            <w:noWrap/>
            <w:vAlign w:val="bottom"/>
            <w:hideMark/>
          </w:tcPr>
          <w:p w14:paraId="135D8AC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6A1D22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1.111.165,70</w:t>
            </w:r>
          </w:p>
        </w:tc>
        <w:tc>
          <w:tcPr>
            <w:tcW w:w="452" w:type="pct"/>
            <w:tcBorders>
              <w:top w:val="nil"/>
              <w:left w:val="nil"/>
              <w:bottom w:val="nil"/>
              <w:right w:val="nil"/>
            </w:tcBorders>
            <w:shd w:val="clear" w:color="auto" w:fill="auto"/>
            <w:noWrap/>
            <w:vAlign w:val="bottom"/>
            <w:hideMark/>
          </w:tcPr>
          <w:p w14:paraId="0908F90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62,85%</w:t>
            </w:r>
          </w:p>
        </w:tc>
        <w:tc>
          <w:tcPr>
            <w:tcW w:w="452" w:type="pct"/>
            <w:tcBorders>
              <w:top w:val="nil"/>
              <w:left w:val="nil"/>
              <w:bottom w:val="nil"/>
              <w:right w:val="nil"/>
            </w:tcBorders>
            <w:shd w:val="clear" w:color="auto" w:fill="auto"/>
            <w:noWrap/>
            <w:vAlign w:val="bottom"/>
            <w:hideMark/>
          </w:tcPr>
          <w:p w14:paraId="3846D5AA" w14:textId="77777777" w:rsidR="009E4B77" w:rsidRPr="0069217E" w:rsidRDefault="009E4B77" w:rsidP="001C4486">
            <w:pPr>
              <w:jc w:val="right"/>
              <w:rPr>
                <w:rFonts w:ascii="Arial" w:hAnsi="Arial" w:cs="Arial"/>
                <w:sz w:val="20"/>
                <w:szCs w:val="20"/>
                <w:lang w:val="en-US"/>
              </w:rPr>
            </w:pPr>
          </w:p>
        </w:tc>
      </w:tr>
      <w:tr w:rsidR="009E4B77" w:rsidRPr="0069217E" w14:paraId="7F3CB6E4" w14:textId="77777777" w:rsidTr="001C4486">
        <w:trPr>
          <w:trHeight w:val="255"/>
        </w:trPr>
        <w:tc>
          <w:tcPr>
            <w:tcW w:w="2738" w:type="pct"/>
            <w:tcBorders>
              <w:top w:val="nil"/>
              <w:left w:val="nil"/>
              <w:bottom w:val="nil"/>
              <w:right w:val="nil"/>
            </w:tcBorders>
            <w:shd w:val="clear" w:color="auto" w:fill="auto"/>
            <w:noWrap/>
            <w:vAlign w:val="bottom"/>
            <w:hideMark/>
          </w:tcPr>
          <w:p w14:paraId="0F8AB46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6331 Tekuće pomoći proračunu iz drugih proračuna</w:t>
            </w:r>
          </w:p>
        </w:tc>
        <w:tc>
          <w:tcPr>
            <w:tcW w:w="452" w:type="pct"/>
            <w:tcBorders>
              <w:top w:val="nil"/>
              <w:left w:val="nil"/>
              <w:bottom w:val="nil"/>
              <w:right w:val="nil"/>
            </w:tcBorders>
            <w:shd w:val="clear" w:color="auto" w:fill="auto"/>
            <w:noWrap/>
            <w:vAlign w:val="bottom"/>
            <w:hideMark/>
          </w:tcPr>
          <w:p w14:paraId="5736DF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864.317,00</w:t>
            </w:r>
          </w:p>
        </w:tc>
        <w:tc>
          <w:tcPr>
            <w:tcW w:w="452" w:type="pct"/>
            <w:tcBorders>
              <w:top w:val="nil"/>
              <w:left w:val="nil"/>
              <w:bottom w:val="nil"/>
              <w:right w:val="nil"/>
            </w:tcBorders>
            <w:shd w:val="clear" w:color="auto" w:fill="auto"/>
            <w:noWrap/>
            <w:vAlign w:val="bottom"/>
            <w:hideMark/>
          </w:tcPr>
          <w:p w14:paraId="6F2651E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C210E0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983.692,42</w:t>
            </w:r>
          </w:p>
        </w:tc>
        <w:tc>
          <w:tcPr>
            <w:tcW w:w="452" w:type="pct"/>
            <w:tcBorders>
              <w:top w:val="nil"/>
              <w:left w:val="nil"/>
              <w:bottom w:val="nil"/>
              <w:right w:val="nil"/>
            </w:tcBorders>
            <w:shd w:val="clear" w:color="auto" w:fill="auto"/>
            <w:noWrap/>
            <w:vAlign w:val="bottom"/>
            <w:hideMark/>
          </w:tcPr>
          <w:p w14:paraId="0B24910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113,81%</w:t>
            </w:r>
          </w:p>
        </w:tc>
        <w:tc>
          <w:tcPr>
            <w:tcW w:w="452" w:type="pct"/>
            <w:tcBorders>
              <w:top w:val="nil"/>
              <w:left w:val="nil"/>
              <w:bottom w:val="nil"/>
              <w:right w:val="nil"/>
            </w:tcBorders>
            <w:shd w:val="clear" w:color="auto" w:fill="auto"/>
            <w:noWrap/>
            <w:vAlign w:val="bottom"/>
            <w:hideMark/>
          </w:tcPr>
          <w:p w14:paraId="14DD0CB2" w14:textId="77777777" w:rsidR="009E4B77" w:rsidRPr="0069217E" w:rsidRDefault="009E4B77" w:rsidP="001C4486">
            <w:pPr>
              <w:jc w:val="right"/>
              <w:rPr>
                <w:rFonts w:ascii="Arial" w:hAnsi="Arial" w:cs="Arial"/>
                <w:sz w:val="20"/>
                <w:szCs w:val="20"/>
                <w:lang w:val="en-US"/>
              </w:rPr>
            </w:pPr>
          </w:p>
        </w:tc>
      </w:tr>
      <w:tr w:rsidR="009E4B77" w:rsidRPr="0069217E" w14:paraId="5E4A1038" w14:textId="77777777" w:rsidTr="001C4486">
        <w:trPr>
          <w:trHeight w:val="255"/>
        </w:trPr>
        <w:tc>
          <w:tcPr>
            <w:tcW w:w="2738" w:type="pct"/>
            <w:tcBorders>
              <w:top w:val="nil"/>
              <w:left w:val="nil"/>
              <w:bottom w:val="nil"/>
              <w:right w:val="nil"/>
            </w:tcBorders>
            <w:shd w:val="clear" w:color="auto" w:fill="auto"/>
            <w:noWrap/>
            <w:vAlign w:val="bottom"/>
            <w:hideMark/>
          </w:tcPr>
          <w:p w14:paraId="57414BCD"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6332 Kapitalne pomoći proračunu iz drugih proračuna</w:t>
            </w:r>
          </w:p>
        </w:tc>
        <w:tc>
          <w:tcPr>
            <w:tcW w:w="452" w:type="pct"/>
            <w:tcBorders>
              <w:top w:val="nil"/>
              <w:left w:val="nil"/>
              <w:bottom w:val="nil"/>
              <w:right w:val="nil"/>
            </w:tcBorders>
            <w:shd w:val="clear" w:color="auto" w:fill="auto"/>
            <w:noWrap/>
            <w:vAlign w:val="bottom"/>
            <w:hideMark/>
          </w:tcPr>
          <w:p w14:paraId="7F05E4C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903.705,53</w:t>
            </w:r>
          </w:p>
        </w:tc>
        <w:tc>
          <w:tcPr>
            <w:tcW w:w="452" w:type="pct"/>
            <w:tcBorders>
              <w:top w:val="nil"/>
              <w:left w:val="nil"/>
              <w:bottom w:val="nil"/>
              <w:right w:val="nil"/>
            </w:tcBorders>
            <w:shd w:val="clear" w:color="auto" w:fill="auto"/>
            <w:noWrap/>
            <w:vAlign w:val="bottom"/>
            <w:hideMark/>
          </w:tcPr>
          <w:p w14:paraId="20271A1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721806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127.473,28</w:t>
            </w:r>
          </w:p>
        </w:tc>
        <w:tc>
          <w:tcPr>
            <w:tcW w:w="452" w:type="pct"/>
            <w:tcBorders>
              <w:top w:val="nil"/>
              <w:left w:val="nil"/>
              <w:bottom w:val="nil"/>
              <w:right w:val="nil"/>
            </w:tcBorders>
            <w:shd w:val="clear" w:color="auto" w:fill="auto"/>
            <w:noWrap/>
            <w:vAlign w:val="bottom"/>
            <w:hideMark/>
          </w:tcPr>
          <w:p w14:paraId="7B48069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14,11%</w:t>
            </w:r>
          </w:p>
        </w:tc>
        <w:tc>
          <w:tcPr>
            <w:tcW w:w="452" w:type="pct"/>
            <w:tcBorders>
              <w:top w:val="nil"/>
              <w:left w:val="nil"/>
              <w:bottom w:val="nil"/>
              <w:right w:val="nil"/>
            </w:tcBorders>
            <w:shd w:val="clear" w:color="auto" w:fill="auto"/>
            <w:noWrap/>
            <w:vAlign w:val="bottom"/>
            <w:hideMark/>
          </w:tcPr>
          <w:p w14:paraId="1532F0BC" w14:textId="77777777" w:rsidR="009E4B77" w:rsidRPr="0069217E" w:rsidRDefault="009E4B77" w:rsidP="001C4486">
            <w:pPr>
              <w:jc w:val="right"/>
              <w:rPr>
                <w:rFonts w:ascii="Arial" w:hAnsi="Arial" w:cs="Arial"/>
                <w:sz w:val="20"/>
                <w:szCs w:val="20"/>
                <w:lang w:val="en-US"/>
              </w:rPr>
            </w:pPr>
          </w:p>
        </w:tc>
      </w:tr>
      <w:tr w:rsidR="009E4B77" w:rsidRPr="0069217E" w14:paraId="4C3FA030" w14:textId="77777777" w:rsidTr="001C4486">
        <w:trPr>
          <w:trHeight w:val="255"/>
        </w:trPr>
        <w:tc>
          <w:tcPr>
            <w:tcW w:w="2738" w:type="pct"/>
            <w:tcBorders>
              <w:top w:val="nil"/>
              <w:left w:val="nil"/>
              <w:bottom w:val="nil"/>
              <w:right w:val="nil"/>
            </w:tcBorders>
            <w:shd w:val="clear" w:color="auto" w:fill="auto"/>
            <w:noWrap/>
            <w:vAlign w:val="bottom"/>
            <w:hideMark/>
          </w:tcPr>
          <w:p w14:paraId="5A5D2FD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634 </w:t>
            </w:r>
            <w:proofErr w:type="spellStart"/>
            <w:r w:rsidRPr="0069217E">
              <w:rPr>
                <w:rFonts w:ascii="Arial" w:hAnsi="Arial" w:cs="Arial"/>
                <w:sz w:val="20"/>
                <w:szCs w:val="20"/>
                <w:lang w:val="en-US"/>
              </w:rPr>
              <w:t>Pomoći</w:t>
            </w:r>
            <w:proofErr w:type="spellEnd"/>
            <w:r w:rsidRPr="0069217E">
              <w:rPr>
                <w:rFonts w:ascii="Arial" w:hAnsi="Arial" w:cs="Arial"/>
                <w:sz w:val="20"/>
                <w:szCs w:val="20"/>
                <w:lang w:val="en-US"/>
              </w:rPr>
              <w:t xml:space="preserve"> od </w:t>
            </w:r>
            <w:proofErr w:type="spellStart"/>
            <w:r w:rsidRPr="0069217E">
              <w:rPr>
                <w:rFonts w:ascii="Arial" w:hAnsi="Arial" w:cs="Arial"/>
                <w:sz w:val="20"/>
                <w:szCs w:val="20"/>
                <w:lang w:val="en-US"/>
              </w:rPr>
              <w:t>izvanproračunskih</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korisnika</w:t>
            </w:r>
            <w:proofErr w:type="spellEnd"/>
          </w:p>
        </w:tc>
        <w:tc>
          <w:tcPr>
            <w:tcW w:w="452" w:type="pct"/>
            <w:tcBorders>
              <w:top w:val="nil"/>
              <w:left w:val="nil"/>
              <w:bottom w:val="nil"/>
              <w:right w:val="nil"/>
            </w:tcBorders>
            <w:shd w:val="clear" w:color="auto" w:fill="auto"/>
            <w:noWrap/>
            <w:vAlign w:val="bottom"/>
            <w:hideMark/>
          </w:tcPr>
          <w:p w14:paraId="440098A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35.371,21</w:t>
            </w:r>
          </w:p>
        </w:tc>
        <w:tc>
          <w:tcPr>
            <w:tcW w:w="452" w:type="pct"/>
            <w:tcBorders>
              <w:top w:val="nil"/>
              <w:left w:val="nil"/>
              <w:bottom w:val="nil"/>
              <w:right w:val="nil"/>
            </w:tcBorders>
            <w:shd w:val="clear" w:color="auto" w:fill="auto"/>
            <w:noWrap/>
            <w:vAlign w:val="bottom"/>
            <w:hideMark/>
          </w:tcPr>
          <w:p w14:paraId="65EE1BA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AA8E58F"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3C7B88C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6A39F382" w14:textId="77777777" w:rsidR="009E4B77" w:rsidRPr="0069217E" w:rsidRDefault="009E4B77" w:rsidP="001C4486">
            <w:pPr>
              <w:jc w:val="right"/>
              <w:rPr>
                <w:rFonts w:ascii="Arial" w:hAnsi="Arial" w:cs="Arial"/>
                <w:sz w:val="20"/>
                <w:szCs w:val="20"/>
                <w:lang w:val="en-US"/>
              </w:rPr>
            </w:pPr>
          </w:p>
        </w:tc>
      </w:tr>
      <w:tr w:rsidR="009E4B77" w:rsidRPr="0069217E" w14:paraId="1E2F6093" w14:textId="77777777" w:rsidTr="001C4486">
        <w:trPr>
          <w:trHeight w:val="255"/>
        </w:trPr>
        <w:tc>
          <w:tcPr>
            <w:tcW w:w="2738" w:type="pct"/>
            <w:tcBorders>
              <w:top w:val="nil"/>
              <w:left w:val="nil"/>
              <w:bottom w:val="nil"/>
              <w:right w:val="nil"/>
            </w:tcBorders>
            <w:shd w:val="clear" w:color="auto" w:fill="auto"/>
            <w:noWrap/>
            <w:vAlign w:val="bottom"/>
            <w:hideMark/>
          </w:tcPr>
          <w:p w14:paraId="3FF122B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6341 Tekuće pomoći od izvanproračunskih korisnika</w:t>
            </w:r>
          </w:p>
        </w:tc>
        <w:tc>
          <w:tcPr>
            <w:tcW w:w="452" w:type="pct"/>
            <w:tcBorders>
              <w:top w:val="nil"/>
              <w:left w:val="nil"/>
              <w:bottom w:val="nil"/>
              <w:right w:val="nil"/>
            </w:tcBorders>
            <w:shd w:val="clear" w:color="auto" w:fill="auto"/>
            <w:noWrap/>
            <w:vAlign w:val="bottom"/>
            <w:hideMark/>
          </w:tcPr>
          <w:p w14:paraId="20CE633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35.371,21</w:t>
            </w:r>
          </w:p>
        </w:tc>
        <w:tc>
          <w:tcPr>
            <w:tcW w:w="452" w:type="pct"/>
            <w:tcBorders>
              <w:top w:val="nil"/>
              <w:left w:val="nil"/>
              <w:bottom w:val="nil"/>
              <w:right w:val="nil"/>
            </w:tcBorders>
            <w:shd w:val="clear" w:color="auto" w:fill="auto"/>
            <w:noWrap/>
            <w:vAlign w:val="bottom"/>
            <w:hideMark/>
          </w:tcPr>
          <w:p w14:paraId="28C0CB1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73BD4E0"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1D624C9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F215E66" w14:textId="77777777" w:rsidR="009E4B77" w:rsidRPr="0069217E" w:rsidRDefault="009E4B77" w:rsidP="001C4486">
            <w:pPr>
              <w:jc w:val="right"/>
              <w:rPr>
                <w:rFonts w:ascii="Arial" w:hAnsi="Arial" w:cs="Arial"/>
                <w:sz w:val="20"/>
                <w:szCs w:val="20"/>
                <w:lang w:val="en-US"/>
              </w:rPr>
            </w:pPr>
          </w:p>
        </w:tc>
      </w:tr>
      <w:tr w:rsidR="009E4B77" w:rsidRPr="0069217E" w14:paraId="32295265" w14:textId="77777777" w:rsidTr="001C4486">
        <w:trPr>
          <w:trHeight w:val="255"/>
        </w:trPr>
        <w:tc>
          <w:tcPr>
            <w:tcW w:w="2738" w:type="pct"/>
            <w:tcBorders>
              <w:top w:val="nil"/>
              <w:left w:val="nil"/>
              <w:bottom w:val="nil"/>
              <w:right w:val="nil"/>
            </w:tcBorders>
            <w:shd w:val="clear" w:color="auto" w:fill="auto"/>
            <w:noWrap/>
            <w:vAlign w:val="bottom"/>
            <w:hideMark/>
          </w:tcPr>
          <w:p w14:paraId="1A98A20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635 Pomoći izravnanja za decentralizirane funkcije i fiskalnog izravnanja</w:t>
            </w:r>
          </w:p>
        </w:tc>
        <w:tc>
          <w:tcPr>
            <w:tcW w:w="452" w:type="pct"/>
            <w:tcBorders>
              <w:top w:val="nil"/>
              <w:left w:val="nil"/>
              <w:bottom w:val="nil"/>
              <w:right w:val="nil"/>
            </w:tcBorders>
            <w:shd w:val="clear" w:color="auto" w:fill="auto"/>
            <w:noWrap/>
            <w:vAlign w:val="bottom"/>
            <w:hideMark/>
          </w:tcPr>
          <w:p w14:paraId="6C8B8F1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466.572,58</w:t>
            </w:r>
          </w:p>
        </w:tc>
        <w:tc>
          <w:tcPr>
            <w:tcW w:w="452" w:type="pct"/>
            <w:tcBorders>
              <w:top w:val="nil"/>
              <w:left w:val="nil"/>
              <w:bottom w:val="nil"/>
              <w:right w:val="nil"/>
            </w:tcBorders>
            <w:shd w:val="clear" w:color="auto" w:fill="auto"/>
            <w:noWrap/>
            <w:vAlign w:val="bottom"/>
            <w:hideMark/>
          </w:tcPr>
          <w:p w14:paraId="40FE902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0ECCD4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490.950,62</w:t>
            </w:r>
          </w:p>
        </w:tc>
        <w:tc>
          <w:tcPr>
            <w:tcW w:w="452" w:type="pct"/>
            <w:tcBorders>
              <w:top w:val="nil"/>
              <w:left w:val="nil"/>
              <w:bottom w:val="nil"/>
              <w:right w:val="nil"/>
            </w:tcBorders>
            <w:shd w:val="clear" w:color="auto" w:fill="auto"/>
            <w:noWrap/>
            <w:vAlign w:val="bottom"/>
            <w:hideMark/>
          </w:tcPr>
          <w:p w14:paraId="178B337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105,22%</w:t>
            </w:r>
          </w:p>
        </w:tc>
        <w:tc>
          <w:tcPr>
            <w:tcW w:w="452" w:type="pct"/>
            <w:tcBorders>
              <w:top w:val="nil"/>
              <w:left w:val="nil"/>
              <w:bottom w:val="nil"/>
              <w:right w:val="nil"/>
            </w:tcBorders>
            <w:shd w:val="clear" w:color="auto" w:fill="auto"/>
            <w:noWrap/>
            <w:vAlign w:val="bottom"/>
            <w:hideMark/>
          </w:tcPr>
          <w:p w14:paraId="5241676B" w14:textId="77777777" w:rsidR="009E4B77" w:rsidRPr="0069217E" w:rsidRDefault="009E4B77" w:rsidP="001C4486">
            <w:pPr>
              <w:jc w:val="right"/>
              <w:rPr>
                <w:rFonts w:ascii="Arial" w:hAnsi="Arial" w:cs="Arial"/>
                <w:sz w:val="20"/>
                <w:szCs w:val="20"/>
                <w:lang w:val="en-US"/>
              </w:rPr>
            </w:pPr>
          </w:p>
        </w:tc>
      </w:tr>
      <w:tr w:rsidR="009E4B77" w:rsidRPr="0069217E" w14:paraId="172B5E9F" w14:textId="77777777" w:rsidTr="001C4486">
        <w:trPr>
          <w:trHeight w:val="255"/>
        </w:trPr>
        <w:tc>
          <w:tcPr>
            <w:tcW w:w="2738" w:type="pct"/>
            <w:tcBorders>
              <w:top w:val="nil"/>
              <w:left w:val="nil"/>
              <w:bottom w:val="nil"/>
              <w:right w:val="nil"/>
            </w:tcBorders>
            <w:shd w:val="clear" w:color="auto" w:fill="auto"/>
            <w:noWrap/>
            <w:vAlign w:val="bottom"/>
            <w:hideMark/>
          </w:tcPr>
          <w:p w14:paraId="764AB8A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6351 Tekuće pomoći izravnanja za decentralizirane funkcije</w:t>
            </w:r>
          </w:p>
        </w:tc>
        <w:tc>
          <w:tcPr>
            <w:tcW w:w="452" w:type="pct"/>
            <w:tcBorders>
              <w:top w:val="nil"/>
              <w:left w:val="nil"/>
              <w:bottom w:val="nil"/>
              <w:right w:val="nil"/>
            </w:tcBorders>
            <w:shd w:val="clear" w:color="auto" w:fill="auto"/>
            <w:noWrap/>
            <w:vAlign w:val="bottom"/>
            <w:hideMark/>
          </w:tcPr>
          <w:p w14:paraId="2B9B590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466.572,58</w:t>
            </w:r>
          </w:p>
        </w:tc>
        <w:tc>
          <w:tcPr>
            <w:tcW w:w="452" w:type="pct"/>
            <w:tcBorders>
              <w:top w:val="nil"/>
              <w:left w:val="nil"/>
              <w:bottom w:val="nil"/>
              <w:right w:val="nil"/>
            </w:tcBorders>
            <w:shd w:val="clear" w:color="auto" w:fill="auto"/>
            <w:noWrap/>
            <w:vAlign w:val="bottom"/>
            <w:hideMark/>
          </w:tcPr>
          <w:p w14:paraId="01B24FF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0B2469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490.950,62</w:t>
            </w:r>
          </w:p>
        </w:tc>
        <w:tc>
          <w:tcPr>
            <w:tcW w:w="452" w:type="pct"/>
            <w:tcBorders>
              <w:top w:val="nil"/>
              <w:left w:val="nil"/>
              <w:bottom w:val="nil"/>
              <w:right w:val="nil"/>
            </w:tcBorders>
            <w:shd w:val="clear" w:color="auto" w:fill="auto"/>
            <w:noWrap/>
            <w:vAlign w:val="bottom"/>
            <w:hideMark/>
          </w:tcPr>
          <w:p w14:paraId="424BE25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105,22%</w:t>
            </w:r>
          </w:p>
        </w:tc>
        <w:tc>
          <w:tcPr>
            <w:tcW w:w="452" w:type="pct"/>
            <w:tcBorders>
              <w:top w:val="nil"/>
              <w:left w:val="nil"/>
              <w:bottom w:val="nil"/>
              <w:right w:val="nil"/>
            </w:tcBorders>
            <w:shd w:val="clear" w:color="auto" w:fill="auto"/>
            <w:noWrap/>
            <w:vAlign w:val="bottom"/>
            <w:hideMark/>
          </w:tcPr>
          <w:p w14:paraId="7437AE6C" w14:textId="77777777" w:rsidR="009E4B77" w:rsidRPr="0069217E" w:rsidRDefault="009E4B77" w:rsidP="001C4486">
            <w:pPr>
              <w:jc w:val="right"/>
              <w:rPr>
                <w:rFonts w:ascii="Arial" w:hAnsi="Arial" w:cs="Arial"/>
                <w:sz w:val="20"/>
                <w:szCs w:val="20"/>
                <w:lang w:val="en-US"/>
              </w:rPr>
            </w:pPr>
          </w:p>
        </w:tc>
      </w:tr>
      <w:tr w:rsidR="009E4B77" w:rsidRPr="0069217E" w14:paraId="2B7C4655" w14:textId="77777777" w:rsidTr="001C4486">
        <w:trPr>
          <w:trHeight w:val="255"/>
        </w:trPr>
        <w:tc>
          <w:tcPr>
            <w:tcW w:w="2738" w:type="pct"/>
            <w:tcBorders>
              <w:top w:val="nil"/>
              <w:left w:val="nil"/>
              <w:bottom w:val="nil"/>
              <w:right w:val="nil"/>
            </w:tcBorders>
            <w:shd w:val="clear" w:color="auto" w:fill="auto"/>
            <w:noWrap/>
            <w:vAlign w:val="bottom"/>
            <w:hideMark/>
          </w:tcPr>
          <w:p w14:paraId="75D9B72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636 Pomoći proračunskim korisnicima iz proračuna koji im nije nadležan</w:t>
            </w:r>
          </w:p>
        </w:tc>
        <w:tc>
          <w:tcPr>
            <w:tcW w:w="452" w:type="pct"/>
            <w:tcBorders>
              <w:top w:val="nil"/>
              <w:left w:val="nil"/>
              <w:bottom w:val="nil"/>
              <w:right w:val="nil"/>
            </w:tcBorders>
            <w:shd w:val="clear" w:color="auto" w:fill="auto"/>
            <w:noWrap/>
            <w:vAlign w:val="bottom"/>
            <w:hideMark/>
          </w:tcPr>
          <w:p w14:paraId="3C533DC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808,00</w:t>
            </w:r>
          </w:p>
        </w:tc>
        <w:tc>
          <w:tcPr>
            <w:tcW w:w="452" w:type="pct"/>
            <w:tcBorders>
              <w:top w:val="nil"/>
              <w:left w:val="nil"/>
              <w:bottom w:val="nil"/>
              <w:right w:val="nil"/>
            </w:tcBorders>
            <w:shd w:val="clear" w:color="auto" w:fill="auto"/>
            <w:noWrap/>
            <w:vAlign w:val="bottom"/>
            <w:hideMark/>
          </w:tcPr>
          <w:p w14:paraId="6075347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B6B604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2.262,00</w:t>
            </w:r>
          </w:p>
        </w:tc>
        <w:tc>
          <w:tcPr>
            <w:tcW w:w="452" w:type="pct"/>
            <w:tcBorders>
              <w:top w:val="nil"/>
              <w:left w:val="nil"/>
              <w:bottom w:val="nil"/>
              <w:right w:val="nil"/>
            </w:tcBorders>
            <w:shd w:val="clear" w:color="auto" w:fill="auto"/>
            <w:noWrap/>
            <w:vAlign w:val="bottom"/>
            <w:hideMark/>
          </w:tcPr>
          <w:p w14:paraId="315A28F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279,95%</w:t>
            </w:r>
          </w:p>
        </w:tc>
        <w:tc>
          <w:tcPr>
            <w:tcW w:w="452" w:type="pct"/>
            <w:tcBorders>
              <w:top w:val="nil"/>
              <w:left w:val="nil"/>
              <w:bottom w:val="nil"/>
              <w:right w:val="nil"/>
            </w:tcBorders>
            <w:shd w:val="clear" w:color="auto" w:fill="auto"/>
            <w:noWrap/>
            <w:vAlign w:val="bottom"/>
            <w:hideMark/>
          </w:tcPr>
          <w:p w14:paraId="6AE34288" w14:textId="77777777" w:rsidR="009E4B77" w:rsidRPr="0069217E" w:rsidRDefault="009E4B77" w:rsidP="001C4486">
            <w:pPr>
              <w:jc w:val="right"/>
              <w:rPr>
                <w:rFonts w:ascii="Arial" w:hAnsi="Arial" w:cs="Arial"/>
                <w:sz w:val="20"/>
                <w:szCs w:val="20"/>
                <w:lang w:val="en-US"/>
              </w:rPr>
            </w:pPr>
          </w:p>
        </w:tc>
      </w:tr>
      <w:tr w:rsidR="009E4B77" w:rsidRPr="0069217E" w14:paraId="4B19BF32" w14:textId="77777777" w:rsidTr="001C4486">
        <w:trPr>
          <w:trHeight w:val="255"/>
        </w:trPr>
        <w:tc>
          <w:tcPr>
            <w:tcW w:w="2738" w:type="pct"/>
            <w:tcBorders>
              <w:top w:val="nil"/>
              <w:left w:val="nil"/>
              <w:bottom w:val="nil"/>
              <w:right w:val="nil"/>
            </w:tcBorders>
            <w:shd w:val="clear" w:color="auto" w:fill="auto"/>
            <w:noWrap/>
            <w:vAlign w:val="bottom"/>
            <w:hideMark/>
          </w:tcPr>
          <w:p w14:paraId="59A2E62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6361 Tekuće pomoći proračunskim korisnicima iz proračuna koji im nije nadležan</w:t>
            </w:r>
          </w:p>
        </w:tc>
        <w:tc>
          <w:tcPr>
            <w:tcW w:w="452" w:type="pct"/>
            <w:tcBorders>
              <w:top w:val="nil"/>
              <w:left w:val="nil"/>
              <w:bottom w:val="nil"/>
              <w:right w:val="nil"/>
            </w:tcBorders>
            <w:shd w:val="clear" w:color="auto" w:fill="auto"/>
            <w:noWrap/>
            <w:vAlign w:val="bottom"/>
            <w:hideMark/>
          </w:tcPr>
          <w:p w14:paraId="59640D4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808,00</w:t>
            </w:r>
          </w:p>
        </w:tc>
        <w:tc>
          <w:tcPr>
            <w:tcW w:w="452" w:type="pct"/>
            <w:tcBorders>
              <w:top w:val="nil"/>
              <w:left w:val="nil"/>
              <w:bottom w:val="nil"/>
              <w:right w:val="nil"/>
            </w:tcBorders>
            <w:shd w:val="clear" w:color="auto" w:fill="auto"/>
            <w:noWrap/>
            <w:vAlign w:val="bottom"/>
            <w:hideMark/>
          </w:tcPr>
          <w:p w14:paraId="6E5E55F3"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414407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2.262,00</w:t>
            </w:r>
          </w:p>
        </w:tc>
        <w:tc>
          <w:tcPr>
            <w:tcW w:w="452" w:type="pct"/>
            <w:tcBorders>
              <w:top w:val="nil"/>
              <w:left w:val="nil"/>
              <w:bottom w:val="nil"/>
              <w:right w:val="nil"/>
            </w:tcBorders>
            <w:shd w:val="clear" w:color="auto" w:fill="auto"/>
            <w:noWrap/>
            <w:vAlign w:val="bottom"/>
            <w:hideMark/>
          </w:tcPr>
          <w:p w14:paraId="07F9F25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279,95%</w:t>
            </w:r>
          </w:p>
        </w:tc>
        <w:tc>
          <w:tcPr>
            <w:tcW w:w="452" w:type="pct"/>
            <w:tcBorders>
              <w:top w:val="nil"/>
              <w:left w:val="nil"/>
              <w:bottom w:val="nil"/>
              <w:right w:val="nil"/>
            </w:tcBorders>
            <w:shd w:val="clear" w:color="auto" w:fill="auto"/>
            <w:noWrap/>
            <w:vAlign w:val="bottom"/>
            <w:hideMark/>
          </w:tcPr>
          <w:p w14:paraId="1AD3D186" w14:textId="77777777" w:rsidR="009E4B77" w:rsidRPr="0069217E" w:rsidRDefault="009E4B77" w:rsidP="001C4486">
            <w:pPr>
              <w:jc w:val="right"/>
              <w:rPr>
                <w:rFonts w:ascii="Arial" w:hAnsi="Arial" w:cs="Arial"/>
                <w:sz w:val="20"/>
                <w:szCs w:val="20"/>
                <w:lang w:val="en-US"/>
              </w:rPr>
            </w:pPr>
          </w:p>
        </w:tc>
      </w:tr>
      <w:tr w:rsidR="009E4B77" w:rsidRPr="0069217E" w14:paraId="3EC085DD" w14:textId="77777777" w:rsidTr="001C4486">
        <w:trPr>
          <w:trHeight w:val="255"/>
        </w:trPr>
        <w:tc>
          <w:tcPr>
            <w:tcW w:w="2738" w:type="pct"/>
            <w:tcBorders>
              <w:top w:val="nil"/>
              <w:left w:val="nil"/>
              <w:bottom w:val="nil"/>
              <w:right w:val="nil"/>
            </w:tcBorders>
            <w:shd w:val="clear" w:color="auto" w:fill="auto"/>
            <w:noWrap/>
            <w:vAlign w:val="bottom"/>
            <w:hideMark/>
          </w:tcPr>
          <w:p w14:paraId="35C8BFE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64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auto" w:fill="auto"/>
            <w:noWrap/>
            <w:vAlign w:val="bottom"/>
            <w:hideMark/>
          </w:tcPr>
          <w:p w14:paraId="7175BE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317.659,18</w:t>
            </w:r>
          </w:p>
        </w:tc>
        <w:tc>
          <w:tcPr>
            <w:tcW w:w="452" w:type="pct"/>
            <w:tcBorders>
              <w:top w:val="nil"/>
              <w:left w:val="nil"/>
              <w:bottom w:val="nil"/>
              <w:right w:val="nil"/>
            </w:tcBorders>
            <w:shd w:val="clear" w:color="auto" w:fill="auto"/>
            <w:noWrap/>
            <w:vAlign w:val="bottom"/>
            <w:hideMark/>
          </w:tcPr>
          <w:p w14:paraId="4D1F008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1.005.604,80</w:t>
            </w:r>
          </w:p>
        </w:tc>
        <w:tc>
          <w:tcPr>
            <w:tcW w:w="452" w:type="pct"/>
            <w:tcBorders>
              <w:top w:val="nil"/>
              <w:left w:val="nil"/>
              <w:bottom w:val="nil"/>
              <w:right w:val="nil"/>
            </w:tcBorders>
            <w:shd w:val="clear" w:color="auto" w:fill="auto"/>
            <w:noWrap/>
            <w:vAlign w:val="bottom"/>
            <w:hideMark/>
          </w:tcPr>
          <w:p w14:paraId="396507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587.675,64</w:t>
            </w:r>
          </w:p>
        </w:tc>
        <w:tc>
          <w:tcPr>
            <w:tcW w:w="452" w:type="pct"/>
            <w:tcBorders>
              <w:top w:val="nil"/>
              <w:left w:val="nil"/>
              <w:bottom w:val="nil"/>
              <w:right w:val="nil"/>
            </w:tcBorders>
            <w:shd w:val="clear" w:color="auto" w:fill="auto"/>
            <w:noWrap/>
            <w:vAlign w:val="bottom"/>
            <w:hideMark/>
          </w:tcPr>
          <w:p w14:paraId="73EED0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185,00%</w:t>
            </w:r>
          </w:p>
        </w:tc>
        <w:tc>
          <w:tcPr>
            <w:tcW w:w="452" w:type="pct"/>
            <w:tcBorders>
              <w:top w:val="nil"/>
              <w:left w:val="nil"/>
              <w:bottom w:val="nil"/>
              <w:right w:val="nil"/>
            </w:tcBorders>
            <w:shd w:val="clear" w:color="auto" w:fill="auto"/>
            <w:noWrap/>
            <w:vAlign w:val="bottom"/>
            <w:hideMark/>
          </w:tcPr>
          <w:p w14:paraId="2BB7A1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58,44%</w:t>
            </w:r>
          </w:p>
        </w:tc>
      </w:tr>
      <w:tr w:rsidR="009E4B77" w:rsidRPr="0069217E" w14:paraId="6E5B15F3" w14:textId="77777777" w:rsidTr="001C4486">
        <w:trPr>
          <w:trHeight w:val="255"/>
        </w:trPr>
        <w:tc>
          <w:tcPr>
            <w:tcW w:w="2738" w:type="pct"/>
            <w:tcBorders>
              <w:top w:val="nil"/>
              <w:left w:val="nil"/>
              <w:bottom w:val="nil"/>
              <w:right w:val="nil"/>
            </w:tcBorders>
            <w:shd w:val="clear" w:color="auto" w:fill="auto"/>
            <w:noWrap/>
            <w:vAlign w:val="bottom"/>
            <w:hideMark/>
          </w:tcPr>
          <w:p w14:paraId="7ADC4A1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641 </w:t>
            </w:r>
            <w:proofErr w:type="spellStart"/>
            <w:r w:rsidRPr="0069217E">
              <w:rPr>
                <w:rFonts w:ascii="Arial" w:hAnsi="Arial" w:cs="Arial"/>
                <w:sz w:val="20"/>
                <w:szCs w:val="20"/>
                <w:lang w:val="en-US"/>
              </w:rPr>
              <w:t>Prihodi</w:t>
            </w:r>
            <w:proofErr w:type="spellEnd"/>
            <w:r w:rsidRPr="0069217E">
              <w:rPr>
                <w:rFonts w:ascii="Arial" w:hAnsi="Arial" w:cs="Arial"/>
                <w:sz w:val="20"/>
                <w:szCs w:val="20"/>
                <w:lang w:val="en-US"/>
              </w:rPr>
              <w:t xml:space="preserve"> od </w:t>
            </w:r>
            <w:proofErr w:type="spellStart"/>
            <w:r w:rsidRPr="0069217E">
              <w:rPr>
                <w:rFonts w:ascii="Arial" w:hAnsi="Arial" w:cs="Arial"/>
                <w:sz w:val="20"/>
                <w:szCs w:val="20"/>
                <w:lang w:val="en-US"/>
              </w:rPr>
              <w:t>financijske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imovine</w:t>
            </w:r>
            <w:proofErr w:type="spellEnd"/>
          </w:p>
        </w:tc>
        <w:tc>
          <w:tcPr>
            <w:tcW w:w="452" w:type="pct"/>
            <w:tcBorders>
              <w:top w:val="nil"/>
              <w:left w:val="nil"/>
              <w:bottom w:val="nil"/>
              <w:right w:val="nil"/>
            </w:tcBorders>
            <w:shd w:val="clear" w:color="auto" w:fill="auto"/>
            <w:noWrap/>
            <w:vAlign w:val="bottom"/>
            <w:hideMark/>
          </w:tcPr>
          <w:p w14:paraId="7013809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554,57</w:t>
            </w:r>
          </w:p>
        </w:tc>
        <w:tc>
          <w:tcPr>
            <w:tcW w:w="452" w:type="pct"/>
            <w:tcBorders>
              <w:top w:val="nil"/>
              <w:left w:val="nil"/>
              <w:bottom w:val="nil"/>
              <w:right w:val="nil"/>
            </w:tcBorders>
            <w:shd w:val="clear" w:color="auto" w:fill="auto"/>
            <w:noWrap/>
            <w:vAlign w:val="bottom"/>
            <w:hideMark/>
          </w:tcPr>
          <w:p w14:paraId="3739F7A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5DE9BC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912,47</w:t>
            </w:r>
          </w:p>
        </w:tc>
        <w:tc>
          <w:tcPr>
            <w:tcW w:w="452" w:type="pct"/>
            <w:tcBorders>
              <w:top w:val="nil"/>
              <w:left w:val="nil"/>
              <w:bottom w:val="nil"/>
              <w:right w:val="nil"/>
            </w:tcBorders>
            <w:shd w:val="clear" w:color="auto" w:fill="auto"/>
            <w:noWrap/>
            <w:vAlign w:val="bottom"/>
            <w:hideMark/>
          </w:tcPr>
          <w:p w14:paraId="080C1B6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164,54%</w:t>
            </w:r>
          </w:p>
        </w:tc>
        <w:tc>
          <w:tcPr>
            <w:tcW w:w="452" w:type="pct"/>
            <w:tcBorders>
              <w:top w:val="nil"/>
              <w:left w:val="nil"/>
              <w:bottom w:val="nil"/>
              <w:right w:val="nil"/>
            </w:tcBorders>
            <w:shd w:val="clear" w:color="auto" w:fill="auto"/>
            <w:noWrap/>
            <w:vAlign w:val="bottom"/>
            <w:hideMark/>
          </w:tcPr>
          <w:p w14:paraId="53834782" w14:textId="77777777" w:rsidR="009E4B77" w:rsidRPr="0069217E" w:rsidRDefault="009E4B77" w:rsidP="001C4486">
            <w:pPr>
              <w:jc w:val="right"/>
              <w:rPr>
                <w:rFonts w:ascii="Arial" w:hAnsi="Arial" w:cs="Arial"/>
                <w:sz w:val="20"/>
                <w:szCs w:val="20"/>
                <w:lang w:val="en-US"/>
              </w:rPr>
            </w:pPr>
          </w:p>
        </w:tc>
      </w:tr>
      <w:tr w:rsidR="009E4B77" w:rsidRPr="0069217E" w14:paraId="7AF12016" w14:textId="77777777" w:rsidTr="001C4486">
        <w:trPr>
          <w:trHeight w:val="255"/>
        </w:trPr>
        <w:tc>
          <w:tcPr>
            <w:tcW w:w="2738" w:type="pct"/>
            <w:tcBorders>
              <w:top w:val="nil"/>
              <w:left w:val="nil"/>
              <w:bottom w:val="nil"/>
              <w:right w:val="nil"/>
            </w:tcBorders>
            <w:shd w:val="clear" w:color="auto" w:fill="auto"/>
            <w:noWrap/>
            <w:vAlign w:val="bottom"/>
            <w:hideMark/>
          </w:tcPr>
          <w:p w14:paraId="3765EF4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6413 Kamate na oročena sredstva i depozite po viđenju</w:t>
            </w:r>
          </w:p>
        </w:tc>
        <w:tc>
          <w:tcPr>
            <w:tcW w:w="452" w:type="pct"/>
            <w:tcBorders>
              <w:top w:val="nil"/>
              <w:left w:val="nil"/>
              <w:bottom w:val="nil"/>
              <w:right w:val="nil"/>
            </w:tcBorders>
            <w:shd w:val="clear" w:color="auto" w:fill="auto"/>
            <w:noWrap/>
            <w:vAlign w:val="bottom"/>
            <w:hideMark/>
          </w:tcPr>
          <w:p w14:paraId="5C9A700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554,57</w:t>
            </w:r>
          </w:p>
        </w:tc>
        <w:tc>
          <w:tcPr>
            <w:tcW w:w="452" w:type="pct"/>
            <w:tcBorders>
              <w:top w:val="nil"/>
              <w:left w:val="nil"/>
              <w:bottom w:val="nil"/>
              <w:right w:val="nil"/>
            </w:tcBorders>
            <w:shd w:val="clear" w:color="auto" w:fill="auto"/>
            <w:noWrap/>
            <w:vAlign w:val="bottom"/>
            <w:hideMark/>
          </w:tcPr>
          <w:p w14:paraId="2BC9B86E"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4B52AA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912,47</w:t>
            </w:r>
          </w:p>
        </w:tc>
        <w:tc>
          <w:tcPr>
            <w:tcW w:w="452" w:type="pct"/>
            <w:tcBorders>
              <w:top w:val="nil"/>
              <w:left w:val="nil"/>
              <w:bottom w:val="nil"/>
              <w:right w:val="nil"/>
            </w:tcBorders>
            <w:shd w:val="clear" w:color="auto" w:fill="auto"/>
            <w:noWrap/>
            <w:vAlign w:val="bottom"/>
            <w:hideMark/>
          </w:tcPr>
          <w:p w14:paraId="6532289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164,54%</w:t>
            </w:r>
          </w:p>
        </w:tc>
        <w:tc>
          <w:tcPr>
            <w:tcW w:w="452" w:type="pct"/>
            <w:tcBorders>
              <w:top w:val="nil"/>
              <w:left w:val="nil"/>
              <w:bottom w:val="nil"/>
              <w:right w:val="nil"/>
            </w:tcBorders>
            <w:shd w:val="clear" w:color="auto" w:fill="auto"/>
            <w:noWrap/>
            <w:vAlign w:val="bottom"/>
            <w:hideMark/>
          </w:tcPr>
          <w:p w14:paraId="504B7C6C" w14:textId="77777777" w:rsidR="009E4B77" w:rsidRPr="0069217E" w:rsidRDefault="009E4B77" w:rsidP="001C4486">
            <w:pPr>
              <w:jc w:val="right"/>
              <w:rPr>
                <w:rFonts w:ascii="Arial" w:hAnsi="Arial" w:cs="Arial"/>
                <w:sz w:val="20"/>
                <w:szCs w:val="20"/>
                <w:lang w:val="en-US"/>
              </w:rPr>
            </w:pPr>
          </w:p>
        </w:tc>
      </w:tr>
      <w:tr w:rsidR="009E4B77" w:rsidRPr="0069217E" w14:paraId="4C1E53A4" w14:textId="77777777" w:rsidTr="001C4486">
        <w:trPr>
          <w:trHeight w:val="255"/>
        </w:trPr>
        <w:tc>
          <w:tcPr>
            <w:tcW w:w="2738" w:type="pct"/>
            <w:tcBorders>
              <w:top w:val="nil"/>
              <w:left w:val="nil"/>
              <w:bottom w:val="nil"/>
              <w:right w:val="nil"/>
            </w:tcBorders>
            <w:shd w:val="clear" w:color="auto" w:fill="auto"/>
            <w:noWrap/>
            <w:vAlign w:val="bottom"/>
            <w:hideMark/>
          </w:tcPr>
          <w:p w14:paraId="0F68D89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642 </w:t>
            </w:r>
            <w:proofErr w:type="spellStart"/>
            <w:r w:rsidRPr="0069217E">
              <w:rPr>
                <w:rFonts w:ascii="Arial" w:hAnsi="Arial" w:cs="Arial"/>
                <w:sz w:val="20"/>
                <w:szCs w:val="20"/>
                <w:lang w:val="en-US"/>
              </w:rPr>
              <w:t>Prihodi</w:t>
            </w:r>
            <w:proofErr w:type="spellEnd"/>
            <w:r w:rsidRPr="0069217E">
              <w:rPr>
                <w:rFonts w:ascii="Arial" w:hAnsi="Arial" w:cs="Arial"/>
                <w:sz w:val="20"/>
                <w:szCs w:val="20"/>
                <w:lang w:val="en-US"/>
              </w:rPr>
              <w:t xml:space="preserve"> od </w:t>
            </w:r>
            <w:proofErr w:type="spellStart"/>
            <w:r w:rsidRPr="0069217E">
              <w:rPr>
                <w:rFonts w:ascii="Arial" w:hAnsi="Arial" w:cs="Arial"/>
                <w:sz w:val="20"/>
                <w:szCs w:val="20"/>
                <w:lang w:val="en-US"/>
              </w:rPr>
              <w:t>nefinancijske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imovine</w:t>
            </w:r>
            <w:proofErr w:type="spellEnd"/>
          </w:p>
        </w:tc>
        <w:tc>
          <w:tcPr>
            <w:tcW w:w="452" w:type="pct"/>
            <w:tcBorders>
              <w:top w:val="nil"/>
              <w:left w:val="nil"/>
              <w:bottom w:val="nil"/>
              <w:right w:val="nil"/>
            </w:tcBorders>
            <w:shd w:val="clear" w:color="auto" w:fill="auto"/>
            <w:noWrap/>
            <w:vAlign w:val="bottom"/>
            <w:hideMark/>
          </w:tcPr>
          <w:p w14:paraId="4448EDC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317.104,61</w:t>
            </w:r>
          </w:p>
        </w:tc>
        <w:tc>
          <w:tcPr>
            <w:tcW w:w="452" w:type="pct"/>
            <w:tcBorders>
              <w:top w:val="nil"/>
              <w:left w:val="nil"/>
              <w:bottom w:val="nil"/>
              <w:right w:val="nil"/>
            </w:tcBorders>
            <w:shd w:val="clear" w:color="auto" w:fill="auto"/>
            <w:noWrap/>
            <w:vAlign w:val="bottom"/>
            <w:hideMark/>
          </w:tcPr>
          <w:p w14:paraId="3CD76AA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F233D5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586.763,17</w:t>
            </w:r>
          </w:p>
        </w:tc>
        <w:tc>
          <w:tcPr>
            <w:tcW w:w="452" w:type="pct"/>
            <w:tcBorders>
              <w:top w:val="nil"/>
              <w:left w:val="nil"/>
              <w:bottom w:val="nil"/>
              <w:right w:val="nil"/>
            </w:tcBorders>
            <w:shd w:val="clear" w:color="auto" w:fill="auto"/>
            <w:noWrap/>
            <w:vAlign w:val="bottom"/>
            <w:hideMark/>
          </w:tcPr>
          <w:p w14:paraId="75F5270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185,04%</w:t>
            </w:r>
          </w:p>
        </w:tc>
        <w:tc>
          <w:tcPr>
            <w:tcW w:w="452" w:type="pct"/>
            <w:tcBorders>
              <w:top w:val="nil"/>
              <w:left w:val="nil"/>
              <w:bottom w:val="nil"/>
              <w:right w:val="nil"/>
            </w:tcBorders>
            <w:shd w:val="clear" w:color="auto" w:fill="auto"/>
            <w:noWrap/>
            <w:vAlign w:val="bottom"/>
            <w:hideMark/>
          </w:tcPr>
          <w:p w14:paraId="58E7B52D" w14:textId="77777777" w:rsidR="009E4B77" w:rsidRPr="0069217E" w:rsidRDefault="009E4B77" w:rsidP="001C4486">
            <w:pPr>
              <w:jc w:val="right"/>
              <w:rPr>
                <w:rFonts w:ascii="Arial" w:hAnsi="Arial" w:cs="Arial"/>
                <w:sz w:val="20"/>
                <w:szCs w:val="20"/>
                <w:lang w:val="en-US"/>
              </w:rPr>
            </w:pPr>
          </w:p>
        </w:tc>
      </w:tr>
      <w:tr w:rsidR="009E4B77" w:rsidRPr="0069217E" w14:paraId="0B6B520A" w14:textId="77777777" w:rsidTr="001C4486">
        <w:trPr>
          <w:trHeight w:val="255"/>
        </w:trPr>
        <w:tc>
          <w:tcPr>
            <w:tcW w:w="2738" w:type="pct"/>
            <w:tcBorders>
              <w:top w:val="nil"/>
              <w:left w:val="nil"/>
              <w:bottom w:val="nil"/>
              <w:right w:val="nil"/>
            </w:tcBorders>
            <w:shd w:val="clear" w:color="auto" w:fill="auto"/>
            <w:noWrap/>
            <w:vAlign w:val="bottom"/>
            <w:hideMark/>
          </w:tcPr>
          <w:p w14:paraId="427BA1A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6422 Prihodi od zakupa i iznajmljivanja imovine</w:t>
            </w:r>
          </w:p>
        </w:tc>
        <w:tc>
          <w:tcPr>
            <w:tcW w:w="452" w:type="pct"/>
            <w:tcBorders>
              <w:top w:val="nil"/>
              <w:left w:val="nil"/>
              <w:bottom w:val="nil"/>
              <w:right w:val="nil"/>
            </w:tcBorders>
            <w:shd w:val="clear" w:color="auto" w:fill="auto"/>
            <w:noWrap/>
            <w:vAlign w:val="bottom"/>
            <w:hideMark/>
          </w:tcPr>
          <w:p w14:paraId="1BF667A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32.459,87</w:t>
            </w:r>
          </w:p>
        </w:tc>
        <w:tc>
          <w:tcPr>
            <w:tcW w:w="452" w:type="pct"/>
            <w:tcBorders>
              <w:top w:val="nil"/>
              <w:left w:val="nil"/>
              <w:bottom w:val="nil"/>
              <w:right w:val="nil"/>
            </w:tcBorders>
            <w:shd w:val="clear" w:color="auto" w:fill="auto"/>
            <w:noWrap/>
            <w:vAlign w:val="bottom"/>
            <w:hideMark/>
          </w:tcPr>
          <w:p w14:paraId="56F34A8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E7F2D9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33.786,78</w:t>
            </w:r>
          </w:p>
        </w:tc>
        <w:tc>
          <w:tcPr>
            <w:tcW w:w="452" w:type="pct"/>
            <w:tcBorders>
              <w:top w:val="nil"/>
              <w:left w:val="nil"/>
              <w:bottom w:val="nil"/>
              <w:right w:val="nil"/>
            </w:tcBorders>
            <w:shd w:val="clear" w:color="auto" w:fill="auto"/>
            <w:noWrap/>
            <w:vAlign w:val="bottom"/>
            <w:hideMark/>
          </w:tcPr>
          <w:p w14:paraId="00046F5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104,09%</w:t>
            </w:r>
          </w:p>
        </w:tc>
        <w:tc>
          <w:tcPr>
            <w:tcW w:w="452" w:type="pct"/>
            <w:tcBorders>
              <w:top w:val="nil"/>
              <w:left w:val="nil"/>
              <w:bottom w:val="nil"/>
              <w:right w:val="nil"/>
            </w:tcBorders>
            <w:shd w:val="clear" w:color="auto" w:fill="auto"/>
            <w:noWrap/>
            <w:vAlign w:val="bottom"/>
            <w:hideMark/>
          </w:tcPr>
          <w:p w14:paraId="45313281" w14:textId="77777777" w:rsidR="009E4B77" w:rsidRPr="0069217E" w:rsidRDefault="009E4B77" w:rsidP="001C4486">
            <w:pPr>
              <w:jc w:val="right"/>
              <w:rPr>
                <w:rFonts w:ascii="Arial" w:hAnsi="Arial" w:cs="Arial"/>
                <w:sz w:val="20"/>
                <w:szCs w:val="20"/>
                <w:lang w:val="en-US"/>
              </w:rPr>
            </w:pPr>
          </w:p>
        </w:tc>
      </w:tr>
      <w:tr w:rsidR="009E4B77" w:rsidRPr="0069217E" w14:paraId="71A9BE96" w14:textId="77777777" w:rsidTr="001C4486">
        <w:trPr>
          <w:trHeight w:val="255"/>
        </w:trPr>
        <w:tc>
          <w:tcPr>
            <w:tcW w:w="2738" w:type="pct"/>
            <w:tcBorders>
              <w:top w:val="nil"/>
              <w:left w:val="nil"/>
              <w:bottom w:val="nil"/>
              <w:right w:val="nil"/>
            </w:tcBorders>
            <w:shd w:val="clear" w:color="auto" w:fill="auto"/>
            <w:noWrap/>
            <w:vAlign w:val="bottom"/>
            <w:hideMark/>
          </w:tcPr>
          <w:p w14:paraId="2F36FC7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6423 Naknada za korištenje nefinancijske imovine</w:t>
            </w:r>
          </w:p>
        </w:tc>
        <w:tc>
          <w:tcPr>
            <w:tcW w:w="452" w:type="pct"/>
            <w:tcBorders>
              <w:top w:val="nil"/>
              <w:left w:val="nil"/>
              <w:bottom w:val="nil"/>
              <w:right w:val="nil"/>
            </w:tcBorders>
            <w:shd w:val="clear" w:color="auto" w:fill="auto"/>
            <w:noWrap/>
            <w:vAlign w:val="bottom"/>
            <w:hideMark/>
          </w:tcPr>
          <w:p w14:paraId="6B7F0E0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284.261,74</w:t>
            </w:r>
          </w:p>
        </w:tc>
        <w:tc>
          <w:tcPr>
            <w:tcW w:w="452" w:type="pct"/>
            <w:tcBorders>
              <w:top w:val="nil"/>
              <w:left w:val="nil"/>
              <w:bottom w:val="nil"/>
              <w:right w:val="nil"/>
            </w:tcBorders>
            <w:shd w:val="clear" w:color="auto" w:fill="auto"/>
            <w:noWrap/>
            <w:vAlign w:val="bottom"/>
            <w:hideMark/>
          </w:tcPr>
          <w:p w14:paraId="04493AD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8633B5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552.490,81</w:t>
            </w:r>
          </w:p>
        </w:tc>
        <w:tc>
          <w:tcPr>
            <w:tcW w:w="452" w:type="pct"/>
            <w:tcBorders>
              <w:top w:val="nil"/>
              <w:left w:val="nil"/>
              <w:bottom w:val="nil"/>
              <w:right w:val="nil"/>
            </w:tcBorders>
            <w:shd w:val="clear" w:color="auto" w:fill="auto"/>
            <w:noWrap/>
            <w:vAlign w:val="bottom"/>
            <w:hideMark/>
          </w:tcPr>
          <w:p w14:paraId="61E7A43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194,36%</w:t>
            </w:r>
          </w:p>
        </w:tc>
        <w:tc>
          <w:tcPr>
            <w:tcW w:w="452" w:type="pct"/>
            <w:tcBorders>
              <w:top w:val="nil"/>
              <w:left w:val="nil"/>
              <w:bottom w:val="nil"/>
              <w:right w:val="nil"/>
            </w:tcBorders>
            <w:shd w:val="clear" w:color="auto" w:fill="auto"/>
            <w:noWrap/>
            <w:vAlign w:val="bottom"/>
            <w:hideMark/>
          </w:tcPr>
          <w:p w14:paraId="0E947DC6" w14:textId="77777777" w:rsidR="009E4B77" w:rsidRPr="0069217E" w:rsidRDefault="009E4B77" w:rsidP="001C4486">
            <w:pPr>
              <w:jc w:val="right"/>
              <w:rPr>
                <w:rFonts w:ascii="Arial" w:hAnsi="Arial" w:cs="Arial"/>
                <w:sz w:val="20"/>
                <w:szCs w:val="20"/>
                <w:lang w:val="en-US"/>
              </w:rPr>
            </w:pPr>
          </w:p>
        </w:tc>
      </w:tr>
      <w:tr w:rsidR="009E4B77" w:rsidRPr="0069217E" w14:paraId="4D167BEB" w14:textId="77777777" w:rsidTr="001C4486">
        <w:trPr>
          <w:trHeight w:val="255"/>
        </w:trPr>
        <w:tc>
          <w:tcPr>
            <w:tcW w:w="2738" w:type="pct"/>
            <w:tcBorders>
              <w:top w:val="nil"/>
              <w:left w:val="nil"/>
              <w:bottom w:val="nil"/>
              <w:right w:val="nil"/>
            </w:tcBorders>
            <w:shd w:val="clear" w:color="auto" w:fill="auto"/>
            <w:noWrap/>
            <w:vAlign w:val="bottom"/>
            <w:hideMark/>
          </w:tcPr>
          <w:p w14:paraId="1801806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6429 Ostali prihodi od nefinancijske imovine</w:t>
            </w:r>
          </w:p>
        </w:tc>
        <w:tc>
          <w:tcPr>
            <w:tcW w:w="452" w:type="pct"/>
            <w:tcBorders>
              <w:top w:val="nil"/>
              <w:left w:val="nil"/>
              <w:bottom w:val="nil"/>
              <w:right w:val="nil"/>
            </w:tcBorders>
            <w:shd w:val="clear" w:color="auto" w:fill="auto"/>
            <w:noWrap/>
            <w:vAlign w:val="bottom"/>
            <w:hideMark/>
          </w:tcPr>
          <w:p w14:paraId="0CA77EE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383,00</w:t>
            </w:r>
          </w:p>
        </w:tc>
        <w:tc>
          <w:tcPr>
            <w:tcW w:w="452" w:type="pct"/>
            <w:tcBorders>
              <w:top w:val="nil"/>
              <w:left w:val="nil"/>
              <w:bottom w:val="nil"/>
              <w:right w:val="nil"/>
            </w:tcBorders>
            <w:shd w:val="clear" w:color="auto" w:fill="auto"/>
            <w:noWrap/>
            <w:vAlign w:val="bottom"/>
            <w:hideMark/>
          </w:tcPr>
          <w:p w14:paraId="10BD3AF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68AF82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485,58</w:t>
            </w:r>
          </w:p>
        </w:tc>
        <w:tc>
          <w:tcPr>
            <w:tcW w:w="452" w:type="pct"/>
            <w:tcBorders>
              <w:top w:val="nil"/>
              <w:left w:val="nil"/>
              <w:bottom w:val="nil"/>
              <w:right w:val="nil"/>
            </w:tcBorders>
            <w:shd w:val="clear" w:color="auto" w:fill="auto"/>
            <w:noWrap/>
            <w:vAlign w:val="bottom"/>
            <w:hideMark/>
          </w:tcPr>
          <w:p w14:paraId="5C5EF0B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126,78%</w:t>
            </w:r>
          </w:p>
        </w:tc>
        <w:tc>
          <w:tcPr>
            <w:tcW w:w="452" w:type="pct"/>
            <w:tcBorders>
              <w:top w:val="nil"/>
              <w:left w:val="nil"/>
              <w:bottom w:val="nil"/>
              <w:right w:val="nil"/>
            </w:tcBorders>
            <w:shd w:val="clear" w:color="auto" w:fill="auto"/>
            <w:noWrap/>
            <w:vAlign w:val="bottom"/>
            <w:hideMark/>
          </w:tcPr>
          <w:p w14:paraId="41469D8A" w14:textId="77777777" w:rsidR="009E4B77" w:rsidRPr="0069217E" w:rsidRDefault="009E4B77" w:rsidP="001C4486">
            <w:pPr>
              <w:jc w:val="right"/>
              <w:rPr>
                <w:rFonts w:ascii="Arial" w:hAnsi="Arial" w:cs="Arial"/>
                <w:sz w:val="20"/>
                <w:szCs w:val="20"/>
                <w:lang w:val="en-US"/>
              </w:rPr>
            </w:pPr>
          </w:p>
        </w:tc>
      </w:tr>
      <w:tr w:rsidR="009E4B77" w:rsidRPr="0069217E" w14:paraId="35271700" w14:textId="77777777" w:rsidTr="001C4486">
        <w:trPr>
          <w:trHeight w:val="255"/>
        </w:trPr>
        <w:tc>
          <w:tcPr>
            <w:tcW w:w="2738" w:type="pct"/>
            <w:tcBorders>
              <w:top w:val="nil"/>
              <w:left w:val="nil"/>
              <w:bottom w:val="nil"/>
              <w:right w:val="nil"/>
            </w:tcBorders>
            <w:shd w:val="clear" w:color="auto" w:fill="auto"/>
            <w:noWrap/>
            <w:vAlign w:val="bottom"/>
            <w:hideMark/>
          </w:tcPr>
          <w:p w14:paraId="729CB67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65 Prihodi od upravnih i administrativnih pristojbi, pristojbi po posebnim propisima i naknada</w:t>
            </w:r>
          </w:p>
        </w:tc>
        <w:tc>
          <w:tcPr>
            <w:tcW w:w="452" w:type="pct"/>
            <w:tcBorders>
              <w:top w:val="nil"/>
              <w:left w:val="nil"/>
              <w:bottom w:val="nil"/>
              <w:right w:val="nil"/>
            </w:tcBorders>
            <w:shd w:val="clear" w:color="auto" w:fill="auto"/>
            <w:noWrap/>
            <w:vAlign w:val="bottom"/>
            <w:hideMark/>
          </w:tcPr>
          <w:p w14:paraId="0110FA1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387.147,33</w:t>
            </w:r>
          </w:p>
        </w:tc>
        <w:tc>
          <w:tcPr>
            <w:tcW w:w="452" w:type="pct"/>
            <w:tcBorders>
              <w:top w:val="nil"/>
              <w:left w:val="nil"/>
              <w:bottom w:val="nil"/>
              <w:right w:val="nil"/>
            </w:tcBorders>
            <w:shd w:val="clear" w:color="auto" w:fill="auto"/>
            <w:noWrap/>
            <w:vAlign w:val="bottom"/>
            <w:hideMark/>
          </w:tcPr>
          <w:p w14:paraId="03578F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629.369,31</w:t>
            </w:r>
          </w:p>
        </w:tc>
        <w:tc>
          <w:tcPr>
            <w:tcW w:w="452" w:type="pct"/>
            <w:tcBorders>
              <w:top w:val="nil"/>
              <w:left w:val="nil"/>
              <w:bottom w:val="nil"/>
              <w:right w:val="nil"/>
            </w:tcBorders>
            <w:shd w:val="clear" w:color="auto" w:fill="auto"/>
            <w:noWrap/>
            <w:vAlign w:val="bottom"/>
            <w:hideMark/>
          </w:tcPr>
          <w:p w14:paraId="5128724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413.026,70</w:t>
            </w:r>
          </w:p>
        </w:tc>
        <w:tc>
          <w:tcPr>
            <w:tcW w:w="452" w:type="pct"/>
            <w:tcBorders>
              <w:top w:val="nil"/>
              <w:left w:val="nil"/>
              <w:bottom w:val="nil"/>
              <w:right w:val="nil"/>
            </w:tcBorders>
            <w:shd w:val="clear" w:color="auto" w:fill="auto"/>
            <w:noWrap/>
            <w:vAlign w:val="bottom"/>
            <w:hideMark/>
          </w:tcPr>
          <w:p w14:paraId="17B5A25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106,68%</w:t>
            </w:r>
          </w:p>
        </w:tc>
        <w:tc>
          <w:tcPr>
            <w:tcW w:w="452" w:type="pct"/>
            <w:tcBorders>
              <w:top w:val="nil"/>
              <w:left w:val="nil"/>
              <w:bottom w:val="nil"/>
              <w:right w:val="nil"/>
            </w:tcBorders>
            <w:shd w:val="clear" w:color="auto" w:fill="auto"/>
            <w:noWrap/>
            <w:vAlign w:val="bottom"/>
            <w:hideMark/>
          </w:tcPr>
          <w:p w14:paraId="2E20A3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65,63%</w:t>
            </w:r>
          </w:p>
        </w:tc>
      </w:tr>
      <w:tr w:rsidR="009E4B77" w:rsidRPr="0069217E" w14:paraId="33C3DE30" w14:textId="77777777" w:rsidTr="001C4486">
        <w:trPr>
          <w:trHeight w:val="255"/>
        </w:trPr>
        <w:tc>
          <w:tcPr>
            <w:tcW w:w="2738" w:type="pct"/>
            <w:tcBorders>
              <w:top w:val="nil"/>
              <w:left w:val="nil"/>
              <w:bottom w:val="nil"/>
              <w:right w:val="nil"/>
            </w:tcBorders>
            <w:shd w:val="clear" w:color="auto" w:fill="auto"/>
            <w:noWrap/>
            <w:vAlign w:val="bottom"/>
            <w:hideMark/>
          </w:tcPr>
          <w:p w14:paraId="37AA1F0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651 </w:t>
            </w:r>
            <w:proofErr w:type="spellStart"/>
            <w:r w:rsidRPr="0069217E">
              <w:rPr>
                <w:rFonts w:ascii="Arial" w:hAnsi="Arial" w:cs="Arial"/>
                <w:sz w:val="20"/>
                <w:szCs w:val="20"/>
                <w:lang w:val="en-US"/>
              </w:rPr>
              <w:t>Upravne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administrativne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pristojbe</w:t>
            </w:r>
            <w:proofErr w:type="spellEnd"/>
          </w:p>
        </w:tc>
        <w:tc>
          <w:tcPr>
            <w:tcW w:w="452" w:type="pct"/>
            <w:tcBorders>
              <w:top w:val="nil"/>
              <w:left w:val="nil"/>
              <w:bottom w:val="nil"/>
              <w:right w:val="nil"/>
            </w:tcBorders>
            <w:shd w:val="clear" w:color="auto" w:fill="auto"/>
            <w:noWrap/>
            <w:vAlign w:val="bottom"/>
            <w:hideMark/>
          </w:tcPr>
          <w:p w14:paraId="1475736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174,27</w:t>
            </w:r>
          </w:p>
        </w:tc>
        <w:tc>
          <w:tcPr>
            <w:tcW w:w="452" w:type="pct"/>
            <w:tcBorders>
              <w:top w:val="nil"/>
              <w:left w:val="nil"/>
              <w:bottom w:val="nil"/>
              <w:right w:val="nil"/>
            </w:tcBorders>
            <w:shd w:val="clear" w:color="auto" w:fill="auto"/>
            <w:noWrap/>
            <w:vAlign w:val="bottom"/>
            <w:hideMark/>
          </w:tcPr>
          <w:p w14:paraId="78D9667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73E10C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23,01</w:t>
            </w:r>
          </w:p>
        </w:tc>
        <w:tc>
          <w:tcPr>
            <w:tcW w:w="452" w:type="pct"/>
            <w:tcBorders>
              <w:top w:val="nil"/>
              <w:left w:val="nil"/>
              <w:bottom w:val="nil"/>
              <w:right w:val="nil"/>
            </w:tcBorders>
            <w:shd w:val="clear" w:color="auto" w:fill="auto"/>
            <w:noWrap/>
            <w:vAlign w:val="bottom"/>
            <w:hideMark/>
          </w:tcPr>
          <w:p w14:paraId="331722E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13,20%</w:t>
            </w:r>
          </w:p>
        </w:tc>
        <w:tc>
          <w:tcPr>
            <w:tcW w:w="452" w:type="pct"/>
            <w:tcBorders>
              <w:top w:val="nil"/>
              <w:left w:val="nil"/>
              <w:bottom w:val="nil"/>
              <w:right w:val="nil"/>
            </w:tcBorders>
            <w:shd w:val="clear" w:color="auto" w:fill="auto"/>
            <w:noWrap/>
            <w:vAlign w:val="bottom"/>
            <w:hideMark/>
          </w:tcPr>
          <w:p w14:paraId="19A39626" w14:textId="77777777" w:rsidR="009E4B77" w:rsidRPr="0069217E" w:rsidRDefault="009E4B77" w:rsidP="001C4486">
            <w:pPr>
              <w:jc w:val="right"/>
              <w:rPr>
                <w:rFonts w:ascii="Arial" w:hAnsi="Arial" w:cs="Arial"/>
                <w:sz w:val="20"/>
                <w:szCs w:val="20"/>
                <w:lang w:val="en-US"/>
              </w:rPr>
            </w:pPr>
          </w:p>
        </w:tc>
      </w:tr>
      <w:tr w:rsidR="009E4B77" w:rsidRPr="0069217E" w14:paraId="4E9BF2E9" w14:textId="77777777" w:rsidTr="001C4486">
        <w:trPr>
          <w:trHeight w:val="255"/>
        </w:trPr>
        <w:tc>
          <w:tcPr>
            <w:tcW w:w="2738" w:type="pct"/>
            <w:tcBorders>
              <w:top w:val="nil"/>
              <w:left w:val="nil"/>
              <w:bottom w:val="nil"/>
              <w:right w:val="nil"/>
            </w:tcBorders>
            <w:shd w:val="clear" w:color="auto" w:fill="auto"/>
            <w:noWrap/>
            <w:vAlign w:val="bottom"/>
            <w:hideMark/>
          </w:tcPr>
          <w:p w14:paraId="7C2F9B9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6512 </w:t>
            </w:r>
            <w:proofErr w:type="spellStart"/>
            <w:r w:rsidRPr="0069217E">
              <w:rPr>
                <w:rFonts w:ascii="Arial" w:hAnsi="Arial" w:cs="Arial"/>
                <w:sz w:val="20"/>
                <w:szCs w:val="20"/>
                <w:lang w:val="en-US"/>
              </w:rPr>
              <w:t>Županijske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gradske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općinske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52" w:type="pct"/>
            <w:tcBorders>
              <w:top w:val="nil"/>
              <w:left w:val="nil"/>
              <w:bottom w:val="nil"/>
              <w:right w:val="nil"/>
            </w:tcBorders>
            <w:shd w:val="clear" w:color="auto" w:fill="auto"/>
            <w:noWrap/>
            <w:vAlign w:val="bottom"/>
            <w:hideMark/>
          </w:tcPr>
          <w:p w14:paraId="497207D7"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6A39E4B"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3DFC7F4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6,46</w:t>
            </w:r>
          </w:p>
        </w:tc>
        <w:tc>
          <w:tcPr>
            <w:tcW w:w="452" w:type="pct"/>
            <w:tcBorders>
              <w:top w:val="nil"/>
              <w:left w:val="nil"/>
              <w:bottom w:val="nil"/>
              <w:right w:val="nil"/>
            </w:tcBorders>
            <w:shd w:val="clear" w:color="auto" w:fill="auto"/>
            <w:noWrap/>
            <w:vAlign w:val="bottom"/>
            <w:hideMark/>
          </w:tcPr>
          <w:p w14:paraId="1AAAE2E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28CFFFFA" w14:textId="77777777" w:rsidR="009E4B77" w:rsidRPr="0069217E" w:rsidRDefault="009E4B77" w:rsidP="001C4486">
            <w:pPr>
              <w:jc w:val="right"/>
              <w:rPr>
                <w:rFonts w:ascii="Arial" w:hAnsi="Arial" w:cs="Arial"/>
                <w:sz w:val="20"/>
                <w:szCs w:val="20"/>
                <w:lang w:val="en-US"/>
              </w:rPr>
            </w:pPr>
          </w:p>
        </w:tc>
      </w:tr>
      <w:tr w:rsidR="009E4B77" w:rsidRPr="0069217E" w14:paraId="6A6DF02F" w14:textId="77777777" w:rsidTr="001C4486">
        <w:trPr>
          <w:trHeight w:val="255"/>
        </w:trPr>
        <w:tc>
          <w:tcPr>
            <w:tcW w:w="2738" w:type="pct"/>
            <w:tcBorders>
              <w:top w:val="nil"/>
              <w:left w:val="nil"/>
              <w:bottom w:val="nil"/>
              <w:right w:val="nil"/>
            </w:tcBorders>
            <w:shd w:val="clear" w:color="auto" w:fill="auto"/>
            <w:noWrap/>
            <w:vAlign w:val="bottom"/>
            <w:hideMark/>
          </w:tcPr>
          <w:p w14:paraId="4FC2AD5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6513 Ostale upravne pristojbe i naknade</w:t>
            </w:r>
          </w:p>
        </w:tc>
        <w:tc>
          <w:tcPr>
            <w:tcW w:w="452" w:type="pct"/>
            <w:tcBorders>
              <w:top w:val="nil"/>
              <w:left w:val="nil"/>
              <w:bottom w:val="nil"/>
              <w:right w:val="nil"/>
            </w:tcBorders>
            <w:shd w:val="clear" w:color="auto" w:fill="auto"/>
            <w:noWrap/>
            <w:vAlign w:val="bottom"/>
            <w:hideMark/>
          </w:tcPr>
          <w:p w14:paraId="7A817EA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174,27</w:t>
            </w:r>
          </w:p>
        </w:tc>
        <w:tc>
          <w:tcPr>
            <w:tcW w:w="452" w:type="pct"/>
            <w:tcBorders>
              <w:top w:val="nil"/>
              <w:left w:val="nil"/>
              <w:bottom w:val="nil"/>
              <w:right w:val="nil"/>
            </w:tcBorders>
            <w:shd w:val="clear" w:color="auto" w:fill="auto"/>
            <w:noWrap/>
            <w:vAlign w:val="bottom"/>
            <w:hideMark/>
          </w:tcPr>
          <w:p w14:paraId="54E4E3D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C06D12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16,55</w:t>
            </w:r>
          </w:p>
        </w:tc>
        <w:tc>
          <w:tcPr>
            <w:tcW w:w="452" w:type="pct"/>
            <w:tcBorders>
              <w:top w:val="nil"/>
              <w:left w:val="nil"/>
              <w:bottom w:val="nil"/>
              <w:right w:val="nil"/>
            </w:tcBorders>
            <w:shd w:val="clear" w:color="auto" w:fill="auto"/>
            <w:noWrap/>
            <w:vAlign w:val="bottom"/>
            <w:hideMark/>
          </w:tcPr>
          <w:p w14:paraId="5C91C72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9,50%</w:t>
            </w:r>
          </w:p>
        </w:tc>
        <w:tc>
          <w:tcPr>
            <w:tcW w:w="452" w:type="pct"/>
            <w:tcBorders>
              <w:top w:val="nil"/>
              <w:left w:val="nil"/>
              <w:bottom w:val="nil"/>
              <w:right w:val="nil"/>
            </w:tcBorders>
            <w:shd w:val="clear" w:color="auto" w:fill="auto"/>
            <w:noWrap/>
            <w:vAlign w:val="bottom"/>
            <w:hideMark/>
          </w:tcPr>
          <w:p w14:paraId="5F917622" w14:textId="77777777" w:rsidR="009E4B77" w:rsidRPr="0069217E" w:rsidRDefault="009E4B77" w:rsidP="001C4486">
            <w:pPr>
              <w:jc w:val="right"/>
              <w:rPr>
                <w:rFonts w:ascii="Arial" w:hAnsi="Arial" w:cs="Arial"/>
                <w:sz w:val="20"/>
                <w:szCs w:val="20"/>
                <w:lang w:val="en-US"/>
              </w:rPr>
            </w:pPr>
          </w:p>
        </w:tc>
      </w:tr>
      <w:tr w:rsidR="009E4B77" w:rsidRPr="0069217E" w14:paraId="1CD9AE77" w14:textId="77777777" w:rsidTr="001C4486">
        <w:trPr>
          <w:trHeight w:val="255"/>
        </w:trPr>
        <w:tc>
          <w:tcPr>
            <w:tcW w:w="2738" w:type="pct"/>
            <w:tcBorders>
              <w:top w:val="nil"/>
              <w:left w:val="nil"/>
              <w:bottom w:val="nil"/>
              <w:right w:val="nil"/>
            </w:tcBorders>
            <w:shd w:val="clear" w:color="auto" w:fill="auto"/>
            <w:noWrap/>
            <w:vAlign w:val="bottom"/>
            <w:hideMark/>
          </w:tcPr>
          <w:p w14:paraId="16A422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652 </w:t>
            </w:r>
            <w:proofErr w:type="spellStart"/>
            <w:r w:rsidRPr="0069217E">
              <w:rPr>
                <w:rFonts w:ascii="Arial" w:hAnsi="Arial" w:cs="Arial"/>
                <w:sz w:val="20"/>
                <w:szCs w:val="20"/>
                <w:lang w:val="en-US"/>
              </w:rPr>
              <w:t>Prihodi</w:t>
            </w:r>
            <w:proofErr w:type="spellEnd"/>
            <w:r w:rsidRPr="0069217E">
              <w:rPr>
                <w:rFonts w:ascii="Arial" w:hAnsi="Arial" w:cs="Arial"/>
                <w:sz w:val="20"/>
                <w:szCs w:val="20"/>
                <w:lang w:val="en-US"/>
              </w:rPr>
              <w:t xml:space="preserve"> po </w:t>
            </w:r>
            <w:proofErr w:type="spellStart"/>
            <w:r w:rsidRPr="0069217E">
              <w:rPr>
                <w:rFonts w:ascii="Arial" w:hAnsi="Arial" w:cs="Arial"/>
                <w:sz w:val="20"/>
                <w:szCs w:val="20"/>
                <w:lang w:val="en-US"/>
              </w:rPr>
              <w:t>posebnim</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propisima</w:t>
            </w:r>
            <w:proofErr w:type="spellEnd"/>
          </w:p>
        </w:tc>
        <w:tc>
          <w:tcPr>
            <w:tcW w:w="452" w:type="pct"/>
            <w:tcBorders>
              <w:top w:val="nil"/>
              <w:left w:val="nil"/>
              <w:bottom w:val="nil"/>
              <w:right w:val="nil"/>
            </w:tcBorders>
            <w:shd w:val="clear" w:color="auto" w:fill="auto"/>
            <w:noWrap/>
            <w:vAlign w:val="bottom"/>
            <w:hideMark/>
          </w:tcPr>
          <w:p w14:paraId="31C2CFA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222.736,54</w:t>
            </w:r>
          </w:p>
        </w:tc>
        <w:tc>
          <w:tcPr>
            <w:tcW w:w="452" w:type="pct"/>
            <w:tcBorders>
              <w:top w:val="nil"/>
              <w:left w:val="nil"/>
              <w:bottom w:val="nil"/>
              <w:right w:val="nil"/>
            </w:tcBorders>
            <w:shd w:val="clear" w:color="auto" w:fill="auto"/>
            <w:noWrap/>
            <w:vAlign w:val="bottom"/>
            <w:hideMark/>
          </w:tcPr>
          <w:p w14:paraId="19A55B2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7A6384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160.217,96</w:t>
            </w:r>
          </w:p>
        </w:tc>
        <w:tc>
          <w:tcPr>
            <w:tcW w:w="452" w:type="pct"/>
            <w:tcBorders>
              <w:top w:val="nil"/>
              <w:left w:val="nil"/>
              <w:bottom w:val="nil"/>
              <w:right w:val="nil"/>
            </w:tcBorders>
            <w:shd w:val="clear" w:color="auto" w:fill="auto"/>
            <w:noWrap/>
            <w:vAlign w:val="bottom"/>
            <w:hideMark/>
          </w:tcPr>
          <w:p w14:paraId="3EC947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71,93%</w:t>
            </w:r>
          </w:p>
        </w:tc>
        <w:tc>
          <w:tcPr>
            <w:tcW w:w="452" w:type="pct"/>
            <w:tcBorders>
              <w:top w:val="nil"/>
              <w:left w:val="nil"/>
              <w:bottom w:val="nil"/>
              <w:right w:val="nil"/>
            </w:tcBorders>
            <w:shd w:val="clear" w:color="auto" w:fill="auto"/>
            <w:noWrap/>
            <w:vAlign w:val="bottom"/>
            <w:hideMark/>
          </w:tcPr>
          <w:p w14:paraId="4AC5AF0F" w14:textId="77777777" w:rsidR="009E4B77" w:rsidRPr="0069217E" w:rsidRDefault="009E4B77" w:rsidP="001C4486">
            <w:pPr>
              <w:jc w:val="right"/>
              <w:rPr>
                <w:rFonts w:ascii="Arial" w:hAnsi="Arial" w:cs="Arial"/>
                <w:sz w:val="20"/>
                <w:szCs w:val="20"/>
                <w:lang w:val="en-US"/>
              </w:rPr>
            </w:pPr>
          </w:p>
        </w:tc>
      </w:tr>
      <w:tr w:rsidR="009E4B77" w:rsidRPr="0069217E" w14:paraId="63BCBC3F" w14:textId="77777777" w:rsidTr="001C4486">
        <w:trPr>
          <w:trHeight w:val="255"/>
        </w:trPr>
        <w:tc>
          <w:tcPr>
            <w:tcW w:w="2738" w:type="pct"/>
            <w:tcBorders>
              <w:top w:val="nil"/>
              <w:left w:val="nil"/>
              <w:bottom w:val="nil"/>
              <w:right w:val="nil"/>
            </w:tcBorders>
            <w:shd w:val="clear" w:color="auto" w:fill="auto"/>
            <w:noWrap/>
            <w:vAlign w:val="bottom"/>
            <w:hideMark/>
          </w:tcPr>
          <w:p w14:paraId="6606C0C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6524 </w:t>
            </w:r>
            <w:proofErr w:type="spellStart"/>
            <w:r w:rsidRPr="0069217E">
              <w:rPr>
                <w:rFonts w:ascii="Arial" w:hAnsi="Arial" w:cs="Arial"/>
                <w:sz w:val="20"/>
                <w:szCs w:val="20"/>
                <w:lang w:val="en-US"/>
              </w:rPr>
              <w:t>Doprinosi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šume</w:t>
            </w:r>
            <w:proofErr w:type="spellEnd"/>
          </w:p>
        </w:tc>
        <w:tc>
          <w:tcPr>
            <w:tcW w:w="452" w:type="pct"/>
            <w:tcBorders>
              <w:top w:val="nil"/>
              <w:left w:val="nil"/>
              <w:bottom w:val="nil"/>
              <w:right w:val="nil"/>
            </w:tcBorders>
            <w:shd w:val="clear" w:color="auto" w:fill="auto"/>
            <w:noWrap/>
            <w:vAlign w:val="bottom"/>
            <w:hideMark/>
          </w:tcPr>
          <w:p w14:paraId="2C1F73C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157.080,58</w:t>
            </w:r>
          </w:p>
        </w:tc>
        <w:tc>
          <w:tcPr>
            <w:tcW w:w="452" w:type="pct"/>
            <w:tcBorders>
              <w:top w:val="nil"/>
              <w:left w:val="nil"/>
              <w:bottom w:val="nil"/>
              <w:right w:val="nil"/>
            </w:tcBorders>
            <w:shd w:val="clear" w:color="auto" w:fill="auto"/>
            <w:noWrap/>
            <w:vAlign w:val="bottom"/>
            <w:hideMark/>
          </w:tcPr>
          <w:p w14:paraId="4DAA7EE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0D422D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119.302,33</w:t>
            </w:r>
          </w:p>
        </w:tc>
        <w:tc>
          <w:tcPr>
            <w:tcW w:w="452" w:type="pct"/>
            <w:tcBorders>
              <w:top w:val="nil"/>
              <w:left w:val="nil"/>
              <w:bottom w:val="nil"/>
              <w:right w:val="nil"/>
            </w:tcBorders>
            <w:shd w:val="clear" w:color="auto" w:fill="auto"/>
            <w:noWrap/>
            <w:vAlign w:val="bottom"/>
            <w:hideMark/>
          </w:tcPr>
          <w:p w14:paraId="054861C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75,95%</w:t>
            </w:r>
          </w:p>
        </w:tc>
        <w:tc>
          <w:tcPr>
            <w:tcW w:w="452" w:type="pct"/>
            <w:tcBorders>
              <w:top w:val="nil"/>
              <w:left w:val="nil"/>
              <w:bottom w:val="nil"/>
              <w:right w:val="nil"/>
            </w:tcBorders>
            <w:shd w:val="clear" w:color="auto" w:fill="auto"/>
            <w:noWrap/>
            <w:vAlign w:val="bottom"/>
            <w:hideMark/>
          </w:tcPr>
          <w:p w14:paraId="44DCBFF4" w14:textId="77777777" w:rsidR="009E4B77" w:rsidRPr="0069217E" w:rsidRDefault="009E4B77" w:rsidP="001C4486">
            <w:pPr>
              <w:jc w:val="right"/>
              <w:rPr>
                <w:rFonts w:ascii="Arial" w:hAnsi="Arial" w:cs="Arial"/>
                <w:sz w:val="20"/>
                <w:szCs w:val="20"/>
                <w:lang w:val="en-US"/>
              </w:rPr>
            </w:pPr>
          </w:p>
        </w:tc>
      </w:tr>
      <w:tr w:rsidR="009E4B77" w:rsidRPr="0069217E" w14:paraId="3A870B13" w14:textId="77777777" w:rsidTr="001C4486">
        <w:trPr>
          <w:trHeight w:val="255"/>
        </w:trPr>
        <w:tc>
          <w:tcPr>
            <w:tcW w:w="2738" w:type="pct"/>
            <w:tcBorders>
              <w:top w:val="nil"/>
              <w:left w:val="nil"/>
              <w:bottom w:val="nil"/>
              <w:right w:val="nil"/>
            </w:tcBorders>
            <w:shd w:val="clear" w:color="auto" w:fill="auto"/>
            <w:noWrap/>
            <w:vAlign w:val="bottom"/>
            <w:hideMark/>
          </w:tcPr>
          <w:p w14:paraId="5A8E971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6526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prihodi</w:t>
            </w:r>
            <w:proofErr w:type="spellEnd"/>
          </w:p>
        </w:tc>
        <w:tc>
          <w:tcPr>
            <w:tcW w:w="452" w:type="pct"/>
            <w:tcBorders>
              <w:top w:val="nil"/>
              <w:left w:val="nil"/>
              <w:bottom w:val="nil"/>
              <w:right w:val="nil"/>
            </w:tcBorders>
            <w:shd w:val="clear" w:color="auto" w:fill="auto"/>
            <w:noWrap/>
            <w:vAlign w:val="bottom"/>
            <w:hideMark/>
          </w:tcPr>
          <w:p w14:paraId="2B478E9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65.655,96</w:t>
            </w:r>
          </w:p>
        </w:tc>
        <w:tc>
          <w:tcPr>
            <w:tcW w:w="452" w:type="pct"/>
            <w:tcBorders>
              <w:top w:val="nil"/>
              <w:left w:val="nil"/>
              <w:bottom w:val="nil"/>
              <w:right w:val="nil"/>
            </w:tcBorders>
            <w:shd w:val="clear" w:color="auto" w:fill="auto"/>
            <w:noWrap/>
            <w:vAlign w:val="bottom"/>
            <w:hideMark/>
          </w:tcPr>
          <w:p w14:paraId="7336485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4830E4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40.915,63</w:t>
            </w:r>
          </w:p>
        </w:tc>
        <w:tc>
          <w:tcPr>
            <w:tcW w:w="452" w:type="pct"/>
            <w:tcBorders>
              <w:top w:val="nil"/>
              <w:left w:val="nil"/>
              <w:bottom w:val="nil"/>
              <w:right w:val="nil"/>
            </w:tcBorders>
            <w:shd w:val="clear" w:color="auto" w:fill="auto"/>
            <w:noWrap/>
            <w:vAlign w:val="bottom"/>
            <w:hideMark/>
          </w:tcPr>
          <w:p w14:paraId="32C6677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62,32%</w:t>
            </w:r>
          </w:p>
        </w:tc>
        <w:tc>
          <w:tcPr>
            <w:tcW w:w="452" w:type="pct"/>
            <w:tcBorders>
              <w:top w:val="nil"/>
              <w:left w:val="nil"/>
              <w:bottom w:val="nil"/>
              <w:right w:val="nil"/>
            </w:tcBorders>
            <w:shd w:val="clear" w:color="auto" w:fill="auto"/>
            <w:noWrap/>
            <w:vAlign w:val="bottom"/>
            <w:hideMark/>
          </w:tcPr>
          <w:p w14:paraId="007C459B" w14:textId="77777777" w:rsidR="009E4B77" w:rsidRPr="0069217E" w:rsidRDefault="009E4B77" w:rsidP="001C4486">
            <w:pPr>
              <w:jc w:val="right"/>
              <w:rPr>
                <w:rFonts w:ascii="Arial" w:hAnsi="Arial" w:cs="Arial"/>
                <w:sz w:val="20"/>
                <w:szCs w:val="20"/>
                <w:lang w:val="en-US"/>
              </w:rPr>
            </w:pPr>
          </w:p>
        </w:tc>
      </w:tr>
      <w:tr w:rsidR="009E4B77" w:rsidRPr="0069217E" w14:paraId="404EBED7" w14:textId="77777777" w:rsidTr="001C4486">
        <w:trPr>
          <w:trHeight w:val="255"/>
        </w:trPr>
        <w:tc>
          <w:tcPr>
            <w:tcW w:w="2738" w:type="pct"/>
            <w:tcBorders>
              <w:top w:val="nil"/>
              <w:left w:val="nil"/>
              <w:bottom w:val="nil"/>
              <w:right w:val="nil"/>
            </w:tcBorders>
            <w:shd w:val="clear" w:color="auto" w:fill="auto"/>
            <w:noWrap/>
            <w:vAlign w:val="bottom"/>
            <w:hideMark/>
          </w:tcPr>
          <w:p w14:paraId="69C0A17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653 </w:t>
            </w:r>
            <w:proofErr w:type="spellStart"/>
            <w:r w:rsidRPr="0069217E">
              <w:rPr>
                <w:rFonts w:ascii="Arial" w:hAnsi="Arial" w:cs="Arial"/>
                <w:sz w:val="20"/>
                <w:szCs w:val="20"/>
                <w:lang w:val="en-US"/>
              </w:rPr>
              <w:t>Komunalni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doprinosi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52" w:type="pct"/>
            <w:tcBorders>
              <w:top w:val="nil"/>
              <w:left w:val="nil"/>
              <w:bottom w:val="nil"/>
              <w:right w:val="nil"/>
            </w:tcBorders>
            <w:shd w:val="clear" w:color="auto" w:fill="auto"/>
            <w:noWrap/>
            <w:vAlign w:val="bottom"/>
            <w:hideMark/>
          </w:tcPr>
          <w:p w14:paraId="1DFFDF3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164.236,52</w:t>
            </w:r>
          </w:p>
        </w:tc>
        <w:tc>
          <w:tcPr>
            <w:tcW w:w="452" w:type="pct"/>
            <w:tcBorders>
              <w:top w:val="nil"/>
              <w:left w:val="nil"/>
              <w:bottom w:val="nil"/>
              <w:right w:val="nil"/>
            </w:tcBorders>
            <w:shd w:val="clear" w:color="auto" w:fill="auto"/>
            <w:noWrap/>
            <w:vAlign w:val="bottom"/>
            <w:hideMark/>
          </w:tcPr>
          <w:p w14:paraId="7C236AF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5CC719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252.785,73</w:t>
            </w:r>
          </w:p>
        </w:tc>
        <w:tc>
          <w:tcPr>
            <w:tcW w:w="452" w:type="pct"/>
            <w:tcBorders>
              <w:top w:val="nil"/>
              <w:left w:val="nil"/>
              <w:bottom w:val="nil"/>
              <w:right w:val="nil"/>
            </w:tcBorders>
            <w:shd w:val="clear" w:color="auto" w:fill="auto"/>
            <w:noWrap/>
            <w:vAlign w:val="bottom"/>
            <w:hideMark/>
          </w:tcPr>
          <w:p w14:paraId="3F2E3CC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153,92%</w:t>
            </w:r>
          </w:p>
        </w:tc>
        <w:tc>
          <w:tcPr>
            <w:tcW w:w="452" w:type="pct"/>
            <w:tcBorders>
              <w:top w:val="nil"/>
              <w:left w:val="nil"/>
              <w:bottom w:val="nil"/>
              <w:right w:val="nil"/>
            </w:tcBorders>
            <w:shd w:val="clear" w:color="auto" w:fill="auto"/>
            <w:noWrap/>
            <w:vAlign w:val="bottom"/>
            <w:hideMark/>
          </w:tcPr>
          <w:p w14:paraId="6BDE0ABC" w14:textId="77777777" w:rsidR="009E4B77" w:rsidRPr="0069217E" w:rsidRDefault="009E4B77" w:rsidP="001C4486">
            <w:pPr>
              <w:jc w:val="right"/>
              <w:rPr>
                <w:rFonts w:ascii="Arial" w:hAnsi="Arial" w:cs="Arial"/>
                <w:sz w:val="20"/>
                <w:szCs w:val="20"/>
                <w:lang w:val="en-US"/>
              </w:rPr>
            </w:pPr>
          </w:p>
        </w:tc>
      </w:tr>
      <w:tr w:rsidR="009E4B77" w:rsidRPr="0069217E" w14:paraId="607E084A" w14:textId="77777777" w:rsidTr="001C4486">
        <w:trPr>
          <w:trHeight w:val="255"/>
        </w:trPr>
        <w:tc>
          <w:tcPr>
            <w:tcW w:w="2738" w:type="pct"/>
            <w:tcBorders>
              <w:top w:val="nil"/>
              <w:left w:val="nil"/>
              <w:bottom w:val="nil"/>
              <w:right w:val="nil"/>
            </w:tcBorders>
            <w:shd w:val="clear" w:color="auto" w:fill="auto"/>
            <w:noWrap/>
            <w:vAlign w:val="bottom"/>
            <w:hideMark/>
          </w:tcPr>
          <w:p w14:paraId="27FC115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6531 </w:t>
            </w:r>
            <w:proofErr w:type="spellStart"/>
            <w:r w:rsidRPr="0069217E">
              <w:rPr>
                <w:rFonts w:ascii="Arial" w:hAnsi="Arial" w:cs="Arial"/>
                <w:sz w:val="20"/>
                <w:szCs w:val="20"/>
                <w:lang w:val="en-US"/>
              </w:rPr>
              <w:t>Komunalni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doprinosi</w:t>
            </w:r>
            <w:proofErr w:type="spellEnd"/>
          </w:p>
        </w:tc>
        <w:tc>
          <w:tcPr>
            <w:tcW w:w="452" w:type="pct"/>
            <w:tcBorders>
              <w:top w:val="nil"/>
              <w:left w:val="nil"/>
              <w:bottom w:val="nil"/>
              <w:right w:val="nil"/>
            </w:tcBorders>
            <w:shd w:val="clear" w:color="auto" w:fill="auto"/>
            <w:noWrap/>
            <w:vAlign w:val="bottom"/>
            <w:hideMark/>
          </w:tcPr>
          <w:p w14:paraId="0C327BF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533,75</w:t>
            </w:r>
          </w:p>
        </w:tc>
        <w:tc>
          <w:tcPr>
            <w:tcW w:w="452" w:type="pct"/>
            <w:tcBorders>
              <w:top w:val="nil"/>
              <w:left w:val="nil"/>
              <w:bottom w:val="nil"/>
              <w:right w:val="nil"/>
            </w:tcBorders>
            <w:shd w:val="clear" w:color="auto" w:fill="auto"/>
            <w:noWrap/>
            <w:vAlign w:val="bottom"/>
            <w:hideMark/>
          </w:tcPr>
          <w:p w14:paraId="07CA9D8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309317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855,66</w:t>
            </w:r>
          </w:p>
        </w:tc>
        <w:tc>
          <w:tcPr>
            <w:tcW w:w="452" w:type="pct"/>
            <w:tcBorders>
              <w:top w:val="nil"/>
              <w:left w:val="nil"/>
              <w:bottom w:val="nil"/>
              <w:right w:val="nil"/>
            </w:tcBorders>
            <w:shd w:val="clear" w:color="auto" w:fill="auto"/>
            <w:noWrap/>
            <w:vAlign w:val="bottom"/>
            <w:hideMark/>
          </w:tcPr>
          <w:p w14:paraId="12BC30C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160,31%</w:t>
            </w:r>
          </w:p>
        </w:tc>
        <w:tc>
          <w:tcPr>
            <w:tcW w:w="452" w:type="pct"/>
            <w:tcBorders>
              <w:top w:val="nil"/>
              <w:left w:val="nil"/>
              <w:bottom w:val="nil"/>
              <w:right w:val="nil"/>
            </w:tcBorders>
            <w:shd w:val="clear" w:color="auto" w:fill="auto"/>
            <w:noWrap/>
            <w:vAlign w:val="bottom"/>
            <w:hideMark/>
          </w:tcPr>
          <w:p w14:paraId="58A8D847" w14:textId="77777777" w:rsidR="009E4B77" w:rsidRPr="0069217E" w:rsidRDefault="009E4B77" w:rsidP="001C4486">
            <w:pPr>
              <w:jc w:val="right"/>
              <w:rPr>
                <w:rFonts w:ascii="Arial" w:hAnsi="Arial" w:cs="Arial"/>
                <w:sz w:val="20"/>
                <w:szCs w:val="20"/>
                <w:lang w:val="en-US"/>
              </w:rPr>
            </w:pPr>
          </w:p>
        </w:tc>
      </w:tr>
      <w:tr w:rsidR="009E4B77" w:rsidRPr="0069217E" w14:paraId="6851838C" w14:textId="77777777" w:rsidTr="001C4486">
        <w:trPr>
          <w:trHeight w:val="255"/>
        </w:trPr>
        <w:tc>
          <w:tcPr>
            <w:tcW w:w="2738" w:type="pct"/>
            <w:tcBorders>
              <w:top w:val="nil"/>
              <w:left w:val="nil"/>
              <w:bottom w:val="nil"/>
              <w:right w:val="nil"/>
            </w:tcBorders>
            <w:shd w:val="clear" w:color="auto" w:fill="auto"/>
            <w:noWrap/>
            <w:vAlign w:val="bottom"/>
            <w:hideMark/>
          </w:tcPr>
          <w:p w14:paraId="5E10D95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6532 </w:t>
            </w: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52" w:type="pct"/>
            <w:tcBorders>
              <w:top w:val="nil"/>
              <w:left w:val="nil"/>
              <w:bottom w:val="nil"/>
              <w:right w:val="nil"/>
            </w:tcBorders>
            <w:shd w:val="clear" w:color="auto" w:fill="auto"/>
            <w:noWrap/>
            <w:vAlign w:val="bottom"/>
            <w:hideMark/>
          </w:tcPr>
          <w:p w14:paraId="476E01D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163.702,77</w:t>
            </w:r>
          </w:p>
        </w:tc>
        <w:tc>
          <w:tcPr>
            <w:tcW w:w="452" w:type="pct"/>
            <w:tcBorders>
              <w:top w:val="nil"/>
              <w:left w:val="nil"/>
              <w:bottom w:val="nil"/>
              <w:right w:val="nil"/>
            </w:tcBorders>
            <w:shd w:val="clear" w:color="auto" w:fill="auto"/>
            <w:noWrap/>
            <w:vAlign w:val="bottom"/>
            <w:hideMark/>
          </w:tcPr>
          <w:p w14:paraId="62499A4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CAF80D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251.930,07</w:t>
            </w:r>
          </w:p>
        </w:tc>
        <w:tc>
          <w:tcPr>
            <w:tcW w:w="452" w:type="pct"/>
            <w:tcBorders>
              <w:top w:val="nil"/>
              <w:left w:val="nil"/>
              <w:bottom w:val="nil"/>
              <w:right w:val="nil"/>
            </w:tcBorders>
            <w:shd w:val="clear" w:color="auto" w:fill="auto"/>
            <w:noWrap/>
            <w:vAlign w:val="bottom"/>
            <w:hideMark/>
          </w:tcPr>
          <w:p w14:paraId="33EE67B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153,89%</w:t>
            </w:r>
          </w:p>
        </w:tc>
        <w:tc>
          <w:tcPr>
            <w:tcW w:w="452" w:type="pct"/>
            <w:tcBorders>
              <w:top w:val="nil"/>
              <w:left w:val="nil"/>
              <w:bottom w:val="nil"/>
              <w:right w:val="nil"/>
            </w:tcBorders>
            <w:shd w:val="clear" w:color="auto" w:fill="auto"/>
            <w:noWrap/>
            <w:vAlign w:val="bottom"/>
            <w:hideMark/>
          </w:tcPr>
          <w:p w14:paraId="5C0C8B86" w14:textId="77777777" w:rsidR="009E4B77" w:rsidRPr="0069217E" w:rsidRDefault="009E4B77" w:rsidP="001C4486">
            <w:pPr>
              <w:jc w:val="right"/>
              <w:rPr>
                <w:rFonts w:ascii="Arial" w:hAnsi="Arial" w:cs="Arial"/>
                <w:sz w:val="20"/>
                <w:szCs w:val="20"/>
                <w:lang w:val="en-US"/>
              </w:rPr>
            </w:pPr>
          </w:p>
        </w:tc>
      </w:tr>
      <w:tr w:rsidR="009E4B77" w:rsidRPr="0069217E" w14:paraId="4CEACBB5" w14:textId="77777777" w:rsidTr="001C4486">
        <w:trPr>
          <w:trHeight w:val="255"/>
        </w:trPr>
        <w:tc>
          <w:tcPr>
            <w:tcW w:w="2738" w:type="pct"/>
            <w:tcBorders>
              <w:top w:val="nil"/>
              <w:left w:val="nil"/>
              <w:bottom w:val="nil"/>
              <w:right w:val="nil"/>
            </w:tcBorders>
            <w:shd w:val="clear" w:color="auto" w:fill="auto"/>
            <w:noWrap/>
            <w:vAlign w:val="bottom"/>
            <w:hideMark/>
          </w:tcPr>
          <w:p w14:paraId="1A3072F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66 Prihodi od prodaje proizvoda i robe te pruženih usluga i prihodi od donacija</w:t>
            </w:r>
          </w:p>
        </w:tc>
        <w:tc>
          <w:tcPr>
            <w:tcW w:w="452" w:type="pct"/>
            <w:tcBorders>
              <w:top w:val="nil"/>
              <w:left w:val="nil"/>
              <w:bottom w:val="nil"/>
              <w:right w:val="nil"/>
            </w:tcBorders>
            <w:shd w:val="clear" w:color="auto" w:fill="auto"/>
            <w:noWrap/>
            <w:vAlign w:val="bottom"/>
            <w:hideMark/>
          </w:tcPr>
          <w:p w14:paraId="4FB757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6.885,39</w:t>
            </w:r>
          </w:p>
        </w:tc>
        <w:tc>
          <w:tcPr>
            <w:tcW w:w="452" w:type="pct"/>
            <w:tcBorders>
              <w:top w:val="nil"/>
              <w:left w:val="nil"/>
              <w:bottom w:val="nil"/>
              <w:right w:val="nil"/>
            </w:tcBorders>
            <w:shd w:val="clear" w:color="auto" w:fill="auto"/>
            <w:noWrap/>
            <w:vAlign w:val="bottom"/>
            <w:hideMark/>
          </w:tcPr>
          <w:p w14:paraId="479762D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25.150,00</w:t>
            </w:r>
          </w:p>
        </w:tc>
        <w:tc>
          <w:tcPr>
            <w:tcW w:w="452" w:type="pct"/>
            <w:tcBorders>
              <w:top w:val="nil"/>
              <w:left w:val="nil"/>
              <w:bottom w:val="nil"/>
              <w:right w:val="nil"/>
            </w:tcBorders>
            <w:shd w:val="clear" w:color="auto" w:fill="auto"/>
            <w:noWrap/>
            <w:vAlign w:val="bottom"/>
            <w:hideMark/>
          </w:tcPr>
          <w:p w14:paraId="15B691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49.144,42</w:t>
            </w:r>
          </w:p>
        </w:tc>
        <w:tc>
          <w:tcPr>
            <w:tcW w:w="452" w:type="pct"/>
            <w:tcBorders>
              <w:top w:val="nil"/>
              <w:left w:val="nil"/>
              <w:bottom w:val="nil"/>
              <w:right w:val="nil"/>
            </w:tcBorders>
            <w:shd w:val="clear" w:color="auto" w:fill="auto"/>
            <w:noWrap/>
            <w:vAlign w:val="bottom"/>
            <w:hideMark/>
          </w:tcPr>
          <w:p w14:paraId="1802DBA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713,75%</w:t>
            </w:r>
          </w:p>
        </w:tc>
        <w:tc>
          <w:tcPr>
            <w:tcW w:w="452" w:type="pct"/>
            <w:tcBorders>
              <w:top w:val="nil"/>
              <w:left w:val="nil"/>
              <w:bottom w:val="nil"/>
              <w:right w:val="nil"/>
            </w:tcBorders>
            <w:shd w:val="clear" w:color="auto" w:fill="auto"/>
            <w:noWrap/>
            <w:vAlign w:val="bottom"/>
            <w:hideMark/>
          </w:tcPr>
          <w:p w14:paraId="40B077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195,41%</w:t>
            </w:r>
          </w:p>
        </w:tc>
      </w:tr>
      <w:tr w:rsidR="009E4B77" w:rsidRPr="0069217E" w14:paraId="058029F8" w14:textId="77777777" w:rsidTr="001C4486">
        <w:trPr>
          <w:trHeight w:val="255"/>
        </w:trPr>
        <w:tc>
          <w:tcPr>
            <w:tcW w:w="2738" w:type="pct"/>
            <w:tcBorders>
              <w:top w:val="nil"/>
              <w:left w:val="nil"/>
              <w:bottom w:val="nil"/>
              <w:right w:val="nil"/>
            </w:tcBorders>
            <w:shd w:val="clear" w:color="auto" w:fill="auto"/>
            <w:noWrap/>
            <w:vAlign w:val="bottom"/>
            <w:hideMark/>
          </w:tcPr>
          <w:p w14:paraId="6695C5A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661 Prihodi od prodaje proizvoda i robe te pruženih usluga</w:t>
            </w:r>
          </w:p>
        </w:tc>
        <w:tc>
          <w:tcPr>
            <w:tcW w:w="452" w:type="pct"/>
            <w:tcBorders>
              <w:top w:val="nil"/>
              <w:left w:val="nil"/>
              <w:bottom w:val="nil"/>
              <w:right w:val="nil"/>
            </w:tcBorders>
            <w:shd w:val="clear" w:color="auto" w:fill="auto"/>
            <w:noWrap/>
            <w:vAlign w:val="bottom"/>
            <w:hideMark/>
          </w:tcPr>
          <w:p w14:paraId="1ACB9A6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5.385,39</w:t>
            </w:r>
          </w:p>
        </w:tc>
        <w:tc>
          <w:tcPr>
            <w:tcW w:w="452" w:type="pct"/>
            <w:tcBorders>
              <w:top w:val="nil"/>
              <w:left w:val="nil"/>
              <w:bottom w:val="nil"/>
              <w:right w:val="nil"/>
            </w:tcBorders>
            <w:shd w:val="clear" w:color="auto" w:fill="auto"/>
            <w:noWrap/>
            <w:vAlign w:val="bottom"/>
            <w:hideMark/>
          </w:tcPr>
          <w:p w14:paraId="0FEEAD3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27719D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17.414,59</w:t>
            </w:r>
          </w:p>
        </w:tc>
        <w:tc>
          <w:tcPr>
            <w:tcW w:w="452" w:type="pct"/>
            <w:tcBorders>
              <w:top w:val="nil"/>
              <w:left w:val="nil"/>
              <w:bottom w:val="nil"/>
              <w:right w:val="nil"/>
            </w:tcBorders>
            <w:shd w:val="clear" w:color="auto" w:fill="auto"/>
            <w:noWrap/>
            <w:vAlign w:val="bottom"/>
            <w:hideMark/>
          </w:tcPr>
          <w:p w14:paraId="3E278CF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323,37%</w:t>
            </w:r>
          </w:p>
        </w:tc>
        <w:tc>
          <w:tcPr>
            <w:tcW w:w="452" w:type="pct"/>
            <w:tcBorders>
              <w:top w:val="nil"/>
              <w:left w:val="nil"/>
              <w:bottom w:val="nil"/>
              <w:right w:val="nil"/>
            </w:tcBorders>
            <w:shd w:val="clear" w:color="auto" w:fill="auto"/>
            <w:noWrap/>
            <w:vAlign w:val="bottom"/>
            <w:hideMark/>
          </w:tcPr>
          <w:p w14:paraId="0E58F373" w14:textId="77777777" w:rsidR="009E4B77" w:rsidRPr="0069217E" w:rsidRDefault="009E4B77" w:rsidP="001C4486">
            <w:pPr>
              <w:jc w:val="right"/>
              <w:rPr>
                <w:rFonts w:ascii="Arial" w:hAnsi="Arial" w:cs="Arial"/>
                <w:sz w:val="20"/>
                <w:szCs w:val="20"/>
                <w:lang w:val="en-US"/>
              </w:rPr>
            </w:pPr>
          </w:p>
        </w:tc>
      </w:tr>
      <w:tr w:rsidR="009E4B77" w:rsidRPr="0069217E" w14:paraId="51ADA817" w14:textId="77777777" w:rsidTr="001C4486">
        <w:trPr>
          <w:trHeight w:val="255"/>
        </w:trPr>
        <w:tc>
          <w:tcPr>
            <w:tcW w:w="2738" w:type="pct"/>
            <w:tcBorders>
              <w:top w:val="nil"/>
              <w:left w:val="nil"/>
              <w:bottom w:val="nil"/>
              <w:right w:val="nil"/>
            </w:tcBorders>
            <w:shd w:val="clear" w:color="auto" w:fill="auto"/>
            <w:noWrap/>
            <w:vAlign w:val="bottom"/>
            <w:hideMark/>
          </w:tcPr>
          <w:p w14:paraId="20D6C27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6615 </w:t>
            </w:r>
            <w:proofErr w:type="spellStart"/>
            <w:r w:rsidRPr="0069217E">
              <w:rPr>
                <w:rFonts w:ascii="Arial" w:hAnsi="Arial" w:cs="Arial"/>
                <w:sz w:val="20"/>
                <w:szCs w:val="20"/>
                <w:lang w:val="en-US"/>
              </w:rPr>
              <w:t>Prihodi</w:t>
            </w:r>
            <w:proofErr w:type="spellEnd"/>
            <w:r w:rsidRPr="0069217E">
              <w:rPr>
                <w:rFonts w:ascii="Arial" w:hAnsi="Arial" w:cs="Arial"/>
                <w:sz w:val="20"/>
                <w:szCs w:val="20"/>
                <w:lang w:val="en-US"/>
              </w:rPr>
              <w:t xml:space="preserve"> od </w:t>
            </w:r>
            <w:proofErr w:type="spellStart"/>
            <w:r w:rsidRPr="0069217E">
              <w:rPr>
                <w:rFonts w:ascii="Arial" w:hAnsi="Arial" w:cs="Arial"/>
                <w:sz w:val="20"/>
                <w:szCs w:val="20"/>
                <w:lang w:val="en-US"/>
              </w:rPr>
              <w:t>pruženih</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usluga</w:t>
            </w:r>
            <w:proofErr w:type="spellEnd"/>
          </w:p>
        </w:tc>
        <w:tc>
          <w:tcPr>
            <w:tcW w:w="452" w:type="pct"/>
            <w:tcBorders>
              <w:top w:val="nil"/>
              <w:left w:val="nil"/>
              <w:bottom w:val="nil"/>
              <w:right w:val="nil"/>
            </w:tcBorders>
            <w:shd w:val="clear" w:color="auto" w:fill="auto"/>
            <w:noWrap/>
            <w:vAlign w:val="bottom"/>
            <w:hideMark/>
          </w:tcPr>
          <w:p w14:paraId="69F04CD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5.385,39</w:t>
            </w:r>
          </w:p>
        </w:tc>
        <w:tc>
          <w:tcPr>
            <w:tcW w:w="452" w:type="pct"/>
            <w:tcBorders>
              <w:top w:val="nil"/>
              <w:left w:val="nil"/>
              <w:bottom w:val="nil"/>
              <w:right w:val="nil"/>
            </w:tcBorders>
            <w:shd w:val="clear" w:color="auto" w:fill="auto"/>
            <w:noWrap/>
            <w:vAlign w:val="bottom"/>
            <w:hideMark/>
          </w:tcPr>
          <w:p w14:paraId="42C0B19E"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56AC83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17.414,59</w:t>
            </w:r>
          </w:p>
        </w:tc>
        <w:tc>
          <w:tcPr>
            <w:tcW w:w="452" w:type="pct"/>
            <w:tcBorders>
              <w:top w:val="nil"/>
              <w:left w:val="nil"/>
              <w:bottom w:val="nil"/>
              <w:right w:val="nil"/>
            </w:tcBorders>
            <w:shd w:val="clear" w:color="auto" w:fill="auto"/>
            <w:noWrap/>
            <w:vAlign w:val="bottom"/>
            <w:hideMark/>
          </w:tcPr>
          <w:p w14:paraId="1C910E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323,37%</w:t>
            </w:r>
          </w:p>
        </w:tc>
        <w:tc>
          <w:tcPr>
            <w:tcW w:w="452" w:type="pct"/>
            <w:tcBorders>
              <w:top w:val="nil"/>
              <w:left w:val="nil"/>
              <w:bottom w:val="nil"/>
              <w:right w:val="nil"/>
            </w:tcBorders>
            <w:shd w:val="clear" w:color="auto" w:fill="auto"/>
            <w:noWrap/>
            <w:vAlign w:val="bottom"/>
            <w:hideMark/>
          </w:tcPr>
          <w:p w14:paraId="03E70B6B" w14:textId="77777777" w:rsidR="009E4B77" w:rsidRPr="0069217E" w:rsidRDefault="009E4B77" w:rsidP="001C4486">
            <w:pPr>
              <w:jc w:val="right"/>
              <w:rPr>
                <w:rFonts w:ascii="Arial" w:hAnsi="Arial" w:cs="Arial"/>
                <w:sz w:val="20"/>
                <w:szCs w:val="20"/>
                <w:lang w:val="en-US"/>
              </w:rPr>
            </w:pPr>
          </w:p>
        </w:tc>
      </w:tr>
      <w:tr w:rsidR="009E4B77" w:rsidRPr="0069217E" w14:paraId="19541D20" w14:textId="77777777" w:rsidTr="001C4486">
        <w:trPr>
          <w:trHeight w:val="255"/>
        </w:trPr>
        <w:tc>
          <w:tcPr>
            <w:tcW w:w="2738" w:type="pct"/>
            <w:tcBorders>
              <w:top w:val="nil"/>
              <w:left w:val="nil"/>
              <w:bottom w:val="nil"/>
              <w:right w:val="nil"/>
            </w:tcBorders>
            <w:shd w:val="clear" w:color="auto" w:fill="auto"/>
            <w:noWrap/>
            <w:vAlign w:val="bottom"/>
            <w:hideMark/>
          </w:tcPr>
          <w:p w14:paraId="0E16583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lastRenderedPageBreak/>
              <w:t>663 Donacije od pravnih i fizičkih osoba izvan općeg proračuna te povrat donacija i kapitalnih pomoći</w:t>
            </w:r>
          </w:p>
        </w:tc>
        <w:tc>
          <w:tcPr>
            <w:tcW w:w="452" w:type="pct"/>
            <w:tcBorders>
              <w:top w:val="nil"/>
              <w:left w:val="nil"/>
              <w:bottom w:val="nil"/>
              <w:right w:val="nil"/>
            </w:tcBorders>
            <w:shd w:val="clear" w:color="auto" w:fill="auto"/>
            <w:noWrap/>
            <w:vAlign w:val="bottom"/>
            <w:hideMark/>
          </w:tcPr>
          <w:p w14:paraId="0A440CD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1.500,00</w:t>
            </w:r>
          </w:p>
        </w:tc>
        <w:tc>
          <w:tcPr>
            <w:tcW w:w="452" w:type="pct"/>
            <w:tcBorders>
              <w:top w:val="nil"/>
              <w:left w:val="nil"/>
              <w:bottom w:val="nil"/>
              <w:right w:val="nil"/>
            </w:tcBorders>
            <w:shd w:val="clear" w:color="auto" w:fill="auto"/>
            <w:noWrap/>
            <w:vAlign w:val="bottom"/>
            <w:hideMark/>
          </w:tcPr>
          <w:p w14:paraId="6FADE83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DB2DB8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31.729,83</w:t>
            </w:r>
          </w:p>
        </w:tc>
        <w:tc>
          <w:tcPr>
            <w:tcW w:w="452" w:type="pct"/>
            <w:tcBorders>
              <w:top w:val="nil"/>
              <w:left w:val="nil"/>
              <w:bottom w:val="nil"/>
              <w:right w:val="nil"/>
            </w:tcBorders>
            <w:shd w:val="clear" w:color="auto" w:fill="auto"/>
            <w:noWrap/>
            <w:vAlign w:val="bottom"/>
            <w:hideMark/>
          </w:tcPr>
          <w:p w14:paraId="519C979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2115,32%</w:t>
            </w:r>
          </w:p>
        </w:tc>
        <w:tc>
          <w:tcPr>
            <w:tcW w:w="452" w:type="pct"/>
            <w:tcBorders>
              <w:top w:val="nil"/>
              <w:left w:val="nil"/>
              <w:bottom w:val="nil"/>
              <w:right w:val="nil"/>
            </w:tcBorders>
            <w:shd w:val="clear" w:color="auto" w:fill="auto"/>
            <w:noWrap/>
            <w:vAlign w:val="bottom"/>
            <w:hideMark/>
          </w:tcPr>
          <w:p w14:paraId="7F707C0E" w14:textId="77777777" w:rsidR="009E4B77" w:rsidRPr="0069217E" w:rsidRDefault="009E4B77" w:rsidP="001C4486">
            <w:pPr>
              <w:jc w:val="right"/>
              <w:rPr>
                <w:rFonts w:ascii="Arial" w:hAnsi="Arial" w:cs="Arial"/>
                <w:sz w:val="20"/>
                <w:szCs w:val="20"/>
                <w:lang w:val="en-US"/>
              </w:rPr>
            </w:pPr>
          </w:p>
        </w:tc>
      </w:tr>
      <w:tr w:rsidR="009E4B77" w:rsidRPr="0069217E" w14:paraId="64D5F251" w14:textId="77777777" w:rsidTr="001C4486">
        <w:trPr>
          <w:trHeight w:val="255"/>
        </w:trPr>
        <w:tc>
          <w:tcPr>
            <w:tcW w:w="2738" w:type="pct"/>
            <w:tcBorders>
              <w:top w:val="nil"/>
              <w:left w:val="nil"/>
              <w:bottom w:val="nil"/>
              <w:right w:val="nil"/>
            </w:tcBorders>
            <w:shd w:val="clear" w:color="auto" w:fill="auto"/>
            <w:noWrap/>
            <w:vAlign w:val="bottom"/>
            <w:hideMark/>
          </w:tcPr>
          <w:p w14:paraId="4AEE07C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6631 </w:t>
            </w: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p>
        </w:tc>
        <w:tc>
          <w:tcPr>
            <w:tcW w:w="452" w:type="pct"/>
            <w:tcBorders>
              <w:top w:val="nil"/>
              <w:left w:val="nil"/>
              <w:bottom w:val="nil"/>
              <w:right w:val="nil"/>
            </w:tcBorders>
            <w:shd w:val="clear" w:color="auto" w:fill="auto"/>
            <w:noWrap/>
            <w:vAlign w:val="bottom"/>
            <w:hideMark/>
          </w:tcPr>
          <w:p w14:paraId="28AE1FA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1.500,00</w:t>
            </w:r>
          </w:p>
        </w:tc>
        <w:tc>
          <w:tcPr>
            <w:tcW w:w="452" w:type="pct"/>
            <w:tcBorders>
              <w:top w:val="nil"/>
              <w:left w:val="nil"/>
              <w:bottom w:val="nil"/>
              <w:right w:val="nil"/>
            </w:tcBorders>
            <w:shd w:val="clear" w:color="auto" w:fill="auto"/>
            <w:noWrap/>
            <w:vAlign w:val="bottom"/>
            <w:hideMark/>
          </w:tcPr>
          <w:p w14:paraId="3B0073B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B64734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8.150,00</w:t>
            </w:r>
          </w:p>
        </w:tc>
        <w:tc>
          <w:tcPr>
            <w:tcW w:w="452" w:type="pct"/>
            <w:tcBorders>
              <w:top w:val="nil"/>
              <w:left w:val="nil"/>
              <w:bottom w:val="nil"/>
              <w:right w:val="nil"/>
            </w:tcBorders>
            <w:shd w:val="clear" w:color="auto" w:fill="auto"/>
            <w:noWrap/>
            <w:vAlign w:val="bottom"/>
            <w:hideMark/>
          </w:tcPr>
          <w:p w14:paraId="77A8047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543,33%</w:t>
            </w:r>
          </w:p>
        </w:tc>
        <w:tc>
          <w:tcPr>
            <w:tcW w:w="452" w:type="pct"/>
            <w:tcBorders>
              <w:top w:val="nil"/>
              <w:left w:val="nil"/>
              <w:bottom w:val="nil"/>
              <w:right w:val="nil"/>
            </w:tcBorders>
            <w:shd w:val="clear" w:color="auto" w:fill="auto"/>
            <w:noWrap/>
            <w:vAlign w:val="bottom"/>
            <w:hideMark/>
          </w:tcPr>
          <w:p w14:paraId="03BF8174" w14:textId="77777777" w:rsidR="009E4B77" w:rsidRPr="0069217E" w:rsidRDefault="009E4B77" w:rsidP="001C4486">
            <w:pPr>
              <w:jc w:val="right"/>
              <w:rPr>
                <w:rFonts w:ascii="Arial" w:hAnsi="Arial" w:cs="Arial"/>
                <w:sz w:val="20"/>
                <w:szCs w:val="20"/>
                <w:lang w:val="en-US"/>
              </w:rPr>
            </w:pPr>
          </w:p>
        </w:tc>
      </w:tr>
      <w:tr w:rsidR="009E4B77" w:rsidRPr="0069217E" w14:paraId="1CBDFA0C" w14:textId="77777777" w:rsidTr="001C4486">
        <w:trPr>
          <w:trHeight w:val="255"/>
        </w:trPr>
        <w:tc>
          <w:tcPr>
            <w:tcW w:w="2738" w:type="pct"/>
            <w:tcBorders>
              <w:top w:val="nil"/>
              <w:left w:val="nil"/>
              <w:bottom w:val="nil"/>
              <w:right w:val="nil"/>
            </w:tcBorders>
            <w:shd w:val="clear" w:color="auto" w:fill="auto"/>
            <w:noWrap/>
            <w:vAlign w:val="bottom"/>
            <w:hideMark/>
          </w:tcPr>
          <w:p w14:paraId="7EBDE99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6632 </w:t>
            </w:r>
            <w:proofErr w:type="spellStart"/>
            <w:r w:rsidRPr="0069217E">
              <w:rPr>
                <w:rFonts w:ascii="Arial" w:hAnsi="Arial" w:cs="Arial"/>
                <w:sz w:val="20"/>
                <w:szCs w:val="20"/>
                <w:lang w:val="en-US"/>
              </w:rPr>
              <w:t>Kapitalne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p>
        </w:tc>
        <w:tc>
          <w:tcPr>
            <w:tcW w:w="452" w:type="pct"/>
            <w:tcBorders>
              <w:top w:val="nil"/>
              <w:left w:val="nil"/>
              <w:bottom w:val="nil"/>
              <w:right w:val="nil"/>
            </w:tcBorders>
            <w:shd w:val="clear" w:color="auto" w:fill="auto"/>
            <w:noWrap/>
            <w:vAlign w:val="bottom"/>
            <w:hideMark/>
          </w:tcPr>
          <w:p w14:paraId="56B7095D"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6EF27F3"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5FDC761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23.579,83</w:t>
            </w:r>
          </w:p>
        </w:tc>
        <w:tc>
          <w:tcPr>
            <w:tcW w:w="452" w:type="pct"/>
            <w:tcBorders>
              <w:top w:val="nil"/>
              <w:left w:val="nil"/>
              <w:bottom w:val="nil"/>
              <w:right w:val="nil"/>
            </w:tcBorders>
            <w:shd w:val="clear" w:color="auto" w:fill="auto"/>
            <w:noWrap/>
            <w:vAlign w:val="bottom"/>
            <w:hideMark/>
          </w:tcPr>
          <w:p w14:paraId="27AAF78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64E76942" w14:textId="77777777" w:rsidR="009E4B77" w:rsidRPr="0069217E" w:rsidRDefault="009E4B77" w:rsidP="001C4486">
            <w:pPr>
              <w:jc w:val="right"/>
              <w:rPr>
                <w:rFonts w:ascii="Arial" w:hAnsi="Arial" w:cs="Arial"/>
                <w:sz w:val="20"/>
                <w:szCs w:val="20"/>
                <w:lang w:val="en-US"/>
              </w:rPr>
            </w:pPr>
          </w:p>
        </w:tc>
      </w:tr>
      <w:tr w:rsidR="009E4B77" w:rsidRPr="0069217E" w14:paraId="09DCB803" w14:textId="77777777" w:rsidTr="001C4486">
        <w:trPr>
          <w:trHeight w:val="255"/>
        </w:trPr>
        <w:tc>
          <w:tcPr>
            <w:tcW w:w="2738" w:type="pct"/>
            <w:tcBorders>
              <w:top w:val="nil"/>
              <w:left w:val="nil"/>
              <w:bottom w:val="nil"/>
              <w:right w:val="nil"/>
            </w:tcBorders>
            <w:shd w:val="clear" w:color="auto" w:fill="auto"/>
            <w:noWrap/>
            <w:vAlign w:val="bottom"/>
            <w:hideMark/>
          </w:tcPr>
          <w:p w14:paraId="3F2E558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68 Kazne, upravne mjere i ostali prihodi</w:t>
            </w:r>
          </w:p>
        </w:tc>
        <w:tc>
          <w:tcPr>
            <w:tcW w:w="452" w:type="pct"/>
            <w:tcBorders>
              <w:top w:val="nil"/>
              <w:left w:val="nil"/>
              <w:bottom w:val="nil"/>
              <w:right w:val="nil"/>
            </w:tcBorders>
            <w:shd w:val="clear" w:color="auto" w:fill="auto"/>
            <w:noWrap/>
            <w:vAlign w:val="bottom"/>
            <w:hideMark/>
          </w:tcPr>
          <w:p w14:paraId="6F932A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132,72</w:t>
            </w:r>
          </w:p>
        </w:tc>
        <w:tc>
          <w:tcPr>
            <w:tcW w:w="452" w:type="pct"/>
            <w:tcBorders>
              <w:top w:val="nil"/>
              <w:left w:val="nil"/>
              <w:bottom w:val="nil"/>
              <w:right w:val="nil"/>
            </w:tcBorders>
            <w:shd w:val="clear" w:color="auto" w:fill="auto"/>
            <w:noWrap/>
            <w:vAlign w:val="bottom"/>
            <w:hideMark/>
          </w:tcPr>
          <w:p w14:paraId="7BC2108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132,00</w:t>
            </w:r>
          </w:p>
        </w:tc>
        <w:tc>
          <w:tcPr>
            <w:tcW w:w="452" w:type="pct"/>
            <w:tcBorders>
              <w:top w:val="nil"/>
              <w:left w:val="nil"/>
              <w:bottom w:val="nil"/>
              <w:right w:val="nil"/>
            </w:tcBorders>
            <w:shd w:val="clear" w:color="auto" w:fill="auto"/>
            <w:noWrap/>
            <w:vAlign w:val="bottom"/>
            <w:hideMark/>
          </w:tcPr>
          <w:p w14:paraId="5F015ED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199,80</w:t>
            </w:r>
          </w:p>
        </w:tc>
        <w:tc>
          <w:tcPr>
            <w:tcW w:w="452" w:type="pct"/>
            <w:tcBorders>
              <w:top w:val="nil"/>
              <w:left w:val="nil"/>
              <w:bottom w:val="nil"/>
              <w:right w:val="nil"/>
            </w:tcBorders>
            <w:shd w:val="clear" w:color="auto" w:fill="auto"/>
            <w:noWrap/>
            <w:vAlign w:val="bottom"/>
            <w:hideMark/>
          </w:tcPr>
          <w:p w14:paraId="52A131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150,54%</w:t>
            </w:r>
          </w:p>
        </w:tc>
        <w:tc>
          <w:tcPr>
            <w:tcW w:w="452" w:type="pct"/>
            <w:tcBorders>
              <w:top w:val="nil"/>
              <w:left w:val="nil"/>
              <w:bottom w:val="nil"/>
              <w:right w:val="nil"/>
            </w:tcBorders>
            <w:shd w:val="clear" w:color="auto" w:fill="auto"/>
            <w:noWrap/>
            <w:vAlign w:val="bottom"/>
            <w:hideMark/>
          </w:tcPr>
          <w:p w14:paraId="0CED62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151,36%</w:t>
            </w:r>
          </w:p>
        </w:tc>
      </w:tr>
      <w:tr w:rsidR="009E4B77" w:rsidRPr="0069217E" w14:paraId="167A5B61" w14:textId="77777777" w:rsidTr="001C4486">
        <w:trPr>
          <w:trHeight w:val="255"/>
        </w:trPr>
        <w:tc>
          <w:tcPr>
            <w:tcW w:w="2738" w:type="pct"/>
            <w:tcBorders>
              <w:top w:val="nil"/>
              <w:left w:val="nil"/>
              <w:bottom w:val="nil"/>
              <w:right w:val="nil"/>
            </w:tcBorders>
            <w:shd w:val="clear" w:color="auto" w:fill="auto"/>
            <w:noWrap/>
            <w:vAlign w:val="bottom"/>
            <w:hideMark/>
          </w:tcPr>
          <w:p w14:paraId="738C062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681 </w:t>
            </w:r>
            <w:proofErr w:type="spellStart"/>
            <w:r w:rsidRPr="0069217E">
              <w:rPr>
                <w:rFonts w:ascii="Arial" w:hAnsi="Arial" w:cs="Arial"/>
                <w:sz w:val="20"/>
                <w:szCs w:val="20"/>
                <w:lang w:val="en-US"/>
              </w:rPr>
              <w:t>Kazne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upravne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mjere</w:t>
            </w:r>
            <w:proofErr w:type="spellEnd"/>
          </w:p>
        </w:tc>
        <w:tc>
          <w:tcPr>
            <w:tcW w:w="452" w:type="pct"/>
            <w:tcBorders>
              <w:top w:val="nil"/>
              <w:left w:val="nil"/>
              <w:bottom w:val="nil"/>
              <w:right w:val="nil"/>
            </w:tcBorders>
            <w:shd w:val="clear" w:color="auto" w:fill="auto"/>
            <w:noWrap/>
            <w:vAlign w:val="bottom"/>
            <w:hideMark/>
          </w:tcPr>
          <w:p w14:paraId="5DD4254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132,72</w:t>
            </w:r>
          </w:p>
        </w:tc>
        <w:tc>
          <w:tcPr>
            <w:tcW w:w="452" w:type="pct"/>
            <w:tcBorders>
              <w:top w:val="nil"/>
              <w:left w:val="nil"/>
              <w:bottom w:val="nil"/>
              <w:right w:val="nil"/>
            </w:tcBorders>
            <w:shd w:val="clear" w:color="auto" w:fill="auto"/>
            <w:noWrap/>
            <w:vAlign w:val="bottom"/>
            <w:hideMark/>
          </w:tcPr>
          <w:p w14:paraId="2EA740C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16C00C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53,08</w:t>
            </w:r>
          </w:p>
        </w:tc>
        <w:tc>
          <w:tcPr>
            <w:tcW w:w="452" w:type="pct"/>
            <w:tcBorders>
              <w:top w:val="nil"/>
              <w:left w:val="nil"/>
              <w:bottom w:val="nil"/>
              <w:right w:val="nil"/>
            </w:tcBorders>
            <w:shd w:val="clear" w:color="auto" w:fill="auto"/>
            <w:noWrap/>
            <w:vAlign w:val="bottom"/>
            <w:hideMark/>
          </w:tcPr>
          <w:p w14:paraId="0766DC3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39,99%</w:t>
            </w:r>
          </w:p>
        </w:tc>
        <w:tc>
          <w:tcPr>
            <w:tcW w:w="452" w:type="pct"/>
            <w:tcBorders>
              <w:top w:val="nil"/>
              <w:left w:val="nil"/>
              <w:bottom w:val="nil"/>
              <w:right w:val="nil"/>
            </w:tcBorders>
            <w:shd w:val="clear" w:color="auto" w:fill="auto"/>
            <w:noWrap/>
            <w:vAlign w:val="bottom"/>
            <w:hideMark/>
          </w:tcPr>
          <w:p w14:paraId="101BD300" w14:textId="77777777" w:rsidR="009E4B77" w:rsidRPr="0069217E" w:rsidRDefault="009E4B77" w:rsidP="001C4486">
            <w:pPr>
              <w:jc w:val="right"/>
              <w:rPr>
                <w:rFonts w:ascii="Arial" w:hAnsi="Arial" w:cs="Arial"/>
                <w:sz w:val="20"/>
                <w:szCs w:val="20"/>
                <w:lang w:val="en-US"/>
              </w:rPr>
            </w:pPr>
          </w:p>
        </w:tc>
      </w:tr>
      <w:tr w:rsidR="009E4B77" w:rsidRPr="0069217E" w14:paraId="46423D53" w14:textId="77777777" w:rsidTr="001C4486">
        <w:trPr>
          <w:trHeight w:val="255"/>
        </w:trPr>
        <w:tc>
          <w:tcPr>
            <w:tcW w:w="2738" w:type="pct"/>
            <w:tcBorders>
              <w:top w:val="nil"/>
              <w:left w:val="nil"/>
              <w:bottom w:val="nil"/>
              <w:right w:val="nil"/>
            </w:tcBorders>
            <w:shd w:val="clear" w:color="auto" w:fill="auto"/>
            <w:noWrap/>
            <w:vAlign w:val="bottom"/>
            <w:hideMark/>
          </w:tcPr>
          <w:p w14:paraId="6F104A7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6819 </w:t>
            </w: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kazne</w:t>
            </w:r>
            <w:proofErr w:type="spellEnd"/>
          </w:p>
        </w:tc>
        <w:tc>
          <w:tcPr>
            <w:tcW w:w="452" w:type="pct"/>
            <w:tcBorders>
              <w:top w:val="nil"/>
              <w:left w:val="nil"/>
              <w:bottom w:val="nil"/>
              <w:right w:val="nil"/>
            </w:tcBorders>
            <w:shd w:val="clear" w:color="auto" w:fill="auto"/>
            <w:noWrap/>
            <w:vAlign w:val="bottom"/>
            <w:hideMark/>
          </w:tcPr>
          <w:p w14:paraId="5F049F5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132,72</w:t>
            </w:r>
          </w:p>
        </w:tc>
        <w:tc>
          <w:tcPr>
            <w:tcW w:w="452" w:type="pct"/>
            <w:tcBorders>
              <w:top w:val="nil"/>
              <w:left w:val="nil"/>
              <w:bottom w:val="nil"/>
              <w:right w:val="nil"/>
            </w:tcBorders>
            <w:shd w:val="clear" w:color="auto" w:fill="auto"/>
            <w:noWrap/>
            <w:vAlign w:val="bottom"/>
            <w:hideMark/>
          </w:tcPr>
          <w:p w14:paraId="4F62127E"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06C3A9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53,08</w:t>
            </w:r>
          </w:p>
        </w:tc>
        <w:tc>
          <w:tcPr>
            <w:tcW w:w="452" w:type="pct"/>
            <w:tcBorders>
              <w:top w:val="nil"/>
              <w:left w:val="nil"/>
              <w:bottom w:val="nil"/>
              <w:right w:val="nil"/>
            </w:tcBorders>
            <w:shd w:val="clear" w:color="auto" w:fill="auto"/>
            <w:noWrap/>
            <w:vAlign w:val="bottom"/>
            <w:hideMark/>
          </w:tcPr>
          <w:p w14:paraId="5310DCB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39,99%</w:t>
            </w:r>
          </w:p>
        </w:tc>
        <w:tc>
          <w:tcPr>
            <w:tcW w:w="452" w:type="pct"/>
            <w:tcBorders>
              <w:top w:val="nil"/>
              <w:left w:val="nil"/>
              <w:bottom w:val="nil"/>
              <w:right w:val="nil"/>
            </w:tcBorders>
            <w:shd w:val="clear" w:color="auto" w:fill="auto"/>
            <w:noWrap/>
            <w:vAlign w:val="bottom"/>
            <w:hideMark/>
          </w:tcPr>
          <w:p w14:paraId="48F05038" w14:textId="77777777" w:rsidR="009E4B77" w:rsidRPr="0069217E" w:rsidRDefault="009E4B77" w:rsidP="001C4486">
            <w:pPr>
              <w:jc w:val="right"/>
              <w:rPr>
                <w:rFonts w:ascii="Arial" w:hAnsi="Arial" w:cs="Arial"/>
                <w:sz w:val="20"/>
                <w:szCs w:val="20"/>
                <w:lang w:val="en-US"/>
              </w:rPr>
            </w:pPr>
          </w:p>
        </w:tc>
      </w:tr>
      <w:tr w:rsidR="009E4B77" w:rsidRPr="0069217E" w14:paraId="05669F7A" w14:textId="77777777" w:rsidTr="001C4486">
        <w:trPr>
          <w:trHeight w:val="255"/>
        </w:trPr>
        <w:tc>
          <w:tcPr>
            <w:tcW w:w="2738" w:type="pct"/>
            <w:tcBorders>
              <w:top w:val="nil"/>
              <w:left w:val="nil"/>
              <w:bottom w:val="nil"/>
              <w:right w:val="nil"/>
            </w:tcBorders>
            <w:shd w:val="clear" w:color="auto" w:fill="auto"/>
            <w:noWrap/>
            <w:vAlign w:val="bottom"/>
            <w:hideMark/>
          </w:tcPr>
          <w:p w14:paraId="76376FD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683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prihodi</w:t>
            </w:r>
            <w:proofErr w:type="spellEnd"/>
          </w:p>
        </w:tc>
        <w:tc>
          <w:tcPr>
            <w:tcW w:w="452" w:type="pct"/>
            <w:tcBorders>
              <w:top w:val="nil"/>
              <w:left w:val="nil"/>
              <w:bottom w:val="nil"/>
              <w:right w:val="nil"/>
            </w:tcBorders>
            <w:shd w:val="clear" w:color="auto" w:fill="auto"/>
            <w:noWrap/>
            <w:vAlign w:val="bottom"/>
            <w:hideMark/>
          </w:tcPr>
          <w:p w14:paraId="47CA9160"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137FCE5"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1BEDC20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146,72</w:t>
            </w:r>
          </w:p>
        </w:tc>
        <w:tc>
          <w:tcPr>
            <w:tcW w:w="452" w:type="pct"/>
            <w:tcBorders>
              <w:top w:val="nil"/>
              <w:left w:val="nil"/>
              <w:bottom w:val="nil"/>
              <w:right w:val="nil"/>
            </w:tcBorders>
            <w:shd w:val="clear" w:color="auto" w:fill="auto"/>
            <w:noWrap/>
            <w:vAlign w:val="bottom"/>
            <w:hideMark/>
          </w:tcPr>
          <w:p w14:paraId="0B3A0C9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393A1C90" w14:textId="77777777" w:rsidR="009E4B77" w:rsidRPr="0069217E" w:rsidRDefault="009E4B77" w:rsidP="001C4486">
            <w:pPr>
              <w:jc w:val="right"/>
              <w:rPr>
                <w:rFonts w:ascii="Arial" w:hAnsi="Arial" w:cs="Arial"/>
                <w:sz w:val="20"/>
                <w:szCs w:val="20"/>
                <w:lang w:val="en-US"/>
              </w:rPr>
            </w:pPr>
          </w:p>
        </w:tc>
      </w:tr>
      <w:tr w:rsidR="009E4B77" w:rsidRPr="0069217E" w14:paraId="18C5D126" w14:textId="77777777" w:rsidTr="001C4486">
        <w:trPr>
          <w:trHeight w:val="255"/>
        </w:trPr>
        <w:tc>
          <w:tcPr>
            <w:tcW w:w="2738" w:type="pct"/>
            <w:tcBorders>
              <w:top w:val="nil"/>
              <w:left w:val="nil"/>
              <w:bottom w:val="nil"/>
              <w:right w:val="nil"/>
            </w:tcBorders>
            <w:shd w:val="clear" w:color="auto" w:fill="auto"/>
            <w:noWrap/>
            <w:vAlign w:val="bottom"/>
            <w:hideMark/>
          </w:tcPr>
          <w:p w14:paraId="4D00B2A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6831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prihodi</w:t>
            </w:r>
            <w:proofErr w:type="spellEnd"/>
          </w:p>
        </w:tc>
        <w:tc>
          <w:tcPr>
            <w:tcW w:w="452" w:type="pct"/>
            <w:tcBorders>
              <w:top w:val="nil"/>
              <w:left w:val="nil"/>
              <w:bottom w:val="nil"/>
              <w:right w:val="nil"/>
            </w:tcBorders>
            <w:shd w:val="clear" w:color="auto" w:fill="auto"/>
            <w:noWrap/>
            <w:vAlign w:val="bottom"/>
            <w:hideMark/>
          </w:tcPr>
          <w:p w14:paraId="2ED2BEBC"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5EBF4C2"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281994B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146,72</w:t>
            </w:r>
          </w:p>
        </w:tc>
        <w:tc>
          <w:tcPr>
            <w:tcW w:w="452" w:type="pct"/>
            <w:tcBorders>
              <w:top w:val="nil"/>
              <w:left w:val="nil"/>
              <w:bottom w:val="nil"/>
              <w:right w:val="nil"/>
            </w:tcBorders>
            <w:shd w:val="clear" w:color="auto" w:fill="auto"/>
            <w:noWrap/>
            <w:vAlign w:val="bottom"/>
            <w:hideMark/>
          </w:tcPr>
          <w:p w14:paraId="786BDD7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D1C1105" w14:textId="77777777" w:rsidR="009E4B77" w:rsidRPr="0069217E" w:rsidRDefault="009E4B77" w:rsidP="001C4486">
            <w:pPr>
              <w:jc w:val="right"/>
              <w:rPr>
                <w:rFonts w:ascii="Arial" w:hAnsi="Arial" w:cs="Arial"/>
                <w:sz w:val="20"/>
                <w:szCs w:val="20"/>
                <w:lang w:val="en-US"/>
              </w:rPr>
            </w:pPr>
          </w:p>
        </w:tc>
      </w:tr>
      <w:tr w:rsidR="009E4B77" w:rsidRPr="0069217E" w14:paraId="39AD99A9" w14:textId="77777777" w:rsidTr="001C4486">
        <w:trPr>
          <w:trHeight w:val="255"/>
        </w:trPr>
        <w:tc>
          <w:tcPr>
            <w:tcW w:w="2738" w:type="pct"/>
            <w:tcBorders>
              <w:top w:val="nil"/>
              <w:left w:val="nil"/>
              <w:bottom w:val="nil"/>
              <w:right w:val="nil"/>
            </w:tcBorders>
            <w:shd w:val="clear" w:color="auto" w:fill="auto"/>
            <w:noWrap/>
            <w:vAlign w:val="bottom"/>
            <w:hideMark/>
          </w:tcPr>
          <w:p w14:paraId="77F55A9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7 Prihodi od prodaje nefinancijske imovine</w:t>
            </w:r>
          </w:p>
        </w:tc>
        <w:tc>
          <w:tcPr>
            <w:tcW w:w="452" w:type="pct"/>
            <w:tcBorders>
              <w:top w:val="nil"/>
              <w:left w:val="nil"/>
              <w:bottom w:val="nil"/>
              <w:right w:val="nil"/>
            </w:tcBorders>
            <w:shd w:val="clear" w:color="auto" w:fill="auto"/>
            <w:noWrap/>
            <w:vAlign w:val="bottom"/>
            <w:hideMark/>
          </w:tcPr>
          <w:p w14:paraId="1AA1777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23.556,45</w:t>
            </w:r>
          </w:p>
        </w:tc>
        <w:tc>
          <w:tcPr>
            <w:tcW w:w="452" w:type="pct"/>
            <w:tcBorders>
              <w:top w:val="nil"/>
              <w:left w:val="nil"/>
              <w:bottom w:val="nil"/>
              <w:right w:val="nil"/>
            </w:tcBorders>
            <w:shd w:val="clear" w:color="auto" w:fill="auto"/>
            <w:noWrap/>
            <w:vAlign w:val="bottom"/>
            <w:hideMark/>
          </w:tcPr>
          <w:p w14:paraId="3F7139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52.750,00</w:t>
            </w:r>
          </w:p>
        </w:tc>
        <w:tc>
          <w:tcPr>
            <w:tcW w:w="452" w:type="pct"/>
            <w:tcBorders>
              <w:top w:val="nil"/>
              <w:left w:val="nil"/>
              <w:bottom w:val="nil"/>
              <w:right w:val="nil"/>
            </w:tcBorders>
            <w:shd w:val="clear" w:color="auto" w:fill="auto"/>
            <w:noWrap/>
            <w:vAlign w:val="bottom"/>
            <w:hideMark/>
          </w:tcPr>
          <w:p w14:paraId="75B1BD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49.488,22</w:t>
            </w:r>
          </w:p>
        </w:tc>
        <w:tc>
          <w:tcPr>
            <w:tcW w:w="452" w:type="pct"/>
            <w:tcBorders>
              <w:top w:val="nil"/>
              <w:left w:val="nil"/>
              <w:bottom w:val="nil"/>
              <w:right w:val="nil"/>
            </w:tcBorders>
            <w:shd w:val="clear" w:color="auto" w:fill="auto"/>
            <w:noWrap/>
            <w:vAlign w:val="bottom"/>
            <w:hideMark/>
          </w:tcPr>
          <w:p w14:paraId="3EBB3F5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210,08%</w:t>
            </w:r>
          </w:p>
        </w:tc>
        <w:tc>
          <w:tcPr>
            <w:tcW w:w="452" w:type="pct"/>
            <w:tcBorders>
              <w:top w:val="nil"/>
              <w:left w:val="nil"/>
              <w:bottom w:val="nil"/>
              <w:right w:val="nil"/>
            </w:tcBorders>
            <w:shd w:val="clear" w:color="auto" w:fill="auto"/>
            <w:noWrap/>
            <w:vAlign w:val="bottom"/>
            <w:hideMark/>
          </w:tcPr>
          <w:p w14:paraId="307954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93,82%</w:t>
            </w:r>
          </w:p>
        </w:tc>
      </w:tr>
      <w:tr w:rsidR="009E4B77" w:rsidRPr="0069217E" w14:paraId="4E1E556B" w14:textId="77777777" w:rsidTr="001C4486">
        <w:trPr>
          <w:trHeight w:val="255"/>
        </w:trPr>
        <w:tc>
          <w:tcPr>
            <w:tcW w:w="2738" w:type="pct"/>
            <w:tcBorders>
              <w:top w:val="nil"/>
              <w:left w:val="nil"/>
              <w:bottom w:val="nil"/>
              <w:right w:val="nil"/>
            </w:tcBorders>
            <w:shd w:val="clear" w:color="auto" w:fill="auto"/>
            <w:noWrap/>
            <w:vAlign w:val="bottom"/>
            <w:hideMark/>
          </w:tcPr>
          <w:p w14:paraId="53ECCC9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71 Prihodi od prodaje neproizvedene dugotrajne imovine</w:t>
            </w:r>
          </w:p>
        </w:tc>
        <w:tc>
          <w:tcPr>
            <w:tcW w:w="452" w:type="pct"/>
            <w:tcBorders>
              <w:top w:val="nil"/>
              <w:left w:val="nil"/>
              <w:bottom w:val="nil"/>
              <w:right w:val="nil"/>
            </w:tcBorders>
            <w:shd w:val="clear" w:color="auto" w:fill="auto"/>
            <w:noWrap/>
            <w:vAlign w:val="bottom"/>
            <w:hideMark/>
          </w:tcPr>
          <w:p w14:paraId="3E70F7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4.100,00</w:t>
            </w:r>
          </w:p>
        </w:tc>
        <w:tc>
          <w:tcPr>
            <w:tcW w:w="452" w:type="pct"/>
            <w:tcBorders>
              <w:top w:val="nil"/>
              <w:left w:val="nil"/>
              <w:bottom w:val="nil"/>
              <w:right w:val="nil"/>
            </w:tcBorders>
            <w:shd w:val="clear" w:color="auto" w:fill="auto"/>
            <w:noWrap/>
            <w:vAlign w:val="bottom"/>
            <w:hideMark/>
          </w:tcPr>
          <w:p w14:paraId="0ED86E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7.950,00</w:t>
            </w:r>
          </w:p>
        </w:tc>
        <w:tc>
          <w:tcPr>
            <w:tcW w:w="452" w:type="pct"/>
            <w:tcBorders>
              <w:top w:val="nil"/>
              <w:left w:val="nil"/>
              <w:bottom w:val="nil"/>
              <w:right w:val="nil"/>
            </w:tcBorders>
            <w:shd w:val="clear" w:color="auto" w:fill="auto"/>
            <w:noWrap/>
            <w:vAlign w:val="bottom"/>
            <w:hideMark/>
          </w:tcPr>
          <w:p w14:paraId="202322C2" w14:textId="77777777" w:rsidR="009E4B77" w:rsidRPr="0069217E"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7EF91E9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3617E7A4" w14:textId="77777777" w:rsidR="009E4B77" w:rsidRPr="0069217E" w:rsidRDefault="009E4B77" w:rsidP="001C4486">
            <w:pPr>
              <w:jc w:val="right"/>
              <w:rPr>
                <w:rFonts w:ascii="Arial" w:hAnsi="Arial" w:cs="Arial"/>
                <w:b/>
                <w:bCs/>
                <w:sz w:val="20"/>
                <w:szCs w:val="20"/>
                <w:lang w:val="en-US"/>
              </w:rPr>
            </w:pPr>
          </w:p>
        </w:tc>
      </w:tr>
      <w:tr w:rsidR="009E4B77" w:rsidRPr="0069217E" w14:paraId="446445A1" w14:textId="77777777" w:rsidTr="001C4486">
        <w:trPr>
          <w:trHeight w:val="255"/>
        </w:trPr>
        <w:tc>
          <w:tcPr>
            <w:tcW w:w="2738" w:type="pct"/>
            <w:tcBorders>
              <w:top w:val="nil"/>
              <w:left w:val="nil"/>
              <w:bottom w:val="nil"/>
              <w:right w:val="nil"/>
            </w:tcBorders>
            <w:shd w:val="clear" w:color="auto" w:fill="auto"/>
            <w:noWrap/>
            <w:vAlign w:val="bottom"/>
            <w:hideMark/>
          </w:tcPr>
          <w:p w14:paraId="7CBFD7B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711 Prihodi od prodaje materijalne imovine - prirodnih bogatstava</w:t>
            </w:r>
          </w:p>
        </w:tc>
        <w:tc>
          <w:tcPr>
            <w:tcW w:w="452" w:type="pct"/>
            <w:tcBorders>
              <w:top w:val="nil"/>
              <w:left w:val="nil"/>
              <w:bottom w:val="nil"/>
              <w:right w:val="nil"/>
            </w:tcBorders>
            <w:shd w:val="clear" w:color="auto" w:fill="auto"/>
            <w:noWrap/>
            <w:vAlign w:val="bottom"/>
            <w:hideMark/>
          </w:tcPr>
          <w:p w14:paraId="66C36C4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4.100,00</w:t>
            </w:r>
          </w:p>
        </w:tc>
        <w:tc>
          <w:tcPr>
            <w:tcW w:w="452" w:type="pct"/>
            <w:tcBorders>
              <w:top w:val="nil"/>
              <w:left w:val="nil"/>
              <w:bottom w:val="nil"/>
              <w:right w:val="nil"/>
            </w:tcBorders>
            <w:shd w:val="clear" w:color="auto" w:fill="auto"/>
            <w:noWrap/>
            <w:vAlign w:val="bottom"/>
            <w:hideMark/>
          </w:tcPr>
          <w:p w14:paraId="721D05A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E6EC42A"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5A6859B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7045E4B7" w14:textId="77777777" w:rsidR="009E4B77" w:rsidRPr="0069217E" w:rsidRDefault="009E4B77" w:rsidP="001C4486">
            <w:pPr>
              <w:jc w:val="right"/>
              <w:rPr>
                <w:rFonts w:ascii="Arial" w:hAnsi="Arial" w:cs="Arial"/>
                <w:sz w:val="20"/>
                <w:szCs w:val="20"/>
                <w:lang w:val="en-US"/>
              </w:rPr>
            </w:pPr>
          </w:p>
        </w:tc>
      </w:tr>
      <w:tr w:rsidR="009E4B77" w:rsidRPr="0069217E" w14:paraId="19BED1D8" w14:textId="77777777" w:rsidTr="001C4486">
        <w:trPr>
          <w:trHeight w:val="255"/>
        </w:trPr>
        <w:tc>
          <w:tcPr>
            <w:tcW w:w="2738" w:type="pct"/>
            <w:tcBorders>
              <w:top w:val="nil"/>
              <w:left w:val="nil"/>
              <w:bottom w:val="nil"/>
              <w:right w:val="nil"/>
            </w:tcBorders>
            <w:shd w:val="clear" w:color="auto" w:fill="auto"/>
            <w:noWrap/>
            <w:vAlign w:val="bottom"/>
            <w:hideMark/>
          </w:tcPr>
          <w:p w14:paraId="55D002C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7111 </w:t>
            </w:r>
            <w:proofErr w:type="spellStart"/>
            <w:r w:rsidRPr="0069217E">
              <w:rPr>
                <w:rFonts w:ascii="Arial" w:hAnsi="Arial" w:cs="Arial"/>
                <w:sz w:val="20"/>
                <w:szCs w:val="20"/>
                <w:lang w:val="en-US"/>
              </w:rPr>
              <w:t>Zemljište</w:t>
            </w:r>
            <w:proofErr w:type="spellEnd"/>
          </w:p>
        </w:tc>
        <w:tc>
          <w:tcPr>
            <w:tcW w:w="452" w:type="pct"/>
            <w:tcBorders>
              <w:top w:val="nil"/>
              <w:left w:val="nil"/>
              <w:bottom w:val="nil"/>
              <w:right w:val="nil"/>
            </w:tcBorders>
            <w:shd w:val="clear" w:color="auto" w:fill="auto"/>
            <w:noWrap/>
            <w:vAlign w:val="bottom"/>
            <w:hideMark/>
          </w:tcPr>
          <w:p w14:paraId="2807B5E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4.100,00</w:t>
            </w:r>
          </w:p>
        </w:tc>
        <w:tc>
          <w:tcPr>
            <w:tcW w:w="452" w:type="pct"/>
            <w:tcBorders>
              <w:top w:val="nil"/>
              <w:left w:val="nil"/>
              <w:bottom w:val="nil"/>
              <w:right w:val="nil"/>
            </w:tcBorders>
            <w:shd w:val="clear" w:color="auto" w:fill="auto"/>
            <w:noWrap/>
            <w:vAlign w:val="bottom"/>
            <w:hideMark/>
          </w:tcPr>
          <w:p w14:paraId="4ADB4E4B"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A575D20"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649C723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60D6566F" w14:textId="77777777" w:rsidR="009E4B77" w:rsidRPr="0069217E" w:rsidRDefault="009E4B77" w:rsidP="001C4486">
            <w:pPr>
              <w:jc w:val="right"/>
              <w:rPr>
                <w:rFonts w:ascii="Arial" w:hAnsi="Arial" w:cs="Arial"/>
                <w:sz w:val="20"/>
                <w:szCs w:val="20"/>
                <w:lang w:val="en-US"/>
              </w:rPr>
            </w:pPr>
          </w:p>
        </w:tc>
      </w:tr>
      <w:tr w:rsidR="009E4B77" w:rsidRPr="0069217E" w14:paraId="4861DC8D" w14:textId="77777777" w:rsidTr="001C4486">
        <w:trPr>
          <w:trHeight w:val="255"/>
        </w:trPr>
        <w:tc>
          <w:tcPr>
            <w:tcW w:w="2738" w:type="pct"/>
            <w:tcBorders>
              <w:top w:val="nil"/>
              <w:left w:val="nil"/>
              <w:bottom w:val="nil"/>
              <w:right w:val="nil"/>
            </w:tcBorders>
            <w:shd w:val="clear" w:color="auto" w:fill="auto"/>
            <w:noWrap/>
            <w:vAlign w:val="bottom"/>
            <w:hideMark/>
          </w:tcPr>
          <w:p w14:paraId="4885061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72 Prihodi od prodaje proizvedene dugotrajne imovine</w:t>
            </w:r>
          </w:p>
        </w:tc>
        <w:tc>
          <w:tcPr>
            <w:tcW w:w="452" w:type="pct"/>
            <w:tcBorders>
              <w:top w:val="nil"/>
              <w:left w:val="nil"/>
              <w:bottom w:val="nil"/>
              <w:right w:val="nil"/>
            </w:tcBorders>
            <w:shd w:val="clear" w:color="auto" w:fill="auto"/>
            <w:noWrap/>
            <w:vAlign w:val="bottom"/>
            <w:hideMark/>
          </w:tcPr>
          <w:p w14:paraId="32466F4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19.456,45</w:t>
            </w:r>
          </w:p>
        </w:tc>
        <w:tc>
          <w:tcPr>
            <w:tcW w:w="452" w:type="pct"/>
            <w:tcBorders>
              <w:top w:val="nil"/>
              <w:left w:val="nil"/>
              <w:bottom w:val="nil"/>
              <w:right w:val="nil"/>
            </w:tcBorders>
            <w:shd w:val="clear" w:color="auto" w:fill="auto"/>
            <w:noWrap/>
            <w:vAlign w:val="bottom"/>
            <w:hideMark/>
          </w:tcPr>
          <w:p w14:paraId="5328AE7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44.800,00</w:t>
            </w:r>
          </w:p>
        </w:tc>
        <w:tc>
          <w:tcPr>
            <w:tcW w:w="452" w:type="pct"/>
            <w:tcBorders>
              <w:top w:val="nil"/>
              <w:left w:val="nil"/>
              <w:bottom w:val="nil"/>
              <w:right w:val="nil"/>
            </w:tcBorders>
            <w:shd w:val="clear" w:color="auto" w:fill="auto"/>
            <w:noWrap/>
            <w:vAlign w:val="bottom"/>
            <w:hideMark/>
          </w:tcPr>
          <w:p w14:paraId="5ABB099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49.488,22</w:t>
            </w:r>
          </w:p>
        </w:tc>
        <w:tc>
          <w:tcPr>
            <w:tcW w:w="452" w:type="pct"/>
            <w:tcBorders>
              <w:top w:val="nil"/>
              <w:left w:val="nil"/>
              <w:bottom w:val="nil"/>
              <w:right w:val="nil"/>
            </w:tcBorders>
            <w:shd w:val="clear" w:color="auto" w:fill="auto"/>
            <w:noWrap/>
            <w:vAlign w:val="bottom"/>
            <w:hideMark/>
          </w:tcPr>
          <w:p w14:paraId="546BBC5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254,35%</w:t>
            </w:r>
          </w:p>
        </w:tc>
        <w:tc>
          <w:tcPr>
            <w:tcW w:w="452" w:type="pct"/>
            <w:tcBorders>
              <w:top w:val="nil"/>
              <w:left w:val="nil"/>
              <w:bottom w:val="nil"/>
              <w:right w:val="nil"/>
            </w:tcBorders>
            <w:shd w:val="clear" w:color="auto" w:fill="auto"/>
            <w:noWrap/>
            <w:vAlign w:val="bottom"/>
            <w:hideMark/>
          </w:tcPr>
          <w:p w14:paraId="442487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110,46%</w:t>
            </w:r>
          </w:p>
        </w:tc>
      </w:tr>
      <w:tr w:rsidR="009E4B77" w:rsidRPr="0069217E" w14:paraId="44515BEF" w14:textId="77777777" w:rsidTr="001C4486">
        <w:trPr>
          <w:trHeight w:val="255"/>
        </w:trPr>
        <w:tc>
          <w:tcPr>
            <w:tcW w:w="2738" w:type="pct"/>
            <w:tcBorders>
              <w:top w:val="nil"/>
              <w:left w:val="nil"/>
              <w:bottom w:val="nil"/>
              <w:right w:val="nil"/>
            </w:tcBorders>
            <w:shd w:val="clear" w:color="auto" w:fill="auto"/>
            <w:noWrap/>
            <w:vAlign w:val="bottom"/>
            <w:hideMark/>
          </w:tcPr>
          <w:p w14:paraId="6D56F0F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721 Prihodi od prodaje građevinskih objekata</w:t>
            </w:r>
          </w:p>
        </w:tc>
        <w:tc>
          <w:tcPr>
            <w:tcW w:w="452" w:type="pct"/>
            <w:tcBorders>
              <w:top w:val="nil"/>
              <w:left w:val="nil"/>
              <w:bottom w:val="nil"/>
              <w:right w:val="nil"/>
            </w:tcBorders>
            <w:shd w:val="clear" w:color="auto" w:fill="auto"/>
            <w:noWrap/>
            <w:vAlign w:val="bottom"/>
            <w:hideMark/>
          </w:tcPr>
          <w:p w14:paraId="3B66916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17.075,45</w:t>
            </w:r>
          </w:p>
        </w:tc>
        <w:tc>
          <w:tcPr>
            <w:tcW w:w="452" w:type="pct"/>
            <w:tcBorders>
              <w:top w:val="nil"/>
              <w:left w:val="nil"/>
              <w:bottom w:val="nil"/>
              <w:right w:val="nil"/>
            </w:tcBorders>
            <w:shd w:val="clear" w:color="auto" w:fill="auto"/>
            <w:noWrap/>
            <w:vAlign w:val="bottom"/>
            <w:hideMark/>
          </w:tcPr>
          <w:p w14:paraId="68E5622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2F359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27.888,22</w:t>
            </w:r>
          </w:p>
        </w:tc>
        <w:tc>
          <w:tcPr>
            <w:tcW w:w="452" w:type="pct"/>
            <w:tcBorders>
              <w:top w:val="nil"/>
              <w:left w:val="nil"/>
              <w:bottom w:val="nil"/>
              <w:right w:val="nil"/>
            </w:tcBorders>
            <w:shd w:val="clear" w:color="auto" w:fill="auto"/>
            <w:noWrap/>
            <w:vAlign w:val="bottom"/>
            <w:hideMark/>
          </w:tcPr>
          <w:p w14:paraId="0CBA434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163,32%</w:t>
            </w:r>
          </w:p>
        </w:tc>
        <w:tc>
          <w:tcPr>
            <w:tcW w:w="452" w:type="pct"/>
            <w:tcBorders>
              <w:top w:val="nil"/>
              <w:left w:val="nil"/>
              <w:bottom w:val="nil"/>
              <w:right w:val="nil"/>
            </w:tcBorders>
            <w:shd w:val="clear" w:color="auto" w:fill="auto"/>
            <w:noWrap/>
            <w:vAlign w:val="bottom"/>
            <w:hideMark/>
          </w:tcPr>
          <w:p w14:paraId="60B2BEDF" w14:textId="77777777" w:rsidR="009E4B77" w:rsidRPr="0069217E" w:rsidRDefault="009E4B77" w:rsidP="001C4486">
            <w:pPr>
              <w:jc w:val="right"/>
              <w:rPr>
                <w:rFonts w:ascii="Arial" w:hAnsi="Arial" w:cs="Arial"/>
                <w:sz w:val="20"/>
                <w:szCs w:val="20"/>
                <w:lang w:val="en-US"/>
              </w:rPr>
            </w:pPr>
          </w:p>
        </w:tc>
      </w:tr>
      <w:tr w:rsidR="009E4B77" w:rsidRPr="0069217E" w14:paraId="34E6C0B0" w14:textId="77777777" w:rsidTr="001C4486">
        <w:trPr>
          <w:trHeight w:val="255"/>
        </w:trPr>
        <w:tc>
          <w:tcPr>
            <w:tcW w:w="2738" w:type="pct"/>
            <w:tcBorders>
              <w:top w:val="nil"/>
              <w:left w:val="nil"/>
              <w:bottom w:val="nil"/>
              <w:right w:val="nil"/>
            </w:tcBorders>
            <w:shd w:val="clear" w:color="auto" w:fill="auto"/>
            <w:noWrap/>
            <w:vAlign w:val="bottom"/>
            <w:hideMark/>
          </w:tcPr>
          <w:p w14:paraId="0040C16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7211 </w:t>
            </w:r>
            <w:proofErr w:type="spellStart"/>
            <w:r w:rsidRPr="0069217E">
              <w:rPr>
                <w:rFonts w:ascii="Arial" w:hAnsi="Arial" w:cs="Arial"/>
                <w:sz w:val="20"/>
                <w:szCs w:val="20"/>
                <w:lang w:val="en-US"/>
              </w:rPr>
              <w:t>Stambeni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52" w:type="pct"/>
            <w:tcBorders>
              <w:top w:val="nil"/>
              <w:left w:val="nil"/>
              <w:bottom w:val="nil"/>
              <w:right w:val="nil"/>
            </w:tcBorders>
            <w:shd w:val="clear" w:color="auto" w:fill="auto"/>
            <w:noWrap/>
            <w:vAlign w:val="bottom"/>
            <w:hideMark/>
          </w:tcPr>
          <w:p w14:paraId="4F47931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17.075,45</w:t>
            </w:r>
          </w:p>
        </w:tc>
        <w:tc>
          <w:tcPr>
            <w:tcW w:w="452" w:type="pct"/>
            <w:tcBorders>
              <w:top w:val="nil"/>
              <w:left w:val="nil"/>
              <w:bottom w:val="nil"/>
              <w:right w:val="nil"/>
            </w:tcBorders>
            <w:shd w:val="clear" w:color="auto" w:fill="auto"/>
            <w:noWrap/>
            <w:vAlign w:val="bottom"/>
            <w:hideMark/>
          </w:tcPr>
          <w:p w14:paraId="07E3701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B4FFF3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27.888,22</w:t>
            </w:r>
          </w:p>
        </w:tc>
        <w:tc>
          <w:tcPr>
            <w:tcW w:w="452" w:type="pct"/>
            <w:tcBorders>
              <w:top w:val="nil"/>
              <w:left w:val="nil"/>
              <w:bottom w:val="nil"/>
              <w:right w:val="nil"/>
            </w:tcBorders>
            <w:shd w:val="clear" w:color="auto" w:fill="auto"/>
            <w:noWrap/>
            <w:vAlign w:val="bottom"/>
            <w:hideMark/>
          </w:tcPr>
          <w:p w14:paraId="06FDD6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163,32%</w:t>
            </w:r>
          </w:p>
        </w:tc>
        <w:tc>
          <w:tcPr>
            <w:tcW w:w="452" w:type="pct"/>
            <w:tcBorders>
              <w:top w:val="nil"/>
              <w:left w:val="nil"/>
              <w:bottom w:val="nil"/>
              <w:right w:val="nil"/>
            </w:tcBorders>
            <w:shd w:val="clear" w:color="auto" w:fill="auto"/>
            <w:noWrap/>
            <w:vAlign w:val="bottom"/>
            <w:hideMark/>
          </w:tcPr>
          <w:p w14:paraId="532105C2" w14:textId="77777777" w:rsidR="009E4B77" w:rsidRPr="0069217E" w:rsidRDefault="009E4B77" w:rsidP="001C4486">
            <w:pPr>
              <w:jc w:val="right"/>
              <w:rPr>
                <w:rFonts w:ascii="Arial" w:hAnsi="Arial" w:cs="Arial"/>
                <w:sz w:val="20"/>
                <w:szCs w:val="20"/>
                <w:lang w:val="en-US"/>
              </w:rPr>
            </w:pPr>
          </w:p>
        </w:tc>
      </w:tr>
      <w:tr w:rsidR="009E4B77" w:rsidRPr="0069217E" w14:paraId="3BD769CB" w14:textId="77777777" w:rsidTr="001C4486">
        <w:trPr>
          <w:trHeight w:val="255"/>
        </w:trPr>
        <w:tc>
          <w:tcPr>
            <w:tcW w:w="2738" w:type="pct"/>
            <w:tcBorders>
              <w:top w:val="nil"/>
              <w:left w:val="nil"/>
              <w:bottom w:val="nil"/>
              <w:right w:val="nil"/>
            </w:tcBorders>
            <w:shd w:val="clear" w:color="auto" w:fill="auto"/>
            <w:noWrap/>
            <w:vAlign w:val="bottom"/>
            <w:hideMark/>
          </w:tcPr>
          <w:p w14:paraId="137AF84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723 Prihodi od prodaje prijevoznih sredstava</w:t>
            </w:r>
          </w:p>
        </w:tc>
        <w:tc>
          <w:tcPr>
            <w:tcW w:w="452" w:type="pct"/>
            <w:tcBorders>
              <w:top w:val="nil"/>
              <w:left w:val="nil"/>
              <w:bottom w:val="nil"/>
              <w:right w:val="nil"/>
            </w:tcBorders>
            <w:shd w:val="clear" w:color="auto" w:fill="auto"/>
            <w:noWrap/>
            <w:vAlign w:val="bottom"/>
            <w:hideMark/>
          </w:tcPr>
          <w:p w14:paraId="6F939B8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2.381,00</w:t>
            </w:r>
          </w:p>
        </w:tc>
        <w:tc>
          <w:tcPr>
            <w:tcW w:w="452" w:type="pct"/>
            <w:tcBorders>
              <w:top w:val="nil"/>
              <w:left w:val="nil"/>
              <w:bottom w:val="nil"/>
              <w:right w:val="nil"/>
            </w:tcBorders>
            <w:shd w:val="clear" w:color="auto" w:fill="auto"/>
            <w:noWrap/>
            <w:vAlign w:val="bottom"/>
            <w:hideMark/>
          </w:tcPr>
          <w:p w14:paraId="0CC34F4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BC6508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21.600,00</w:t>
            </w:r>
          </w:p>
        </w:tc>
        <w:tc>
          <w:tcPr>
            <w:tcW w:w="452" w:type="pct"/>
            <w:tcBorders>
              <w:top w:val="nil"/>
              <w:left w:val="nil"/>
              <w:bottom w:val="nil"/>
              <w:right w:val="nil"/>
            </w:tcBorders>
            <w:shd w:val="clear" w:color="auto" w:fill="auto"/>
            <w:noWrap/>
            <w:vAlign w:val="bottom"/>
            <w:hideMark/>
          </w:tcPr>
          <w:p w14:paraId="420B57A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907,18%</w:t>
            </w:r>
          </w:p>
        </w:tc>
        <w:tc>
          <w:tcPr>
            <w:tcW w:w="452" w:type="pct"/>
            <w:tcBorders>
              <w:top w:val="nil"/>
              <w:left w:val="nil"/>
              <w:bottom w:val="nil"/>
              <w:right w:val="nil"/>
            </w:tcBorders>
            <w:shd w:val="clear" w:color="auto" w:fill="auto"/>
            <w:noWrap/>
            <w:vAlign w:val="bottom"/>
            <w:hideMark/>
          </w:tcPr>
          <w:p w14:paraId="482E85FF" w14:textId="77777777" w:rsidR="009E4B77" w:rsidRPr="0069217E" w:rsidRDefault="009E4B77" w:rsidP="001C4486">
            <w:pPr>
              <w:jc w:val="right"/>
              <w:rPr>
                <w:rFonts w:ascii="Arial" w:hAnsi="Arial" w:cs="Arial"/>
                <w:sz w:val="20"/>
                <w:szCs w:val="20"/>
                <w:lang w:val="en-US"/>
              </w:rPr>
            </w:pPr>
          </w:p>
        </w:tc>
      </w:tr>
      <w:tr w:rsidR="009E4B77" w:rsidRPr="0069217E" w14:paraId="0C7BCCE2" w14:textId="77777777" w:rsidTr="001C4486">
        <w:trPr>
          <w:trHeight w:val="255"/>
        </w:trPr>
        <w:tc>
          <w:tcPr>
            <w:tcW w:w="2738" w:type="pct"/>
            <w:tcBorders>
              <w:top w:val="nil"/>
              <w:left w:val="nil"/>
              <w:bottom w:val="nil"/>
              <w:right w:val="nil"/>
            </w:tcBorders>
            <w:shd w:val="clear" w:color="auto" w:fill="auto"/>
            <w:noWrap/>
            <w:vAlign w:val="bottom"/>
            <w:hideMark/>
          </w:tcPr>
          <w:p w14:paraId="520268A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7231 Prijevozna sredstva u cestovnom prometu</w:t>
            </w:r>
          </w:p>
        </w:tc>
        <w:tc>
          <w:tcPr>
            <w:tcW w:w="452" w:type="pct"/>
            <w:tcBorders>
              <w:top w:val="nil"/>
              <w:left w:val="nil"/>
              <w:bottom w:val="nil"/>
              <w:right w:val="nil"/>
            </w:tcBorders>
            <w:shd w:val="clear" w:color="auto" w:fill="auto"/>
            <w:noWrap/>
            <w:vAlign w:val="bottom"/>
            <w:hideMark/>
          </w:tcPr>
          <w:p w14:paraId="417511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2.381,00</w:t>
            </w:r>
          </w:p>
        </w:tc>
        <w:tc>
          <w:tcPr>
            <w:tcW w:w="452" w:type="pct"/>
            <w:tcBorders>
              <w:top w:val="nil"/>
              <w:left w:val="nil"/>
              <w:bottom w:val="nil"/>
              <w:right w:val="nil"/>
            </w:tcBorders>
            <w:shd w:val="clear" w:color="auto" w:fill="auto"/>
            <w:noWrap/>
            <w:vAlign w:val="bottom"/>
            <w:hideMark/>
          </w:tcPr>
          <w:p w14:paraId="432E397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F605B4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21.600,00</w:t>
            </w:r>
          </w:p>
        </w:tc>
        <w:tc>
          <w:tcPr>
            <w:tcW w:w="452" w:type="pct"/>
            <w:tcBorders>
              <w:top w:val="nil"/>
              <w:left w:val="nil"/>
              <w:bottom w:val="nil"/>
              <w:right w:val="nil"/>
            </w:tcBorders>
            <w:shd w:val="clear" w:color="auto" w:fill="auto"/>
            <w:noWrap/>
            <w:vAlign w:val="bottom"/>
            <w:hideMark/>
          </w:tcPr>
          <w:p w14:paraId="0E99CD9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907,18%</w:t>
            </w:r>
          </w:p>
        </w:tc>
        <w:tc>
          <w:tcPr>
            <w:tcW w:w="452" w:type="pct"/>
            <w:tcBorders>
              <w:top w:val="nil"/>
              <w:left w:val="nil"/>
              <w:bottom w:val="nil"/>
              <w:right w:val="nil"/>
            </w:tcBorders>
            <w:shd w:val="clear" w:color="auto" w:fill="auto"/>
            <w:noWrap/>
            <w:vAlign w:val="bottom"/>
            <w:hideMark/>
          </w:tcPr>
          <w:p w14:paraId="3D6FFE4E" w14:textId="77777777" w:rsidR="009E4B77" w:rsidRPr="0069217E" w:rsidRDefault="009E4B77" w:rsidP="001C4486">
            <w:pPr>
              <w:jc w:val="right"/>
              <w:rPr>
                <w:rFonts w:ascii="Arial" w:hAnsi="Arial" w:cs="Arial"/>
                <w:sz w:val="20"/>
                <w:szCs w:val="20"/>
                <w:lang w:val="en-US"/>
              </w:rPr>
            </w:pPr>
          </w:p>
        </w:tc>
      </w:tr>
      <w:tr w:rsidR="009E4B77" w:rsidRPr="0069217E" w14:paraId="686AD55F" w14:textId="77777777" w:rsidTr="001C4486">
        <w:trPr>
          <w:trHeight w:val="255"/>
        </w:trPr>
        <w:tc>
          <w:tcPr>
            <w:tcW w:w="2738" w:type="pct"/>
            <w:tcBorders>
              <w:top w:val="nil"/>
              <w:left w:val="nil"/>
              <w:bottom w:val="nil"/>
              <w:right w:val="nil"/>
            </w:tcBorders>
            <w:shd w:val="clear" w:color="auto" w:fill="auto"/>
            <w:noWrap/>
            <w:vAlign w:val="bottom"/>
            <w:hideMark/>
          </w:tcPr>
          <w:p w14:paraId="046FA5B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3 </w:t>
            </w: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4A35060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2.422.831,84</w:t>
            </w:r>
          </w:p>
        </w:tc>
        <w:tc>
          <w:tcPr>
            <w:tcW w:w="452" w:type="pct"/>
            <w:tcBorders>
              <w:top w:val="nil"/>
              <w:left w:val="nil"/>
              <w:bottom w:val="nil"/>
              <w:right w:val="nil"/>
            </w:tcBorders>
            <w:shd w:val="clear" w:color="auto" w:fill="auto"/>
            <w:noWrap/>
            <w:vAlign w:val="bottom"/>
            <w:hideMark/>
          </w:tcPr>
          <w:p w14:paraId="6F34AB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3.668.478,88</w:t>
            </w:r>
          </w:p>
        </w:tc>
        <w:tc>
          <w:tcPr>
            <w:tcW w:w="452" w:type="pct"/>
            <w:tcBorders>
              <w:top w:val="nil"/>
              <w:left w:val="nil"/>
              <w:bottom w:val="nil"/>
              <w:right w:val="nil"/>
            </w:tcBorders>
            <w:shd w:val="clear" w:color="auto" w:fill="auto"/>
            <w:noWrap/>
            <w:vAlign w:val="bottom"/>
            <w:hideMark/>
          </w:tcPr>
          <w:p w14:paraId="52A65A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3.089.736,89</w:t>
            </w:r>
          </w:p>
        </w:tc>
        <w:tc>
          <w:tcPr>
            <w:tcW w:w="452" w:type="pct"/>
            <w:tcBorders>
              <w:top w:val="nil"/>
              <w:left w:val="nil"/>
              <w:bottom w:val="nil"/>
              <w:right w:val="nil"/>
            </w:tcBorders>
            <w:shd w:val="clear" w:color="auto" w:fill="auto"/>
            <w:noWrap/>
            <w:vAlign w:val="bottom"/>
            <w:hideMark/>
          </w:tcPr>
          <w:p w14:paraId="52DF3A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127,53%</w:t>
            </w:r>
          </w:p>
        </w:tc>
        <w:tc>
          <w:tcPr>
            <w:tcW w:w="452" w:type="pct"/>
            <w:tcBorders>
              <w:top w:val="nil"/>
              <w:left w:val="nil"/>
              <w:bottom w:val="nil"/>
              <w:right w:val="nil"/>
            </w:tcBorders>
            <w:shd w:val="clear" w:color="auto" w:fill="auto"/>
            <w:noWrap/>
            <w:vAlign w:val="bottom"/>
            <w:hideMark/>
          </w:tcPr>
          <w:p w14:paraId="58E1C5B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84,22%</w:t>
            </w:r>
          </w:p>
        </w:tc>
      </w:tr>
      <w:tr w:rsidR="009E4B77" w:rsidRPr="0069217E" w14:paraId="0E8E9523" w14:textId="77777777" w:rsidTr="001C4486">
        <w:trPr>
          <w:trHeight w:val="255"/>
        </w:trPr>
        <w:tc>
          <w:tcPr>
            <w:tcW w:w="2738" w:type="pct"/>
            <w:tcBorders>
              <w:top w:val="nil"/>
              <w:left w:val="nil"/>
              <w:bottom w:val="nil"/>
              <w:right w:val="nil"/>
            </w:tcBorders>
            <w:shd w:val="clear" w:color="auto" w:fill="auto"/>
            <w:noWrap/>
            <w:vAlign w:val="bottom"/>
            <w:hideMark/>
          </w:tcPr>
          <w:p w14:paraId="658879D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31 </w:t>
            </w: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52" w:type="pct"/>
            <w:tcBorders>
              <w:top w:val="nil"/>
              <w:left w:val="nil"/>
              <w:bottom w:val="nil"/>
              <w:right w:val="nil"/>
            </w:tcBorders>
            <w:shd w:val="clear" w:color="auto" w:fill="auto"/>
            <w:noWrap/>
            <w:vAlign w:val="bottom"/>
            <w:hideMark/>
          </w:tcPr>
          <w:p w14:paraId="3FB665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1.051.100,60</w:t>
            </w:r>
          </w:p>
        </w:tc>
        <w:tc>
          <w:tcPr>
            <w:tcW w:w="452" w:type="pct"/>
            <w:tcBorders>
              <w:top w:val="nil"/>
              <w:left w:val="nil"/>
              <w:bottom w:val="nil"/>
              <w:right w:val="nil"/>
            </w:tcBorders>
            <w:shd w:val="clear" w:color="auto" w:fill="auto"/>
            <w:noWrap/>
            <w:vAlign w:val="bottom"/>
            <w:hideMark/>
          </w:tcPr>
          <w:p w14:paraId="53515AE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1.446.156,80</w:t>
            </w:r>
          </w:p>
        </w:tc>
        <w:tc>
          <w:tcPr>
            <w:tcW w:w="452" w:type="pct"/>
            <w:tcBorders>
              <w:top w:val="nil"/>
              <w:left w:val="nil"/>
              <w:bottom w:val="nil"/>
              <w:right w:val="nil"/>
            </w:tcBorders>
            <w:shd w:val="clear" w:color="auto" w:fill="auto"/>
            <w:noWrap/>
            <w:vAlign w:val="bottom"/>
            <w:hideMark/>
          </w:tcPr>
          <w:p w14:paraId="731A37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1.356.871,48</w:t>
            </w:r>
          </w:p>
        </w:tc>
        <w:tc>
          <w:tcPr>
            <w:tcW w:w="452" w:type="pct"/>
            <w:tcBorders>
              <w:top w:val="nil"/>
              <w:left w:val="nil"/>
              <w:bottom w:val="nil"/>
              <w:right w:val="nil"/>
            </w:tcBorders>
            <w:shd w:val="clear" w:color="auto" w:fill="auto"/>
            <w:noWrap/>
            <w:vAlign w:val="bottom"/>
            <w:hideMark/>
          </w:tcPr>
          <w:p w14:paraId="4FBEB8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129,09%</w:t>
            </w:r>
          </w:p>
        </w:tc>
        <w:tc>
          <w:tcPr>
            <w:tcW w:w="452" w:type="pct"/>
            <w:tcBorders>
              <w:top w:val="nil"/>
              <w:left w:val="nil"/>
              <w:bottom w:val="nil"/>
              <w:right w:val="nil"/>
            </w:tcBorders>
            <w:shd w:val="clear" w:color="auto" w:fill="auto"/>
            <w:noWrap/>
            <w:vAlign w:val="bottom"/>
            <w:hideMark/>
          </w:tcPr>
          <w:p w14:paraId="62B32B3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93,83%</w:t>
            </w:r>
          </w:p>
        </w:tc>
      </w:tr>
      <w:tr w:rsidR="009E4B77" w:rsidRPr="0069217E" w14:paraId="47F471AF" w14:textId="77777777" w:rsidTr="001C4486">
        <w:trPr>
          <w:trHeight w:val="255"/>
        </w:trPr>
        <w:tc>
          <w:tcPr>
            <w:tcW w:w="2738" w:type="pct"/>
            <w:tcBorders>
              <w:top w:val="nil"/>
              <w:left w:val="nil"/>
              <w:bottom w:val="nil"/>
              <w:right w:val="nil"/>
            </w:tcBorders>
            <w:shd w:val="clear" w:color="auto" w:fill="auto"/>
            <w:noWrap/>
            <w:vAlign w:val="bottom"/>
            <w:hideMark/>
          </w:tcPr>
          <w:p w14:paraId="0EFC08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311 </w:t>
            </w: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(Bruto)</w:t>
            </w:r>
          </w:p>
        </w:tc>
        <w:tc>
          <w:tcPr>
            <w:tcW w:w="452" w:type="pct"/>
            <w:tcBorders>
              <w:top w:val="nil"/>
              <w:left w:val="nil"/>
              <w:bottom w:val="nil"/>
              <w:right w:val="nil"/>
            </w:tcBorders>
            <w:shd w:val="clear" w:color="auto" w:fill="auto"/>
            <w:noWrap/>
            <w:vAlign w:val="bottom"/>
            <w:hideMark/>
          </w:tcPr>
          <w:p w14:paraId="75D5635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825.160,22</w:t>
            </w:r>
          </w:p>
        </w:tc>
        <w:tc>
          <w:tcPr>
            <w:tcW w:w="452" w:type="pct"/>
            <w:tcBorders>
              <w:top w:val="nil"/>
              <w:left w:val="nil"/>
              <w:bottom w:val="nil"/>
              <w:right w:val="nil"/>
            </w:tcBorders>
            <w:shd w:val="clear" w:color="auto" w:fill="auto"/>
            <w:noWrap/>
            <w:vAlign w:val="bottom"/>
            <w:hideMark/>
          </w:tcPr>
          <w:p w14:paraId="1651675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BF5260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1.085.758,61</w:t>
            </w:r>
          </w:p>
        </w:tc>
        <w:tc>
          <w:tcPr>
            <w:tcW w:w="452" w:type="pct"/>
            <w:tcBorders>
              <w:top w:val="nil"/>
              <w:left w:val="nil"/>
              <w:bottom w:val="nil"/>
              <w:right w:val="nil"/>
            </w:tcBorders>
            <w:shd w:val="clear" w:color="auto" w:fill="auto"/>
            <w:noWrap/>
            <w:vAlign w:val="bottom"/>
            <w:hideMark/>
          </w:tcPr>
          <w:p w14:paraId="16C0BCB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131,58%</w:t>
            </w:r>
          </w:p>
        </w:tc>
        <w:tc>
          <w:tcPr>
            <w:tcW w:w="452" w:type="pct"/>
            <w:tcBorders>
              <w:top w:val="nil"/>
              <w:left w:val="nil"/>
              <w:bottom w:val="nil"/>
              <w:right w:val="nil"/>
            </w:tcBorders>
            <w:shd w:val="clear" w:color="auto" w:fill="auto"/>
            <w:noWrap/>
            <w:vAlign w:val="bottom"/>
            <w:hideMark/>
          </w:tcPr>
          <w:p w14:paraId="7B13F6EA" w14:textId="77777777" w:rsidR="009E4B77" w:rsidRPr="0069217E" w:rsidRDefault="009E4B77" w:rsidP="001C4486">
            <w:pPr>
              <w:jc w:val="right"/>
              <w:rPr>
                <w:rFonts w:ascii="Arial" w:hAnsi="Arial" w:cs="Arial"/>
                <w:sz w:val="20"/>
                <w:szCs w:val="20"/>
                <w:lang w:val="en-US"/>
              </w:rPr>
            </w:pPr>
          </w:p>
        </w:tc>
      </w:tr>
      <w:tr w:rsidR="009E4B77" w:rsidRPr="0069217E" w14:paraId="1D54414D" w14:textId="77777777" w:rsidTr="001C4486">
        <w:trPr>
          <w:trHeight w:val="255"/>
        </w:trPr>
        <w:tc>
          <w:tcPr>
            <w:tcW w:w="2738" w:type="pct"/>
            <w:tcBorders>
              <w:top w:val="nil"/>
              <w:left w:val="nil"/>
              <w:bottom w:val="nil"/>
              <w:right w:val="nil"/>
            </w:tcBorders>
            <w:shd w:val="clear" w:color="auto" w:fill="auto"/>
            <w:noWrap/>
            <w:vAlign w:val="bottom"/>
            <w:hideMark/>
          </w:tcPr>
          <w:p w14:paraId="07BA180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3111 </w:t>
            </w: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52" w:type="pct"/>
            <w:tcBorders>
              <w:top w:val="nil"/>
              <w:left w:val="nil"/>
              <w:bottom w:val="nil"/>
              <w:right w:val="nil"/>
            </w:tcBorders>
            <w:shd w:val="clear" w:color="auto" w:fill="auto"/>
            <w:noWrap/>
            <w:vAlign w:val="bottom"/>
            <w:hideMark/>
          </w:tcPr>
          <w:p w14:paraId="093862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822.584,12</w:t>
            </w:r>
          </w:p>
        </w:tc>
        <w:tc>
          <w:tcPr>
            <w:tcW w:w="452" w:type="pct"/>
            <w:tcBorders>
              <w:top w:val="nil"/>
              <w:left w:val="nil"/>
              <w:bottom w:val="nil"/>
              <w:right w:val="nil"/>
            </w:tcBorders>
            <w:shd w:val="clear" w:color="auto" w:fill="auto"/>
            <w:noWrap/>
            <w:vAlign w:val="bottom"/>
            <w:hideMark/>
          </w:tcPr>
          <w:p w14:paraId="532DEE5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41D96F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978.499,26</w:t>
            </w:r>
          </w:p>
        </w:tc>
        <w:tc>
          <w:tcPr>
            <w:tcW w:w="452" w:type="pct"/>
            <w:tcBorders>
              <w:top w:val="nil"/>
              <w:left w:val="nil"/>
              <w:bottom w:val="nil"/>
              <w:right w:val="nil"/>
            </w:tcBorders>
            <w:shd w:val="clear" w:color="auto" w:fill="auto"/>
            <w:noWrap/>
            <w:vAlign w:val="bottom"/>
            <w:hideMark/>
          </w:tcPr>
          <w:p w14:paraId="1E3531E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118,95%</w:t>
            </w:r>
          </w:p>
        </w:tc>
        <w:tc>
          <w:tcPr>
            <w:tcW w:w="452" w:type="pct"/>
            <w:tcBorders>
              <w:top w:val="nil"/>
              <w:left w:val="nil"/>
              <w:bottom w:val="nil"/>
              <w:right w:val="nil"/>
            </w:tcBorders>
            <w:shd w:val="clear" w:color="auto" w:fill="auto"/>
            <w:noWrap/>
            <w:vAlign w:val="bottom"/>
            <w:hideMark/>
          </w:tcPr>
          <w:p w14:paraId="79C8899D" w14:textId="77777777" w:rsidR="009E4B77" w:rsidRPr="0069217E" w:rsidRDefault="009E4B77" w:rsidP="001C4486">
            <w:pPr>
              <w:jc w:val="right"/>
              <w:rPr>
                <w:rFonts w:ascii="Arial" w:hAnsi="Arial" w:cs="Arial"/>
                <w:sz w:val="20"/>
                <w:szCs w:val="20"/>
                <w:lang w:val="en-US"/>
              </w:rPr>
            </w:pPr>
          </w:p>
        </w:tc>
      </w:tr>
      <w:tr w:rsidR="009E4B77" w:rsidRPr="0069217E" w14:paraId="550562CA" w14:textId="77777777" w:rsidTr="001C4486">
        <w:trPr>
          <w:trHeight w:val="255"/>
        </w:trPr>
        <w:tc>
          <w:tcPr>
            <w:tcW w:w="2738" w:type="pct"/>
            <w:tcBorders>
              <w:top w:val="nil"/>
              <w:left w:val="nil"/>
              <w:bottom w:val="nil"/>
              <w:right w:val="nil"/>
            </w:tcBorders>
            <w:shd w:val="clear" w:color="auto" w:fill="auto"/>
            <w:noWrap/>
            <w:vAlign w:val="bottom"/>
            <w:hideMark/>
          </w:tcPr>
          <w:p w14:paraId="4459E4C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3112 </w:t>
            </w: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naravi</w:t>
            </w:r>
            <w:proofErr w:type="spellEnd"/>
          </w:p>
        </w:tc>
        <w:tc>
          <w:tcPr>
            <w:tcW w:w="452" w:type="pct"/>
            <w:tcBorders>
              <w:top w:val="nil"/>
              <w:left w:val="nil"/>
              <w:bottom w:val="nil"/>
              <w:right w:val="nil"/>
            </w:tcBorders>
            <w:shd w:val="clear" w:color="auto" w:fill="auto"/>
            <w:noWrap/>
            <w:vAlign w:val="bottom"/>
            <w:hideMark/>
          </w:tcPr>
          <w:p w14:paraId="47AAED9A"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36A0D15"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168493D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2.770,80</w:t>
            </w:r>
          </w:p>
        </w:tc>
        <w:tc>
          <w:tcPr>
            <w:tcW w:w="452" w:type="pct"/>
            <w:tcBorders>
              <w:top w:val="nil"/>
              <w:left w:val="nil"/>
              <w:bottom w:val="nil"/>
              <w:right w:val="nil"/>
            </w:tcBorders>
            <w:shd w:val="clear" w:color="auto" w:fill="auto"/>
            <w:noWrap/>
            <w:vAlign w:val="bottom"/>
            <w:hideMark/>
          </w:tcPr>
          <w:p w14:paraId="7728048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541B68F" w14:textId="77777777" w:rsidR="009E4B77" w:rsidRPr="0069217E" w:rsidRDefault="009E4B77" w:rsidP="001C4486">
            <w:pPr>
              <w:jc w:val="right"/>
              <w:rPr>
                <w:rFonts w:ascii="Arial" w:hAnsi="Arial" w:cs="Arial"/>
                <w:sz w:val="20"/>
                <w:szCs w:val="20"/>
                <w:lang w:val="en-US"/>
              </w:rPr>
            </w:pPr>
          </w:p>
        </w:tc>
      </w:tr>
      <w:tr w:rsidR="009E4B77" w:rsidRPr="0069217E" w14:paraId="0257D80E" w14:textId="77777777" w:rsidTr="001C4486">
        <w:trPr>
          <w:trHeight w:val="255"/>
        </w:trPr>
        <w:tc>
          <w:tcPr>
            <w:tcW w:w="2738" w:type="pct"/>
            <w:tcBorders>
              <w:top w:val="nil"/>
              <w:left w:val="nil"/>
              <w:bottom w:val="nil"/>
              <w:right w:val="nil"/>
            </w:tcBorders>
            <w:shd w:val="clear" w:color="auto" w:fill="auto"/>
            <w:noWrap/>
            <w:vAlign w:val="bottom"/>
            <w:hideMark/>
          </w:tcPr>
          <w:p w14:paraId="4AABCD3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3113 </w:t>
            </w: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prekovremeni</w:t>
            </w:r>
            <w:proofErr w:type="spellEnd"/>
            <w:r w:rsidRPr="0069217E">
              <w:rPr>
                <w:rFonts w:ascii="Arial" w:hAnsi="Arial" w:cs="Arial"/>
                <w:sz w:val="20"/>
                <w:szCs w:val="20"/>
                <w:lang w:val="en-US"/>
              </w:rPr>
              <w:t xml:space="preserve"> rad</w:t>
            </w:r>
          </w:p>
        </w:tc>
        <w:tc>
          <w:tcPr>
            <w:tcW w:w="452" w:type="pct"/>
            <w:tcBorders>
              <w:top w:val="nil"/>
              <w:left w:val="nil"/>
              <w:bottom w:val="nil"/>
              <w:right w:val="nil"/>
            </w:tcBorders>
            <w:shd w:val="clear" w:color="auto" w:fill="auto"/>
            <w:noWrap/>
            <w:vAlign w:val="bottom"/>
            <w:hideMark/>
          </w:tcPr>
          <w:p w14:paraId="3BED0ED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2.576,10</w:t>
            </w:r>
          </w:p>
        </w:tc>
        <w:tc>
          <w:tcPr>
            <w:tcW w:w="452" w:type="pct"/>
            <w:tcBorders>
              <w:top w:val="nil"/>
              <w:left w:val="nil"/>
              <w:bottom w:val="nil"/>
              <w:right w:val="nil"/>
            </w:tcBorders>
            <w:shd w:val="clear" w:color="auto" w:fill="auto"/>
            <w:noWrap/>
            <w:vAlign w:val="bottom"/>
            <w:hideMark/>
          </w:tcPr>
          <w:p w14:paraId="105F807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ACF07D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4.488,55</w:t>
            </w:r>
          </w:p>
        </w:tc>
        <w:tc>
          <w:tcPr>
            <w:tcW w:w="452" w:type="pct"/>
            <w:tcBorders>
              <w:top w:val="nil"/>
              <w:left w:val="nil"/>
              <w:bottom w:val="nil"/>
              <w:right w:val="nil"/>
            </w:tcBorders>
            <w:shd w:val="clear" w:color="auto" w:fill="auto"/>
            <w:noWrap/>
            <w:vAlign w:val="bottom"/>
            <w:hideMark/>
          </w:tcPr>
          <w:p w14:paraId="336D14C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174,24%</w:t>
            </w:r>
          </w:p>
        </w:tc>
        <w:tc>
          <w:tcPr>
            <w:tcW w:w="452" w:type="pct"/>
            <w:tcBorders>
              <w:top w:val="nil"/>
              <w:left w:val="nil"/>
              <w:bottom w:val="nil"/>
              <w:right w:val="nil"/>
            </w:tcBorders>
            <w:shd w:val="clear" w:color="auto" w:fill="auto"/>
            <w:noWrap/>
            <w:vAlign w:val="bottom"/>
            <w:hideMark/>
          </w:tcPr>
          <w:p w14:paraId="7AC212CA" w14:textId="77777777" w:rsidR="009E4B77" w:rsidRPr="0069217E" w:rsidRDefault="009E4B77" w:rsidP="001C4486">
            <w:pPr>
              <w:jc w:val="right"/>
              <w:rPr>
                <w:rFonts w:ascii="Arial" w:hAnsi="Arial" w:cs="Arial"/>
                <w:sz w:val="20"/>
                <w:szCs w:val="20"/>
                <w:lang w:val="en-US"/>
              </w:rPr>
            </w:pPr>
          </w:p>
        </w:tc>
      </w:tr>
      <w:tr w:rsidR="009E4B77" w:rsidRPr="0069217E" w14:paraId="13EE40E1" w14:textId="77777777" w:rsidTr="001C4486">
        <w:trPr>
          <w:trHeight w:val="255"/>
        </w:trPr>
        <w:tc>
          <w:tcPr>
            <w:tcW w:w="2738" w:type="pct"/>
            <w:tcBorders>
              <w:top w:val="nil"/>
              <w:left w:val="nil"/>
              <w:bottom w:val="nil"/>
              <w:right w:val="nil"/>
            </w:tcBorders>
            <w:shd w:val="clear" w:color="auto" w:fill="auto"/>
            <w:noWrap/>
            <w:vAlign w:val="bottom"/>
            <w:hideMark/>
          </w:tcPr>
          <w:p w14:paraId="7F08508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3114 Plaće za posebne uvjete rada</w:t>
            </w:r>
          </w:p>
        </w:tc>
        <w:tc>
          <w:tcPr>
            <w:tcW w:w="452" w:type="pct"/>
            <w:tcBorders>
              <w:top w:val="nil"/>
              <w:left w:val="nil"/>
              <w:bottom w:val="nil"/>
              <w:right w:val="nil"/>
            </w:tcBorders>
            <w:shd w:val="clear" w:color="auto" w:fill="auto"/>
            <w:noWrap/>
            <w:vAlign w:val="bottom"/>
            <w:hideMark/>
          </w:tcPr>
          <w:p w14:paraId="7D07054B"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1162F786"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1CBE8B1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100.000,00</w:t>
            </w:r>
          </w:p>
        </w:tc>
        <w:tc>
          <w:tcPr>
            <w:tcW w:w="452" w:type="pct"/>
            <w:tcBorders>
              <w:top w:val="nil"/>
              <w:left w:val="nil"/>
              <w:bottom w:val="nil"/>
              <w:right w:val="nil"/>
            </w:tcBorders>
            <w:shd w:val="clear" w:color="auto" w:fill="auto"/>
            <w:noWrap/>
            <w:vAlign w:val="bottom"/>
            <w:hideMark/>
          </w:tcPr>
          <w:p w14:paraId="54EB19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A3DE7B0" w14:textId="77777777" w:rsidR="009E4B77" w:rsidRPr="0069217E" w:rsidRDefault="009E4B77" w:rsidP="001C4486">
            <w:pPr>
              <w:jc w:val="right"/>
              <w:rPr>
                <w:rFonts w:ascii="Arial" w:hAnsi="Arial" w:cs="Arial"/>
                <w:sz w:val="20"/>
                <w:szCs w:val="20"/>
                <w:lang w:val="en-US"/>
              </w:rPr>
            </w:pPr>
          </w:p>
        </w:tc>
      </w:tr>
      <w:tr w:rsidR="009E4B77" w:rsidRPr="0069217E" w14:paraId="3048E8E5" w14:textId="77777777" w:rsidTr="001C4486">
        <w:trPr>
          <w:trHeight w:val="255"/>
        </w:trPr>
        <w:tc>
          <w:tcPr>
            <w:tcW w:w="2738" w:type="pct"/>
            <w:tcBorders>
              <w:top w:val="nil"/>
              <w:left w:val="nil"/>
              <w:bottom w:val="nil"/>
              <w:right w:val="nil"/>
            </w:tcBorders>
            <w:shd w:val="clear" w:color="auto" w:fill="auto"/>
            <w:noWrap/>
            <w:vAlign w:val="bottom"/>
            <w:hideMark/>
          </w:tcPr>
          <w:p w14:paraId="363BA77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312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52" w:type="pct"/>
            <w:tcBorders>
              <w:top w:val="nil"/>
              <w:left w:val="nil"/>
              <w:bottom w:val="nil"/>
              <w:right w:val="nil"/>
            </w:tcBorders>
            <w:shd w:val="clear" w:color="auto" w:fill="auto"/>
            <w:noWrap/>
            <w:vAlign w:val="bottom"/>
            <w:hideMark/>
          </w:tcPr>
          <w:p w14:paraId="2994751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56.330,48</w:t>
            </w:r>
          </w:p>
        </w:tc>
        <w:tc>
          <w:tcPr>
            <w:tcW w:w="452" w:type="pct"/>
            <w:tcBorders>
              <w:top w:val="nil"/>
              <w:left w:val="nil"/>
              <w:bottom w:val="nil"/>
              <w:right w:val="nil"/>
            </w:tcBorders>
            <w:shd w:val="clear" w:color="auto" w:fill="auto"/>
            <w:noWrap/>
            <w:vAlign w:val="bottom"/>
            <w:hideMark/>
          </w:tcPr>
          <w:p w14:paraId="3F5DE78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087E1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60.891,64</w:t>
            </w:r>
          </w:p>
        </w:tc>
        <w:tc>
          <w:tcPr>
            <w:tcW w:w="452" w:type="pct"/>
            <w:tcBorders>
              <w:top w:val="nil"/>
              <w:left w:val="nil"/>
              <w:bottom w:val="nil"/>
              <w:right w:val="nil"/>
            </w:tcBorders>
            <w:shd w:val="clear" w:color="auto" w:fill="auto"/>
            <w:noWrap/>
            <w:vAlign w:val="bottom"/>
            <w:hideMark/>
          </w:tcPr>
          <w:p w14:paraId="47E4272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108,10%</w:t>
            </w:r>
          </w:p>
        </w:tc>
        <w:tc>
          <w:tcPr>
            <w:tcW w:w="452" w:type="pct"/>
            <w:tcBorders>
              <w:top w:val="nil"/>
              <w:left w:val="nil"/>
              <w:bottom w:val="nil"/>
              <w:right w:val="nil"/>
            </w:tcBorders>
            <w:shd w:val="clear" w:color="auto" w:fill="auto"/>
            <w:noWrap/>
            <w:vAlign w:val="bottom"/>
            <w:hideMark/>
          </w:tcPr>
          <w:p w14:paraId="16BEC99A" w14:textId="77777777" w:rsidR="009E4B77" w:rsidRPr="0069217E" w:rsidRDefault="009E4B77" w:rsidP="001C4486">
            <w:pPr>
              <w:jc w:val="right"/>
              <w:rPr>
                <w:rFonts w:ascii="Arial" w:hAnsi="Arial" w:cs="Arial"/>
                <w:sz w:val="20"/>
                <w:szCs w:val="20"/>
                <w:lang w:val="en-US"/>
              </w:rPr>
            </w:pPr>
          </w:p>
        </w:tc>
      </w:tr>
      <w:tr w:rsidR="009E4B77" w:rsidRPr="0069217E" w14:paraId="3AE3CC6A" w14:textId="77777777" w:rsidTr="001C4486">
        <w:trPr>
          <w:trHeight w:val="255"/>
        </w:trPr>
        <w:tc>
          <w:tcPr>
            <w:tcW w:w="2738" w:type="pct"/>
            <w:tcBorders>
              <w:top w:val="nil"/>
              <w:left w:val="nil"/>
              <w:bottom w:val="nil"/>
              <w:right w:val="nil"/>
            </w:tcBorders>
            <w:shd w:val="clear" w:color="auto" w:fill="auto"/>
            <w:noWrap/>
            <w:vAlign w:val="bottom"/>
            <w:hideMark/>
          </w:tcPr>
          <w:p w14:paraId="781B6BC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3121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52" w:type="pct"/>
            <w:tcBorders>
              <w:top w:val="nil"/>
              <w:left w:val="nil"/>
              <w:bottom w:val="nil"/>
              <w:right w:val="nil"/>
            </w:tcBorders>
            <w:shd w:val="clear" w:color="auto" w:fill="auto"/>
            <w:noWrap/>
            <w:vAlign w:val="bottom"/>
            <w:hideMark/>
          </w:tcPr>
          <w:p w14:paraId="4F01F81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56.330,48</w:t>
            </w:r>
          </w:p>
        </w:tc>
        <w:tc>
          <w:tcPr>
            <w:tcW w:w="452" w:type="pct"/>
            <w:tcBorders>
              <w:top w:val="nil"/>
              <w:left w:val="nil"/>
              <w:bottom w:val="nil"/>
              <w:right w:val="nil"/>
            </w:tcBorders>
            <w:shd w:val="clear" w:color="auto" w:fill="auto"/>
            <w:noWrap/>
            <w:vAlign w:val="bottom"/>
            <w:hideMark/>
          </w:tcPr>
          <w:p w14:paraId="1998A6D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04536F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60.891,64</w:t>
            </w:r>
          </w:p>
        </w:tc>
        <w:tc>
          <w:tcPr>
            <w:tcW w:w="452" w:type="pct"/>
            <w:tcBorders>
              <w:top w:val="nil"/>
              <w:left w:val="nil"/>
              <w:bottom w:val="nil"/>
              <w:right w:val="nil"/>
            </w:tcBorders>
            <w:shd w:val="clear" w:color="auto" w:fill="auto"/>
            <w:noWrap/>
            <w:vAlign w:val="bottom"/>
            <w:hideMark/>
          </w:tcPr>
          <w:p w14:paraId="4A5A3F5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108,10%</w:t>
            </w:r>
          </w:p>
        </w:tc>
        <w:tc>
          <w:tcPr>
            <w:tcW w:w="452" w:type="pct"/>
            <w:tcBorders>
              <w:top w:val="nil"/>
              <w:left w:val="nil"/>
              <w:bottom w:val="nil"/>
              <w:right w:val="nil"/>
            </w:tcBorders>
            <w:shd w:val="clear" w:color="auto" w:fill="auto"/>
            <w:noWrap/>
            <w:vAlign w:val="bottom"/>
            <w:hideMark/>
          </w:tcPr>
          <w:p w14:paraId="033C49B1" w14:textId="77777777" w:rsidR="009E4B77" w:rsidRPr="0069217E" w:rsidRDefault="009E4B77" w:rsidP="001C4486">
            <w:pPr>
              <w:jc w:val="right"/>
              <w:rPr>
                <w:rFonts w:ascii="Arial" w:hAnsi="Arial" w:cs="Arial"/>
                <w:sz w:val="20"/>
                <w:szCs w:val="20"/>
                <w:lang w:val="en-US"/>
              </w:rPr>
            </w:pPr>
          </w:p>
        </w:tc>
      </w:tr>
      <w:tr w:rsidR="009E4B77" w:rsidRPr="0069217E" w14:paraId="68C56903" w14:textId="77777777" w:rsidTr="001C4486">
        <w:trPr>
          <w:trHeight w:val="255"/>
        </w:trPr>
        <w:tc>
          <w:tcPr>
            <w:tcW w:w="2738" w:type="pct"/>
            <w:tcBorders>
              <w:top w:val="nil"/>
              <w:left w:val="nil"/>
              <w:bottom w:val="nil"/>
              <w:right w:val="nil"/>
            </w:tcBorders>
            <w:shd w:val="clear" w:color="auto" w:fill="auto"/>
            <w:noWrap/>
            <w:vAlign w:val="bottom"/>
            <w:hideMark/>
          </w:tcPr>
          <w:p w14:paraId="5025D26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313 </w:t>
            </w:r>
            <w:proofErr w:type="spellStart"/>
            <w:r w:rsidRPr="0069217E">
              <w:rPr>
                <w:rFonts w:ascii="Arial" w:hAnsi="Arial" w:cs="Arial"/>
                <w:sz w:val="20"/>
                <w:szCs w:val="20"/>
                <w:lang w:val="en-US"/>
              </w:rPr>
              <w:t>Doprinosi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plaće</w:t>
            </w:r>
            <w:proofErr w:type="spellEnd"/>
          </w:p>
        </w:tc>
        <w:tc>
          <w:tcPr>
            <w:tcW w:w="452" w:type="pct"/>
            <w:tcBorders>
              <w:top w:val="nil"/>
              <w:left w:val="nil"/>
              <w:bottom w:val="nil"/>
              <w:right w:val="nil"/>
            </w:tcBorders>
            <w:shd w:val="clear" w:color="auto" w:fill="auto"/>
            <w:noWrap/>
            <w:vAlign w:val="bottom"/>
            <w:hideMark/>
          </w:tcPr>
          <w:p w14:paraId="5606A13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169.609,90</w:t>
            </w:r>
          </w:p>
        </w:tc>
        <w:tc>
          <w:tcPr>
            <w:tcW w:w="452" w:type="pct"/>
            <w:tcBorders>
              <w:top w:val="nil"/>
              <w:left w:val="nil"/>
              <w:bottom w:val="nil"/>
              <w:right w:val="nil"/>
            </w:tcBorders>
            <w:shd w:val="clear" w:color="auto" w:fill="auto"/>
            <w:noWrap/>
            <w:vAlign w:val="bottom"/>
            <w:hideMark/>
          </w:tcPr>
          <w:p w14:paraId="5763EAB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F2F39C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210.221,23</w:t>
            </w:r>
          </w:p>
        </w:tc>
        <w:tc>
          <w:tcPr>
            <w:tcW w:w="452" w:type="pct"/>
            <w:tcBorders>
              <w:top w:val="nil"/>
              <w:left w:val="nil"/>
              <w:bottom w:val="nil"/>
              <w:right w:val="nil"/>
            </w:tcBorders>
            <w:shd w:val="clear" w:color="auto" w:fill="auto"/>
            <w:noWrap/>
            <w:vAlign w:val="bottom"/>
            <w:hideMark/>
          </w:tcPr>
          <w:p w14:paraId="41C7767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123,94%</w:t>
            </w:r>
          </w:p>
        </w:tc>
        <w:tc>
          <w:tcPr>
            <w:tcW w:w="452" w:type="pct"/>
            <w:tcBorders>
              <w:top w:val="nil"/>
              <w:left w:val="nil"/>
              <w:bottom w:val="nil"/>
              <w:right w:val="nil"/>
            </w:tcBorders>
            <w:shd w:val="clear" w:color="auto" w:fill="auto"/>
            <w:noWrap/>
            <w:vAlign w:val="bottom"/>
            <w:hideMark/>
          </w:tcPr>
          <w:p w14:paraId="1C183C13" w14:textId="77777777" w:rsidR="009E4B77" w:rsidRPr="0069217E" w:rsidRDefault="009E4B77" w:rsidP="001C4486">
            <w:pPr>
              <w:jc w:val="right"/>
              <w:rPr>
                <w:rFonts w:ascii="Arial" w:hAnsi="Arial" w:cs="Arial"/>
                <w:sz w:val="20"/>
                <w:szCs w:val="20"/>
                <w:lang w:val="en-US"/>
              </w:rPr>
            </w:pPr>
          </w:p>
        </w:tc>
      </w:tr>
      <w:tr w:rsidR="009E4B77" w:rsidRPr="0069217E" w14:paraId="301F28A9" w14:textId="77777777" w:rsidTr="001C4486">
        <w:trPr>
          <w:trHeight w:val="255"/>
        </w:trPr>
        <w:tc>
          <w:tcPr>
            <w:tcW w:w="2738" w:type="pct"/>
            <w:tcBorders>
              <w:top w:val="nil"/>
              <w:left w:val="nil"/>
              <w:bottom w:val="nil"/>
              <w:right w:val="nil"/>
            </w:tcBorders>
            <w:shd w:val="clear" w:color="auto" w:fill="auto"/>
            <w:noWrap/>
            <w:vAlign w:val="bottom"/>
            <w:hideMark/>
          </w:tcPr>
          <w:p w14:paraId="785A763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3131 Doprinosi za mirovinsko osiguranje za staž s povećanim trajanjem</w:t>
            </w:r>
          </w:p>
        </w:tc>
        <w:tc>
          <w:tcPr>
            <w:tcW w:w="452" w:type="pct"/>
            <w:tcBorders>
              <w:top w:val="nil"/>
              <w:left w:val="nil"/>
              <w:bottom w:val="nil"/>
              <w:right w:val="nil"/>
            </w:tcBorders>
            <w:shd w:val="clear" w:color="auto" w:fill="auto"/>
            <w:noWrap/>
            <w:vAlign w:val="bottom"/>
            <w:hideMark/>
          </w:tcPr>
          <w:p w14:paraId="417561C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31.857,44</w:t>
            </w:r>
          </w:p>
        </w:tc>
        <w:tc>
          <w:tcPr>
            <w:tcW w:w="452" w:type="pct"/>
            <w:tcBorders>
              <w:top w:val="nil"/>
              <w:left w:val="nil"/>
              <w:bottom w:val="nil"/>
              <w:right w:val="nil"/>
            </w:tcBorders>
            <w:shd w:val="clear" w:color="auto" w:fill="auto"/>
            <w:noWrap/>
            <w:vAlign w:val="bottom"/>
            <w:hideMark/>
          </w:tcPr>
          <w:p w14:paraId="4F344A95"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41E20A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40.360,48</w:t>
            </w:r>
          </w:p>
        </w:tc>
        <w:tc>
          <w:tcPr>
            <w:tcW w:w="452" w:type="pct"/>
            <w:tcBorders>
              <w:top w:val="nil"/>
              <w:left w:val="nil"/>
              <w:bottom w:val="nil"/>
              <w:right w:val="nil"/>
            </w:tcBorders>
            <w:shd w:val="clear" w:color="auto" w:fill="auto"/>
            <w:noWrap/>
            <w:vAlign w:val="bottom"/>
            <w:hideMark/>
          </w:tcPr>
          <w:p w14:paraId="32D871E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126,69%</w:t>
            </w:r>
          </w:p>
        </w:tc>
        <w:tc>
          <w:tcPr>
            <w:tcW w:w="452" w:type="pct"/>
            <w:tcBorders>
              <w:top w:val="nil"/>
              <w:left w:val="nil"/>
              <w:bottom w:val="nil"/>
              <w:right w:val="nil"/>
            </w:tcBorders>
            <w:shd w:val="clear" w:color="auto" w:fill="auto"/>
            <w:noWrap/>
            <w:vAlign w:val="bottom"/>
            <w:hideMark/>
          </w:tcPr>
          <w:p w14:paraId="34976C36" w14:textId="77777777" w:rsidR="009E4B77" w:rsidRPr="0069217E" w:rsidRDefault="009E4B77" w:rsidP="001C4486">
            <w:pPr>
              <w:jc w:val="right"/>
              <w:rPr>
                <w:rFonts w:ascii="Arial" w:hAnsi="Arial" w:cs="Arial"/>
                <w:sz w:val="20"/>
                <w:szCs w:val="20"/>
                <w:lang w:val="en-US"/>
              </w:rPr>
            </w:pPr>
          </w:p>
        </w:tc>
      </w:tr>
      <w:tr w:rsidR="009E4B77" w:rsidRPr="0069217E" w14:paraId="1F1AC7ED" w14:textId="77777777" w:rsidTr="001C4486">
        <w:trPr>
          <w:trHeight w:val="255"/>
        </w:trPr>
        <w:tc>
          <w:tcPr>
            <w:tcW w:w="2738" w:type="pct"/>
            <w:tcBorders>
              <w:top w:val="nil"/>
              <w:left w:val="nil"/>
              <w:bottom w:val="nil"/>
              <w:right w:val="nil"/>
            </w:tcBorders>
            <w:shd w:val="clear" w:color="auto" w:fill="auto"/>
            <w:noWrap/>
            <w:vAlign w:val="bottom"/>
            <w:hideMark/>
          </w:tcPr>
          <w:p w14:paraId="3667BB74"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3132 Doprinosi za obvezno zdravstveno osiguranje</w:t>
            </w:r>
          </w:p>
        </w:tc>
        <w:tc>
          <w:tcPr>
            <w:tcW w:w="452" w:type="pct"/>
            <w:tcBorders>
              <w:top w:val="nil"/>
              <w:left w:val="nil"/>
              <w:bottom w:val="nil"/>
              <w:right w:val="nil"/>
            </w:tcBorders>
            <w:shd w:val="clear" w:color="auto" w:fill="auto"/>
            <w:noWrap/>
            <w:vAlign w:val="bottom"/>
            <w:hideMark/>
          </w:tcPr>
          <w:p w14:paraId="448F25B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137.752,46</w:t>
            </w:r>
          </w:p>
        </w:tc>
        <w:tc>
          <w:tcPr>
            <w:tcW w:w="452" w:type="pct"/>
            <w:tcBorders>
              <w:top w:val="nil"/>
              <w:left w:val="nil"/>
              <w:bottom w:val="nil"/>
              <w:right w:val="nil"/>
            </w:tcBorders>
            <w:shd w:val="clear" w:color="auto" w:fill="auto"/>
            <w:noWrap/>
            <w:vAlign w:val="bottom"/>
            <w:hideMark/>
          </w:tcPr>
          <w:p w14:paraId="42A779E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DFCA69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169.860,75</w:t>
            </w:r>
          </w:p>
        </w:tc>
        <w:tc>
          <w:tcPr>
            <w:tcW w:w="452" w:type="pct"/>
            <w:tcBorders>
              <w:top w:val="nil"/>
              <w:left w:val="nil"/>
              <w:bottom w:val="nil"/>
              <w:right w:val="nil"/>
            </w:tcBorders>
            <w:shd w:val="clear" w:color="auto" w:fill="auto"/>
            <w:noWrap/>
            <w:vAlign w:val="bottom"/>
            <w:hideMark/>
          </w:tcPr>
          <w:p w14:paraId="50903C4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123,31%</w:t>
            </w:r>
          </w:p>
        </w:tc>
        <w:tc>
          <w:tcPr>
            <w:tcW w:w="452" w:type="pct"/>
            <w:tcBorders>
              <w:top w:val="nil"/>
              <w:left w:val="nil"/>
              <w:bottom w:val="nil"/>
              <w:right w:val="nil"/>
            </w:tcBorders>
            <w:shd w:val="clear" w:color="auto" w:fill="auto"/>
            <w:noWrap/>
            <w:vAlign w:val="bottom"/>
            <w:hideMark/>
          </w:tcPr>
          <w:p w14:paraId="48667EC9" w14:textId="77777777" w:rsidR="009E4B77" w:rsidRPr="0069217E" w:rsidRDefault="009E4B77" w:rsidP="001C4486">
            <w:pPr>
              <w:jc w:val="right"/>
              <w:rPr>
                <w:rFonts w:ascii="Arial" w:hAnsi="Arial" w:cs="Arial"/>
                <w:sz w:val="20"/>
                <w:szCs w:val="20"/>
                <w:lang w:val="en-US"/>
              </w:rPr>
            </w:pPr>
          </w:p>
        </w:tc>
      </w:tr>
      <w:tr w:rsidR="009E4B77" w:rsidRPr="0069217E" w14:paraId="4C707526" w14:textId="77777777" w:rsidTr="001C4486">
        <w:trPr>
          <w:trHeight w:val="255"/>
        </w:trPr>
        <w:tc>
          <w:tcPr>
            <w:tcW w:w="2738" w:type="pct"/>
            <w:tcBorders>
              <w:top w:val="nil"/>
              <w:left w:val="nil"/>
              <w:bottom w:val="nil"/>
              <w:right w:val="nil"/>
            </w:tcBorders>
            <w:shd w:val="clear" w:color="auto" w:fill="auto"/>
            <w:noWrap/>
            <w:vAlign w:val="bottom"/>
            <w:hideMark/>
          </w:tcPr>
          <w:p w14:paraId="61749FF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32 </w:t>
            </w: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52" w:type="pct"/>
            <w:tcBorders>
              <w:top w:val="nil"/>
              <w:left w:val="nil"/>
              <w:bottom w:val="nil"/>
              <w:right w:val="nil"/>
            </w:tcBorders>
            <w:shd w:val="clear" w:color="auto" w:fill="auto"/>
            <w:noWrap/>
            <w:vAlign w:val="bottom"/>
            <w:hideMark/>
          </w:tcPr>
          <w:p w14:paraId="5228E06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929.471,97</w:t>
            </w:r>
          </w:p>
        </w:tc>
        <w:tc>
          <w:tcPr>
            <w:tcW w:w="452" w:type="pct"/>
            <w:tcBorders>
              <w:top w:val="nil"/>
              <w:left w:val="nil"/>
              <w:bottom w:val="nil"/>
              <w:right w:val="nil"/>
            </w:tcBorders>
            <w:shd w:val="clear" w:color="auto" w:fill="auto"/>
            <w:noWrap/>
            <w:vAlign w:val="bottom"/>
            <w:hideMark/>
          </w:tcPr>
          <w:p w14:paraId="0534BE7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1.479.879,43</w:t>
            </w:r>
          </w:p>
        </w:tc>
        <w:tc>
          <w:tcPr>
            <w:tcW w:w="452" w:type="pct"/>
            <w:tcBorders>
              <w:top w:val="nil"/>
              <w:left w:val="nil"/>
              <w:bottom w:val="nil"/>
              <w:right w:val="nil"/>
            </w:tcBorders>
            <w:shd w:val="clear" w:color="auto" w:fill="auto"/>
            <w:noWrap/>
            <w:vAlign w:val="bottom"/>
            <w:hideMark/>
          </w:tcPr>
          <w:p w14:paraId="537A6F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1.161.291,77</w:t>
            </w:r>
          </w:p>
        </w:tc>
        <w:tc>
          <w:tcPr>
            <w:tcW w:w="452" w:type="pct"/>
            <w:tcBorders>
              <w:top w:val="nil"/>
              <w:left w:val="nil"/>
              <w:bottom w:val="nil"/>
              <w:right w:val="nil"/>
            </w:tcBorders>
            <w:shd w:val="clear" w:color="auto" w:fill="auto"/>
            <w:noWrap/>
            <w:vAlign w:val="bottom"/>
            <w:hideMark/>
          </w:tcPr>
          <w:p w14:paraId="1B25D6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124,94%</w:t>
            </w:r>
          </w:p>
        </w:tc>
        <w:tc>
          <w:tcPr>
            <w:tcW w:w="452" w:type="pct"/>
            <w:tcBorders>
              <w:top w:val="nil"/>
              <w:left w:val="nil"/>
              <w:bottom w:val="nil"/>
              <w:right w:val="nil"/>
            </w:tcBorders>
            <w:shd w:val="clear" w:color="auto" w:fill="auto"/>
            <w:noWrap/>
            <w:vAlign w:val="bottom"/>
            <w:hideMark/>
          </w:tcPr>
          <w:p w14:paraId="159D3E6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78,47%</w:t>
            </w:r>
          </w:p>
        </w:tc>
      </w:tr>
      <w:tr w:rsidR="009E4B77" w:rsidRPr="0069217E" w14:paraId="7CA30F92" w14:textId="77777777" w:rsidTr="001C4486">
        <w:trPr>
          <w:trHeight w:val="255"/>
        </w:trPr>
        <w:tc>
          <w:tcPr>
            <w:tcW w:w="2738" w:type="pct"/>
            <w:tcBorders>
              <w:top w:val="nil"/>
              <w:left w:val="nil"/>
              <w:bottom w:val="nil"/>
              <w:right w:val="nil"/>
            </w:tcBorders>
            <w:shd w:val="clear" w:color="auto" w:fill="auto"/>
            <w:noWrap/>
            <w:vAlign w:val="bottom"/>
            <w:hideMark/>
          </w:tcPr>
          <w:p w14:paraId="114B0A5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321 </w:t>
            </w:r>
            <w:proofErr w:type="spellStart"/>
            <w:r w:rsidRPr="0069217E">
              <w:rPr>
                <w:rFonts w:ascii="Arial" w:hAnsi="Arial" w:cs="Arial"/>
                <w:sz w:val="20"/>
                <w:szCs w:val="20"/>
                <w:lang w:val="en-US"/>
              </w:rPr>
              <w:t>Naknade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troškova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zaposlenima</w:t>
            </w:r>
            <w:proofErr w:type="spellEnd"/>
          </w:p>
        </w:tc>
        <w:tc>
          <w:tcPr>
            <w:tcW w:w="452" w:type="pct"/>
            <w:tcBorders>
              <w:top w:val="nil"/>
              <w:left w:val="nil"/>
              <w:bottom w:val="nil"/>
              <w:right w:val="nil"/>
            </w:tcBorders>
            <w:shd w:val="clear" w:color="auto" w:fill="auto"/>
            <w:noWrap/>
            <w:vAlign w:val="bottom"/>
            <w:hideMark/>
          </w:tcPr>
          <w:p w14:paraId="06D7CBA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35.660,93</w:t>
            </w:r>
          </w:p>
        </w:tc>
        <w:tc>
          <w:tcPr>
            <w:tcW w:w="452" w:type="pct"/>
            <w:tcBorders>
              <w:top w:val="nil"/>
              <w:left w:val="nil"/>
              <w:bottom w:val="nil"/>
              <w:right w:val="nil"/>
            </w:tcBorders>
            <w:shd w:val="clear" w:color="auto" w:fill="auto"/>
            <w:noWrap/>
            <w:vAlign w:val="bottom"/>
            <w:hideMark/>
          </w:tcPr>
          <w:p w14:paraId="1FAB78D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046AC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40.712,85</w:t>
            </w:r>
          </w:p>
        </w:tc>
        <w:tc>
          <w:tcPr>
            <w:tcW w:w="452" w:type="pct"/>
            <w:tcBorders>
              <w:top w:val="nil"/>
              <w:left w:val="nil"/>
              <w:bottom w:val="nil"/>
              <w:right w:val="nil"/>
            </w:tcBorders>
            <w:shd w:val="clear" w:color="auto" w:fill="auto"/>
            <w:noWrap/>
            <w:vAlign w:val="bottom"/>
            <w:hideMark/>
          </w:tcPr>
          <w:p w14:paraId="0255EFF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114,17%</w:t>
            </w:r>
          </w:p>
        </w:tc>
        <w:tc>
          <w:tcPr>
            <w:tcW w:w="452" w:type="pct"/>
            <w:tcBorders>
              <w:top w:val="nil"/>
              <w:left w:val="nil"/>
              <w:bottom w:val="nil"/>
              <w:right w:val="nil"/>
            </w:tcBorders>
            <w:shd w:val="clear" w:color="auto" w:fill="auto"/>
            <w:noWrap/>
            <w:vAlign w:val="bottom"/>
            <w:hideMark/>
          </w:tcPr>
          <w:p w14:paraId="35E3BBA9" w14:textId="77777777" w:rsidR="009E4B77" w:rsidRPr="0069217E" w:rsidRDefault="009E4B77" w:rsidP="001C4486">
            <w:pPr>
              <w:jc w:val="right"/>
              <w:rPr>
                <w:rFonts w:ascii="Arial" w:hAnsi="Arial" w:cs="Arial"/>
                <w:sz w:val="20"/>
                <w:szCs w:val="20"/>
                <w:lang w:val="en-US"/>
              </w:rPr>
            </w:pPr>
          </w:p>
        </w:tc>
      </w:tr>
      <w:tr w:rsidR="009E4B77" w:rsidRPr="0069217E" w14:paraId="2F9149BE" w14:textId="77777777" w:rsidTr="001C4486">
        <w:trPr>
          <w:trHeight w:val="255"/>
        </w:trPr>
        <w:tc>
          <w:tcPr>
            <w:tcW w:w="2738" w:type="pct"/>
            <w:tcBorders>
              <w:top w:val="nil"/>
              <w:left w:val="nil"/>
              <w:bottom w:val="nil"/>
              <w:right w:val="nil"/>
            </w:tcBorders>
            <w:shd w:val="clear" w:color="auto" w:fill="auto"/>
            <w:noWrap/>
            <w:vAlign w:val="bottom"/>
            <w:hideMark/>
          </w:tcPr>
          <w:p w14:paraId="1699485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lastRenderedPageBreak/>
              <w:t xml:space="preserve">3211 </w:t>
            </w:r>
            <w:proofErr w:type="spellStart"/>
            <w:r w:rsidRPr="0069217E">
              <w:rPr>
                <w:rFonts w:ascii="Arial" w:hAnsi="Arial" w:cs="Arial"/>
                <w:sz w:val="20"/>
                <w:szCs w:val="20"/>
                <w:lang w:val="en-US"/>
              </w:rPr>
              <w:t>Službena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putovanja</w:t>
            </w:r>
            <w:proofErr w:type="spellEnd"/>
          </w:p>
        </w:tc>
        <w:tc>
          <w:tcPr>
            <w:tcW w:w="452" w:type="pct"/>
            <w:tcBorders>
              <w:top w:val="nil"/>
              <w:left w:val="nil"/>
              <w:bottom w:val="nil"/>
              <w:right w:val="nil"/>
            </w:tcBorders>
            <w:shd w:val="clear" w:color="auto" w:fill="auto"/>
            <w:noWrap/>
            <w:vAlign w:val="bottom"/>
            <w:hideMark/>
          </w:tcPr>
          <w:p w14:paraId="117894C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1.293,46</w:t>
            </w:r>
          </w:p>
        </w:tc>
        <w:tc>
          <w:tcPr>
            <w:tcW w:w="452" w:type="pct"/>
            <w:tcBorders>
              <w:top w:val="nil"/>
              <w:left w:val="nil"/>
              <w:bottom w:val="nil"/>
              <w:right w:val="nil"/>
            </w:tcBorders>
            <w:shd w:val="clear" w:color="auto" w:fill="auto"/>
            <w:noWrap/>
            <w:vAlign w:val="bottom"/>
            <w:hideMark/>
          </w:tcPr>
          <w:p w14:paraId="59EFB2F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BB0809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3.235,19</w:t>
            </w:r>
          </w:p>
        </w:tc>
        <w:tc>
          <w:tcPr>
            <w:tcW w:w="452" w:type="pct"/>
            <w:tcBorders>
              <w:top w:val="nil"/>
              <w:left w:val="nil"/>
              <w:bottom w:val="nil"/>
              <w:right w:val="nil"/>
            </w:tcBorders>
            <w:shd w:val="clear" w:color="auto" w:fill="auto"/>
            <w:noWrap/>
            <w:vAlign w:val="bottom"/>
            <w:hideMark/>
          </w:tcPr>
          <w:p w14:paraId="1D4143A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250,12%</w:t>
            </w:r>
          </w:p>
        </w:tc>
        <w:tc>
          <w:tcPr>
            <w:tcW w:w="452" w:type="pct"/>
            <w:tcBorders>
              <w:top w:val="nil"/>
              <w:left w:val="nil"/>
              <w:bottom w:val="nil"/>
              <w:right w:val="nil"/>
            </w:tcBorders>
            <w:shd w:val="clear" w:color="auto" w:fill="auto"/>
            <w:noWrap/>
            <w:vAlign w:val="bottom"/>
            <w:hideMark/>
          </w:tcPr>
          <w:p w14:paraId="6BCCEC47" w14:textId="77777777" w:rsidR="009E4B77" w:rsidRPr="0069217E" w:rsidRDefault="009E4B77" w:rsidP="001C4486">
            <w:pPr>
              <w:jc w:val="right"/>
              <w:rPr>
                <w:rFonts w:ascii="Arial" w:hAnsi="Arial" w:cs="Arial"/>
                <w:sz w:val="20"/>
                <w:szCs w:val="20"/>
                <w:lang w:val="en-US"/>
              </w:rPr>
            </w:pPr>
          </w:p>
        </w:tc>
      </w:tr>
      <w:tr w:rsidR="009E4B77" w:rsidRPr="0069217E" w14:paraId="3EC522FE" w14:textId="77777777" w:rsidTr="001C4486">
        <w:trPr>
          <w:trHeight w:val="255"/>
        </w:trPr>
        <w:tc>
          <w:tcPr>
            <w:tcW w:w="2738" w:type="pct"/>
            <w:tcBorders>
              <w:top w:val="nil"/>
              <w:left w:val="nil"/>
              <w:bottom w:val="nil"/>
              <w:right w:val="nil"/>
            </w:tcBorders>
            <w:shd w:val="clear" w:color="auto" w:fill="auto"/>
            <w:noWrap/>
            <w:vAlign w:val="bottom"/>
            <w:hideMark/>
          </w:tcPr>
          <w:p w14:paraId="73C6D1D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3212 Naknade za prijevoz, za rad na terenu i odvojeni život</w:t>
            </w:r>
          </w:p>
        </w:tc>
        <w:tc>
          <w:tcPr>
            <w:tcW w:w="452" w:type="pct"/>
            <w:tcBorders>
              <w:top w:val="nil"/>
              <w:left w:val="nil"/>
              <w:bottom w:val="nil"/>
              <w:right w:val="nil"/>
            </w:tcBorders>
            <w:shd w:val="clear" w:color="auto" w:fill="auto"/>
            <w:noWrap/>
            <w:vAlign w:val="bottom"/>
            <w:hideMark/>
          </w:tcPr>
          <w:p w14:paraId="2D6E154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32.166,40</w:t>
            </w:r>
          </w:p>
        </w:tc>
        <w:tc>
          <w:tcPr>
            <w:tcW w:w="452" w:type="pct"/>
            <w:tcBorders>
              <w:top w:val="nil"/>
              <w:left w:val="nil"/>
              <w:bottom w:val="nil"/>
              <w:right w:val="nil"/>
            </w:tcBorders>
            <w:shd w:val="clear" w:color="auto" w:fill="auto"/>
            <w:noWrap/>
            <w:vAlign w:val="bottom"/>
            <w:hideMark/>
          </w:tcPr>
          <w:p w14:paraId="73341B4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107CA7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34.925,57</w:t>
            </w:r>
          </w:p>
        </w:tc>
        <w:tc>
          <w:tcPr>
            <w:tcW w:w="452" w:type="pct"/>
            <w:tcBorders>
              <w:top w:val="nil"/>
              <w:left w:val="nil"/>
              <w:bottom w:val="nil"/>
              <w:right w:val="nil"/>
            </w:tcBorders>
            <w:shd w:val="clear" w:color="auto" w:fill="auto"/>
            <w:noWrap/>
            <w:vAlign w:val="bottom"/>
            <w:hideMark/>
          </w:tcPr>
          <w:p w14:paraId="12EDFB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108,58%</w:t>
            </w:r>
          </w:p>
        </w:tc>
        <w:tc>
          <w:tcPr>
            <w:tcW w:w="452" w:type="pct"/>
            <w:tcBorders>
              <w:top w:val="nil"/>
              <w:left w:val="nil"/>
              <w:bottom w:val="nil"/>
              <w:right w:val="nil"/>
            </w:tcBorders>
            <w:shd w:val="clear" w:color="auto" w:fill="auto"/>
            <w:noWrap/>
            <w:vAlign w:val="bottom"/>
            <w:hideMark/>
          </w:tcPr>
          <w:p w14:paraId="4ED7903C" w14:textId="77777777" w:rsidR="009E4B77" w:rsidRPr="0069217E" w:rsidRDefault="009E4B77" w:rsidP="001C4486">
            <w:pPr>
              <w:jc w:val="right"/>
              <w:rPr>
                <w:rFonts w:ascii="Arial" w:hAnsi="Arial" w:cs="Arial"/>
                <w:sz w:val="20"/>
                <w:szCs w:val="20"/>
                <w:lang w:val="en-US"/>
              </w:rPr>
            </w:pPr>
          </w:p>
        </w:tc>
      </w:tr>
      <w:tr w:rsidR="009E4B77" w:rsidRPr="0069217E" w14:paraId="160BD98C" w14:textId="77777777" w:rsidTr="001C4486">
        <w:trPr>
          <w:trHeight w:val="255"/>
        </w:trPr>
        <w:tc>
          <w:tcPr>
            <w:tcW w:w="2738" w:type="pct"/>
            <w:tcBorders>
              <w:top w:val="nil"/>
              <w:left w:val="nil"/>
              <w:bottom w:val="nil"/>
              <w:right w:val="nil"/>
            </w:tcBorders>
            <w:shd w:val="clear" w:color="auto" w:fill="auto"/>
            <w:noWrap/>
            <w:vAlign w:val="bottom"/>
            <w:hideMark/>
          </w:tcPr>
          <w:p w14:paraId="2BDC31E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3213 </w:t>
            </w: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52" w:type="pct"/>
            <w:tcBorders>
              <w:top w:val="nil"/>
              <w:left w:val="nil"/>
              <w:bottom w:val="nil"/>
              <w:right w:val="nil"/>
            </w:tcBorders>
            <w:shd w:val="clear" w:color="auto" w:fill="auto"/>
            <w:noWrap/>
            <w:vAlign w:val="bottom"/>
            <w:hideMark/>
          </w:tcPr>
          <w:p w14:paraId="39735DA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2.201,07</w:t>
            </w:r>
          </w:p>
        </w:tc>
        <w:tc>
          <w:tcPr>
            <w:tcW w:w="452" w:type="pct"/>
            <w:tcBorders>
              <w:top w:val="nil"/>
              <w:left w:val="nil"/>
              <w:bottom w:val="nil"/>
              <w:right w:val="nil"/>
            </w:tcBorders>
            <w:shd w:val="clear" w:color="auto" w:fill="auto"/>
            <w:noWrap/>
            <w:vAlign w:val="bottom"/>
            <w:hideMark/>
          </w:tcPr>
          <w:p w14:paraId="19DBED3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52816E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2.552,09</w:t>
            </w:r>
          </w:p>
        </w:tc>
        <w:tc>
          <w:tcPr>
            <w:tcW w:w="452" w:type="pct"/>
            <w:tcBorders>
              <w:top w:val="nil"/>
              <w:left w:val="nil"/>
              <w:bottom w:val="nil"/>
              <w:right w:val="nil"/>
            </w:tcBorders>
            <w:shd w:val="clear" w:color="auto" w:fill="auto"/>
            <w:noWrap/>
            <w:vAlign w:val="bottom"/>
            <w:hideMark/>
          </w:tcPr>
          <w:p w14:paraId="0E0326B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115,95%</w:t>
            </w:r>
          </w:p>
        </w:tc>
        <w:tc>
          <w:tcPr>
            <w:tcW w:w="452" w:type="pct"/>
            <w:tcBorders>
              <w:top w:val="nil"/>
              <w:left w:val="nil"/>
              <w:bottom w:val="nil"/>
              <w:right w:val="nil"/>
            </w:tcBorders>
            <w:shd w:val="clear" w:color="auto" w:fill="auto"/>
            <w:noWrap/>
            <w:vAlign w:val="bottom"/>
            <w:hideMark/>
          </w:tcPr>
          <w:p w14:paraId="29F0CD97" w14:textId="77777777" w:rsidR="009E4B77" w:rsidRPr="0069217E" w:rsidRDefault="009E4B77" w:rsidP="001C4486">
            <w:pPr>
              <w:jc w:val="right"/>
              <w:rPr>
                <w:rFonts w:ascii="Arial" w:hAnsi="Arial" w:cs="Arial"/>
                <w:sz w:val="20"/>
                <w:szCs w:val="20"/>
                <w:lang w:val="en-US"/>
              </w:rPr>
            </w:pPr>
          </w:p>
        </w:tc>
      </w:tr>
      <w:tr w:rsidR="009E4B77" w:rsidRPr="0069217E" w14:paraId="630CAB0C" w14:textId="77777777" w:rsidTr="001C4486">
        <w:trPr>
          <w:trHeight w:val="255"/>
        </w:trPr>
        <w:tc>
          <w:tcPr>
            <w:tcW w:w="2738" w:type="pct"/>
            <w:tcBorders>
              <w:top w:val="nil"/>
              <w:left w:val="nil"/>
              <w:bottom w:val="nil"/>
              <w:right w:val="nil"/>
            </w:tcBorders>
            <w:shd w:val="clear" w:color="auto" w:fill="auto"/>
            <w:noWrap/>
            <w:vAlign w:val="bottom"/>
            <w:hideMark/>
          </w:tcPr>
          <w:p w14:paraId="5FA5927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322 Rashodi za materijal i energiju</w:t>
            </w:r>
          </w:p>
        </w:tc>
        <w:tc>
          <w:tcPr>
            <w:tcW w:w="452" w:type="pct"/>
            <w:tcBorders>
              <w:top w:val="nil"/>
              <w:left w:val="nil"/>
              <w:bottom w:val="nil"/>
              <w:right w:val="nil"/>
            </w:tcBorders>
            <w:shd w:val="clear" w:color="auto" w:fill="auto"/>
            <w:noWrap/>
            <w:vAlign w:val="bottom"/>
            <w:hideMark/>
          </w:tcPr>
          <w:p w14:paraId="6DF0F1C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171.423,51</w:t>
            </w:r>
          </w:p>
        </w:tc>
        <w:tc>
          <w:tcPr>
            <w:tcW w:w="452" w:type="pct"/>
            <w:tcBorders>
              <w:top w:val="nil"/>
              <w:left w:val="nil"/>
              <w:bottom w:val="nil"/>
              <w:right w:val="nil"/>
            </w:tcBorders>
            <w:shd w:val="clear" w:color="auto" w:fill="auto"/>
            <w:noWrap/>
            <w:vAlign w:val="bottom"/>
            <w:hideMark/>
          </w:tcPr>
          <w:p w14:paraId="4F78B75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51D45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177.707,96</w:t>
            </w:r>
          </w:p>
        </w:tc>
        <w:tc>
          <w:tcPr>
            <w:tcW w:w="452" w:type="pct"/>
            <w:tcBorders>
              <w:top w:val="nil"/>
              <w:left w:val="nil"/>
              <w:bottom w:val="nil"/>
              <w:right w:val="nil"/>
            </w:tcBorders>
            <w:shd w:val="clear" w:color="auto" w:fill="auto"/>
            <w:noWrap/>
            <w:vAlign w:val="bottom"/>
            <w:hideMark/>
          </w:tcPr>
          <w:p w14:paraId="2EF8F25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103,67%</w:t>
            </w:r>
          </w:p>
        </w:tc>
        <w:tc>
          <w:tcPr>
            <w:tcW w:w="452" w:type="pct"/>
            <w:tcBorders>
              <w:top w:val="nil"/>
              <w:left w:val="nil"/>
              <w:bottom w:val="nil"/>
              <w:right w:val="nil"/>
            </w:tcBorders>
            <w:shd w:val="clear" w:color="auto" w:fill="auto"/>
            <w:noWrap/>
            <w:vAlign w:val="bottom"/>
            <w:hideMark/>
          </w:tcPr>
          <w:p w14:paraId="1F74E89E" w14:textId="77777777" w:rsidR="009E4B77" w:rsidRPr="0069217E" w:rsidRDefault="009E4B77" w:rsidP="001C4486">
            <w:pPr>
              <w:jc w:val="right"/>
              <w:rPr>
                <w:rFonts w:ascii="Arial" w:hAnsi="Arial" w:cs="Arial"/>
                <w:sz w:val="20"/>
                <w:szCs w:val="20"/>
                <w:lang w:val="en-US"/>
              </w:rPr>
            </w:pPr>
          </w:p>
        </w:tc>
      </w:tr>
      <w:tr w:rsidR="009E4B77" w:rsidRPr="0069217E" w14:paraId="401F6D4A" w14:textId="77777777" w:rsidTr="001C4486">
        <w:trPr>
          <w:trHeight w:val="255"/>
        </w:trPr>
        <w:tc>
          <w:tcPr>
            <w:tcW w:w="2738" w:type="pct"/>
            <w:tcBorders>
              <w:top w:val="nil"/>
              <w:left w:val="nil"/>
              <w:bottom w:val="nil"/>
              <w:right w:val="nil"/>
            </w:tcBorders>
            <w:shd w:val="clear" w:color="auto" w:fill="auto"/>
            <w:noWrap/>
            <w:vAlign w:val="bottom"/>
            <w:hideMark/>
          </w:tcPr>
          <w:p w14:paraId="780AC74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3221 Uredski materijal i ostali materijalni rashodi</w:t>
            </w:r>
          </w:p>
        </w:tc>
        <w:tc>
          <w:tcPr>
            <w:tcW w:w="452" w:type="pct"/>
            <w:tcBorders>
              <w:top w:val="nil"/>
              <w:left w:val="nil"/>
              <w:bottom w:val="nil"/>
              <w:right w:val="nil"/>
            </w:tcBorders>
            <w:shd w:val="clear" w:color="auto" w:fill="auto"/>
            <w:noWrap/>
            <w:vAlign w:val="bottom"/>
            <w:hideMark/>
          </w:tcPr>
          <w:p w14:paraId="508C839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7.793,18</w:t>
            </w:r>
          </w:p>
        </w:tc>
        <w:tc>
          <w:tcPr>
            <w:tcW w:w="452" w:type="pct"/>
            <w:tcBorders>
              <w:top w:val="nil"/>
              <w:left w:val="nil"/>
              <w:bottom w:val="nil"/>
              <w:right w:val="nil"/>
            </w:tcBorders>
            <w:shd w:val="clear" w:color="auto" w:fill="auto"/>
            <w:noWrap/>
            <w:vAlign w:val="bottom"/>
            <w:hideMark/>
          </w:tcPr>
          <w:p w14:paraId="39A09E0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1DA730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10.034,35</w:t>
            </w:r>
          </w:p>
        </w:tc>
        <w:tc>
          <w:tcPr>
            <w:tcW w:w="452" w:type="pct"/>
            <w:tcBorders>
              <w:top w:val="nil"/>
              <w:left w:val="nil"/>
              <w:bottom w:val="nil"/>
              <w:right w:val="nil"/>
            </w:tcBorders>
            <w:shd w:val="clear" w:color="auto" w:fill="auto"/>
            <w:noWrap/>
            <w:vAlign w:val="bottom"/>
            <w:hideMark/>
          </w:tcPr>
          <w:p w14:paraId="147B347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128,76%</w:t>
            </w:r>
          </w:p>
        </w:tc>
        <w:tc>
          <w:tcPr>
            <w:tcW w:w="452" w:type="pct"/>
            <w:tcBorders>
              <w:top w:val="nil"/>
              <w:left w:val="nil"/>
              <w:bottom w:val="nil"/>
              <w:right w:val="nil"/>
            </w:tcBorders>
            <w:shd w:val="clear" w:color="auto" w:fill="auto"/>
            <w:noWrap/>
            <w:vAlign w:val="bottom"/>
            <w:hideMark/>
          </w:tcPr>
          <w:p w14:paraId="5597EB01" w14:textId="77777777" w:rsidR="009E4B77" w:rsidRPr="0069217E" w:rsidRDefault="009E4B77" w:rsidP="001C4486">
            <w:pPr>
              <w:jc w:val="right"/>
              <w:rPr>
                <w:rFonts w:ascii="Arial" w:hAnsi="Arial" w:cs="Arial"/>
                <w:sz w:val="20"/>
                <w:szCs w:val="20"/>
                <w:lang w:val="en-US"/>
              </w:rPr>
            </w:pPr>
          </w:p>
        </w:tc>
      </w:tr>
      <w:tr w:rsidR="009E4B77" w:rsidRPr="0069217E" w14:paraId="46AD701B" w14:textId="77777777" w:rsidTr="001C4486">
        <w:trPr>
          <w:trHeight w:val="255"/>
        </w:trPr>
        <w:tc>
          <w:tcPr>
            <w:tcW w:w="2738" w:type="pct"/>
            <w:tcBorders>
              <w:top w:val="nil"/>
              <w:left w:val="nil"/>
              <w:bottom w:val="nil"/>
              <w:right w:val="nil"/>
            </w:tcBorders>
            <w:shd w:val="clear" w:color="auto" w:fill="auto"/>
            <w:noWrap/>
            <w:vAlign w:val="bottom"/>
            <w:hideMark/>
          </w:tcPr>
          <w:p w14:paraId="10B087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3222 </w:t>
            </w:r>
            <w:proofErr w:type="spellStart"/>
            <w:r w:rsidRPr="0069217E">
              <w:rPr>
                <w:rFonts w:ascii="Arial" w:hAnsi="Arial" w:cs="Arial"/>
                <w:sz w:val="20"/>
                <w:szCs w:val="20"/>
                <w:lang w:val="en-US"/>
              </w:rPr>
              <w:t>Materijal</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sirovine</w:t>
            </w:r>
            <w:proofErr w:type="spellEnd"/>
          </w:p>
        </w:tc>
        <w:tc>
          <w:tcPr>
            <w:tcW w:w="452" w:type="pct"/>
            <w:tcBorders>
              <w:top w:val="nil"/>
              <w:left w:val="nil"/>
              <w:bottom w:val="nil"/>
              <w:right w:val="nil"/>
            </w:tcBorders>
            <w:shd w:val="clear" w:color="auto" w:fill="auto"/>
            <w:noWrap/>
            <w:vAlign w:val="bottom"/>
            <w:hideMark/>
          </w:tcPr>
          <w:p w14:paraId="5F41742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16.393,78</w:t>
            </w:r>
          </w:p>
        </w:tc>
        <w:tc>
          <w:tcPr>
            <w:tcW w:w="452" w:type="pct"/>
            <w:tcBorders>
              <w:top w:val="nil"/>
              <w:left w:val="nil"/>
              <w:bottom w:val="nil"/>
              <w:right w:val="nil"/>
            </w:tcBorders>
            <w:shd w:val="clear" w:color="auto" w:fill="auto"/>
            <w:noWrap/>
            <w:vAlign w:val="bottom"/>
            <w:hideMark/>
          </w:tcPr>
          <w:p w14:paraId="6D119DB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7DD1D8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21.417,12</w:t>
            </w:r>
          </w:p>
        </w:tc>
        <w:tc>
          <w:tcPr>
            <w:tcW w:w="452" w:type="pct"/>
            <w:tcBorders>
              <w:top w:val="nil"/>
              <w:left w:val="nil"/>
              <w:bottom w:val="nil"/>
              <w:right w:val="nil"/>
            </w:tcBorders>
            <w:shd w:val="clear" w:color="auto" w:fill="auto"/>
            <w:noWrap/>
            <w:vAlign w:val="bottom"/>
            <w:hideMark/>
          </w:tcPr>
          <w:p w14:paraId="58C26AA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130,64%</w:t>
            </w:r>
          </w:p>
        </w:tc>
        <w:tc>
          <w:tcPr>
            <w:tcW w:w="452" w:type="pct"/>
            <w:tcBorders>
              <w:top w:val="nil"/>
              <w:left w:val="nil"/>
              <w:bottom w:val="nil"/>
              <w:right w:val="nil"/>
            </w:tcBorders>
            <w:shd w:val="clear" w:color="auto" w:fill="auto"/>
            <w:noWrap/>
            <w:vAlign w:val="bottom"/>
            <w:hideMark/>
          </w:tcPr>
          <w:p w14:paraId="3581913C" w14:textId="77777777" w:rsidR="009E4B77" w:rsidRPr="0069217E" w:rsidRDefault="009E4B77" w:rsidP="001C4486">
            <w:pPr>
              <w:jc w:val="right"/>
              <w:rPr>
                <w:rFonts w:ascii="Arial" w:hAnsi="Arial" w:cs="Arial"/>
                <w:sz w:val="20"/>
                <w:szCs w:val="20"/>
                <w:lang w:val="en-US"/>
              </w:rPr>
            </w:pPr>
          </w:p>
        </w:tc>
      </w:tr>
      <w:tr w:rsidR="009E4B77" w:rsidRPr="0069217E" w14:paraId="47D346D9" w14:textId="77777777" w:rsidTr="001C4486">
        <w:trPr>
          <w:trHeight w:val="255"/>
        </w:trPr>
        <w:tc>
          <w:tcPr>
            <w:tcW w:w="2738" w:type="pct"/>
            <w:tcBorders>
              <w:top w:val="nil"/>
              <w:left w:val="nil"/>
              <w:bottom w:val="nil"/>
              <w:right w:val="nil"/>
            </w:tcBorders>
            <w:shd w:val="clear" w:color="auto" w:fill="auto"/>
            <w:noWrap/>
            <w:vAlign w:val="bottom"/>
            <w:hideMark/>
          </w:tcPr>
          <w:p w14:paraId="06B2965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3223 </w:t>
            </w:r>
            <w:proofErr w:type="spellStart"/>
            <w:r w:rsidRPr="0069217E">
              <w:rPr>
                <w:rFonts w:ascii="Arial" w:hAnsi="Arial" w:cs="Arial"/>
                <w:sz w:val="20"/>
                <w:szCs w:val="20"/>
                <w:lang w:val="en-US"/>
              </w:rPr>
              <w:t>Energija</w:t>
            </w:r>
            <w:proofErr w:type="spellEnd"/>
          </w:p>
        </w:tc>
        <w:tc>
          <w:tcPr>
            <w:tcW w:w="452" w:type="pct"/>
            <w:tcBorders>
              <w:top w:val="nil"/>
              <w:left w:val="nil"/>
              <w:bottom w:val="nil"/>
              <w:right w:val="nil"/>
            </w:tcBorders>
            <w:shd w:val="clear" w:color="auto" w:fill="auto"/>
            <w:noWrap/>
            <w:vAlign w:val="bottom"/>
            <w:hideMark/>
          </w:tcPr>
          <w:p w14:paraId="0C3DB1D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112.402,61</w:t>
            </w:r>
          </w:p>
        </w:tc>
        <w:tc>
          <w:tcPr>
            <w:tcW w:w="452" w:type="pct"/>
            <w:tcBorders>
              <w:top w:val="nil"/>
              <w:left w:val="nil"/>
              <w:bottom w:val="nil"/>
              <w:right w:val="nil"/>
            </w:tcBorders>
            <w:shd w:val="clear" w:color="auto" w:fill="auto"/>
            <w:noWrap/>
            <w:vAlign w:val="bottom"/>
            <w:hideMark/>
          </w:tcPr>
          <w:p w14:paraId="35DB533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A14A9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123.285,39</w:t>
            </w:r>
          </w:p>
        </w:tc>
        <w:tc>
          <w:tcPr>
            <w:tcW w:w="452" w:type="pct"/>
            <w:tcBorders>
              <w:top w:val="nil"/>
              <w:left w:val="nil"/>
              <w:bottom w:val="nil"/>
              <w:right w:val="nil"/>
            </w:tcBorders>
            <w:shd w:val="clear" w:color="auto" w:fill="auto"/>
            <w:noWrap/>
            <w:vAlign w:val="bottom"/>
            <w:hideMark/>
          </w:tcPr>
          <w:p w14:paraId="45BDD78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109,68%</w:t>
            </w:r>
          </w:p>
        </w:tc>
        <w:tc>
          <w:tcPr>
            <w:tcW w:w="452" w:type="pct"/>
            <w:tcBorders>
              <w:top w:val="nil"/>
              <w:left w:val="nil"/>
              <w:bottom w:val="nil"/>
              <w:right w:val="nil"/>
            </w:tcBorders>
            <w:shd w:val="clear" w:color="auto" w:fill="auto"/>
            <w:noWrap/>
            <w:vAlign w:val="bottom"/>
            <w:hideMark/>
          </w:tcPr>
          <w:p w14:paraId="1F02C1D8" w14:textId="77777777" w:rsidR="009E4B77" w:rsidRPr="0069217E" w:rsidRDefault="009E4B77" w:rsidP="001C4486">
            <w:pPr>
              <w:jc w:val="right"/>
              <w:rPr>
                <w:rFonts w:ascii="Arial" w:hAnsi="Arial" w:cs="Arial"/>
                <w:sz w:val="20"/>
                <w:szCs w:val="20"/>
                <w:lang w:val="en-US"/>
              </w:rPr>
            </w:pPr>
          </w:p>
        </w:tc>
      </w:tr>
      <w:tr w:rsidR="009E4B77" w:rsidRPr="0069217E" w14:paraId="2D482FBB" w14:textId="77777777" w:rsidTr="001C4486">
        <w:trPr>
          <w:trHeight w:val="255"/>
        </w:trPr>
        <w:tc>
          <w:tcPr>
            <w:tcW w:w="2738" w:type="pct"/>
            <w:tcBorders>
              <w:top w:val="nil"/>
              <w:left w:val="nil"/>
              <w:bottom w:val="nil"/>
              <w:right w:val="nil"/>
            </w:tcBorders>
            <w:shd w:val="clear" w:color="auto" w:fill="auto"/>
            <w:noWrap/>
            <w:vAlign w:val="bottom"/>
            <w:hideMark/>
          </w:tcPr>
          <w:p w14:paraId="0F51C25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3224 Materijal i dijelovi za tekuće i investicijsko održavanje</w:t>
            </w:r>
          </w:p>
        </w:tc>
        <w:tc>
          <w:tcPr>
            <w:tcW w:w="452" w:type="pct"/>
            <w:tcBorders>
              <w:top w:val="nil"/>
              <w:left w:val="nil"/>
              <w:bottom w:val="nil"/>
              <w:right w:val="nil"/>
            </w:tcBorders>
            <w:shd w:val="clear" w:color="auto" w:fill="auto"/>
            <w:noWrap/>
            <w:vAlign w:val="bottom"/>
            <w:hideMark/>
          </w:tcPr>
          <w:p w14:paraId="4E99060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3.457,65</w:t>
            </w:r>
          </w:p>
        </w:tc>
        <w:tc>
          <w:tcPr>
            <w:tcW w:w="452" w:type="pct"/>
            <w:tcBorders>
              <w:top w:val="nil"/>
              <w:left w:val="nil"/>
              <w:bottom w:val="nil"/>
              <w:right w:val="nil"/>
            </w:tcBorders>
            <w:shd w:val="clear" w:color="auto" w:fill="auto"/>
            <w:noWrap/>
            <w:vAlign w:val="bottom"/>
            <w:hideMark/>
          </w:tcPr>
          <w:p w14:paraId="5F88270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54D5EF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4.401,30</w:t>
            </w:r>
          </w:p>
        </w:tc>
        <w:tc>
          <w:tcPr>
            <w:tcW w:w="452" w:type="pct"/>
            <w:tcBorders>
              <w:top w:val="nil"/>
              <w:left w:val="nil"/>
              <w:bottom w:val="nil"/>
              <w:right w:val="nil"/>
            </w:tcBorders>
            <w:shd w:val="clear" w:color="auto" w:fill="auto"/>
            <w:noWrap/>
            <w:vAlign w:val="bottom"/>
            <w:hideMark/>
          </w:tcPr>
          <w:p w14:paraId="0441823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127,29%</w:t>
            </w:r>
          </w:p>
        </w:tc>
        <w:tc>
          <w:tcPr>
            <w:tcW w:w="452" w:type="pct"/>
            <w:tcBorders>
              <w:top w:val="nil"/>
              <w:left w:val="nil"/>
              <w:bottom w:val="nil"/>
              <w:right w:val="nil"/>
            </w:tcBorders>
            <w:shd w:val="clear" w:color="auto" w:fill="auto"/>
            <w:noWrap/>
            <w:vAlign w:val="bottom"/>
            <w:hideMark/>
          </w:tcPr>
          <w:p w14:paraId="602CAF26" w14:textId="77777777" w:rsidR="009E4B77" w:rsidRPr="0069217E" w:rsidRDefault="009E4B77" w:rsidP="001C4486">
            <w:pPr>
              <w:jc w:val="right"/>
              <w:rPr>
                <w:rFonts w:ascii="Arial" w:hAnsi="Arial" w:cs="Arial"/>
                <w:sz w:val="20"/>
                <w:szCs w:val="20"/>
                <w:lang w:val="en-US"/>
              </w:rPr>
            </w:pPr>
          </w:p>
        </w:tc>
      </w:tr>
      <w:tr w:rsidR="009E4B77" w:rsidRPr="0069217E" w14:paraId="5A0C0873" w14:textId="77777777" w:rsidTr="001C4486">
        <w:trPr>
          <w:trHeight w:val="255"/>
        </w:trPr>
        <w:tc>
          <w:tcPr>
            <w:tcW w:w="2738" w:type="pct"/>
            <w:tcBorders>
              <w:top w:val="nil"/>
              <w:left w:val="nil"/>
              <w:bottom w:val="nil"/>
              <w:right w:val="nil"/>
            </w:tcBorders>
            <w:shd w:val="clear" w:color="auto" w:fill="auto"/>
            <w:noWrap/>
            <w:vAlign w:val="bottom"/>
            <w:hideMark/>
          </w:tcPr>
          <w:p w14:paraId="455BD42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3225 </w:t>
            </w: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52" w:type="pct"/>
            <w:tcBorders>
              <w:top w:val="nil"/>
              <w:left w:val="nil"/>
              <w:bottom w:val="nil"/>
              <w:right w:val="nil"/>
            </w:tcBorders>
            <w:shd w:val="clear" w:color="auto" w:fill="auto"/>
            <w:noWrap/>
            <w:vAlign w:val="bottom"/>
            <w:hideMark/>
          </w:tcPr>
          <w:p w14:paraId="6EE5BC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15.410,46</w:t>
            </w:r>
          </w:p>
        </w:tc>
        <w:tc>
          <w:tcPr>
            <w:tcW w:w="452" w:type="pct"/>
            <w:tcBorders>
              <w:top w:val="nil"/>
              <w:left w:val="nil"/>
              <w:bottom w:val="nil"/>
              <w:right w:val="nil"/>
            </w:tcBorders>
            <w:shd w:val="clear" w:color="auto" w:fill="auto"/>
            <w:noWrap/>
            <w:vAlign w:val="bottom"/>
            <w:hideMark/>
          </w:tcPr>
          <w:p w14:paraId="7E7D2B0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2E986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11.151,87</w:t>
            </w:r>
          </w:p>
        </w:tc>
        <w:tc>
          <w:tcPr>
            <w:tcW w:w="452" w:type="pct"/>
            <w:tcBorders>
              <w:top w:val="nil"/>
              <w:left w:val="nil"/>
              <w:bottom w:val="nil"/>
              <w:right w:val="nil"/>
            </w:tcBorders>
            <w:shd w:val="clear" w:color="auto" w:fill="auto"/>
            <w:noWrap/>
            <w:vAlign w:val="bottom"/>
            <w:hideMark/>
          </w:tcPr>
          <w:p w14:paraId="73DB168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72,37%</w:t>
            </w:r>
          </w:p>
        </w:tc>
        <w:tc>
          <w:tcPr>
            <w:tcW w:w="452" w:type="pct"/>
            <w:tcBorders>
              <w:top w:val="nil"/>
              <w:left w:val="nil"/>
              <w:bottom w:val="nil"/>
              <w:right w:val="nil"/>
            </w:tcBorders>
            <w:shd w:val="clear" w:color="auto" w:fill="auto"/>
            <w:noWrap/>
            <w:vAlign w:val="bottom"/>
            <w:hideMark/>
          </w:tcPr>
          <w:p w14:paraId="36FB1972" w14:textId="77777777" w:rsidR="009E4B77" w:rsidRPr="0069217E" w:rsidRDefault="009E4B77" w:rsidP="001C4486">
            <w:pPr>
              <w:jc w:val="right"/>
              <w:rPr>
                <w:rFonts w:ascii="Arial" w:hAnsi="Arial" w:cs="Arial"/>
                <w:sz w:val="20"/>
                <w:szCs w:val="20"/>
                <w:lang w:val="en-US"/>
              </w:rPr>
            </w:pPr>
          </w:p>
        </w:tc>
      </w:tr>
      <w:tr w:rsidR="009E4B77" w:rsidRPr="0069217E" w14:paraId="672A696E" w14:textId="77777777" w:rsidTr="001C4486">
        <w:trPr>
          <w:trHeight w:val="255"/>
        </w:trPr>
        <w:tc>
          <w:tcPr>
            <w:tcW w:w="2738" w:type="pct"/>
            <w:tcBorders>
              <w:top w:val="nil"/>
              <w:left w:val="nil"/>
              <w:bottom w:val="nil"/>
              <w:right w:val="nil"/>
            </w:tcBorders>
            <w:shd w:val="clear" w:color="auto" w:fill="auto"/>
            <w:noWrap/>
            <w:vAlign w:val="bottom"/>
            <w:hideMark/>
          </w:tcPr>
          <w:p w14:paraId="1AACFC0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3227 Službena, radna i zaštitna odjeća i obuća</w:t>
            </w:r>
          </w:p>
        </w:tc>
        <w:tc>
          <w:tcPr>
            <w:tcW w:w="452" w:type="pct"/>
            <w:tcBorders>
              <w:top w:val="nil"/>
              <w:left w:val="nil"/>
              <w:bottom w:val="nil"/>
              <w:right w:val="nil"/>
            </w:tcBorders>
            <w:shd w:val="clear" w:color="auto" w:fill="auto"/>
            <w:noWrap/>
            <w:vAlign w:val="bottom"/>
            <w:hideMark/>
          </w:tcPr>
          <w:p w14:paraId="794E0AC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15.965,83</w:t>
            </w:r>
          </w:p>
        </w:tc>
        <w:tc>
          <w:tcPr>
            <w:tcW w:w="452" w:type="pct"/>
            <w:tcBorders>
              <w:top w:val="nil"/>
              <w:left w:val="nil"/>
              <w:bottom w:val="nil"/>
              <w:right w:val="nil"/>
            </w:tcBorders>
            <w:shd w:val="clear" w:color="auto" w:fill="auto"/>
            <w:noWrap/>
            <w:vAlign w:val="bottom"/>
            <w:hideMark/>
          </w:tcPr>
          <w:p w14:paraId="4200A43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DA90B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7.417,93</w:t>
            </w:r>
          </w:p>
        </w:tc>
        <w:tc>
          <w:tcPr>
            <w:tcW w:w="452" w:type="pct"/>
            <w:tcBorders>
              <w:top w:val="nil"/>
              <w:left w:val="nil"/>
              <w:bottom w:val="nil"/>
              <w:right w:val="nil"/>
            </w:tcBorders>
            <w:shd w:val="clear" w:color="auto" w:fill="auto"/>
            <w:noWrap/>
            <w:vAlign w:val="bottom"/>
            <w:hideMark/>
          </w:tcPr>
          <w:p w14:paraId="492843F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46,46%</w:t>
            </w:r>
          </w:p>
        </w:tc>
        <w:tc>
          <w:tcPr>
            <w:tcW w:w="452" w:type="pct"/>
            <w:tcBorders>
              <w:top w:val="nil"/>
              <w:left w:val="nil"/>
              <w:bottom w:val="nil"/>
              <w:right w:val="nil"/>
            </w:tcBorders>
            <w:shd w:val="clear" w:color="auto" w:fill="auto"/>
            <w:noWrap/>
            <w:vAlign w:val="bottom"/>
            <w:hideMark/>
          </w:tcPr>
          <w:p w14:paraId="28C34B3F" w14:textId="77777777" w:rsidR="009E4B77" w:rsidRPr="0069217E" w:rsidRDefault="009E4B77" w:rsidP="001C4486">
            <w:pPr>
              <w:jc w:val="right"/>
              <w:rPr>
                <w:rFonts w:ascii="Arial" w:hAnsi="Arial" w:cs="Arial"/>
                <w:sz w:val="20"/>
                <w:szCs w:val="20"/>
                <w:lang w:val="en-US"/>
              </w:rPr>
            </w:pPr>
          </w:p>
        </w:tc>
      </w:tr>
      <w:tr w:rsidR="009E4B77" w:rsidRPr="0069217E" w14:paraId="3BD60E02" w14:textId="77777777" w:rsidTr="001C4486">
        <w:trPr>
          <w:trHeight w:val="255"/>
        </w:trPr>
        <w:tc>
          <w:tcPr>
            <w:tcW w:w="2738" w:type="pct"/>
            <w:tcBorders>
              <w:top w:val="nil"/>
              <w:left w:val="nil"/>
              <w:bottom w:val="nil"/>
              <w:right w:val="nil"/>
            </w:tcBorders>
            <w:shd w:val="clear" w:color="auto" w:fill="auto"/>
            <w:noWrap/>
            <w:vAlign w:val="bottom"/>
            <w:hideMark/>
          </w:tcPr>
          <w:p w14:paraId="611B8DF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7922BB0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655.458,40</w:t>
            </w:r>
          </w:p>
        </w:tc>
        <w:tc>
          <w:tcPr>
            <w:tcW w:w="452" w:type="pct"/>
            <w:tcBorders>
              <w:top w:val="nil"/>
              <w:left w:val="nil"/>
              <w:bottom w:val="nil"/>
              <w:right w:val="nil"/>
            </w:tcBorders>
            <w:shd w:val="clear" w:color="auto" w:fill="auto"/>
            <w:noWrap/>
            <w:vAlign w:val="bottom"/>
            <w:hideMark/>
          </w:tcPr>
          <w:p w14:paraId="446E34D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2EDFD9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857.502,23</w:t>
            </w:r>
          </w:p>
        </w:tc>
        <w:tc>
          <w:tcPr>
            <w:tcW w:w="452" w:type="pct"/>
            <w:tcBorders>
              <w:top w:val="nil"/>
              <w:left w:val="nil"/>
              <w:bottom w:val="nil"/>
              <w:right w:val="nil"/>
            </w:tcBorders>
            <w:shd w:val="clear" w:color="auto" w:fill="auto"/>
            <w:noWrap/>
            <w:vAlign w:val="bottom"/>
            <w:hideMark/>
          </w:tcPr>
          <w:p w14:paraId="0F26496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130,82%</w:t>
            </w:r>
          </w:p>
        </w:tc>
        <w:tc>
          <w:tcPr>
            <w:tcW w:w="452" w:type="pct"/>
            <w:tcBorders>
              <w:top w:val="nil"/>
              <w:left w:val="nil"/>
              <w:bottom w:val="nil"/>
              <w:right w:val="nil"/>
            </w:tcBorders>
            <w:shd w:val="clear" w:color="auto" w:fill="auto"/>
            <w:noWrap/>
            <w:vAlign w:val="bottom"/>
            <w:hideMark/>
          </w:tcPr>
          <w:p w14:paraId="4ADA82BB" w14:textId="77777777" w:rsidR="009E4B77" w:rsidRPr="0069217E" w:rsidRDefault="009E4B77" w:rsidP="001C4486">
            <w:pPr>
              <w:jc w:val="right"/>
              <w:rPr>
                <w:rFonts w:ascii="Arial" w:hAnsi="Arial" w:cs="Arial"/>
                <w:sz w:val="20"/>
                <w:szCs w:val="20"/>
                <w:lang w:val="en-US"/>
              </w:rPr>
            </w:pPr>
          </w:p>
        </w:tc>
      </w:tr>
      <w:tr w:rsidR="009E4B77" w:rsidRPr="0069217E" w14:paraId="64D757B8" w14:textId="77777777" w:rsidTr="001C4486">
        <w:trPr>
          <w:trHeight w:val="255"/>
        </w:trPr>
        <w:tc>
          <w:tcPr>
            <w:tcW w:w="2738" w:type="pct"/>
            <w:tcBorders>
              <w:top w:val="nil"/>
              <w:left w:val="nil"/>
              <w:bottom w:val="nil"/>
              <w:right w:val="nil"/>
            </w:tcBorders>
            <w:shd w:val="clear" w:color="auto" w:fill="auto"/>
            <w:noWrap/>
            <w:vAlign w:val="bottom"/>
            <w:hideMark/>
          </w:tcPr>
          <w:p w14:paraId="1DE446E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3231 Usluge telefona,interneta, pošte i prijevoza</w:t>
            </w:r>
          </w:p>
        </w:tc>
        <w:tc>
          <w:tcPr>
            <w:tcW w:w="452" w:type="pct"/>
            <w:tcBorders>
              <w:top w:val="nil"/>
              <w:left w:val="nil"/>
              <w:bottom w:val="nil"/>
              <w:right w:val="nil"/>
            </w:tcBorders>
            <w:shd w:val="clear" w:color="auto" w:fill="auto"/>
            <w:noWrap/>
            <w:vAlign w:val="bottom"/>
            <w:hideMark/>
          </w:tcPr>
          <w:p w14:paraId="5981068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30.861,65</w:t>
            </w:r>
          </w:p>
        </w:tc>
        <w:tc>
          <w:tcPr>
            <w:tcW w:w="452" w:type="pct"/>
            <w:tcBorders>
              <w:top w:val="nil"/>
              <w:left w:val="nil"/>
              <w:bottom w:val="nil"/>
              <w:right w:val="nil"/>
            </w:tcBorders>
            <w:shd w:val="clear" w:color="auto" w:fill="auto"/>
            <w:noWrap/>
            <w:vAlign w:val="bottom"/>
            <w:hideMark/>
          </w:tcPr>
          <w:p w14:paraId="45E33CA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999EE6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68.474,24</w:t>
            </w:r>
          </w:p>
        </w:tc>
        <w:tc>
          <w:tcPr>
            <w:tcW w:w="452" w:type="pct"/>
            <w:tcBorders>
              <w:top w:val="nil"/>
              <w:left w:val="nil"/>
              <w:bottom w:val="nil"/>
              <w:right w:val="nil"/>
            </w:tcBorders>
            <w:shd w:val="clear" w:color="auto" w:fill="auto"/>
            <w:noWrap/>
            <w:vAlign w:val="bottom"/>
            <w:hideMark/>
          </w:tcPr>
          <w:p w14:paraId="615C30F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221,87%</w:t>
            </w:r>
          </w:p>
        </w:tc>
        <w:tc>
          <w:tcPr>
            <w:tcW w:w="452" w:type="pct"/>
            <w:tcBorders>
              <w:top w:val="nil"/>
              <w:left w:val="nil"/>
              <w:bottom w:val="nil"/>
              <w:right w:val="nil"/>
            </w:tcBorders>
            <w:shd w:val="clear" w:color="auto" w:fill="auto"/>
            <w:noWrap/>
            <w:vAlign w:val="bottom"/>
            <w:hideMark/>
          </w:tcPr>
          <w:p w14:paraId="28D09455" w14:textId="77777777" w:rsidR="009E4B77" w:rsidRPr="0069217E" w:rsidRDefault="009E4B77" w:rsidP="001C4486">
            <w:pPr>
              <w:jc w:val="right"/>
              <w:rPr>
                <w:rFonts w:ascii="Arial" w:hAnsi="Arial" w:cs="Arial"/>
                <w:sz w:val="20"/>
                <w:szCs w:val="20"/>
                <w:lang w:val="en-US"/>
              </w:rPr>
            </w:pPr>
          </w:p>
        </w:tc>
      </w:tr>
      <w:tr w:rsidR="009E4B77" w:rsidRPr="0069217E" w14:paraId="1C6CCB9E" w14:textId="77777777" w:rsidTr="001C4486">
        <w:trPr>
          <w:trHeight w:val="255"/>
        </w:trPr>
        <w:tc>
          <w:tcPr>
            <w:tcW w:w="2738" w:type="pct"/>
            <w:tcBorders>
              <w:top w:val="nil"/>
              <w:left w:val="nil"/>
              <w:bottom w:val="nil"/>
              <w:right w:val="nil"/>
            </w:tcBorders>
            <w:shd w:val="clear" w:color="auto" w:fill="auto"/>
            <w:noWrap/>
            <w:vAlign w:val="bottom"/>
            <w:hideMark/>
          </w:tcPr>
          <w:p w14:paraId="344D1BB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3232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52" w:type="pct"/>
            <w:tcBorders>
              <w:top w:val="nil"/>
              <w:left w:val="nil"/>
              <w:bottom w:val="nil"/>
              <w:right w:val="nil"/>
            </w:tcBorders>
            <w:shd w:val="clear" w:color="auto" w:fill="auto"/>
            <w:noWrap/>
            <w:vAlign w:val="bottom"/>
            <w:hideMark/>
          </w:tcPr>
          <w:p w14:paraId="0D2C13B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443.477,72</w:t>
            </w:r>
          </w:p>
        </w:tc>
        <w:tc>
          <w:tcPr>
            <w:tcW w:w="452" w:type="pct"/>
            <w:tcBorders>
              <w:top w:val="nil"/>
              <w:left w:val="nil"/>
              <w:bottom w:val="nil"/>
              <w:right w:val="nil"/>
            </w:tcBorders>
            <w:shd w:val="clear" w:color="auto" w:fill="auto"/>
            <w:noWrap/>
            <w:vAlign w:val="bottom"/>
            <w:hideMark/>
          </w:tcPr>
          <w:p w14:paraId="6EFD3915"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383C02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527.361,41</w:t>
            </w:r>
          </w:p>
        </w:tc>
        <w:tc>
          <w:tcPr>
            <w:tcW w:w="452" w:type="pct"/>
            <w:tcBorders>
              <w:top w:val="nil"/>
              <w:left w:val="nil"/>
              <w:bottom w:val="nil"/>
              <w:right w:val="nil"/>
            </w:tcBorders>
            <w:shd w:val="clear" w:color="auto" w:fill="auto"/>
            <w:noWrap/>
            <w:vAlign w:val="bottom"/>
            <w:hideMark/>
          </w:tcPr>
          <w:p w14:paraId="706F9D2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118,91%</w:t>
            </w:r>
          </w:p>
        </w:tc>
        <w:tc>
          <w:tcPr>
            <w:tcW w:w="452" w:type="pct"/>
            <w:tcBorders>
              <w:top w:val="nil"/>
              <w:left w:val="nil"/>
              <w:bottom w:val="nil"/>
              <w:right w:val="nil"/>
            </w:tcBorders>
            <w:shd w:val="clear" w:color="auto" w:fill="auto"/>
            <w:noWrap/>
            <w:vAlign w:val="bottom"/>
            <w:hideMark/>
          </w:tcPr>
          <w:p w14:paraId="04ED3DE9" w14:textId="77777777" w:rsidR="009E4B77" w:rsidRPr="0069217E" w:rsidRDefault="009E4B77" w:rsidP="001C4486">
            <w:pPr>
              <w:jc w:val="right"/>
              <w:rPr>
                <w:rFonts w:ascii="Arial" w:hAnsi="Arial" w:cs="Arial"/>
                <w:sz w:val="20"/>
                <w:szCs w:val="20"/>
                <w:lang w:val="en-US"/>
              </w:rPr>
            </w:pPr>
          </w:p>
        </w:tc>
      </w:tr>
      <w:tr w:rsidR="009E4B77" w:rsidRPr="0069217E" w14:paraId="5E7BB256" w14:textId="77777777" w:rsidTr="001C4486">
        <w:trPr>
          <w:trHeight w:val="255"/>
        </w:trPr>
        <w:tc>
          <w:tcPr>
            <w:tcW w:w="2738" w:type="pct"/>
            <w:tcBorders>
              <w:top w:val="nil"/>
              <w:left w:val="nil"/>
              <w:bottom w:val="nil"/>
              <w:right w:val="nil"/>
            </w:tcBorders>
            <w:shd w:val="clear" w:color="auto" w:fill="auto"/>
            <w:noWrap/>
            <w:vAlign w:val="bottom"/>
            <w:hideMark/>
          </w:tcPr>
          <w:p w14:paraId="14CC3A2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3233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52" w:type="pct"/>
            <w:tcBorders>
              <w:top w:val="nil"/>
              <w:left w:val="nil"/>
              <w:bottom w:val="nil"/>
              <w:right w:val="nil"/>
            </w:tcBorders>
            <w:shd w:val="clear" w:color="auto" w:fill="auto"/>
            <w:noWrap/>
            <w:vAlign w:val="bottom"/>
            <w:hideMark/>
          </w:tcPr>
          <w:p w14:paraId="79E098A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5.846,99</w:t>
            </w:r>
          </w:p>
        </w:tc>
        <w:tc>
          <w:tcPr>
            <w:tcW w:w="452" w:type="pct"/>
            <w:tcBorders>
              <w:top w:val="nil"/>
              <w:left w:val="nil"/>
              <w:bottom w:val="nil"/>
              <w:right w:val="nil"/>
            </w:tcBorders>
            <w:shd w:val="clear" w:color="auto" w:fill="auto"/>
            <w:noWrap/>
            <w:vAlign w:val="bottom"/>
            <w:hideMark/>
          </w:tcPr>
          <w:p w14:paraId="384D235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252D22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4.257,10</w:t>
            </w:r>
          </w:p>
        </w:tc>
        <w:tc>
          <w:tcPr>
            <w:tcW w:w="452" w:type="pct"/>
            <w:tcBorders>
              <w:top w:val="nil"/>
              <w:left w:val="nil"/>
              <w:bottom w:val="nil"/>
              <w:right w:val="nil"/>
            </w:tcBorders>
            <w:shd w:val="clear" w:color="auto" w:fill="auto"/>
            <w:noWrap/>
            <w:vAlign w:val="bottom"/>
            <w:hideMark/>
          </w:tcPr>
          <w:p w14:paraId="3E54BF1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72,81%</w:t>
            </w:r>
          </w:p>
        </w:tc>
        <w:tc>
          <w:tcPr>
            <w:tcW w:w="452" w:type="pct"/>
            <w:tcBorders>
              <w:top w:val="nil"/>
              <w:left w:val="nil"/>
              <w:bottom w:val="nil"/>
              <w:right w:val="nil"/>
            </w:tcBorders>
            <w:shd w:val="clear" w:color="auto" w:fill="auto"/>
            <w:noWrap/>
            <w:vAlign w:val="bottom"/>
            <w:hideMark/>
          </w:tcPr>
          <w:p w14:paraId="5433B38B" w14:textId="77777777" w:rsidR="009E4B77" w:rsidRPr="0069217E" w:rsidRDefault="009E4B77" w:rsidP="001C4486">
            <w:pPr>
              <w:jc w:val="right"/>
              <w:rPr>
                <w:rFonts w:ascii="Arial" w:hAnsi="Arial" w:cs="Arial"/>
                <w:sz w:val="20"/>
                <w:szCs w:val="20"/>
                <w:lang w:val="en-US"/>
              </w:rPr>
            </w:pPr>
          </w:p>
        </w:tc>
      </w:tr>
      <w:tr w:rsidR="009E4B77" w:rsidRPr="0069217E" w14:paraId="7D98929C" w14:textId="77777777" w:rsidTr="001C4486">
        <w:trPr>
          <w:trHeight w:val="255"/>
        </w:trPr>
        <w:tc>
          <w:tcPr>
            <w:tcW w:w="2738" w:type="pct"/>
            <w:tcBorders>
              <w:top w:val="nil"/>
              <w:left w:val="nil"/>
              <w:bottom w:val="nil"/>
              <w:right w:val="nil"/>
            </w:tcBorders>
            <w:shd w:val="clear" w:color="auto" w:fill="auto"/>
            <w:noWrap/>
            <w:vAlign w:val="bottom"/>
            <w:hideMark/>
          </w:tcPr>
          <w:p w14:paraId="4A757B1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3234 </w:t>
            </w: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17FFDFC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52.016,31</w:t>
            </w:r>
          </w:p>
        </w:tc>
        <w:tc>
          <w:tcPr>
            <w:tcW w:w="452" w:type="pct"/>
            <w:tcBorders>
              <w:top w:val="nil"/>
              <w:left w:val="nil"/>
              <w:bottom w:val="nil"/>
              <w:right w:val="nil"/>
            </w:tcBorders>
            <w:shd w:val="clear" w:color="auto" w:fill="auto"/>
            <w:noWrap/>
            <w:vAlign w:val="bottom"/>
            <w:hideMark/>
          </w:tcPr>
          <w:p w14:paraId="4E386E2B"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5E74D2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42.165,56</w:t>
            </w:r>
          </w:p>
        </w:tc>
        <w:tc>
          <w:tcPr>
            <w:tcW w:w="452" w:type="pct"/>
            <w:tcBorders>
              <w:top w:val="nil"/>
              <w:left w:val="nil"/>
              <w:bottom w:val="nil"/>
              <w:right w:val="nil"/>
            </w:tcBorders>
            <w:shd w:val="clear" w:color="auto" w:fill="auto"/>
            <w:noWrap/>
            <w:vAlign w:val="bottom"/>
            <w:hideMark/>
          </w:tcPr>
          <w:p w14:paraId="7587895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81,06%</w:t>
            </w:r>
          </w:p>
        </w:tc>
        <w:tc>
          <w:tcPr>
            <w:tcW w:w="452" w:type="pct"/>
            <w:tcBorders>
              <w:top w:val="nil"/>
              <w:left w:val="nil"/>
              <w:bottom w:val="nil"/>
              <w:right w:val="nil"/>
            </w:tcBorders>
            <w:shd w:val="clear" w:color="auto" w:fill="auto"/>
            <w:noWrap/>
            <w:vAlign w:val="bottom"/>
            <w:hideMark/>
          </w:tcPr>
          <w:p w14:paraId="6BAD9777" w14:textId="77777777" w:rsidR="009E4B77" w:rsidRPr="0069217E" w:rsidRDefault="009E4B77" w:rsidP="001C4486">
            <w:pPr>
              <w:jc w:val="right"/>
              <w:rPr>
                <w:rFonts w:ascii="Arial" w:hAnsi="Arial" w:cs="Arial"/>
                <w:sz w:val="20"/>
                <w:szCs w:val="20"/>
                <w:lang w:val="en-US"/>
              </w:rPr>
            </w:pPr>
          </w:p>
        </w:tc>
      </w:tr>
      <w:tr w:rsidR="009E4B77" w:rsidRPr="0069217E" w14:paraId="573CDF64" w14:textId="77777777" w:rsidTr="001C4486">
        <w:trPr>
          <w:trHeight w:val="255"/>
        </w:trPr>
        <w:tc>
          <w:tcPr>
            <w:tcW w:w="2738" w:type="pct"/>
            <w:tcBorders>
              <w:top w:val="nil"/>
              <w:left w:val="nil"/>
              <w:bottom w:val="nil"/>
              <w:right w:val="nil"/>
            </w:tcBorders>
            <w:shd w:val="clear" w:color="auto" w:fill="auto"/>
            <w:noWrap/>
            <w:vAlign w:val="bottom"/>
            <w:hideMark/>
          </w:tcPr>
          <w:p w14:paraId="613D578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3235 </w:t>
            </w:r>
            <w:proofErr w:type="spellStart"/>
            <w:r w:rsidRPr="0069217E">
              <w:rPr>
                <w:rFonts w:ascii="Arial" w:hAnsi="Arial" w:cs="Arial"/>
                <w:sz w:val="20"/>
                <w:szCs w:val="20"/>
                <w:lang w:val="en-US"/>
              </w:rPr>
              <w:t>Zakupnine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najamnine</w:t>
            </w:r>
            <w:proofErr w:type="spellEnd"/>
          </w:p>
        </w:tc>
        <w:tc>
          <w:tcPr>
            <w:tcW w:w="452" w:type="pct"/>
            <w:tcBorders>
              <w:top w:val="nil"/>
              <w:left w:val="nil"/>
              <w:bottom w:val="nil"/>
              <w:right w:val="nil"/>
            </w:tcBorders>
            <w:shd w:val="clear" w:color="auto" w:fill="auto"/>
            <w:noWrap/>
            <w:vAlign w:val="bottom"/>
            <w:hideMark/>
          </w:tcPr>
          <w:p w14:paraId="095446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1.933,37</w:t>
            </w:r>
          </w:p>
        </w:tc>
        <w:tc>
          <w:tcPr>
            <w:tcW w:w="452" w:type="pct"/>
            <w:tcBorders>
              <w:top w:val="nil"/>
              <w:left w:val="nil"/>
              <w:bottom w:val="nil"/>
              <w:right w:val="nil"/>
            </w:tcBorders>
            <w:shd w:val="clear" w:color="auto" w:fill="auto"/>
            <w:noWrap/>
            <w:vAlign w:val="bottom"/>
            <w:hideMark/>
          </w:tcPr>
          <w:p w14:paraId="0120FED5"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9DCE78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1.797,24</w:t>
            </w:r>
          </w:p>
        </w:tc>
        <w:tc>
          <w:tcPr>
            <w:tcW w:w="452" w:type="pct"/>
            <w:tcBorders>
              <w:top w:val="nil"/>
              <w:left w:val="nil"/>
              <w:bottom w:val="nil"/>
              <w:right w:val="nil"/>
            </w:tcBorders>
            <w:shd w:val="clear" w:color="auto" w:fill="auto"/>
            <w:noWrap/>
            <w:vAlign w:val="bottom"/>
            <w:hideMark/>
          </w:tcPr>
          <w:p w14:paraId="5AABF29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92,96%</w:t>
            </w:r>
          </w:p>
        </w:tc>
        <w:tc>
          <w:tcPr>
            <w:tcW w:w="452" w:type="pct"/>
            <w:tcBorders>
              <w:top w:val="nil"/>
              <w:left w:val="nil"/>
              <w:bottom w:val="nil"/>
              <w:right w:val="nil"/>
            </w:tcBorders>
            <w:shd w:val="clear" w:color="auto" w:fill="auto"/>
            <w:noWrap/>
            <w:vAlign w:val="bottom"/>
            <w:hideMark/>
          </w:tcPr>
          <w:p w14:paraId="1185DB5B" w14:textId="77777777" w:rsidR="009E4B77" w:rsidRPr="0069217E" w:rsidRDefault="009E4B77" w:rsidP="001C4486">
            <w:pPr>
              <w:jc w:val="right"/>
              <w:rPr>
                <w:rFonts w:ascii="Arial" w:hAnsi="Arial" w:cs="Arial"/>
                <w:sz w:val="20"/>
                <w:szCs w:val="20"/>
                <w:lang w:val="en-US"/>
              </w:rPr>
            </w:pPr>
          </w:p>
        </w:tc>
      </w:tr>
      <w:tr w:rsidR="009E4B77" w:rsidRPr="0069217E" w14:paraId="773EE506" w14:textId="77777777" w:rsidTr="001C4486">
        <w:trPr>
          <w:trHeight w:val="255"/>
        </w:trPr>
        <w:tc>
          <w:tcPr>
            <w:tcW w:w="2738" w:type="pct"/>
            <w:tcBorders>
              <w:top w:val="nil"/>
              <w:left w:val="nil"/>
              <w:bottom w:val="nil"/>
              <w:right w:val="nil"/>
            </w:tcBorders>
            <w:shd w:val="clear" w:color="auto" w:fill="auto"/>
            <w:noWrap/>
            <w:vAlign w:val="bottom"/>
            <w:hideMark/>
          </w:tcPr>
          <w:p w14:paraId="5552D50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3236 </w:t>
            </w: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65C3FF6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12.444,10</w:t>
            </w:r>
          </w:p>
        </w:tc>
        <w:tc>
          <w:tcPr>
            <w:tcW w:w="452" w:type="pct"/>
            <w:tcBorders>
              <w:top w:val="nil"/>
              <w:left w:val="nil"/>
              <w:bottom w:val="nil"/>
              <w:right w:val="nil"/>
            </w:tcBorders>
            <w:shd w:val="clear" w:color="auto" w:fill="auto"/>
            <w:noWrap/>
            <w:vAlign w:val="bottom"/>
            <w:hideMark/>
          </w:tcPr>
          <w:p w14:paraId="2B2A0EA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780D64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13.326,78</w:t>
            </w:r>
          </w:p>
        </w:tc>
        <w:tc>
          <w:tcPr>
            <w:tcW w:w="452" w:type="pct"/>
            <w:tcBorders>
              <w:top w:val="nil"/>
              <w:left w:val="nil"/>
              <w:bottom w:val="nil"/>
              <w:right w:val="nil"/>
            </w:tcBorders>
            <w:shd w:val="clear" w:color="auto" w:fill="auto"/>
            <w:noWrap/>
            <w:vAlign w:val="bottom"/>
            <w:hideMark/>
          </w:tcPr>
          <w:p w14:paraId="74A9A28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107,09%</w:t>
            </w:r>
          </w:p>
        </w:tc>
        <w:tc>
          <w:tcPr>
            <w:tcW w:w="452" w:type="pct"/>
            <w:tcBorders>
              <w:top w:val="nil"/>
              <w:left w:val="nil"/>
              <w:bottom w:val="nil"/>
              <w:right w:val="nil"/>
            </w:tcBorders>
            <w:shd w:val="clear" w:color="auto" w:fill="auto"/>
            <w:noWrap/>
            <w:vAlign w:val="bottom"/>
            <w:hideMark/>
          </w:tcPr>
          <w:p w14:paraId="2ACC35F6" w14:textId="77777777" w:rsidR="009E4B77" w:rsidRPr="0069217E" w:rsidRDefault="009E4B77" w:rsidP="001C4486">
            <w:pPr>
              <w:jc w:val="right"/>
              <w:rPr>
                <w:rFonts w:ascii="Arial" w:hAnsi="Arial" w:cs="Arial"/>
                <w:sz w:val="20"/>
                <w:szCs w:val="20"/>
                <w:lang w:val="en-US"/>
              </w:rPr>
            </w:pPr>
          </w:p>
        </w:tc>
      </w:tr>
      <w:tr w:rsidR="009E4B77" w:rsidRPr="0069217E" w14:paraId="29527E41" w14:textId="77777777" w:rsidTr="001C4486">
        <w:trPr>
          <w:trHeight w:val="255"/>
        </w:trPr>
        <w:tc>
          <w:tcPr>
            <w:tcW w:w="2738" w:type="pct"/>
            <w:tcBorders>
              <w:top w:val="nil"/>
              <w:left w:val="nil"/>
              <w:bottom w:val="nil"/>
              <w:right w:val="nil"/>
            </w:tcBorders>
            <w:shd w:val="clear" w:color="auto" w:fill="auto"/>
            <w:noWrap/>
            <w:vAlign w:val="bottom"/>
            <w:hideMark/>
          </w:tcPr>
          <w:p w14:paraId="42E4FC0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3237 </w:t>
            </w: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65A5ABA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53.175,47</w:t>
            </w:r>
          </w:p>
        </w:tc>
        <w:tc>
          <w:tcPr>
            <w:tcW w:w="452" w:type="pct"/>
            <w:tcBorders>
              <w:top w:val="nil"/>
              <w:left w:val="nil"/>
              <w:bottom w:val="nil"/>
              <w:right w:val="nil"/>
            </w:tcBorders>
            <w:shd w:val="clear" w:color="auto" w:fill="auto"/>
            <w:noWrap/>
            <w:vAlign w:val="bottom"/>
            <w:hideMark/>
          </w:tcPr>
          <w:p w14:paraId="1FB6087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56FBA4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120.981,96</w:t>
            </w:r>
          </w:p>
        </w:tc>
        <w:tc>
          <w:tcPr>
            <w:tcW w:w="452" w:type="pct"/>
            <w:tcBorders>
              <w:top w:val="nil"/>
              <w:left w:val="nil"/>
              <w:bottom w:val="nil"/>
              <w:right w:val="nil"/>
            </w:tcBorders>
            <w:shd w:val="clear" w:color="auto" w:fill="auto"/>
            <w:noWrap/>
            <w:vAlign w:val="bottom"/>
            <w:hideMark/>
          </w:tcPr>
          <w:p w14:paraId="4A4A626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227,51%</w:t>
            </w:r>
          </w:p>
        </w:tc>
        <w:tc>
          <w:tcPr>
            <w:tcW w:w="452" w:type="pct"/>
            <w:tcBorders>
              <w:top w:val="nil"/>
              <w:left w:val="nil"/>
              <w:bottom w:val="nil"/>
              <w:right w:val="nil"/>
            </w:tcBorders>
            <w:shd w:val="clear" w:color="auto" w:fill="auto"/>
            <w:noWrap/>
            <w:vAlign w:val="bottom"/>
            <w:hideMark/>
          </w:tcPr>
          <w:p w14:paraId="22AEDC9F" w14:textId="77777777" w:rsidR="009E4B77" w:rsidRPr="0069217E" w:rsidRDefault="009E4B77" w:rsidP="001C4486">
            <w:pPr>
              <w:jc w:val="right"/>
              <w:rPr>
                <w:rFonts w:ascii="Arial" w:hAnsi="Arial" w:cs="Arial"/>
                <w:sz w:val="20"/>
                <w:szCs w:val="20"/>
                <w:lang w:val="en-US"/>
              </w:rPr>
            </w:pPr>
          </w:p>
        </w:tc>
      </w:tr>
      <w:tr w:rsidR="009E4B77" w:rsidRPr="0069217E" w14:paraId="2CC3C01C" w14:textId="77777777" w:rsidTr="001C4486">
        <w:trPr>
          <w:trHeight w:val="255"/>
        </w:trPr>
        <w:tc>
          <w:tcPr>
            <w:tcW w:w="2738" w:type="pct"/>
            <w:tcBorders>
              <w:top w:val="nil"/>
              <w:left w:val="nil"/>
              <w:bottom w:val="nil"/>
              <w:right w:val="nil"/>
            </w:tcBorders>
            <w:shd w:val="clear" w:color="auto" w:fill="auto"/>
            <w:noWrap/>
            <w:vAlign w:val="bottom"/>
            <w:hideMark/>
          </w:tcPr>
          <w:p w14:paraId="5CC249D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3238 </w:t>
            </w: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2496DEB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29.308,78</w:t>
            </w:r>
          </w:p>
        </w:tc>
        <w:tc>
          <w:tcPr>
            <w:tcW w:w="452" w:type="pct"/>
            <w:tcBorders>
              <w:top w:val="nil"/>
              <w:left w:val="nil"/>
              <w:bottom w:val="nil"/>
              <w:right w:val="nil"/>
            </w:tcBorders>
            <w:shd w:val="clear" w:color="auto" w:fill="auto"/>
            <w:noWrap/>
            <w:vAlign w:val="bottom"/>
            <w:hideMark/>
          </w:tcPr>
          <w:p w14:paraId="4AEA319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57D99B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35.293,19</w:t>
            </w:r>
          </w:p>
        </w:tc>
        <w:tc>
          <w:tcPr>
            <w:tcW w:w="452" w:type="pct"/>
            <w:tcBorders>
              <w:top w:val="nil"/>
              <w:left w:val="nil"/>
              <w:bottom w:val="nil"/>
              <w:right w:val="nil"/>
            </w:tcBorders>
            <w:shd w:val="clear" w:color="auto" w:fill="auto"/>
            <w:noWrap/>
            <w:vAlign w:val="bottom"/>
            <w:hideMark/>
          </w:tcPr>
          <w:p w14:paraId="0E7FDBB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120,42%</w:t>
            </w:r>
          </w:p>
        </w:tc>
        <w:tc>
          <w:tcPr>
            <w:tcW w:w="452" w:type="pct"/>
            <w:tcBorders>
              <w:top w:val="nil"/>
              <w:left w:val="nil"/>
              <w:bottom w:val="nil"/>
              <w:right w:val="nil"/>
            </w:tcBorders>
            <w:shd w:val="clear" w:color="auto" w:fill="auto"/>
            <w:noWrap/>
            <w:vAlign w:val="bottom"/>
            <w:hideMark/>
          </w:tcPr>
          <w:p w14:paraId="5A1D2FE8" w14:textId="77777777" w:rsidR="009E4B77" w:rsidRPr="0069217E" w:rsidRDefault="009E4B77" w:rsidP="001C4486">
            <w:pPr>
              <w:jc w:val="right"/>
              <w:rPr>
                <w:rFonts w:ascii="Arial" w:hAnsi="Arial" w:cs="Arial"/>
                <w:sz w:val="20"/>
                <w:szCs w:val="20"/>
                <w:lang w:val="en-US"/>
              </w:rPr>
            </w:pPr>
          </w:p>
        </w:tc>
      </w:tr>
      <w:tr w:rsidR="009E4B77" w:rsidRPr="0069217E" w14:paraId="1B0635F1" w14:textId="77777777" w:rsidTr="001C4486">
        <w:trPr>
          <w:trHeight w:val="255"/>
        </w:trPr>
        <w:tc>
          <w:tcPr>
            <w:tcW w:w="2738" w:type="pct"/>
            <w:tcBorders>
              <w:top w:val="nil"/>
              <w:left w:val="nil"/>
              <w:bottom w:val="nil"/>
              <w:right w:val="nil"/>
            </w:tcBorders>
            <w:shd w:val="clear" w:color="auto" w:fill="auto"/>
            <w:noWrap/>
            <w:vAlign w:val="bottom"/>
            <w:hideMark/>
          </w:tcPr>
          <w:p w14:paraId="6CADAA1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3239 </w:t>
            </w: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52" w:type="pct"/>
            <w:tcBorders>
              <w:top w:val="nil"/>
              <w:left w:val="nil"/>
              <w:bottom w:val="nil"/>
              <w:right w:val="nil"/>
            </w:tcBorders>
            <w:shd w:val="clear" w:color="auto" w:fill="auto"/>
            <w:noWrap/>
            <w:vAlign w:val="bottom"/>
            <w:hideMark/>
          </w:tcPr>
          <w:p w14:paraId="5D623B5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26.394,01</w:t>
            </w:r>
          </w:p>
        </w:tc>
        <w:tc>
          <w:tcPr>
            <w:tcW w:w="452" w:type="pct"/>
            <w:tcBorders>
              <w:top w:val="nil"/>
              <w:left w:val="nil"/>
              <w:bottom w:val="nil"/>
              <w:right w:val="nil"/>
            </w:tcBorders>
            <w:shd w:val="clear" w:color="auto" w:fill="auto"/>
            <w:noWrap/>
            <w:vAlign w:val="bottom"/>
            <w:hideMark/>
          </w:tcPr>
          <w:p w14:paraId="1C8B91D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16683A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43.844,75</w:t>
            </w:r>
          </w:p>
        </w:tc>
        <w:tc>
          <w:tcPr>
            <w:tcW w:w="452" w:type="pct"/>
            <w:tcBorders>
              <w:top w:val="nil"/>
              <w:left w:val="nil"/>
              <w:bottom w:val="nil"/>
              <w:right w:val="nil"/>
            </w:tcBorders>
            <w:shd w:val="clear" w:color="auto" w:fill="auto"/>
            <w:noWrap/>
            <w:vAlign w:val="bottom"/>
            <w:hideMark/>
          </w:tcPr>
          <w:p w14:paraId="44D661E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166,12%</w:t>
            </w:r>
          </w:p>
        </w:tc>
        <w:tc>
          <w:tcPr>
            <w:tcW w:w="452" w:type="pct"/>
            <w:tcBorders>
              <w:top w:val="nil"/>
              <w:left w:val="nil"/>
              <w:bottom w:val="nil"/>
              <w:right w:val="nil"/>
            </w:tcBorders>
            <w:shd w:val="clear" w:color="auto" w:fill="auto"/>
            <w:noWrap/>
            <w:vAlign w:val="bottom"/>
            <w:hideMark/>
          </w:tcPr>
          <w:p w14:paraId="6F75F35D" w14:textId="77777777" w:rsidR="009E4B77" w:rsidRPr="0069217E" w:rsidRDefault="009E4B77" w:rsidP="001C4486">
            <w:pPr>
              <w:jc w:val="right"/>
              <w:rPr>
                <w:rFonts w:ascii="Arial" w:hAnsi="Arial" w:cs="Arial"/>
                <w:sz w:val="20"/>
                <w:szCs w:val="20"/>
                <w:lang w:val="en-US"/>
              </w:rPr>
            </w:pPr>
          </w:p>
        </w:tc>
      </w:tr>
      <w:tr w:rsidR="009E4B77" w:rsidRPr="0069217E" w14:paraId="6026EE43" w14:textId="77777777" w:rsidTr="001C4486">
        <w:trPr>
          <w:trHeight w:val="255"/>
        </w:trPr>
        <w:tc>
          <w:tcPr>
            <w:tcW w:w="2738" w:type="pct"/>
            <w:tcBorders>
              <w:top w:val="nil"/>
              <w:left w:val="nil"/>
              <w:bottom w:val="nil"/>
              <w:right w:val="nil"/>
            </w:tcBorders>
            <w:shd w:val="clear" w:color="auto" w:fill="auto"/>
            <w:noWrap/>
            <w:vAlign w:val="bottom"/>
            <w:hideMark/>
          </w:tcPr>
          <w:p w14:paraId="58501B7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143A97E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66.929,13</w:t>
            </w:r>
          </w:p>
        </w:tc>
        <w:tc>
          <w:tcPr>
            <w:tcW w:w="452" w:type="pct"/>
            <w:tcBorders>
              <w:top w:val="nil"/>
              <w:left w:val="nil"/>
              <w:bottom w:val="nil"/>
              <w:right w:val="nil"/>
            </w:tcBorders>
            <w:shd w:val="clear" w:color="auto" w:fill="auto"/>
            <w:noWrap/>
            <w:vAlign w:val="bottom"/>
            <w:hideMark/>
          </w:tcPr>
          <w:p w14:paraId="26E2FD9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D27874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85.368,73</w:t>
            </w:r>
          </w:p>
        </w:tc>
        <w:tc>
          <w:tcPr>
            <w:tcW w:w="452" w:type="pct"/>
            <w:tcBorders>
              <w:top w:val="nil"/>
              <w:left w:val="nil"/>
              <w:bottom w:val="nil"/>
              <w:right w:val="nil"/>
            </w:tcBorders>
            <w:shd w:val="clear" w:color="auto" w:fill="auto"/>
            <w:noWrap/>
            <w:vAlign w:val="bottom"/>
            <w:hideMark/>
          </w:tcPr>
          <w:p w14:paraId="207DD7E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127,55%</w:t>
            </w:r>
          </w:p>
        </w:tc>
        <w:tc>
          <w:tcPr>
            <w:tcW w:w="452" w:type="pct"/>
            <w:tcBorders>
              <w:top w:val="nil"/>
              <w:left w:val="nil"/>
              <w:bottom w:val="nil"/>
              <w:right w:val="nil"/>
            </w:tcBorders>
            <w:shd w:val="clear" w:color="auto" w:fill="auto"/>
            <w:noWrap/>
            <w:vAlign w:val="bottom"/>
            <w:hideMark/>
          </w:tcPr>
          <w:p w14:paraId="16D0B7C6" w14:textId="77777777" w:rsidR="009E4B77" w:rsidRPr="0069217E" w:rsidRDefault="009E4B77" w:rsidP="001C4486">
            <w:pPr>
              <w:jc w:val="right"/>
              <w:rPr>
                <w:rFonts w:ascii="Arial" w:hAnsi="Arial" w:cs="Arial"/>
                <w:sz w:val="20"/>
                <w:szCs w:val="20"/>
                <w:lang w:val="en-US"/>
              </w:rPr>
            </w:pPr>
          </w:p>
        </w:tc>
      </w:tr>
      <w:tr w:rsidR="009E4B77" w:rsidRPr="0069217E" w14:paraId="49C0308F" w14:textId="77777777" w:rsidTr="001C4486">
        <w:trPr>
          <w:trHeight w:val="255"/>
        </w:trPr>
        <w:tc>
          <w:tcPr>
            <w:tcW w:w="2738" w:type="pct"/>
            <w:tcBorders>
              <w:top w:val="nil"/>
              <w:left w:val="nil"/>
              <w:bottom w:val="nil"/>
              <w:right w:val="nil"/>
            </w:tcBorders>
            <w:shd w:val="clear" w:color="auto" w:fill="auto"/>
            <w:noWrap/>
            <w:vAlign w:val="bottom"/>
            <w:hideMark/>
          </w:tcPr>
          <w:p w14:paraId="508F572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3291 Naknade za rad predstavničkih i izvršnih tijela, povjerenstava i slično</w:t>
            </w:r>
          </w:p>
        </w:tc>
        <w:tc>
          <w:tcPr>
            <w:tcW w:w="452" w:type="pct"/>
            <w:tcBorders>
              <w:top w:val="nil"/>
              <w:left w:val="nil"/>
              <w:bottom w:val="nil"/>
              <w:right w:val="nil"/>
            </w:tcBorders>
            <w:shd w:val="clear" w:color="auto" w:fill="auto"/>
            <w:noWrap/>
            <w:vAlign w:val="bottom"/>
            <w:hideMark/>
          </w:tcPr>
          <w:p w14:paraId="26106D8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25.401,03</w:t>
            </w:r>
          </w:p>
        </w:tc>
        <w:tc>
          <w:tcPr>
            <w:tcW w:w="452" w:type="pct"/>
            <w:tcBorders>
              <w:top w:val="nil"/>
              <w:left w:val="nil"/>
              <w:bottom w:val="nil"/>
              <w:right w:val="nil"/>
            </w:tcBorders>
            <w:shd w:val="clear" w:color="auto" w:fill="auto"/>
            <w:noWrap/>
            <w:vAlign w:val="bottom"/>
            <w:hideMark/>
          </w:tcPr>
          <w:p w14:paraId="5F47C55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F6B666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21.613,76</w:t>
            </w:r>
          </w:p>
        </w:tc>
        <w:tc>
          <w:tcPr>
            <w:tcW w:w="452" w:type="pct"/>
            <w:tcBorders>
              <w:top w:val="nil"/>
              <w:left w:val="nil"/>
              <w:bottom w:val="nil"/>
              <w:right w:val="nil"/>
            </w:tcBorders>
            <w:shd w:val="clear" w:color="auto" w:fill="auto"/>
            <w:noWrap/>
            <w:vAlign w:val="bottom"/>
            <w:hideMark/>
          </w:tcPr>
          <w:p w14:paraId="3643C9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85,09%</w:t>
            </w:r>
          </w:p>
        </w:tc>
        <w:tc>
          <w:tcPr>
            <w:tcW w:w="452" w:type="pct"/>
            <w:tcBorders>
              <w:top w:val="nil"/>
              <w:left w:val="nil"/>
              <w:bottom w:val="nil"/>
              <w:right w:val="nil"/>
            </w:tcBorders>
            <w:shd w:val="clear" w:color="auto" w:fill="auto"/>
            <w:noWrap/>
            <w:vAlign w:val="bottom"/>
            <w:hideMark/>
          </w:tcPr>
          <w:p w14:paraId="6195C555" w14:textId="77777777" w:rsidR="009E4B77" w:rsidRPr="0069217E" w:rsidRDefault="009E4B77" w:rsidP="001C4486">
            <w:pPr>
              <w:jc w:val="right"/>
              <w:rPr>
                <w:rFonts w:ascii="Arial" w:hAnsi="Arial" w:cs="Arial"/>
                <w:sz w:val="20"/>
                <w:szCs w:val="20"/>
                <w:lang w:val="en-US"/>
              </w:rPr>
            </w:pPr>
          </w:p>
        </w:tc>
      </w:tr>
      <w:tr w:rsidR="009E4B77" w:rsidRPr="0069217E" w14:paraId="26CFC3CC" w14:textId="77777777" w:rsidTr="001C4486">
        <w:trPr>
          <w:trHeight w:val="255"/>
        </w:trPr>
        <w:tc>
          <w:tcPr>
            <w:tcW w:w="2738" w:type="pct"/>
            <w:tcBorders>
              <w:top w:val="nil"/>
              <w:left w:val="nil"/>
              <w:bottom w:val="nil"/>
              <w:right w:val="nil"/>
            </w:tcBorders>
            <w:shd w:val="clear" w:color="auto" w:fill="auto"/>
            <w:noWrap/>
            <w:vAlign w:val="bottom"/>
            <w:hideMark/>
          </w:tcPr>
          <w:p w14:paraId="6D13C0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3292 </w:t>
            </w:r>
            <w:proofErr w:type="spellStart"/>
            <w:r w:rsidRPr="0069217E">
              <w:rPr>
                <w:rFonts w:ascii="Arial" w:hAnsi="Arial" w:cs="Arial"/>
                <w:sz w:val="20"/>
                <w:szCs w:val="20"/>
                <w:lang w:val="en-US"/>
              </w:rPr>
              <w:t>Premije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osiguranja</w:t>
            </w:r>
            <w:proofErr w:type="spellEnd"/>
          </w:p>
        </w:tc>
        <w:tc>
          <w:tcPr>
            <w:tcW w:w="452" w:type="pct"/>
            <w:tcBorders>
              <w:top w:val="nil"/>
              <w:left w:val="nil"/>
              <w:bottom w:val="nil"/>
              <w:right w:val="nil"/>
            </w:tcBorders>
            <w:shd w:val="clear" w:color="auto" w:fill="auto"/>
            <w:noWrap/>
            <w:vAlign w:val="bottom"/>
            <w:hideMark/>
          </w:tcPr>
          <w:p w14:paraId="29C3637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7.631,06</w:t>
            </w:r>
          </w:p>
        </w:tc>
        <w:tc>
          <w:tcPr>
            <w:tcW w:w="452" w:type="pct"/>
            <w:tcBorders>
              <w:top w:val="nil"/>
              <w:left w:val="nil"/>
              <w:bottom w:val="nil"/>
              <w:right w:val="nil"/>
            </w:tcBorders>
            <w:shd w:val="clear" w:color="auto" w:fill="auto"/>
            <w:noWrap/>
            <w:vAlign w:val="bottom"/>
            <w:hideMark/>
          </w:tcPr>
          <w:p w14:paraId="47CABA3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755E95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9.473,57</w:t>
            </w:r>
          </w:p>
        </w:tc>
        <w:tc>
          <w:tcPr>
            <w:tcW w:w="452" w:type="pct"/>
            <w:tcBorders>
              <w:top w:val="nil"/>
              <w:left w:val="nil"/>
              <w:bottom w:val="nil"/>
              <w:right w:val="nil"/>
            </w:tcBorders>
            <w:shd w:val="clear" w:color="auto" w:fill="auto"/>
            <w:noWrap/>
            <w:vAlign w:val="bottom"/>
            <w:hideMark/>
          </w:tcPr>
          <w:p w14:paraId="45E51B3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124,14%</w:t>
            </w:r>
          </w:p>
        </w:tc>
        <w:tc>
          <w:tcPr>
            <w:tcW w:w="452" w:type="pct"/>
            <w:tcBorders>
              <w:top w:val="nil"/>
              <w:left w:val="nil"/>
              <w:bottom w:val="nil"/>
              <w:right w:val="nil"/>
            </w:tcBorders>
            <w:shd w:val="clear" w:color="auto" w:fill="auto"/>
            <w:noWrap/>
            <w:vAlign w:val="bottom"/>
            <w:hideMark/>
          </w:tcPr>
          <w:p w14:paraId="01514BA6" w14:textId="77777777" w:rsidR="009E4B77" w:rsidRPr="0069217E" w:rsidRDefault="009E4B77" w:rsidP="001C4486">
            <w:pPr>
              <w:jc w:val="right"/>
              <w:rPr>
                <w:rFonts w:ascii="Arial" w:hAnsi="Arial" w:cs="Arial"/>
                <w:sz w:val="20"/>
                <w:szCs w:val="20"/>
                <w:lang w:val="en-US"/>
              </w:rPr>
            </w:pPr>
          </w:p>
        </w:tc>
      </w:tr>
      <w:tr w:rsidR="009E4B77" w:rsidRPr="0069217E" w14:paraId="1A740D3B" w14:textId="77777777" w:rsidTr="001C4486">
        <w:trPr>
          <w:trHeight w:val="255"/>
        </w:trPr>
        <w:tc>
          <w:tcPr>
            <w:tcW w:w="2738" w:type="pct"/>
            <w:tcBorders>
              <w:top w:val="nil"/>
              <w:left w:val="nil"/>
              <w:bottom w:val="nil"/>
              <w:right w:val="nil"/>
            </w:tcBorders>
            <w:shd w:val="clear" w:color="auto" w:fill="auto"/>
            <w:noWrap/>
            <w:vAlign w:val="bottom"/>
            <w:hideMark/>
          </w:tcPr>
          <w:p w14:paraId="0B972E3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3293 </w:t>
            </w:r>
            <w:proofErr w:type="spellStart"/>
            <w:r w:rsidRPr="0069217E">
              <w:rPr>
                <w:rFonts w:ascii="Arial" w:hAnsi="Arial" w:cs="Arial"/>
                <w:sz w:val="20"/>
                <w:szCs w:val="20"/>
                <w:lang w:val="en-US"/>
              </w:rPr>
              <w:t>Reprezentacija</w:t>
            </w:r>
            <w:proofErr w:type="spellEnd"/>
          </w:p>
        </w:tc>
        <w:tc>
          <w:tcPr>
            <w:tcW w:w="452" w:type="pct"/>
            <w:tcBorders>
              <w:top w:val="nil"/>
              <w:left w:val="nil"/>
              <w:bottom w:val="nil"/>
              <w:right w:val="nil"/>
            </w:tcBorders>
            <w:shd w:val="clear" w:color="auto" w:fill="auto"/>
            <w:noWrap/>
            <w:vAlign w:val="bottom"/>
            <w:hideMark/>
          </w:tcPr>
          <w:p w14:paraId="41D4054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14.371,57</w:t>
            </w:r>
          </w:p>
        </w:tc>
        <w:tc>
          <w:tcPr>
            <w:tcW w:w="452" w:type="pct"/>
            <w:tcBorders>
              <w:top w:val="nil"/>
              <w:left w:val="nil"/>
              <w:bottom w:val="nil"/>
              <w:right w:val="nil"/>
            </w:tcBorders>
            <w:shd w:val="clear" w:color="auto" w:fill="auto"/>
            <w:noWrap/>
            <w:vAlign w:val="bottom"/>
            <w:hideMark/>
          </w:tcPr>
          <w:p w14:paraId="7DDB2D1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C5E185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18.571,04</w:t>
            </w:r>
          </w:p>
        </w:tc>
        <w:tc>
          <w:tcPr>
            <w:tcW w:w="452" w:type="pct"/>
            <w:tcBorders>
              <w:top w:val="nil"/>
              <w:left w:val="nil"/>
              <w:bottom w:val="nil"/>
              <w:right w:val="nil"/>
            </w:tcBorders>
            <w:shd w:val="clear" w:color="auto" w:fill="auto"/>
            <w:noWrap/>
            <w:vAlign w:val="bottom"/>
            <w:hideMark/>
          </w:tcPr>
          <w:p w14:paraId="20D95A1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129,22%</w:t>
            </w:r>
          </w:p>
        </w:tc>
        <w:tc>
          <w:tcPr>
            <w:tcW w:w="452" w:type="pct"/>
            <w:tcBorders>
              <w:top w:val="nil"/>
              <w:left w:val="nil"/>
              <w:bottom w:val="nil"/>
              <w:right w:val="nil"/>
            </w:tcBorders>
            <w:shd w:val="clear" w:color="auto" w:fill="auto"/>
            <w:noWrap/>
            <w:vAlign w:val="bottom"/>
            <w:hideMark/>
          </w:tcPr>
          <w:p w14:paraId="4D60ED15" w14:textId="77777777" w:rsidR="009E4B77" w:rsidRPr="0069217E" w:rsidRDefault="009E4B77" w:rsidP="001C4486">
            <w:pPr>
              <w:jc w:val="right"/>
              <w:rPr>
                <w:rFonts w:ascii="Arial" w:hAnsi="Arial" w:cs="Arial"/>
                <w:sz w:val="20"/>
                <w:szCs w:val="20"/>
                <w:lang w:val="en-US"/>
              </w:rPr>
            </w:pPr>
          </w:p>
        </w:tc>
      </w:tr>
      <w:tr w:rsidR="009E4B77" w:rsidRPr="0069217E" w14:paraId="5874BC27" w14:textId="77777777" w:rsidTr="001C4486">
        <w:trPr>
          <w:trHeight w:val="255"/>
        </w:trPr>
        <w:tc>
          <w:tcPr>
            <w:tcW w:w="2738" w:type="pct"/>
            <w:tcBorders>
              <w:top w:val="nil"/>
              <w:left w:val="nil"/>
              <w:bottom w:val="nil"/>
              <w:right w:val="nil"/>
            </w:tcBorders>
            <w:shd w:val="clear" w:color="auto" w:fill="auto"/>
            <w:noWrap/>
            <w:vAlign w:val="bottom"/>
            <w:hideMark/>
          </w:tcPr>
          <w:p w14:paraId="712C58A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3294 </w:t>
            </w:r>
            <w:proofErr w:type="spellStart"/>
            <w:r w:rsidRPr="0069217E">
              <w:rPr>
                <w:rFonts w:ascii="Arial" w:hAnsi="Arial" w:cs="Arial"/>
                <w:sz w:val="20"/>
                <w:szCs w:val="20"/>
                <w:lang w:val="en-US"/>
              </w:rPr>
              <w:t>Članarine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norme</w:t>
            </w:r>
            <w:proofErr w:type="spellEnd"/>
          </w:p>
        </w:tc>
        <w:tc>
          <w:tcPr>
            <w:tcW w:w="452" w:type="pct"/>
            <w:tcBorders>
              <w:top w:val="nil"/>
              <w:left w:val="nil"/>
              <w:bottom w:val="nil"/>
              <w:right w:val="nil"/>
            </w:tcBorders>
            <w:shd w:val="clear" w:color="auto" w:fill="auto"/>
            <w:noWrap/>
            <w:vAlign w:val="bottom"/>
            <w:hideMark/>
          </w:tcPr>
          <w:p w14:paraId="4D524F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2.842,63</w:t>
            </w:r>
          </w:p>
        </w:tc>
        <w:tc>
          <w:tcPr>
            <w:tcW w:w="452" w:type="pct"/>
            <w:tcBorders>
              <w:top w:val="nil"/>
              <w:left w:val="nil"/>
              <w:bottom w:val="nil"/>
              <w:right w:val="nil"/>
            </w:tcBorders>
            <w:shd w:val="clear" w:color="auto" w:fill="auto"/>
            <w:noWrap/>
            <w:vAlign w:val="bottom"/>
            <w:hideMark/>
          </w:tcPr>
          <w:p w14:paraId="69C0779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7B93F3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2.823,44</w:t>
            </w:r>
          </w:p>
        </w:tc>
        <w:tc>
          <w:tcPr>
            <w:tcW w:w="452" w:type="pct"/>
            <w:tcBorders>
              <w:top w:val="nil"/>
              <w:left w:val="nil"/>
              <w:bottom w:val="nil"/>
              <w:right w:val="nil"/>
            </w:tcBorders>
            <w:shd w:val="clear" w:color="auto" w:fill="auto"/>
            <w:noWrap/>
            <w:vAlign w:val="bottom"/>
            <w:hideMark/>
          </w:tcPr>
          <w:p w14:paraId="38B9F20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99,32%</w:t>
            </w:r>
          </w:p>
        </w:tc>
        <w:tc>
          <w:tcPr>
            <w:tcW w:w="452" w:type="pct"/>
            <w:tcBorders>
              <w:top w:val="nil"/>
              <w:left w:val="nil"/>
              <w:bottom w:val="nil"/>
              <w:right w:val="nil"/>
            </w:tcBorders>
            <w:shd w:val="clear" w:color="auto" w:fill="auto"/>
            <w:noWrap/>
            <w:vAlign w:val="bottom"/>
            <w:hideMark/>
          </w:tcPr>
          <w:p w14:paraId="5086A4FF" w14:textId="77777777" w:rsidR="009E4B77" w:rsidRPr="0069217E" w:rsidRDefault="009E4B77" w:rsidP="001C4486">
            <w:pPr>
              <w:jc w:val="right"/>
              <w:rPr>
                <w:rFonts w:ascii="Arial" w:hAnsi="Arial" w:cs="Arial"/>
                <w:sz w:val="20"/>
                <w:szCs w:val="20"/>
                <w:lang w:val="en-US"/>
              </w:rPr>
            </w:pPr>
          </w:p>
        </w:tc>
      </w:tr>
      <w:tr w:rsidR="009E4B77" w:rsidRPr="0069217E" w14:paraId="089CC51E" w14:textId="77777777" w:rsidTr="001C4486">
        <w:trPr>
          <w:trHeight w:val="255"/>
        </w:trPr>
        <w:tc>
          <w:tcPr>
            <w:tcW w:w="2738" w:type="pct"/>
            <w:tcBorders>
              <w:top w:val="nil"/>
              <w:left w:val="nil"/>
              <w:bottom w:val="nil"/>
              <w:right w:val="nil"/>
            </w:tcBorders>
            <w:shd w:val="clear" w:color="auto" w:fill="auto"/>
            <w:noWrap/>
            <w:vAlign w:val="bottom"/>
            <w:hideMark/>
          </w:tcPr>
          <w:p w14:paraId="1163052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3295 </w:t>
            </w: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52" w:type="pct"/>
            <w:tcBorders>
              <w:top w:val="nil"/>
              <w:left w:val="nil"/>
              <w:bottom w:val="nil"/>
              <w:right w:val="nil"/>
            </w:tcBorders>
            <w:shd w:val="clear" w:color="auto" w:fill="auto"/>
            <w:noWrap/>
            <w:vAlign w:val="bottom"/>
            <w:hideMark/>
          </w:tcPr>
          <w:p w14:paraId="1EC8781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8.317,99</w:t>
            </w:r>
          </w:p>
        </w:tc>
        <w:tc>
          <w:tcPr>
            <w:tcW w:w="452" w:type="pct"/>
            <w:tcBorders>
              <w:top w:val="nil"/>
              <w:left w:val="nil"/>
              <w:bottom w:val="nil"/>
              <w:right w:val="nil"/>
            </w:tcBorders>
            <w:shd w:val="clear" w:color="auto" w:fill="auto"/>
            <w:noWrap/>
            <w:vAlign w:val="bottom"/>
            <w:hideMark/>
          </w:tcPr>
          <w:p w14:paraId="0BB4C21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08584E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13.523,21</w:t>
            </w:r>
          </w:p>
        </w:tc>
        <w:tc>
          <w:tcPr>
            <w:tcW w:w="452" w:type="pct"/>
            <w:tcBorders>
              <w:top w:val="nil"/>
              <w:left w:val="nil"/>
              <w:bottom w:val="nil"/>
              <w:right w:val="nil"/>
            </w:tcBorders>
            <w:shd w:val="clear" w:color="auto" w:fill="auto"/>
            <w:noWrap/>
            <w:vAlign w:val="bottom"/>
            <w:hideMark/>
          </w:tcPr>
          <w:p w14:paraId="0D48686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162,58%</w:t>
            </w:r>
          </w:p>
        </w:tc>
        <w:tc>
          <w:tcPr>
            <w:tcW w:w="452" w:type="pct"/>
            <w:tcBorders>
              <w:top w:val="nil"/>
              <w:left w:val="nil"/>
              <w:bottom w:val="nil"/>
              <w:right w:val="nil"/>
            </w:tcBorders>
            <w:shd w:val="clear" w:color="auto" w:fill="auto"/>
            <w:noWrap/>
            <w:vAlign w:val="bottom"/>
            <w:hideMark/>
          </w:tcPr>
          <w:p w14:paraId="2DD968F8" w14:textId="77777777" w:rsidR="009E4B77" w:rsidRPr="0069217E" w:rsidRDefault="009E4B77" w:rsidP="001C4486">
            <w:pPr>
              <w:jc w:val="right"/>
              <w:rPr>
                <w:rFonts w:ascii="Arial" w:hAnsi="Arial" w:cs="Arial"/>
                <w:sz w:val="20"/>
                <w:szCs w:val="20"/>
                <w:lang w:val="en-US"/>
              </w:rPr>
            </w:pPr>
          </w:p>
        </w:tc>
      </w:tr>
      <w:tr w:rsidR="009E4B77" w:rsidRPr="0069217E" w14:paraId="00DDC071" w14:textId="77777777" w:rsidTr="001C4486">
        <w:trPr>
          <w:trHeight w:val="255"/>
        </w:trPr>
        <w:tc>
          <w:tcPr>
            <w:tcW w:w="2738" w:type="pct"/>
            <w:tcBorders>
              <w:top w:val="nil"/>
              <w:left w:val="nil"/>
              <w:bottom w:val="nil"/>
              <w:right w:val="nil"/>
            </w:tcBorders>
            <w:shd w:val="clear" w:color="auto" w:fill="auto"/>
            <w:noWrap/>
            <w:vAlign w:val="bottom"/>
            <w:hideMark/>
          </w:tcPr>
          <w:p w14:paraId="0142CD4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3296 </w:t>
            </w:r>
            <w:proofErr w:type="spellStart"/>
            <w:r w:rsidRPr="0069217E">
              <w:rPr>
                <w:rFonts w:ascii="Arial" w:hAnsi="Arial" w:cs="Arial"/>
                <w:sz w:val="20"/>
                <w:szCs w:val="20"/>
                <w:lang w:val="en-US"/>
              </w:rPr>
              <w:t>Troškovi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sudskih</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postupaka</w:t>
            </w:r>
            <w:proofErr w:type="spellEnd"/>
          </w:p>
        </w:tc>
        <w:tc>
          <w:tcPr>
            <w:tcW w:w="452" w:type="pct"/>
            <w:tcBorders>
              <w:top w:val="nil"/>
              <w:left w:val="nil"/>
              <w:bottom w:val="nil"/>
              <w:right w:val="nil"/>
            </w:tcBorders>
            <w:shd w:val="clear" w:color="auto" w:fill="auto"/>
            <w:noWrap/>
            <w:vAlign w:val="bottom"/>
            <w:hideMark/>
          </w:tcPr>
          <w:p w14:paraId="7AC97A79"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E6C6CD2"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409772D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199,48</w:t>
            </w:r>
          </w:p>
        </w:tc>
        <w:tc>
          <w:tcPr>
            <w:tcW w:w="452" w:type="pct"/>
            <w:tcBorders>
              <w:top w:val="nil"/>
              <w:left w:val="nil"/>
              <w:bottom w:val="nil"/>
              <w:right w:val="nil"/>
            </w:tcBorders>
            <w:shd w:val="clear" w:color="auto" w:fill="auto"/>
            <w:noWrap/>
            <w:vAlign w:val="bottom"/>
            <w:hideMark/>
          </w:tcPr>
          <w:p w14:paraId="0D1E08B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441F195" w14:textId="77777777" w:rsidR="009E4B77" w:rsidRPr="0069217E" w:rsidRDefault="009E4B77" w:rsidP="001C4486">
            <w:pPr>
              <w:jc w:val="right"/>
              <w:rPr>
                <w:rFonts w:ascii="Arial" w:hAnsi="Arial" w:cs="Arial"/>
                <w:sz w:val="20"/>
                <w:szCs w:val="20"/>
                <w:lang w:val="en-US"/>
              </w:rPr>
            </w:pPr>
          </w:p>
        </w:tc>
      </w:tr>
      <w:tr w:rsidR="009E4B77" w:rsidRPr="0069217E" w14:paraId="507B5AB1" w14:textId="77777777" w:rsidTr="001C4486">
        <w:trPr>
          <w:trHeight w:val="255"/>
        </w:trPr>
        <w:tc>
          <w:tcPr>
            <w:tcW w:w="2738" w:type="pct"/>
            <w:tcBorders>
              <w:top w:val="nil"/>
              <w:left w:val="nil"/>
              <w:bottom w:val="nil"/>
              <w:right w:val="nil"/>
            </w:tcBorders>
            <w:shd w:val="clear" w:color="auto" w:fill="auto"/>
            <w:noWrap/>
            <w:vAlign w:val="bottom"/>
            <w:hideMark/>
          </w:tcPr>
          <w:p w14:paraId="562C645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3299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0011A39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8.364,85</w:t>
            </w:r>
          </w:p>
        </w:tc>
        <w:tc>
          <w:tcPr>
            <w:tcW w:w="452" w:type="pct"/>
            <w:tcBorders>
              <w:top w:val="nil"/>
              <w:left w:val="nil"/>
              <w:bottom w:val="nil"/>
              <w:right w:val="nil"/>
            </w:tcBorders>
            <w:shd w:val="clear" w:color="auto" w:fill="auto"/>
            <w:noWrap/>
            <w:vAlign w:val="bottom"/>
            <w:hideMark/>
          </w:tcPr>
          <w:p w14:paraId="3FBE8CB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C28F15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19.164,23</w:t>
            </w:r>
          </w:p>
        </w:tc>
        <w:tc>
          <w:tcPr>
            <w:tcW w:w="452" w:type="pct"/>
            <w:tcBorders>
              <w:top w:val="nil"/>
              <w:left w:val="nil"/>
              <w:bottom w:val="nil"/>
              <w:right w:val="nil"/>
            </w:tcBorders>
            <w:shd w:val="clear" w:color="auto" w:fill="auto"/>
            <w:noWrap/>
            <w:vAlign w:val="bottom"/>
            <w:hideMark/>
          </w:tcPr>
          <w:p w14:paraId="19BE97A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229,10%</w:t>
            </w:r>
          </w:p>
        </w:tc>
        <w:tc>
          <w:tcPr>
            <w:tcW w:w="452" w:type="pct"/>
            <w:tcBorders>
              <w:top w:val="nil"/>
              <w:left w:val="nil"/>
              <w:bottom w:val="nil"/>
              <w:right w:val="nil"/>
            </w:tcBorders>
            <w:shd w:val="clear" w:color="auto" w:fill="auto"/>
            <w:noWrap/>
            <w:vAlign w:val="bottom"/>
            <w:hideMark/>
          </w:tcPr>
          <w:p w14:paraId="3FCDAD3A" w14:textId="77777777" w:rsidR="009E4B77" w:rsidRPr="0069217E" w:rsidRDefault="009E4B77" w:rsidP="001C4486">
            <w:pPr>
              <w:jc w:val="right"/>
              <w:rPr>
                <w:rFonts w:ascii="Arial" w:hAnsi="Arial" w:cs="Arial"/>
                <w:sz w:val="20"/>
                <w:szCs w:val="20"/>
                <w:lang w:val="en-US"/>
              </w:rPr>
            </w:pPr>
          </w:p>
        </w:tc>
      </w:tr>
      <w:tr w:rsidR="009E4B77" w:rsidRPr="0069217E" w14:paraId="3CDC30FA" w14:textId="77777777" w:rsidTr="001C4486">
        <w:trPr>
          <w:trHeight w:val="255"/>
        </w:trPr>
        <w:tc>
          <w:tcPr>
            <w:tcW w:w="2738" w:type="pct"/>
            <w:tcBorders>
              <w:top w:val="nil"/>
              <w:left w:val="nil"/>
              <w:bottom w:val="nil"/>
              <w:right w:val="nil"/>
            </w:tcBorders>
            <w:shd w:val="clear" w:color="auto" w:fill="auto"/>
            <w:noWrap/>
            <w:vAlign w:val="bottom"/>
            <w:hideMark/>
          </w:tcPr>
          <w:p w14:paraId="2753233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34 </w:t>
            </w: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52" w:type="pct"/>
            <w:tcBorders>
              <w:top w:val="nil"/>
              <w:left w:val="nil"/>
              <w:bottom w:val="nil"/>
              <w:right w:val="nil"/>
            </w:tcBorders>
            <w:shd w:val="clear" w:color="auto" w:fill="auto"/>
            <w:noWrap/>
            <w:vAlign w:val="bottom"/>
            <w:hideMark/>
          </w:tcPr>
          <w:p w14:paraId="3B7B23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5.217,73</w:t>
            </w:r>
          </w:p>
        </w:tc>
        <w:tc>
          <w:tcPr>
            <w:tcW w:w="452" w:type="pct"/>
            <w:tcBorders>
              <w:top w:val="nil"/>
              <w:left w:val="nil"/>
              <w:bottom w:val="nil"/>
              <w:right w:val="nil"/>
            </w:tcBorders>
            <w:shd w:val="clear" w:color="auto" w:fill="auto"/>
            <w:noWrap/>
            <w:vAlign w:val="bottom"/>
            <w:hideMark/>
          </w:tcPr>
          <w:p w14:paraId="7E04AE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10.111,00</w:t>
            </w:r>
          </w:p>
        </w:tc>
        <w:tc>
          <w:tcPr>
            <w:tcW w:w="452" w:type="pct"/>
            <w:tcBorders>
              <w:top w:val="nil"/>
              <w:left w:val="nil"/>
              <w:bottom w:val="nil"/>
              <w:right w:val="nil"/>
            </w:tcBorders>
            <w:shd w:val="clear" w:color="auto" w:fill="auto"/>
            <w:noWrap/>
            <w:vAlign w:val="bottom"/>
            <w:hideMark/>
          </w:tcPr>
          <w:p w14:paraId="149C248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6.451,46</w:t>
            </w:r>
          </w:p>
        </w:tc>
        <w:tc>
          <w:tcPr>
            <w:tcW w:w="452" w:type="pct"/>
            <w:tcBorders>
              <w:top w:val="nil"/>
              <w:left w:val="nil"/>
              <w:bottom w:val="nil"/>
              <w:right w:val="nil"/>
            </w:tcBorders>
            <w:shd w:val="clear" w:color="auto" w:fill="auto"/>
            <w:noWrap/>
            <w:vAlign w:val="bottom"/>
            <w:hideMark/>
          </w:tcPr>
          <w:p w14:paraId="45326A3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123,64%</w:t>
            </w:r>
          </w:p>
        </w:tc>
        <w:tc>
          <w:tcPr>
            <w:tcW w:w="452" w:type="pct"/>
            <w:tcBorders>
              <w:top w:val="nil"/>
              <w:left w:val="nil"/>
              <w:bottom w:val="nil"/>
              <w:right w:val="nil"/>
            </w:tcBorders>
            <w:shd w:val="clear" w:color="auto" w:fill="auto"/>
            <w:noWrap/>
            <w:vAlign w:val="bottom"/>
            <w:hideMark/>
          </w:tcPr>
          <w:p w14:paraId="3A21C7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63,81%</w:t>
            </w:r>
          </w:p>
        </w:tc>
      </w:tr>
      <w:tr w:rsidR="009E4B77" w:rsidRPr="0069217E" w14:paraId="21C8F996" w14:textId="77777777" w:rsidTr="001C4486">
        <w:trPr>
          <w:trHeight w:val="255"/>
        </w:trPr>
        <w:tc>
          <w:tcPr>
            <w:tcW w:w="2738" w:type="pct"/>
            <w:tcBorders>
              <w:top w:val="nil"/>
              <w:left w:val="nil"/>
              <w:bottom w:val="nil"/>
              <w:right w:val="nil"/>
            </w:tcBorders>
            <w:shd w:val="clear" w:color="auto" w:fill="auto"/>
            <w:noWrap/>
            <w:vAlign w:val="bottom"/>
            <w:hideMark/>
          </w:tcPr>
          <w:p w14:paraId="664FC8D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343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financijski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p>
        </w:tc>
        <w:tc>
          <w:tcPr>
            <w:tcW w:w="452" w:type="pct"/>
            <w:tcBorders>
              <w:top w:val="nil"/>
              <w:left w:val="nil"/>
              <w:bottom w:val="nil"/>
              <w:right w:val="nil"/>
            </w:tcBorders>
            <w:shd w:val="clear" w:color="auto" w:fill="auto"/>
            <w:noWrap/>
            <w:vAlign w:val="bottom"/>
            <w:hideMark/>
          </w:tcPr>
          <w:p w14:paraId="1DD836F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5.217,73</w:t>
            </w:r>
          </w:p>
        </w:tc>
        <w:tc>
          <w:tcPr>
            <w:tcW w:w="452" w:type="pct"/>
            <w:tcBorders>
              <w:top w:val="nil"/>
              <w:left w:val="nil"/>
              <w:bottom w:val="nil"/>
              <w:right w:val="nil"/>
            </w:tcBorders>
            <w:shd w:val="clear" w:color="auto" w:fill="auto"/>
            <w:noWrap/>
            <w:vAlign w:val="bottom"/>
            <w:hideMark/>
          </w:tcPr>
          <w:p w14:paraId="0AC1ACA7"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3092D0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6.451,46</w:t>
            </w:r>
          </w:p>
        </w:tc>
        <w:tc>
          <w:tcPr>
            <w:tcW w:w="452" w:type="pct"/>
            <w:tcBorders>
              <w:top w:val="nil"/>
              <w:left w:val="nil"/>
              <w:bottom w:val="nil"/>
              <w:right w:val="nil"/>
            </w:tcBorders>
            <w:shd w:val="clear" w:color="auto" w:fill="auto"/>
            <w:noWrap/>
            <w:vAlign w:val="bottom"/>
            <w:hideMark/>
          </w:tcPr>
          <w:p w14:paraId="52104AE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123,64%</w:t>
            </w:r>
          </w:p>
        </w:tc>
        <w:tc>
          <w:tcPr>
            <w:tcW w:w="452" w:type="pct"/>
            <w:tcBorders>
              <w:top w:val="nil"/>
              <w:left w:val="nil"/>
              <w:bottom w:val="nil"/>
              <w:right w:val="nil"/>
            </w:tcBorders>
            <w:shd w:val="clear" w:color="auto" w:fill="auto"/>
            <w:noWrap/>
            <w:vAlign w:val="bottom"/>
            <w:hideMark/>
          </w:tcPr>
          <w:p w14:paraId="5615EA43" w14:textId="77777777" w:rsidR="009E4B77" w:rsidRPr="0069217E" w:rsidRDefault="009E4B77" w:rsidP="001C4486">
            <w:pPr>
              <w:jc w:val="right"/>
              <w:rPr>
                <w:rFonts w:ascii="Arial" w:hAnsi="Arial" w:cs="Arial"/>
                <w:sz w:val="20"/>
                <w:szCs w:val="20"/>
                <w:lang w:val="en-US"/>
              </w:rPr>
            </w:pPr>
          </w:p>
        </w:tc>
      </w:tr>
      <w:tr w:rsidR="009E4B77" w:rsidRPr="0069217E" w14:paraId="04521423" w14:textId="77777777" w:rsidTr="001C4486">
        <w:trPr>
          <w:trHeight w:val="255"/>
        </w:trPr>
        <w:tc>
          <w:tcPr>
            <w:tcW w:w="2738" w:type="pct"/>
            <w:tcBorders>
              <w:top w:val="nil"/>
              <w:left w:val="nil"/>
              <w:bottom w:val="nil"/>
              <w:right w:val="nil"/>
            </w:tcBorders>
            <w:shd w:val="clear" w:color="auto" w:fill="auto"/>
            <w:noWrap/>
            <w:vAlign w:val="bottom"/>
            <w:hideMark/>
          </w:tcPr>
          <w:p w14:paraId="361BC2E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3431 </w:t>
            </w: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52" w:type="pct"/>
            <w:tcBorders>
              <w:top w:val="nil"/>
              <w:left w:val="nil"/>
              <w:bottom w:val="nil"/>
              <w:right w:val="nil"/>
            </w:tcBorders>
            <w:shd w:val="clear" w:color="auto" w:fill="auto"/>
            <w:noWrap/>
            <w:vAlign w:val="bottom"/>
            <w:hideMark/>
          </w:tcPr>
          <w:p w14:paraId="62105EA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5.004,26</w:t>
            </w:r>
          </w:p>
        </w:tc>
        <w:tc>
          <w:tcPr>
            <w:tcW w:w="452" w:type="pct"/>
            <w:tcBorders>
              <w:top w:val="nil"/>
              <w:left w:val="nil"/>
              <w:bottom w:val="nil"/>
              <w:right w:val="nil"/>
            </w:tcBorders>
            <w:shd w:val="clear" w:color="auto" w:fill="auto"/>
            <w:noWrap/>
            <w:vAlign w:val="bottom"/>
            <w:hideMark/>
          </w:tcPr>
          <w:p w14:paraId="290CCF0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B6EA0D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6.349,73</w:t>
            </w:r>
          </w:p>
        </w:tc>
        <w:tc>
          <w:tcPr>
            <w:tcW w:w="452" w:type="pct"/>
            <w:tcBorders>
              <w:top w:val="nil"/>
              <w:left w:val="nil"/>
              <w:bottom w:val="nil"/>
              <w:right w:val="nil"/>
            </w:tcBorders>
            <w:shd w:val="clear" w:color="auto" w:fill="auto"/>
            <w:noWrap/>
            <w:vAlign w:val="bottom"/>
            <w:hideMark/>
          </w:tcPr>
          <w:p w14:paraId="0E1C865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126,89%</w:t>
            </w:r>
          </w:p>
        </w:tc>
        <w:tc>
          <w:tcPr>
            <w:tcW w:w="452" w:type="pct"/>
            <w:tcBorders>
              <w:top w:val="nil"/>
              <w:left w:val="nil"/>
              <w:bottom w:val="nil"/>
              <w:right w:val="nil"/>
            </w:tcBorders>
            <w:shd w:val="clear" w:color="auto" w:fill="auto"/>
            <w:noWrap/>
            <w:vAlign w:val="bottom"/>
            <w:hideMark/>
          </w:tcPr>
          <w:p w14:paraId="775B4AD0" w14:textId="77777777" w:rsidR="009E4B77" w:rsidRPr="0069217E" w:rsidRDefault="009E4B77" w:rsidP="001C4486">
            <w:pPr>
              <w:jc w:val="right"/>
              <w:rPr>
                <w:rFonts w:ascii="Arial" w:hAnsi="Arial" w:cs="Arial"/>
                <w:sz w:val="20"/>
                <w:szCs w:val="20"/>
                <w:lang w:val="en-US"/>
              </w:rPr>
            </w:pPr>
          </w:p>
        </w:tc>
      </w:tr>
      <w:tr w:rsidR="009E4B77" w:rsidRPr="0069217E" w14:paraId="391F34F3" w14:textId="77777777" w:rsidTr="001C4486">
        <w:trPr>
          <w:trHeight w:val="255"/>
        </w:trPr>
        <w:tc>
          <w:tcPr>
            <w:tcW w:w="2738" w:type="pct"/>
            <w:tcBorders>
              <w:top w:val="nil"/>
              <w:left w:val="nil"/>
              <w:bottom w:val="nil"/>
              <w:right w:val="nil"/>
            </w:tcBorders>
            <w:shd w:val="clear" w:color="auto" w:fill="auto"/>
            <w:noWrap/>
            <w:vAlign w:val="bottom"/>
            <w:hideMark/>
          </w:tcPr>
          <w:p w14:paraId="5BDB3EE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3433 </w:t>
            </w:r>
            <w:proofErr w:type="spellStart"/>
            <w:r w:rsidRPr="0069217E">
              <w:rPr>
                <w:rFonts w:ascii="Arial" w:hAnsi="Arial" w:cs="Arial"/>
                <w:sz w:val="20"/>
                <w:szCs w:val="20"/>
                <w:lang w:val="en-US"/>
              </w:rPr>
              <w:t>Zatezne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kamate</w:t>
            </w:r>
            <w:proofErr w:type="spellEnd"/>
          </w:p>
        </w:tc>
        <w:tc>
          <w:tcPr>
            <w:tcW w:w="452" w:type="pct"/>
            <w:tcBorders>
              <w:top w:val="nil"/>
              <w:left w:val="nil"/>
              <w:bottom w:val="nil"/>
              <w:right w:val="nil"/>
            </w:tcBorders>
            <w:shd w:val="clear" w:color="auto" w:fill="auto"/>
            <w:noWrap/>
            <w:vAlign w:val="bottom"/>
            <w:hideMark/>
          </w:tcPr>
          <w:p w14:paraId="0508387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213,47</w:t>
            </w:r>
          </w:p>
        </w:tc>
        <w:tc>
          <w:tcPr>
            <w:tcW w:w="452" w:type="pct"/>
            <w:tcBorders>
              <w:top w:val="nil"/>
              <w:left w:val="nil"/>
              <w:bottom w:val="nil"/>
              <w:right w:val="nil"/>
            </w:tcBorders>
            <w:shd w:val="clear" w:color="auto" w:fill="auto"/>
            <w:noWrap/>
            <w:vAlign w:val="bottom"/>
            <w:hideMark/>
          </w:tcPr>
          <w:p w14:paraId="276B41A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8C2EA1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101,73</w:t>
            </w:r>
          </w:p>
        </w:tc>
        <w:tc>
          <w:tcPr>
            <w:tcW w:w="452" w:type="pct"/>
            <w:tcBorders>
              <w:top w:val="nil"/>
              <w:left w:val="nil"/>
              <w:bottom w:val="nil"/>
              <w:right w:val="nil"/>
            </w:tcBorders>
            <w:shd w:val="clear" w:color="auto" w:fill="auto"/>
            <w:noWrap/>
            <w:vAlign w:val="bottom"/>
            <w:hideMark/>
          </w:tcPr>
          <w:p w14:paraId="489ADA8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47,66%</w:t>
            </w:r>
          </w:p>
        </w:tc>
        <w:tc>
          <w:tcPr>
            <w:tcW w:w="452" w:type="pct"/>
            <w:tcBorders>
              <w:top w:val="nil"/>
              <w:left w:val="nil"/>
              <w:bottom w:val="nil"/>
              <w:right w:val="nil"/>
            </w:tcBorders>
            <w:shd w:val="clear" w:color="auto" w:fill="auto"/>
            <w:noWrap/>
            <w:vAlign w:val="bottom"/>
            <w:hideMark/>
          </w:tcPr>
          <w:p w14:paraId="77BD6D83" w14:textId="77777777" w:rsidR="009E4B77" w:rsidRPr="0069217E" w:rsidRDefault="009E4B77" w:rsidP="001C4486">
            <w:pPr>
              <w:jc w:val="right"/>
              <w:rPr>
                <w:rFonts w:ascii="Arial" w:hAnsi="Arial" w:cs="Arial"/>
                <w:sz w:val="20"/>
                <w:szCs w:val="20"/>
                <w:lang w:val="en-US"/>
              </w:rPr>
            </w:pPr>
          </w:p>
        </w:tc>
      </w:tr>
      <w:tr w:rsidR="009E4B77" w:rsidRPr="0069217E" w14:paraId="34BF056A" w14:textId="77777777" w:rsidTr="001C4486">
        <w:trPr>
          <w:trHeight w:val="255"/>
        </w:trPr>
        <w:tc>
          <w:tcPr>
            <w:tcW w:w="2738" w:type="pct"/>
            <w:tcBorders>
              <w:top w:val="nil"/>
              <w:left w:val="nil"/>
              <w:bottom w:val="nil"/>
              <w:right w:val="nil"/>
            </w:tcBorders>
            <w:shd w:val="clear" w:color="auto" w:fill="auto"/>
            <w:noWrap/>
            <w:vAlign w:val="bottom"/>
            <w:hideMark/>
          </w:tcPr>
          <w:p w14:paraId="7D3F199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xml:space="preserve">35 </w:t>
            </w:r>
            <w:proofErr w:type="spellStart"/>
            <w:r w:rsidRPr="0069217E">
              <w:rPr>
                <w:rFonts w:ascii="Arial" w:hAnsi="Arial" w:cs="Arial"/>
                <w:b/>
                <w:bCs/>
                <w:sz w:val="20"/>
                <w:szCs w:val="20"/>
                <w:lang w:val="en-US"/>
              </w:rPr>
              <w:t>Subvencije</w:t>
            </w:r>
            <w:proofErr w:type="spellEnd"/>
          </w:p>
        </w:tc>
        <w:tc>
          <w:tcPr>
            <w:tcW w:w="452" w:type="pct"/>
            <w:tcBorders>
              <w:top w:val="nil"/>
              <w:left w:val="nil"/>
              <w:bottom w:val="nil"/>
              <w:right w:val="nil"/>
            </w:tcBorders>
            <w:shd w:val="clear" w:color="auto" w:fill="auto"/>
            <w:noWrap/>
            <w:vAlign w:val="bottom"/>
            <w:hideMark/>
          </w:tcPr>
          <w:p w14:paraId="78C531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110.207,17</w:t>
            </w:r>
          </w:p>
        </w:tc>
        <w:tc>
          <w:tcPr>
            <w:tcW w:w="452" w:type="pct"/>
            <w:tcBorders>
              <w:top w:val="nil"/>
              <w:left w:val="nil"/>
              <w:bottom w:val="nil"/>
              <w:right w:val="nil"/>
            </w:tcBorders>
            <w:shd w:val="clear" w:color="auto" w:fill="auto"/>
            <w:noWrap/>
            <w:vAlign w:val="bottom"/>
            <w:hideMark/>
          </w:tcPr>
          <w:p w14:paraId="400EF3A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157.908,00</w:t>
            </w:r>
          </w:p>
        </w:tc>
        <w:tc>
          <w:tcPr>
            <w:tcW w:w="452" w:type="pct"/>
            <w:tcBorders>
              <w:top w:val="nil"/>
              <w:left w:val="nil"/>
              <w:bottom w:val="nil"/>
              <w:right w:val="nil"/>
            </w:tcBorders>
            <w:shd w:val="clear" w:color="auto" w:fill="auto"/>
            <w:noWrap/>
            <w:vAlign w:val="bottom"/>
            <w:hideMark/>
          </w:tcPr>
          <w:p w14:paraId="18A5AC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138.705,08</w:t>
            </w:r>
          </w:p>
        </w:tc>
        <w:tc>
          <w:tcPr>
            <w:tcW w:w="452" w:type="pct"/>
            <w:tcBorders>
              <w:top w:val="nil"/>
              <w:left w:val="nil"/>
              <w:bottom w:val="nil"/>
              <w:right w:val="nil"/>
            </w:tcBorders>
            <w:shd w:val="clear" w:color="auto" w:fill="auto"/>
            <w:noWrap/>
            <w:vAlign w:val="bottom"/>
            <w:hideMark/>
          </w:tcPr>
          <w:p w14:paraId="26E7CB7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125,86%</w:t>
            </w:r>
          </w:p>
        </w:tc>
        <w:tc>
          <w:tcPr>
            <w:tcW w:w="452" w:type="pct"/>
            <w:tcBorders>
              <w:top w:val="nil"/>
              <w:left w:val="nil"/>
              <w:bottom w:val="nil"/>
              <w:right w:val="nil"/>
            </w:tcBorders>
            <w:shd w:val="clear" w:color="auto" w:fill="auto"/>
            <w:noWrap/>
            <w:vAlign w:val="bottom"/>
            <w:hideMark/>
          </w:tcPr>
          <w:p w14:paraId="2575D6D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87,84%</w:t>
            </w:r>
          </w:p>
        </w:tc>
      </w:tr>
      <w:tr w:rsidR="009E4B77" w:rsidRPr="0069217E" w14:paraId="0F55171D" w14:textId="77777777" w:rsidTr="001C4486">
        <w:trPr>
          <w:trHeight w:val="255"/>
        </w:trPr>
        <w:tc>
          <w:tcPr>
            <w:tcW w:w="2738" w:type="pct"/>
            <w:tcBorders>
              <w:top w:val="nil"/>
              <w:left w:val="nil"/>
              <w:bottom w:val="nil"/>
              <w:right w:val="nil"/>
            </w:tcBorders>
            <w:shd w:val="clear" w:color="auto" w:fill="auto"/>
            <w:noWrap/>
            <w:vAlign w:val="bottom"/>
            <w:hideMark/>
          </w:tcPr>
          <w:p w14:paraId="1F3F862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351 Subvencije kreditnim i ostalim financijskim institucijama i trgovačkim društvima u javnom sektoru</w:t>
            </w:r>
          </w:p>
        </w:tc>
        <w:tc>
          <w:tcPr>
            <w:tcW w:w="452" w:type="pct"/>
            <w:tcBorders>
              <w:top w:val="nil"/>
              <w:left w:val="nil"/>
              <w:bottom w:val="nil"/>
              <w:right w:val="nil"/>
            </w:tcBorders>
            <w:shd w:val="clear" w:color="auto" w:fill="auto"/>
            <w:noWrap/>
            <w:vAlign w:val="bottom"/>
            <w:hideMark/>
          </w:tcPr>
          <w:p w14:paraId="630A6D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43.120,93</w:t>
            </w:r>
          </w:p>
        </w:tc>
        <w:tc>
          <w:tcPr>
            <w:tcW w:w="452" w:type="pct"/>
            <w:tcBorders>
              <w:top w:val="nil"/>
              <w:left w:val="nil"/>
              <w:bottom w:val="nil"/>
              <w:right w:val="nil"/>
            </w:tcBorders>
            <w:shd w:val="clear" w:color="auto" w:fill="auto"/>
            <w:noWrap/>
            <w:vAlign w:val="bottom"/>
            <w:hideMark/>
          </w:tcPr>
          <w:p w14:paraId="2214874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89572E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56.215,13</w:t>
            </w:r>
          </w:p>
        </w:tc>
        <w:tc>
          <w:tcPr>
            <w:tcW w:w="452" w:type="pct"/>
            <w:tcBorders>
              <w:top w:val="nil"/>
              <w:left w:val="nil"/>
              <w:bottom w:val="nil"/>
              <w:right w:val="nil"/>
            </w:tcBorders>
            <w:shd w:val="clear" w:color="auto" w:fill="auto"/>
            <w:noWrap/>
            <w:vAlign w:val="bottom"/>
            <w:hideMark/>
          </w:tcPr>
          <w:p w14:paraId="6864BFE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130,37%</w:t>
            </w:r>
          </w:p>
        </w:tc>
        <w:tc>
          <w:tcPr>
            <w:tcW w:w="452" w:type="pct"/>
            <w:tcBorders>
              <w:top w:val="nil"/>
              <w:left w:val="nil"/>
              <w:bottom w:val="nil"/>
              <w:right w:val="nil"/>
            </w:tcBorders>
            <w:shd w:val="clear" w:color="auto" w:fill="auto"/>
            <w:noWrap/>
            <w:vAlign w:val="bottom"/>
            <w:hideMark/>
          </w:tcPr>
          <w:p w14:paraId="7C241561" w14:textId="77777777" w:rsidR="009E4B77" w:rsidRPr="0069217E" w:rsidRDefault="009E4B77" w:rsidP="001C4486">
            <w:pPr>
              <w:jc w:val="right"/>
              <w:rPr>
                <w:rFonts w:ascii="Arial" w:hAnsi="Arial" w:cs="Arial"/>
                <w:sz w:val="20"/>
                <w:szCs w:val="20"/>
                <w:lang w:val="en-US"/>
              </w:rPr>
            </w:pPr>
          </w:p>
        </w:tc>
      </w:tr>
      <w:tr w:rsidR="009E4B77" w:rsidRPr="0069217E" w14:paraId="0E1A51E0" w14:textId="77777777" w:rsidTr="001C4486">
        <w:trPr>
          <w:trHeight w:val="255"/>
        </w:trPr>
        <w:tc>
          <w:tcPr>
            <w:tcW w:w="2738" w:type="pct"/>
            <w:tcBorders>
              <w:top w:val="nil"/>
              <w:left w:val="nil"/>
              <w:bottom w:val="nil"/>
              <w:right w:val="nil"/>
            </w:tcBorders>
            <w:shd w:val="clear" w:color="auto" w:fill="auto"/>
            <w:noWrap/>
            <w:vAlign w:val="bottom"/>
            <w:hideMark/>
          </w:tcPr>
          <w:p w14:paraId="4E64642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3512 Subvencije trgovačkim društvima u javnom sektoru</w:t>
            </w:r>
          </w:p>
        </w:tc>
        <w:tc>
          <w:tcPr>
            <w:tcW w:w="452" w:type="pct"/>
            <w:tcBorders>
              <w:top w:val="nil"/>
              <w:left w:val="nil"/>
              <w:bottom w:val="nil"/>
              <w:right w:val="nil"/>
            </w:tcBorders>
            <w:shd w:val="clear" w:color="auto" w:fill="auto"/>
            <w:noWrap/>
            <w:vAlign w:val="bottom"/>
            <w:hideMark/>
          </w:tcPr>
          <w:p w14:paraId="7C6374A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43.120,93</w:t>
            </w:r>
          </w:p>
        </w:tc>
        <w:tc>
          <w:tcPr>
            <w:tcW w:w="452" w:type="pct"/>
            <w:tcBorders>
              <w:top w:val="nil"/>
              <w:left w:val="nil"/>
              <w:bottom w:val="nil"/>
              <w:right w:val="nil"/>
            </w:tcBorders>
            <w:shd w:val="clear" w:color="auto" w:fill="auto"/>
            <w:noWrap/>
            <w:vAlign w:val="bottom"/>
            <w:hideMark/>
          </w:tcPr>
          <w:p w14:paraId="0E7FED63"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CC2AF0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56.215,13</w:t>
            </w:r>
          </w:p>
        </w:tc>
        <w:tc>
          <w:tcPr>
            <w:tcW w:w="452" w:type="pct"/>
            <w:tcBorders>
              <w:top w:val="nil"/>
              <w:left w:val="nil"/>
              <w:bottom w:val="nil"/>
              <w:right w:val="nil"/>
            </w:tcBorders>
            <w:shd w:val="clear" w:color="auto" w:fill="auto"/>
            <w:noWrap/>
            <w:vAlign w:val="bottom"/>
            <w:hideMark/>
          </w:tcPr>
          <w:p w14:paraId="33C184F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130,37%</w:t>
            </w:r>
          </w:p>
        </w:tc>
        <w:tc>
          <w:tcPr>
            <w:tcW w:w="452" w:type="pct"/>
            <w:tcBorders>
              <w:top w:val="nil"/>
              <w:left w:val="nil"/>
              <w:bottom w:val="nil"/>
              <w:right w:val="nil"/>
            </w:tcBorders>
            <w:shd w:val="clear" w:color="auto" w:fill="auto"/>
            <w:noWrap/>
            <w:vAlign w:val="bottom"/>
            <w:hideMark/>
          </w:tcPr>
          <w:p w14:paraId="2218023B" w14:textId="77777777" w:rsidR="009E4B77" w:rsidRPr="0069217E" w:rsidRDefault="009E4B77" w:rsidP="001C4486">
            <w:pPr>
              <w:jc w:val="right"/>
              <w:rPr>
                <w:rFonts w:ascii="Arial" w:hAnsi="Arial" w:cs="Arial"/>
                <w:sz w:val="20"/>
                <w:szCs w:val="20"/>
                <w:lang w:val="en-US"/>
              </w:rPr>
            </w:pPr>
          </w:p>
        </w:tc>
      </w:tr>
      <w:tr w:rsidR="009E4B77" w:rsidRPr="0069217E" w14:paraId="1C739738" w14:textId="77777777" w:rsidTr="001C4486">
        <w:trPr>
          <w:trHeight w:val="255"/>
        </w:trPr>
        <w:tc>
          <w:tcPr>
            <w:tcW w:w="2738" w:type="pct"/>
            <w:tcBorders>
              <w:top w:val="nil"/>
              <w:left w:val="nil"/>
              <w:bottom w:val="nil"/>
              <w:right w:val="nil"/>
            </w:tcBorders>
            <w:shd w:val="clear" w:color="auto" w:fill="auto"/>
            <w:noWrap/>
            <w:vAlign w:val="bottom"/>
            <w:hideMark/>
          </w:tcPr>
          <w:p w14:paraId="22C3B9F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352 Subvencije kreditnim i financijskim institucijama, trgovačkim društvima,zadrugama, poljoprivrednicim</w:t>
            </w:r>
          </w:p>
        </w:tc>
        <w:tc>
          <w:tcPr>
            <w:tcW w:w="452" w:type="pct"/>
            <w:tcBorders>
              <w:top w:val="nil"/>
              <w:left w:val="nil"/>
              <w:bottom w:val="nil"/>
              <w:right w:val="nil"/>
            </w:tcBorders>
            <w:shd w:val="clear" w:color="auto" w:fill="auto"/>
            <w:noWrap/>
            <w:vAlign w:val="bottom"/>
            <w:hideMark/>
          </w:tcPr>
          <w:p w14:paraId="49C13BE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67.086,24</w:t>
            </w:r>
          </w:p>
        </w:tc>
        <w:tc>
          <w:tcPr>
            <w:tcW w:w="452" w:type="pct"/>
            <w:tcBorders>
              <w:top w:val="nil"/>
              <w:left w:val="nil"/>
              <w:bottom w:val="nil"/>
              <w:right w:val="nil"/>
            </w:tcBorders>
            <w:shd w:val="clear" w:color="auto" w:fill="auto"/>
            <w:noWrap/>
            <w:vAlign w:val="bottom"/>
            <w:hideMark/>
          </w:tcPr>
          <w:p w14:paraId="1523CF3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9D1DAC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82.489,95</w:t>
            </w:r>
          </w:p>
        </w:tc>
        <w:tc>
          <w:tcPr>
            <w:tcW w:w="452" w:type="pct"/>
            <w:tcBorders>
              <w:top w:val="nil"/>
              <w:left w:val="nil"/>
              <w:bottom w:val="nil"/>
              <w:right w:val="nil"/>
            </w:tcBorders>
            <w:shd w:val="clear" w:color="auto" w:fill="auto"/>
            <w:noWrap/>
            <w:vAlign w:val="bottom"/>
            <w:hideMark/>
          </w:tcPr>
          <w:p w14:paraId="22C213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122,96%</w:t>
            </w:r>
          </w:p>
        </w:tc>
        <w:tc>
          <w:tcPr>
            <w:tcW w:w="452" w:type="pct"/>
            <w:tcBorders>
              <w:top w:val="nil"/>
              <w:left w:val="nil"/>
              <w:bottom w:val="nil"/>
              <w:right w:val="nil"/>
            </w:tcBorders>
            <w:shd w:val="clear" w:color="auto" w:fill="auto"/>
            <w:noWrap/>
            <w:vAlign w:val="bottom"/>
            <w:hideMark/>
          </w:tcPr>
          <w:p w14:paraId="0A73EDB9" w14:textId="77777777" w:rsidR="009E4B77" w:rsidRPr="0069217E" w:rsidRDefault="009E4B77" w:rsidP="001C4486">
            <w:pPr>
              <w:jc w:val="right"/>
              <w:rPr>
                <w:rFonts w:ascii="Arial" w:hAnsi="Arial" w:cs="Arial"/>
                <w:sz w:val="20"/>
                <w:szCs w:val="20"/>
                <w:lang w:val="en-US"/>
              </w:rPr>
            </w:pPr>
          </w:p>
        </w:tc>
      </w:tr>
      <w:tr w:rsidR="009E4B77" w:rsidRPr="0069217E" w14:paraId="5717D62C" w14:textId="77777777" w:rsidTr="001C4486">
        <w:trPr>
          <w:trHeight w:val="255"/>
        </w:trPr>
        <w:tc>
          <w:tcPr>
            <w:tcW w:w="2738" w:type="pct"/>
            <w:tcBorders>
              <w:top w:val="nil"/>
              <w:left w:val="nil"/>
              <w:bottom w:val="nil"/>
              <w:right w:val="nil"/>
            </w:tcBorders>
            <w:shd w:val="clear" w:color="auto" w:fill="auto"/>
            <w:noWrap/>
            <w:vAlign w:val="bottom"/>
            <w:hideMark/>
          </w:tcPr>
          <w:p w14:paraId="197CFDF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3522 </w:t>
            </w:r>
            <w:proofErr w:type="spellStart"/>
            <w:r w:rsidRPr="0069217E">
              <w:rPr>
                <w:rFonts w:ascii="Arial" w:hAnsi="Arial" w:cs="Arial"/>
                <w:sz w:val="20"/>
                <w:szCs w:val="20"/>
                <w:lang w:val="en-US"/>
              </w:rPr>
              <w:t>Subvencije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trgovačkim</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društvima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izvan</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javnog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sektora</w:t>
            </w:r>
            <w:proofErr w:type="spellEnd"/>
          </w:p>
        </w:tc>
        <w:tc>
          <w:tcPr>
            <w:tcW w:w="452" w:type="pct"/>
            <w:tcBorders>
              <w:top w:val="nil"/>
              <w:left w:val="nil"/>
              <w:bottom w:val="nil"/>
              <w:right w:val="nil"/>
            </w:tcBorders>
            <w:shd w:val="clear" w:color="auto" w:fill="auto"/>
            <w:noWrap/>
            <w:vAlign w:val="bottom"/>
            <w:hideMark/>
          </w:tcPr>
          <w:p w14:paraId="6B2880B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57.839,80</w:t>
            </w:r>
          </w:p>
        </w:tc>
        <w:tc>
          <w:tcPr>
            <w:tcW w:w="452" w:type="pct"/>
            <w:tcBorders>
              <w:top w:val="nil"/>
              <w:left w:val="nil"/>
              <w:bottom w:val="nil"/>
              <w:right w:val="nil"/>
            </w:tcBorders>
            <w:shd w:val="clear" w:color="auto" w:fill="auto"/>
            <w:noWrap/>
            <w:vAlign w:val="bottom"/>
            <w:hideMark/>
          </w:tcPr>
          <w:p w14:paraId="0BDDDF7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9D2B81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72.602,80</w:t>
            </w:r>
          </w:p>
        </w:tc>
        <w:tc>
          <w:tcPr>
            <w:tcW w:w="452" w:type="pct"/>
            <w:tcBorders>
              <w:top w:val="nil"/>
              <w:left w:val="nil"/>
              <w:bottom w:val="nil"/>
              <w:right w:val="nil"/>
            </w:tcBorders>
            <w:shd w:val="clear" w:color="auto" w:fill="auto"/>
            <w:noWrap/>
            <w:vAlign w:val="bottom"/>
            <w:hideMark/>
          </w:tcPr>
          <w:p w14:paraId="03EC23D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125,52%</w:t>
            </w:r>
          </w:p>
        </w:tc>
        <w:tc>
          <w:tcPr>
            <w:tcW w:w="452" w:type="pct"/>
            <w:tcBorders>
              <w:top w:val="nil"/>
              <w:left w:val="nil"/>
              <w:bottom w:val="nil"/>
              <w:right w:val="nil"/>
            </w:tcBorders>
            <w:shd w:val="clear" w:color="auto" w:fill="auto"/>
            <w:noWrap/>
            <w:vAlign w:val="bottom"/>
            <w:hideMark/>
          </w:tcPr>
          <w:p w14:paraId="1528BE43" w14:textId="77777777" w:rsidR="009E4B77" w:rsidRPr="0069217E" w:rsidRDefault="009E4B77" w:rsidP="001C4486">
            <w:pPr>
              <w:jc w:val="right"/>
              <w:rPr>
                <w:rFonts w:ascii="Arial" w:hAnsi="Arial" w:cs="Arial"/>
                <w:sz w:val="20"/>
                <w:szCs w:val="20"/>
                <w:lang w:val="en-US"/>
              </w:rPr>
            </w:pPr>
          </w:p>
        </w:tc>
      </w:tr>
      <w:tr w:rsidR="009E4B77" w:rsidRPr="0069217E" w14:paraId="7D63F4CD" w14:textId="77777777" w:rsidTr="001C4486">
        <w:trPr>
          <w:trHeight w:val="255"/>
        </w:trPr>
        <w:tc>
          <w:tcPr>
            <w:tcW w:w="2738" w:type="pct"/>
            <w:tcBorders>
              <w:top w:val="nil"/>
              <w:left w:val="nil"/>
              <w:bottom w:val="nil"/>
              <w:right w:val="nil"/>
            </w:tcBorders>
            <w:shd w:val="clear" w:color="auto" w:fill="auto"/>
            <w:noWrap/>
            <w:vAlign w:val="bottom"/>
            <w:hideMark/>
          </w:tcPr>
          <w:p w14:paraId="48803AE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3523 </w:t>
            </w:r>
            <w:proofErr w:type="spellStart"/>
            <w:r w:rsidRPr="0069217E">
              <w:rPr>
                <w:rFonts w:ascii="Arial" w:hAnsi="Arial" w:cs="Arial"/>
                <w:sz w:val="20"/>
                <w:szCs w:val="20"/>
                <w:lang w:val="en-US"/>
              </w:rPr>
              <w:t>Subvencije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poljoprivrednicima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obrtnicima</w:t>
            </w:r>
            <w:proofErr w:type="spellEnd"/>
          </w:p>
        </w:tc>
        <w:tc>
          <w:tcPr>
            <w:tcW w:w="452" w:type="pct"/>
            <w:tcBorders>
              <w:top w:val="nil"/>
              <w:left w:val="nil"/>
              <w:bottom w:val="nil"/>
              <w:right w:val="nil"/>
            </w:tcBorders>
            <w:shd w:val="clear" w:color="auto" w:fill="auto"/>
            <w:noWrap/>
            <w:vAlign w:val="bottom"/>
            <w:hideMark/>
          </w:tcPr>
          <w:p w14:paraId="7A60F02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9.246,44</w:t>
            </w:r>
          </w:p>
        </w:tc>
        <w:tc>
          <w:tcPr>
            <w:tcW w:w="452" w:type="pct"/>
            <w:tcBorders>
              <w:top w:val="nil"/>
              <w:left w:val="nil"/>
              <w:bottom w:val="nil"/>
              <w:right w:val="nil"/>
            </w:tcBorders>
            <w:shd w:val="clear" w:color="auto" w:fill="auto"/>
            <w:noWrap/>
            <w:vAlign w:val="bottom"/>
            <w:hideMark/>
          </w:tcPr>
          <w:p w14:paraId="73EB185B"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D1260C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9.887,15</w:t>
            </w:r>
          </w:p>
        </w:tc>
        <w:tc>
          <w:tcPr>
            <w:tcW w:w="452" w:type="pct"/>
            <w:tcBorders>
              <w:top w:val="nil"/>
              <w:left w:val="nil"/>
              <w:bottom w:val="nil"/>
              <w:right w:val="nil"/>
            </w:tcBorders>
            <w:shd w:val="clear" w:color="auto" w:fill="auto"/>
            <w:noWrap/>
            <w:vAlign w:val="bottom"/>
            <w:hideMark/>
          </w:tcPr>
          <w:p w14:paraId="6518A18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106,93%</w:t>
            </w:r>
          </w:p>
        </w:tc>
        <w:tc>
          <w:tcPr>
            <w:tcW w:w="452" w:type="pct"/>
            <w:tcBorders>
              <w:top w:val="nil"/>
              <w:left w:val="nil"/>
              <w:bottom w:val="nil"/>
              <w:right w:val="nil"/>
            </w:tcBorders>
            <w:shd w:val="clear" w:color="auto" w:fill="auto"/>
            <w:noWrap/>
            <w:vAlign w:val="bottom"/>
            <w:hideMark/>
          </w:tcPr>
          <w:p w14:paraId="7CF92741" w14:textId="77777777" w:rsidR="009E4B77" w:rsidRPr="0069217E" w:rsidRDefault="009E4B77" w:rsidP="001C4486">
            <w:pPr>
              <w:jc w:val="right"/>
              <w:rPr>
                <w:rFonts w:ascii="Arial" w:hAnsi="Arial" w:cs="Arial"/>
                <w:sz w:val="20"/>
                <w:szCs w:val="20"/>
                <w:lang w:val="en-US"/>
              </w:rPr>
            </w:pPr>
          </w:p>
        </w:tc>
      </w:tr>
      <w:tr w:rsidR="009E4B77" w:rsidRPr="0069217E" w14:paraId="0D62B3AE" w14:textId="77777777" w:rsidTr="001C4486">
        <w:trPr>
          <w:trHeight w:val="255"/>
        </w:trPr>
        <w:tc>
          <w:tcPr>
            <w:tcW w:w="2738" w:type="pct"/>
            <w:tcBorders>
              <w:top w:val="nil"/>
              <w:left w:val="nil"/>
              <w:bottom w:val="nil"/>
              <w:right w:val="nil"/>
            </w:tcBorders>
            <w:shd w:val="clear" w:color="auto" w:fill="auto"/>
            <w:noWrap/>
            <w:vAlign w:val="bottom"/>
            <w:hideMark/>
          </w:tcPr>
          <w:p w14:paraId="7EB356F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36 Pomoći dane u inozemstvo i unutar općeg proračuna</w:t>
            </w:r>
          </w:p>
        </w:tc>
        <w:tc>
          <w:tcPr>
            <w:tcW w:w="452" w:type="pct"/>
            <w:tcBorders>
              <w:top w:val="nil"/>
              <w:left w:val="nil"/>
              <w:bottom w:val="nil"/>
              <w:right w:val="nil"/>
            </w:tcBorders>
            <w:shd w:val="clear" w:color="auto" w:fill="auto"/>
            <w:noWrap/>
            <w:vAlign w:val="bottom"/>
            <w:hideMark/>
          </w:tcPr>
          <w:p w14:paraId="411CB46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4.664,36</w:t>
            </w:r>
          </w:p>
        </w:tc>
        <w:tc>
          <w:tcPr>
            <w:tcW w:w="452" w:type="pct"/>
            <w:tcBorders>
              <w:top w:val="nil"/>
              <w:left w:val="nil"/>
              <w:bottom w:val="nil"/>
              <w:right w:val="nil"/>
            </w:tcBorders>
            <w:shd w:val="clear" w:color="auto" w:fill="auto"/>
            <w:noWrap/>
            <w:vAlign w:val="bottom"/>
            <w:hideMark/>
          </w:tcPr>
          <w:p w14:paraId="054279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108.467,00</w:t>
            </w:r>
          </w:p>
        </w:tc>
        <w:tc>
          <w:tcPr>
            <w:tcW w:w="452" w:type="pct"/>
            <w:tcBorders>
              <w:top w:val="nil"/>
              <w:left w:val="nil"/>
              <w:bottom w:val="nil"/>
              <w:right w:val="nil"/>
            </w:tcBorders>
            <w:shd w:val="clear" w:color="auto" w:fill="auto"/>
            <w:noWrap/>
            <w:vAlign w:val="bottom"/>
            <w:hideMark/>
          </w:tcPr>
          <w:p w14:paraId="624DAD5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43.504,20</w:t>
            </w:r>
          </w:p>
        </w:tc>
        <w:tc>
          <w:tcPr>
            <w:tcW w:w="452" w:type="pct"/>
            <w:tcBorders>
              <w:top w:val="nil"/>
              <w:left w:val="nil"/>
              <w:bottom w:val="nil"/>
              <w:right w:val="nil"/>
            </w:tcBorders>
            <w:shd w:val="clear" w:color="auto" w:fill="auto"/>
            <w:noWrap/>
            <w:vAlign w:val="bottom"/>
            <w:hideMark/>
          </w:tcPr>
          <w:p w14:paraId="58FF5C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932,69%</w:t>
            </w:r>
          </w:p>
        </w:tc>
        <w:tc>
          <w:tcPr>
            <w:tcW w:w="452" w:type="pct"/>
            <w:tcBorders>
              <w:top w:val="nil"/>
              <w:left w:val="nil"/>
              <w:bottom w:val="nil"/>
              <w:right w:val="nil"/>
            </w:tcBorders>
            <w:shd w:val="clear" w:color="auto" w:fill="auto"/>
            <w:noWrap/>
            <w:vAlign w:val="bottom"/>
            <w:hideMark/>
          </w:tcPr>
          <w:p w14:paraId="579F17D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40,11%</w:t>
            </w:r>
          </w:p>
        </w:tc>
      </w:tr>
      <w:tr w:rsidR="009E4B77" w:rsidRPr="0069217E" w14:paraId="576F72AB" w14:textId="77777777" w:rsidTr="001C4486">
        <w:trPr>
          <w:trHeight w:val="255"/>
        </w:trPr>
        <w:tc>
          <w:tcPr>
            <w:tcW w:w="2738" w:type="pct"/>
            <w:tcBorders>
              <w:top w:val="nil"/>
              <w:left w:val="nil"/>
              <w:bottom w:val="nil"/>
              <w:right w:val="nil"/>
            </w:tcBorders>
            <w:shd w:val="clear" w:color="auto" w:fill="auto"/>
            <w:noWrap/>
            <w:vAlign w:val="bottom"/>
            <w:hideMark/>
          </w:tcPr>
          <w:p w14:paraId="1E93D78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363 </w:t>
            </w:r>
            <w:proofErr w:type="spellStart"/>
            <w:r w:rsidRPr="0069217E">
              <w:rPr>
                <w:rFonts w:ascii="Arial" w:hAnsi="Arial" w:cs="Arial"/>
                <w:sz w:val="20"/>
                <w:szCs w:val="20"/>
                <w:lang w:val="en-US"/>
              </w:rPr>
              <w:t>Pomoći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unutar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proračuna</w:t>
            </w:r>
            <w:proofErr w:type="spellEnd"/>
          </w:p>
        </w:tc>
        <w:tc>
          <w:tcPr>
            <w:tcW w:w="452" w:type="pct"/>
            <w:tcBorders>
              <w:top w:val="nil"/>
              <w:left w:val="nil"/>
              <w:bottom w:val="nil"/>
              <w:right w:val="nil"/>
            </w:tcBorders>
            <w:shd w:val="clear" w:color="auto" w:fill="auto"/>
            <w:noWrap/>
            <w:vAlign w:val="bottom"/>
            <w:hideMark/>
          </w:tcPr>
          <w:p w14:paraId="28BF39AB"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B142BBD"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5FDECA9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39.100,00</w:t>
            </w:r>
          </w:p>
        </w:tc>
        <w:tc>
          <w:tcPr>
            <w:tcW w:w="452" w:type="pct"/>
            <w:tcBorders>
              <w:top w:val="nil"/>
              <w:left w:val="nil"/>
              <w:bottom w:val="nil"/>
              <w:right w:val="nil"/>
            </w:tcBorders>
            <w:shd w:val="clear" w:color="auto" w:fill="auto"/>
            <w:noWrap/>
            <w:vAlign w:val="bottom"/>
            <w:hideMark/>
          </w:tcPr>
          <w:p w14:paraId="010F40B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4132DDB0" w14:textId="77777777" w:rsidR="009E4B77" w:rsidRPr="0069217E" w:rsidRDefault="009E4B77" w:rsidP="001C4486">
            <w:pPr>
              <w:jc w:val="right"/>
              <w:rPr>
                <w:rFonts w:ascii="Arial" w:hAnsi="Arial" w:cs="Arial"/>
                <w:sz w:val="20"/>
                <w:szCs w:val="20"/>
                <w:lang w:val="en-US"/>
              </w:rPr>
            </w:pPr>
          </w:p>
        </w:tc>
      </w:tr>
      <w:tr w:rsidR="009E4B77" w:rsidRPr="0069217E" w14:paraId="372DEDE5" w14:textId="77777777" w:rsidTr="001C4486">
        <w:trPr>
          <w:trHeight w:val="255"/>
        </w:trPr>
        <w:tc>
          <w:tcPr>
            <w:tcW w:w="2738" w:type="pct"/>
            <w:tcBorders>
              <w:top w:val="nil"/>
              <w:left w:val="nil"/>
              <w:bottom w:val="nil"/>
              <w:right w:val="nil"/>
            </w:tcBorders>
            <w:shd w:val="clear" w:color="auto" w:fill="auto"/>
            <w:noWrap/>
            <w:vAlign w:val="bottom"/>
            <w:hideMark/>
          </w:tcPr>
          <w:p w14:paraId="698EE53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3632 Kapitalne pomoći unutar općeg proračuna</w:t>
            </w:r>
          </w:p>
        </w:tc>
        <w:tc>
          <w:tcPr>
            <w:tcW w:w="452" w:type="pct"/>
            <w:tcBorders>
              <w:top w:val="nil"/>
              <w:left w:val="nil"/>
              <w:bottom w:val="nil"/>
              <w:right w:val="nil"/>
            </w:tcBorders>
            <w:shd w:val="clear" w:color="auto" w:fill="auto"/>
            <w:noWrap/>
            <w:vAlign w:val="bottom"/>
            <w:hideMark/>
          </w:tcPr>
          <w:p w14:paraId="29FD03D8"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6A892F29"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2BE332D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39.100,00</w:t>
            </w:r>
          </w:p>
        </w:tc>
        <w:tc>
          <w:tcPr>
            <w:tcW w:w="452" w:type="pct"/>
            <w:tcBorders>
              <w:top w:val="nil"/>
              <w:left w:val="nil"/>
              <w:bottom w:val="nil"/>
              <w:right w:val="nil"/>
            </w:tcBorders>
            <w:shd w:val="clear" w:color="auto" w:fill="auto"/>
            <w:noWrap/>
            <w:vAlign w:val="bottom"/>
            <w:hideMark/>
          </w:tcPr>
          <w:p w14:paraId="4622B1C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3C0C1928" w14:textId="77777777" w:rsidR="009E4B77" w:rsidRPr="0069217E" w:rsidRDefault="009E4B77" w:rsidP="001C4486">
            <w:pPr>
              <w:jc w:val="right"/>
              <w:rPr>
                <w:rFonts w:ascii="Arial" w:hAnsi="Arial" w:cs="Arial"/>
                <w:sz w:val="20"/>
                <w:szCs w:val="20"/>
                <w:lang w:val="en-US"/>
              </w:rPr>
            </w:pPr>
          </w:p>
        </w:tc>
      </w:tr>
      <w:tr w:rsidR="009E4B77" w:rsidRPr="0069217E" w14:paraId="5D6F8571" w14:textId="77777777" w:rsidTr="001C4486">
        <w:trPr>
          <w:trHeight w:val="255"/>
        </w:trPr>
        <w:tc>
          <w:tcPr>
            <w:tcW w:w="2738" w:type="pct"/>
            <w:tcBorders>
              <w:top w:val="nil"/>
              <w:left w:val="nil"/>
              <w:bottom w:val="nil"/>
              <w:right w:val="nil"/>
            </w:tcBorders>
            <w:shd w:val="clear" w:color="auto" w:fill="auto"/>
            <w:noWrap/>
            <w:vAlign w:val="bottom"/>
            <w:hideMark/>
          </w:tcPr>
          <w:p w14:paraId="780C464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366 Pomoći proračunskim korisnicima drugih proračuna</w:t>
            </w:r>
          </w:p>
        </w:tc>
        <w:tc>
          <w:tcPr>
            <w:tcW w:w="452" w:type="pct"/>
            <w:tcBorders>
              <w:top w:val="nil"/>
              <w:left w:val="nil"/>
              <w:bottom w:val="nil"/>
              <w:right w:val="nil"/>
            </w:tcBorders>
            <w:shd w:val="clear" w:color="auto" w:fill="auto"/>
            <w:noWrap/>
            <w:vAlign w:val="bottom"/>
            <w:hideMark/>
          </w:tcPr>
          <w:p w14:paraId="09F0F4B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4.664,36</w:t>
            </w:r>
          </w:p>
        </w:tc>
        <w:tc>
          <w:tcPr>
            <w:tcW w:w="452" w:type="pct"/>
            <w:tcBorders>
              <w:top w:val="nil"/>
              <w:left w:val="nil"/>
              <w:bottom w:val="nil"/>
              <w:right w:val="nil"/>
            </w:tcBorders>
            <w:shd w:val="clear" w:color="auto" w:fill="auto"/>
            <w:noWrap/>
            <w:vAlign w:val="bottom"/>
            <w:hideMark/>
          </w:tcPr>
          <w:p w14:paraId="7BE847DF"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91A35D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4.404,20</w:t>
            </w:r>
          </w:p>
        </w:tc>
        <w:tc>
          <w:tcPr>
            <w:tcW w:w="452" w:type="pct"/>
            <w:tcBorders>
              <w:top w:val="nil"/>
              <w:left w:val="nil"/>
              <w:bottom w:val="nil"/>
              <w:right w:val="nil"/>
            </w:tcBorders>
            <w:shd w:val="clear" w:color="auto" w:fill="auto"/>
            <w:noWrap/>
            <w:vAlign w:val="bottom"/>
            <w:hideMark/>
          </w:tcPr>
          <w:p w14:paraId="1D904E7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94,42%</w:t>
            </w:r>
          </w:p>
        </w:tc>
        <w:tc>
          <w:tcPr>
            <w:tcW w:w="452" w:type="pct"/>
            <w:tcBorders>
              <w:top w:val="nil"/>
              <w:left w:val="nil"/>
              <w:bottom w:val="nil"/>
              <w:right w:val="nil"/>
            </w:tcBorders>
            <w:shd w:val="clear" w:color="auto" w:fill="auto"/>
            <w:noWrap/>
            <w:vAlign w:val="bottom"/>
            <w:hideMark/>
          </w:tcPr>
          <w:p w14:paraId="441E6758" w14:textId="77777777" w:rsidR="009E4B77" w:rsidRPr="0069217E" w:rsidRDefault="009E4B77" w:rsidP="001C4486">
            <w:pPr>
              <w:jc w:val="right"/>
              <w:rPr>
                <w:rFonts w:ascii="Arial" w:hAnsi="Arial" w:cs="Arial"/>
                <w:sz w:val="20"/>
                <w:szCs w:val="20"/>
                <w:lang w:val="en-US"/>
              </w:rPr>
            </w:pPr>
          </w:p>
        </w:tc>
      </w:tr>
      <w:tr w:rsidR="009E4B77" w:rsidRPr="0069217E" w14:paraId="0F389865" w14:textId="77777777" w:rsidTr="001C4486">
        <w:trPr>
          <w:trHeight w:val="255"/>
        </w:trPr>
        <w:tc>
          <w:tcPr>
            <w:tcW w:w="2738" w:type="pct"/>
            <w:tcBorders>
              <w:top w:val="nil"/>
              <w:left w:val="nil"/>
              <w:bottom w:val="nil"/>
              <w:right w:val="nil"/>
            </w:tcBorders>
            <w:shd w:val="clear" w:color="auto" w:fill="auto"/>
            <w:noWrap/>
            <w:vAlign w:val="bottom"/>
            <w:hideMark/>
          </w:tcPr>
          <w:p w14:paraId="1A5F1E2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3661 Tekuće pomoći proračunskim korisnicima drugih proračuna</w:t>
            </w:r>
          </w:p>
        </w:tc>
        <w:tc>
          <w:tcPr>
            <w:tcW w:w="452" w:type="pct"/>
            <w:tcBorders>
              <w:top w:val="nil"/>
              <w:left w:val="nil"/>
              <w:bottom w:val="nil"/>
              <w:right w:val="nil"/>
            </w:tcBorders>
            <w:shd w:val="clear" w:color="auto" w:fill="auto"/>
            <w:noWrap/>
            <w:vAlign w:val="bottom"/>
            <w:hideMark/>
          </w:tcPr>
          <w:p w14:paraId="4E14EA2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1.561,78</w:t>
            </w:r>
          </w:p>
        </w:tc>
        <w:tc>
          <w:tcPr>
            <w:tcW w:w="452" w:type="pct"/>
            <w:tcBorders>
              <w:top w:val="nil"/>
              <w:left w:val="nil"/>
              <w:bottom w:val="nil"/>
              <w:right w:val="nil"/>
            </w:tcBorders>
            <w:shd w:val="clear" w:color="auto" w:fill="auto"/>
            <w:noWrap/>
            <w:vAlign w:val="bottom"/>
            <w:hideMark/>
          </w:tcPr>
          <w:p w14:paraId="1366C8A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92CB89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1.031,00</w:t>
            </w:r>
          </w:p>
        </w:tc>
        <w:tc>
          <w:tcPr>
            <w:tcW w:w="452" w:type="pct"/>
            <w:tcBorders>
              <w:top w:val="nil"/>
              <w:left w:val="nil"/>
              <w:bottom w:val="nil"/>
              <w:right w:val="nil"/>
            </w:tcBorders>
            <w:shd w:val="clear" w:color="auto" w:fill="auto"/>
            <w:noWrap/>
            <w:vAlign w:val="bottom"/>
            <w:hideMark/>
          </w:tcPr>
          <w:p w14:paraId="73B321D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66,01%</w:t>
            </w:r>
          </w:p>
        </w:tc>
        <w:tc>
          <w:tcPr>
            <w:tcW w:w="452" w:type="pct"/>
            <w:tcBorders>
              <w:top w:val="nil"/>
              <w:left w:val="nil"/>
              <w:bottom w:val="nil"/>
              <w:right w:val="nil"/>
            </w:tcBorders>
            <w:shd w:val="clear" w:color="auto" w:fill="auto"/>
            <w:noWrap/>
            <w:vAlign w:val="bottom"/>
            <w:hideMark/>
          </w:tcPr>
          <w:p w14:paraId="3A2742C0" w14:textId="77777777" w:rsidR="009E4B77" w:rsidRPr="0069217E" w:rsidRDefault="009E4B77" w:rsidP="001C4486">
            <w:pPr>
              <w:jc w:val="right"/>
              <w:rPr>
                <w:rFonts w:ascii="Arial" w:hAnsi="Arial" w:cs="Arial"/>
                <w:sz w:val="20"/>
                <w:szCs w:val="20"/>
                <w:lang w:val="en-US"/>
              </w:rPr>
            </w:pPr>
          </w:p>
        </w:tc>
      </w:tr>
      <w:tr w:rsidR="009E4B77" w:rsidRPr="0069217E" w14:paraId="5A7F9106" w14:textId="77777777" w:rsidTr="001C4486">
        <w:trPr>
          <w:trHeight w:val="255"/>
        </w:trPr>
        <w:tc>
          <w:tcPr>
            <w:tcW w:w="2738" w:type="pct"/>
            <w:tcBorders>
              <w:top w:val="nil"/>
              <w:left w:val="nil"/>
              <w:bottom w:val="nil"/>
              <w:right w:val="nil"/>
            </w:tcBorders>
            <w:shd w:val="clear" w:color="auto" w:fill="auto"/>
            <w:noWrap/>
            <w:vAlign w:val="bottom"/>
            <w:hideMark/>
          </w:tcPr>
          <w:p w14:paraId="093B099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3662 Kapitalne pomoći proračunskim korisnicima drugih proračuna</w:t>
            </w:r>
          </w:p>
        </w:tc>
        <w:tc>
          <w:tcPr>
            <w:tcW w:w="452" w:type="pct"/>
            <w:tcBorders>
              <w:top w:val="nil"/>
              <w:left w:val="nil"/>
              <w:bottom w:val="nil"/>
              <w:right w:val="nil"/>
            </w:tcBorders>
            <w:shd w:val="clear" w:color="auto" w:fill="auto"/>
            <w:noWrap/>
            <w:vAlign w:val="bottom"/>
            <w:hideMark/>
          </w:tcPr>
          <w:p w14:paraId="38EC012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3.102,58</w:t>
            </w:r>
          </w:p>
        </w:tc>
        <w:tc>
          <w:tcPr>
            <w:tcW w:w="452" w:type="pct"/>
            <w:tcBorders>
              <w:top w:val="nil"/>
              <w:left w:val="nil"/>
              <w:bottom w:val="nil"/>
              <w:right w:val="nil"/>
            </w:tcBorders>
            <w:shd w:val="clear" w:color="auto" w:fill="auto"/>
            <w:noWrap/>
            <w:vAlign w:val="bottom"/>
            <w:hideMark/>
          </w:tcPr>
          <w:p w14:paraId="50F6304E"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FA7FE1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3.373,20</w:t>
            </w:r>
          </w:p>
        </w:tc>
        <w:tc>
          <w:tcPr>
            <w:tcW w:w="452" w:type="pct"/>
            <w:tcBorders>
              <w:top w:val="nil"/>
              <w:left w:val="nil"/>
              <w:bottom w:val="nil"/>
              <w:right w:val="nil"/>
            </w:tcBorders>
            <w:shd w:val="clear" w:color="auto" w:fill="auto"/>
            <w:noWrap/>
            <w:vAlign w:val="bottom"/>
            <w:hideMark/>
          </w:tcPr>
          <w:p w14:paraId="3ACADB4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108,72%</w:t>
            </w:r>
          </w:p>
        </w:tc>
        <w:tc>
          <w:tcPr>
            <w:tcW w:w="452" w:type="pct"/>
            <w:tcBorders>
              <w:top w:val="nil"/>
              <w:left w:val="nil"/>
              <w:bottom w:val="nil"/>
              <w:right w:val="nil"/>
            </w:tcBorders>
            <w:shd w:val="clear" w:color="auto" w:fill="auto"/>
            <w:noWrap/>
            <w:vAlign w:val="bottom"/>
            <w:hideMark/>
          </w:tcPr>
          <w:p w14:paraId="134BB586" w14:textId="77777777" w:rsidR="009E4B77" w:rsidRPr="0069217E" w:rsidRDefault="009E4B77" w:rsidP="001C4486">
            <w:pPr>
              <w:jc w:val="right"/>
              <w:rPr>
                <w:rFonts w:ascii="Arial" w:hAnsi="Arial" w:cs="Arial"/>
                <w:sz w:val="20"/>
                <w:szCs w:val="20"/>
                <w:lang w:val="en-US"/>
              </w:rPr>
            </w:pPr>
          </w:p>
        </w:tc>
      </w:tr>
      <w:tr w:rsidR="009E4B77" w:rsidRPr="0069217E" w14:paraId="74696159" w14:textId="77777777" w:rsidTr="001C4486">
        <w:trPr>
          <w:trHeight w:val="255"/>
        </w:trPr>
        <w:tc>
          <w:tcPr>
            <w:tcW w:w="2738" w:type="pct"/>
            <w:tcBorders>
              <w:top w:val="nil"/>
              <w:left w:val="nil"/>
              <w:bottom w:val="nil"/>
              <w:right w:val="nil"/>
            </w:tcBorders>
            <w:shd w:val="clear" w:color="auto" w:fill="auto"/>
            <w:noWrap/>
            <w:vAlign w:val="bottom"/>
            <w:hideMark/>
          </w:tcPr>
          <w:p w14:paraId="6AEB679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37 Naknade građanima i kućanstvima na temelju osiguranja i druge naknade</w:t>
            </w:r>
          </w:p>
        </w:tc>
        <w:tc>
          <w:tcPr>
            <w:tcW w:w="452" w:type="pct"/>
            <w:tcBorders>
              <w:top w:val="nil"/>
              <w:left w:val="nil"/>
              <w:bottom w:val="nil"/>
              <w:right w:val="nil"/>
            </w:tcBorders>
            <w:shd w:val="clear" w:color="auto" w:fill="auto"/>
            <w:noWrap/>
            <w:vAlign w:val="bottom"/>
            <w:hideMark/>
          </w:tcPr>
          <w:p w14:paraId="63F333C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106.023,84</w:t>
            </w:r>
          </w:p>
        </w:tc>
        <w:tc>
          <w:tcPr>
            <w:tcW w:w="452" w:type="pct"/>
            <w:tcBorders>
              <w:top w:val="nil"/>
              <w:left w:val="nil"/>
              <w:bottom w:val="nil"/>
              <w:right w:val="nil"/>
            </w:tcBorders>
            <w:shd w:val="clear" w:color="auto" w:fill="auto"/>
            <w:noWrap/>
            <w:vAlign w:val="bottom"/>
            <w:hideMark/>
          </w:tcPr>
          <w:p w14:paraId="04170E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161.487,00</w:t>
            </w:r>
          </w:p>
        </w:tc>
        <w:tc>
          <w:tcPr>
            <w:tcW w:w="452" w:type="pct"/>
            <w:tcBorders>
              <w:top w:val="nil"/>
              <w:left w:val="nil"/>
              <w:bottom w:val="nil"/>
              <w:right w:val="nil"/>
            </w:tcBorders>
            <w:shd w:val="clear" w:color="auto" w:fill="auto"/>
            <w:noWrap/>
            <w:vAlign w:val="bottom"/>
            <w:hideMark/>
          </w:tcPr>
          <w:p w14:paraId="03A075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135.747,31</w:t>
            </w:r>
          </w:p>
        </w:tc>
        <w:tc>
          <w:tcPr>
            <w:tcW w:w="452" w:type="pct"/>
            <w:tcBorders>
              <w:top w:val="nil"/>
              <w:left w:val="nil"/>
              <w:bottom w:val="nil"/>
              <w:right w:val="nil"/>
            </w:tcBorders>
            <w:shd w:val="clear" w:color="auto" w:fill="auto"/>
            <w:noWrap/>
            <w:vAlign w:val="bottom"/>
            <w:hideMark/>
          </w:tcPr>
          <w:p w14:paraId="3DD593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128,03%</w:t>
            </w:r>
          </w:p>
        </w:tc>
        <w:tc>
          <w:tcPr>
            <w:tcW w:w="452" w:type="pct"/>
            <w:tcBorders>
              <w:top w:val="nil"/>
              <w:left w:val="nil"/>
              <w:bottom w:val="nil"/>
              <w:right w:val="nil"/>
            </w:tcBorders>
            <w:shd w:val="clear" w:color="auto" w:fill="auto"/>
            <w:noWrap/>
            <w:vAlign w:val="bottom"/>
            <w:hideMark/>
          </w:tcPr>
          <w:p w14:paraId="459B5D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84,06%</w:t>
            </w:r>
          </w:p>
        </w:tc>
      </w:tr>
      <w:tr w:rsidR="009E4B77" w:rsidRPr="0069217E" w14:paraId="23F719B7" w14:textId="77777777" w:rsidTr="001C4486">
        <w:trPr>
          <w:trHeight w:val="255"/>
        </w:trPr>
        <w:tc>
          <w:tcPr>
            <w:tcW w:w="2738" w:type="pct"/>
            <w:tcBorders>
              <w:top w:val="nil"/>
              <w:left w:val="nil"/>
              <w:bottom w:val="nil"/>
              <w:right w:val="nil"/>
            </w:tcBorders>
            <w:shd w:val="clear" w:color="auto" w:fill="auto"/>
            <w:noWrap/>
            <w:vAlign w:val="bottom"/>
            <w:hideMark/>
          </w:tcPr>
          <w:p w14:paraId="09C88D2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372 Ostale naknade građanima i kućanstvima iz proračuna</w:t>
            </w:r>
          </w:p>
        </w:tc>
        <w:tc>
          <w:tcPr>
            <w:tcW w:w="452" w:type="pct"/>
            <w:tcBorders>
              <w:top w:val="nil"/>
              <w:left w:val="nil"/>
              <w:bottom w:val="nil"/>
              <w:right w:val="nil"/>
            </w:tcBorders>
            <w:shd w:val="clear" w:color="auto" w:fill="auto"/>
            <w:noWrap/>
            <w:vAlign w:val="bottom"/>
            <w:hideMark/>
          </w:tcPr>
          <w:p w14:paraId="6DDC6B9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106.023,84</w:t>
            </w:r>
          </w:p>
        </w:tc>
        <w:tc>
          <w:tcPr>
            <w:tcW w:w="452" w:type="pct"/>
            <w:tcBorders>
              <w:top w:val="nil"/>
              <w:left w:val="nil"/>
              <w:bottom w:val="nil"/>
              <w:right w:val="nil"/>
            </w:tcBorders>
            <w:shd w:val="clear" w:color="auto" w:fill="auto"/>
            <w:noWrap/>
            <w:vAlign w:val="bottom"/>
            <w:hideMark/>
          </w:tcPr>
          <w:p w14:paraId="3C181F7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47C57F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135.747,31</w:t>
            </w:r>
          </w:p>
        </w:tc>
        <w:tc>
          <w:tcPr>
            <w:tcW w:w="452" w:type="pct"/>
            <w:tcBorders>
              <w:top w:val="nil"/>
              <w:left w:val="nil"/>
              <w:bottom w:val="nil"/>
              <w:right w:val="nil"/>
            </w:tcBorders>
            <w:shd w:val="clear" w:color="auto" w:fill="auto"/>
            <w:noWrap/>
            <w:vAlign w:val="bottom"/>
            <w:hideMark/>
          </w:tcPr>
          <w:p w14:paraId="3147BE5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128,03%</w:t>
            </w:r>
          </w:p>
        </w:tc>
        <w:tc>
          <w:tcPr>
            <w:tcW w:w="452" w:type="pct"/>
            <w:tcBorders>
              <w:top w:val="nil"/>
              <w:left w:val="nil"/>
              <w:bottom w:val="nil"/>
              <w:right w:val="nil"/>
            </w:tcBorders>
            <w:shd w:val="clear" w:color="auto" w:fill="auto"/>
            <w:noWrap/>
            <w:vAlign w:val="bottom"/>
            <w:hideMark/>
          </w:tcPr>
          <w:p w14:paraId="285D724F" w14:textId="77777777" w:rsidR="009E4B77" w:rsidRPr="0069217E" w:rsidRDefault="009E4B77" w:rsidP="001C4486">
            <w:pPr>
              <w:jc w:val="right"/>
              <w:rPr>
                <w:rFonts w:ascii="Arial" w:hAnsi="Arial" w:cs="Arial"/>
                <w:sz w:val="20"/>
                <w:szCs w:val="20"/>
                <w:lang w:val="en-US"/>
              </w:rPr>
            </w:pPr>
          </w:p>
        </w:tc>
      </w:tr>
      <w:tr w:rsidR="009E4B77" w:rsidRPr="0069217E" w14:paraId="33B98293" w14:textId="77777777" w:rsidTr="001C4486">
        <w:trPr>
          <w:trHeight w:val="255"/>
        </w:trPr>
        <w:tc>
          <w:tcPr>
            <w:tcW w:w="2738" w:type="pct"/>
            <w:tcBorders>
              <w:top w:val="nil"/>
              <w:left w:val="nil"/>
              <w:bottom w:val="nil"/>
              <w:right w:val="nil"/>
            </w:tcBorders>
            <w:shd w:val="clear" w:color="auto" w:fill="auto"/>
            <w:noWrap/>
            <w:vAlign w:val="bottom"/>
            <w:hideMark/>
          </w:tcPr>
          <w:p w14:paraId="59A2533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3721 Naknade građanima i kućanstvima u novcu</w:t>
            </w:r>
          </w:p>
        </w:tc>
        <w:tc>
          <w:tcPr>
            <w:tcW w:w="452" w:type="pct"/>
            <w:tcBorders>
              <w:top w:val="nil"/>
              <w:left w:val="nil"/>
              <w:bottom w:val="nil"/>
              <w:right w:val="nil"/>
            </w:tcBorders>
            <w:shd w:val="clear" w:color="auto" w:fill="auto"/>
            <w:noWrap/>
            <w:vAlign w:val="bottom"/>
            <w:hideMark/>
          </w:tcPr>
          <w:p w14:paraId="435FB8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100.156,00</w:t>
            </w:r>
          </w:p>
        </w:tc>
        <w:tc>
          <w:tcPr>
            <w:tcW w:w="452" w:type="pct"/>
            <w:tcBorders>
              <w:top w:val="nil"/>
              <w:left w:val="nil"/>
              <w:bottom w:val="nil"/>
              <w:right w:val="nil"/>
            </w:tcBorders>
            <w:shd w:val="clear" w:color="auto" w:fill="auto"/>
            <w:noWrap/>
            <w:vAlign w:val="bottom"/>
            <w:hideMark/>
          </w:tcPr>
          <w:p w14:paraId="4A331E1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6153E4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125.000,00</w:t>
            </w:r>
          </w:p>
        </w:tc>
        <w:tc>
          <w:tcPr>
            <w:tcW w:w="452" w:type="pct"/>
            <w:tcBorders>
              <w:top w:val="nil"/>
              <w:left w:val="nil"/>
              <w:bottom w:val="nil"/>
              <w:right w:val="nil"/>
            </w:tcBorders>
            <w:shd w:val="clear" w:color="auto" w:fill="auto"/>
            <w:noWrap/>
            <w:vAlign w:val="bottom"/>
            <w:hideMark/>
          </w:tcPr>
          <w:p w14:paraId="1803FEC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124,81%</w:t>
            </w:r>
          </w:p>
        </w:tc>
        <w:tc>
          <w:tcPr>
            <w:tcW w:w="452" w:type="pct"/>
            <w:tcBorders>
              <w:top w:val="nil"/>
              <w:left w:val="nil"/>
              <w:bottom w:val="nil"/>
              <w:right w:val="nil"/>
            </w:tcBorders>
            <w:shd w:val="clear" w:color="auto" w:fill="auto"/>
            <w:noWrap/>
            <w:vAlign w:val="bottom"/>
            <w:hideMark/>
          </w:tcPr>
          <w:p w14:paraId="6C527E05" w14:textId="77777777" w:rsidR="009E4B77" w:rsidRPr="0069217E" w:rsidRDefault="009E4B77" w:rsidP="001C4486">
            <w:pPr>
              <w:jc w:val="right"/>
              <w:rPr>
                <w:rFonts w:ascii="Arial" w:hAnsi="Arial" w:cs="Arial"/>
                <w:sz w:val="20"/>
                <w:szCs w:val="20"/>
                <w:lang w:val="en-US"/>
              </w:rPr>
            </w:pPr>
          </w:p>
        </w:tc>
      </w:tr>
      <w:tr w:rsidR="009E4B77" w:rsidRPr="0069217E" w14:paraId="26476482" w14:textId="77777777" w:rsidTr="001C4486">
        <w:trPr>
          <w:trHeight w:val="255"/>
        </w:trPr>
        <w:tc>
          <w:tcPr>
            <w:tcW w:w="2738" w:type="pct"/>
            <w:tcBorders>
              <w:top w:val="nil"/>
              <w:left w:val="nil"/>
              <w:bottom w:val="nil"/>
              <w:right w:val="nil"/>
            </w:tcBorders>
            <w:shd w:val="clear" w:color="auto" w:fill="auto"/>
            <w:noWrap/>
            <w:vAlign w:val="bottom"/>
            <w:hideMark/>
          </w:tcPr>
          <w:p w14:paraId="6ED3058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3722 Naknade građanima i kućanstvima u naravi</w:t>
            </w:r>
          </w:p>
        </w:tc>
        <w:tc>
          <w:tcPr>
            <w:tcW w:w="452" w:type="pct"/>
            <w:tcBorders>
              <w:top w:val="nil"/>
              <w:left w:val="nil"/>
              <w:bottom w:val="nil"/>
              <w:right w:val="nil"/>
            </w:tcBorders>
            <w:shd w:val="clear" w:color="auto" w:fill="auto"/>
            <w:noWrap/>
            <w:vAlign w:val="bottom"/>
            <w:hideMark/>
          </w:tcPr>
          <w:p w14:paraId="308750B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5.867,84</w:t>
            </w:r>
          </w:p>
        </w:tc>
        <w:tc>
          <w:tcPr>
            <w:tcW w:w="452" w:type="pct"/>
            <w:tcBorders>
              <w:top w:val="nil"/>
              <w:left w:val="nil"/>
              <w:bottom w:val="nil"/>
              <w:right w:val="nil"/>
            </w:tcBorders>
            <w:shd w:val="clear" w:color="auto" w:fill="auto"/>
            <w:noWrap/>
            <w:vAlign w:val="bottom"/>
            <w:hideMark/>
          </w:tcPr>
          <w:p w14:paraId="522FC243"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D3C590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10.747,31</w:t>
            </w:r>
          </w:p>
        </w:tc>
        <w:tc>
          <w:tcPr>
            <w:tcW w:w="452" w:type="pct"/>
            <w:tcBorders>
              <w:top w:val="nil"/>
              <w:left w:val="nil"/>
              <w:bottom w:val="nil"/>
              <w:right w:val="nil"/>
            </w:tcBorders>
            <w:shd w:val="clear" w:color="auto" w:fill="auto"/>
            <w:noWrap/>
            <w:vAlign w:val="bottom"/>
            <w:hideMark/>
          </w:tcPr>
          <w:p w14:paraId="5F2F854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183,16%</w:t>
            </w:r>
          </w:p>
        </w:tc>
        <w:tc>
          <w:tcPr>
            <w:tcW w:w="452" w:type="pct"/>
            <w:tcBorders>
              <w:top w:val="nil"/>
              <w:left w:val="nil"/>
              <w:bottom w:val="nil"/>
              <w:right w:val="nil"/>
            </w:tcBorders>
            <w:shd w:val="clear" w:color="auto" w:fill="auto"/>
            <w:noWrap/>
            <w:vAlign w:val="bottom"/>
            <w:hideMark/>
          </w:tcPr>
          <w:p w14:paraId="3D19EA89" w14:textId="77777777" w:rsidR="009E4B77" w:rsidRPr="0069217E" w:rsidRDefault="009E4B77" w:rsidP="001C4486">
            <w:pPr>
              <w:jc w:val="right"/>
              <w:rPr>
                <w:rFonts w:ascii="Arial" w:hAnsi="Arial" w:cs="Arial"/>
                <w:sz w:val="20"/>
                <w:szCs w:val="20"/>
                <w:lang w:val="en-US"/>
              </w:rPr>
            </w:pPr>
          </w:p>
        </w:tc>
      </w:tr>
      <w:tr w:rsidR="009E4B77" w:rsidRPr="0069217E" w14:paraId="428B0252" w14:textId="77777777" w:rsidTr="001C4486">
        <w:trPr>
          <w:trHeight w:val="255"/>
        </w:trPr>
        <w:tc>
          <w:tcPr>
            <w:tcW w:w="2738" w:type="pct"/>
            <w:tcBorders>
              <w:top w:val="nil"/>
              <w:left w:val="nil"/>
              <w:bottom w:val="nil"/>
              <w:right w:val="nil"/>
            </w:tcBorders>
            <w:shd w:val="clear" w:color="auto" w:fill="auto"/>
            <w:noWrap/>
            <w:vAlign w:val="bottom"/>
            <w:hideMark/>
          </w:tcPr>
          <w:p w14:paraId="1BE7A7C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38 Rashodi za donacije, kazne, naknade šteta i kapitalne pomoći</w:t>
            </w:r>
          </w:p>
        </w:tc>
        <w:tc>
          <w:tcPr>
            <w:tcW w:w="452" w:type="pct"/>
            <w:tcBorders>
              <w:top w:val="nil"/>
              <w:left w:val="nil"/>
              <w:bottom w:val="nil"/>
              <w:right w:val="nil"/>
            </w:tcBorders>
            <w:shd w:val="clear" w:color="auto" w:fill="auto"/>
            <w:noWrap/>
            <w:vAlign w:val="bottom"/>
            <w:hideMark/>
          </w:tcPr>
          <w:p w14:paraId="211CE5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216.146,17</w:t>
            </w:r>
          </w:p>
        </w:tc>
        <w:tc>
          <w:tcPr>
            <w:tcW w:w="452" w:type="pct"/>
            <w:tcBorders>
              <w:top w:val="nil"/>
              <w:left w:val="nil"/>
              <w:bottom w:val="nil"/>
              <w:right w:val="nil"/>
            </w:tcBorders>
            <w:shd w:val="clear" w:color="auto" w:fill="auto"/>
            <w:noWrap/>
            <w:vAlign w:val="bottom"/>
            <w:hideMark/>
          </w:tcPr>
          <w:p w14:paraId="6C8BD01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304.469,65</w:t>
            </w:r>
          </w:p>
        </w:tc>
        <w:tc>
          <w:tcPr>
            <w:tcW w:w="452" w:type="pct"/>
            <w:tcBorders>
              <w:top w:val="nil"/>
              <w:left w:val="nil"/>
              <w:bottom w:val="nil"/>
              <w:right w:val="nil"/>
            </w:tcBorders>
            <w:shd w:val="clear" w:color="auto" w:fill="auto"/>
            <w:noWrap/>
            <w:vAlign w:val="bottom"/>
            <w:hideMark/>
          </w:tcPr>
          <w:p w14:paraId="4ABA7D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247.165,59</w:t>
            </w:r>
          </w:p>
        </w:tc>
        <w:tc>
          <w:tcPr>
            <w:tcW w:w="452" w:type="pct"/>
            <w:tcBorders>
              <w:top w:val="nil"/>
              <w:left w:val="nil"/>
              <w:bottom w:val="nil"/>
              <w:right w:val="nil"/>
            </w:tcBorders>
            <w:shd w:val="clear" w:color="auto" w:fill="auto"/>
            <w:noWrap/>
            <w:vAlign w:val="bottom"/>
            <w:hideMark/>
          </w:tcPr>
          <w:p w14:paraId="6F6CDF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114,35%</w:t>
            </w:r>
          </w:p>
        </w:tc>
        <w:tc>
          <w:tcPr>
            <w:tcW w:w="452" w:type="pct"/>
            <w:tcBorders>
              <w:top w:val="nil"/>
              <w:left w:val="nil"/>
              <w:bottom w:val="nil"/>
              <w:right w:val="nil"/>
            </w:tcBorders>
            <w:shd w:val="clear" w:color="auto" w:fill="auto"/>
            <w:noWrap/>
            <w:vAlign w:val="bottom"/>
            <w:hideMark/>
          </w:tcPr>
          <w:p w14:paraId="3EC2643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81,18%</w:t>
            </w:r>
          </w:p>
        </w:tc>
      </w:tr>
      <w:tr w:rsidR="009E4B77" w:rsidRPr="0069217E" w14:paraId="0A6EBFE8" w14:textId="77777777" w:rsidTr="001C4486">
        <w:trPr>
          <w:trHeight w:val="255"/>
        </w:trPr>
        <w:tc>
          <w:tcPr>
            <w:tcW w:w="2738" w:type="pct"/>
            <w:tcBorders>
              <w:top w:val="nil"/>
              <w:left w:val="nil"/>
              <w:bottom w:val="nil"/>
              <w:right w:val="nil"/>
            </w:tcBorders>
            <w:shd w:val="clear" w:color="auto" w:fill="auto"/>
            <w:noWrap/>
            <w:vAlign w:val="bottom"/>
            <w:hideMark/>
          </w:tcPr>
          <w:p w14:paraId="69E4DF0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381 </w:t>
            </w: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p>
        </w:tc>
        <w:tc>
          <w:tcPr>
            <w:tcW w:w="452" w:type="pct"/>
            <w:tcBorders>
              <w:top w:val="nil"/>
              <w:left w:val="nil"/>
              <w:bottom w:val="nil"/>
              <w:right w:val="nil"/>
            </w:tcBorders>
            <w:shd w:val="clear" w:color="auto" w:fill="auto"/>
            <w:noWrap/>
            <w:vAlign w:val="bottom"/>
            <w:hideMark/>
          </w:tcPr>
          <w:p w14:paraId="0C4DD8B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141.339,67</w:t>
            </w:r>
          </w:p>
        </w:tc>
        <w:tc>
          <w:tcPr>
            <w:tcW w:w="452" w:type="pct"/>
            <w:tcBorders>
              <w:top w:val="nil"/>
              <w:left w:val="nil"/>
              <w:bottom w:val="nil"/>
              <w:right w:val="nil"/>
            </w:tcBorders>
            <w:shd w:val="clear" w:color="auto" w:fill="auto"/>
            <w:noWrap/>
            <w:vAlign w:val="bottom"/>
            <w:hideMark/>
          </w:tcPr>
          <w:p w14:paraId="217F4935"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B284B9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183.070,27</w:t>
            </w:r>
          </w:p>
        </w:tc>
        <w:tc>
          <w:tcPr>
            <w:tcW w:w="452" w:type="pct"/>
            <w:tcBorders>
              <w:top w:val="nil"/>
              <w:left w:val="nil"/>
              <w:bottom w:val="nil"/>
              <w:right w:val="nil"/>
            </w:tcBorders>
            <w:shd w:val="clear" w:color="auto" w:fill="auto"/>
            <w:noWrap/>
            <w:vAlign w:val="bottom"/>
            <w:hideMark/>
          </w:tcPr>
          <w:p w14:paraId="43E9022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129,53%</w:t>
            </w:r>
          </w:p>
        </w:tc>
        <w:tc>
          <w:tcPr>
            <w:tcW w:w="452" w:type="pct"/>
            <w:tcBorders>
              <w:top w:val="nil"/>
              <w:left w:val="nil"/>
              <w:bottom w:val="nil"/>
              <w:right w:val="nil"/>
            </w:tcBorders>
            <w:shd w:val="clear" w:color="auto" w:fill="auto"/>
            <w:noWrap/>
            <w:vAlign w:val="bottom"/>
            <w:hideMark/>
          </w:tcPr>
          <w:p w14:paraId="5D045647" w14:textId="77777777" w:rsidR="009E4B77" w:rsidRPr="0069217E" w:rsidRDefault="009E4B77" w:rsidP="001C4486">
            <w:pPr>
              <w:jc w:val="right"/>
              <w:rPr>
                <w:rFonts w:ascii="Arial" w:hAnsi="Arial" w:cs="Arial"/>
                <w:sz w:val="20"/>
                <w:szCs w:val="20"/>
                <w:lang w:val="en-US"/>
              </w:rPr>
            </w:pPr>
          </w:p>
        </w:tc>
      </w:tr>
      <w:tr w:rsidR="009E4B77" w:rsidRPr="0069217E" w14:paraId="5DB66083" w14:textId="77777777" w:rsidTr="001C4486">
        <w:trPr>
          <w:trHeight w:val="255"/>
        </w:trPr>
        <w:tc>
          <w:tcPr>
            <w:tcW w:w="2738" w:type="pct"/>
            <w:tcBorders>
              <w:top w:val="nil"/>
              <w:left w:val="nil"/>
              <w:bottom w:val="nil"/>
              <w:right w:val="nil"/>
            </w:tcBorders>
            <w:shd w:val="clear" w:color="auto" w:fill="auto"/>
            <w:noWrap/>
            <w:vAlign w:val="bottom"/>
            <w:hideMark/>
          </w:tcPr>
          <w:p w14:paraId="55C4E02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3811 </w:t>
            </w: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52" w:type="pct"/>
            <w:tcBorders>
              <w:top w:val="nil"/>
              <w:left w:val="nil"/>
              <w:bottom w:val="nil"/>
              <w:right w:val="nil"/>
            </w:tcBorders>
            <w:shd w:val="clear" w:color="auto" w:fill="auto"/>
            <w:noWrap/>
            <w:vAlign w:val="bottom"/>
            <w:hideMark/>
          </w:tcPr>
          <w:p w14:paraId="7CD80CD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141.339,67</w:t>
            </w:r>
          </w:p>
        </w:tc>
        <w:tc>
          <w:tcPr>
            <w:tcW w:w="452" w:type="pct"/>
            <w:tcBorders>
              <w:top w:val="nil"/>
              <w:left w:val="nil"/>
              <w:bottom w:val="nil"/>
              <w:right w:val="nil"/>
            </w:tcBorders>
            <w:shd w:val="clear" w:color="auto" w:fill="auto"/>
            <w:noWrap/>
            <w:vAlign w:val="bottom"/>
            <w:hideMark/>
          </w:tcPr>
          <w:p w14:paraId="07715153"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149A01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183.070,27</w:t>
            </w:r>
          </w:p>
        </w:tc>
        <w:tc>
          <w:tcPr>
            <w:tcW w:w="452" w:type="pct"/>
            <w:tcBorders>
              <w:top w:val="nil"/>
              <w:left w:val="nil"/>
              <w:bottom w:val="nil"/>
              <w:right w:val="nil"/>
            </w:tcBorders>
            <w:shd w:val="clear" w:color="auto" w:fill="auto"/>
            <w:noWrap/>
            <w:vAlign w:val="bottom"/>
            <w:hideMark/>
          </w:tcPr>
          <w:p w14:paraId="208E678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129,53%</w:t>
            </w:r>
          </w:p>
        </w:tc>
        <w:tc>
          <w:tcPr>
            <w:tcW w:w="452" w:type="pct"/>
            <w:tcBorders>
              <w:top w:val="nil"/>
              <w:left w:val="nil"/>
              <w:bottom w:val="nil"/>
              <w:right w:val="nil"/>
            </w:tcBorders>
            <w:shd w:val="clear" w:color="auto" w:fill="auto"/>
            <w:noWrap/>
            <w:vAlign w:val="bottom"/>
            <w:hideMark/>
          </w:tcPr>
          <w:p w14:paraId="12262DC4" w14:textId="77777777" w:rsidR="009E4B77" w:rsidRPr="0069217E" w:rsidRDefault="009E4B77" w:rsidP="001C4486">
            <w:pPr>
              <w:jc w:val="right"/>
              <w:rPr>
                <w:rFonts w:ascii="Arial" w:hAnsi="Arial" w:cs="Arial"/>
                <w:sz w:val="20"/>
                <w:szCs w:val="20"/>
                <w:lang w:val="en-US"/>
              </w:rPr>
            </w:pPr>
          </w:p>
        </w:tc>
      </w:tr>
      <w:tr w:rsidR="009E4B77" w:rsidRPr="0069217E" w14:paraId="5A020F23" w14:textId="77777777" w:rsidTr="001C4486">
        <w:trPr>
          <w:trHeight w:val="255"/>
        </w:trPr>
        <w:tc>
          <w:tcPr>
            <w:tcW w:w="2738" w:type="pct"/>
            <w:tcBorders>
              <w:top w:val="nil"/>
              <w:left w:val="nil"/>
              <w:bottom w:val="nil"/>
              <w:right w:val="nil"/>
            </w:tcBorders>
            <w:shd w:val="clear" w:color="auto" w:fill="auto"/>
            <w:noWrap/>
            <w:vAlign w:val="bottom"/>
            <w:hideMark/>
          </w:tcPr>
          <w:p w14:paraId="38A1772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383 Kazne, penali i naknade štete</w:t>
            </w:r>
          </w:p>
        </w:tc>
        <w:tc>
          <w:tcPr>
            <w:tcW w:w="452" w:type="pct"/>
            <w:tcBorders>
              <w:top w:val="nil"/>
              <w:left w:val="nil"/>
              <w:bottom w:val="nil"/>
              <w:right w:val="nil"/>
            </w:tcBorders>
            <w:shd w:val="clear" w:color="auto" w:fill="auto"/>
            <w:noWrap/>
            <w:vAlign w:val="bottom"/>
            <w:hideMark/>
          </w:tcPr>
          <w:p w14:paraId="2564ECC9"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2BDC97CA"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48B7DFC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663,48</w:t>
            </w:r>
          </w:p>
        </w:tc>
        <w:tc>
          <w:tcPr>
            <w:tcW w:w="452" w:type="pct"/>
            <w:tcBorders>
              <w:top w:val="nil"/>
              <w:left w:val="nil"/>
              <w:bottom w:val="nil"/>
              <w:right w:val="nil"/>
            </w:tcBorders>
            <w:shd w:val="clear" w:color="auto" w:fill="auto"/>
            <w:noWrap/>
            <w:vAlign w:val="bottom"/>
            <w:hideMark/>
          </w:tcPr>
          <w:p w14:paraId="51107C0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0073153A" w14:textId="77777777" w:rsidR="009E4B77" w:rsidRPr="0069217E" w:rsidRDefault="009E4B77" w:rsidP="001C4486">
            <w:pPr>
              <w:jc w:val="right"/>
              <w:rPr>
                <w:rFonts w:ascii="Arial" w:hAnsi="Arial" w:cs="Arial"/>
                <w:sz w:val="20"/>
                <w:szCs w:val="20"/>
                <w:lang w:val="en-US"/>
              </w:rPr>
            </w:pPr>
          </w:p>
        </w:tc>
      </w:tr>
      <w:tr w:rsidR="009E4B77" w:rsidRPr="0069217E" w14:paraId="077CAF10" w14:textId="77777777" w:rsidTr="001C4486">
        <w:trPr>
          <w:trHeight w:val="255"/>
        </w:trPr>
        <w:tc>
          <w:tcPr>
            <w:tcW w:w="2738" w:type="pct"/>
            <w:tcBorders>
              <w:top w:val="nil"/>
              <w:left w:val="nil"/>
              <w:bottom w:val="nil"/>
              <w:right w:val="nil"/>
            </w:tcBorders>
            <w:shd w:val="clear" w:color="auto" w:fill="auto"/>
            <w:noWrap/>
            <w:vAlign w:val="bottom"/>
            <w:hideMark/>
          </w:tcPr>
          <w:p w14:paraId="1C0B8CF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3831 Naknade šteta pravnim i fizičkim osobama</w:t>
            </w:r>
          </w:p>
        </w:tc>
        <w:tc>
          <w:tcPr>
            <w:tcW w:w="452" w:type="pct"/>
            <w:tcBorders>
              <w:top w:val="nil"/>
              <w:left w:val="nil"/>
              <w:bottom w:val="nil"/>
              <w:right w:val="nil"/>
            </w:tcBorders>
            <w:shd w:val="clear" w:color="auto" w:fill="auto"/>
            <w:noWrap/>
            <w:vAlign w:val="bottom"/>
            <w:hideMark/>
          </w:tcPr>
          <w:p w14:paraId="022C4145"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76D09D80"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3C37228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663,48</w:t>
            </w:r>
          </w:p>
        </w:tc>
        <w:tc>
          <w:tcPr>
            <w:tcW w:w="452" w:type="pct"/>
            <w:tcBorders>
              <w:top w:val="nil"/>
              <w:left w:val="nil"/>
              <w:bottom w:val="nil"/>
              <w:right w:val="nil"/>
            </w:tcBorders>
            <w:shd w:val="clear" w:color="auto" w:fill="auto"/>
            <w:noWrap/>
            <w:vAlign w:val="bottom"/>
            <w:hideMark/>
          </w:tcPr>
          <w:p w14:paraId="2A3361B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10397651" w14:textId="77777777" w:rsidR="009E4B77" w:rsidRPr="0069217E" w:rsidRDefault="009E4B77" w:rsidP="001C4486">
            <w:pPr>
              <w:jc w:val="right"/>
              <w:rPr>
                <w:rFonts w:ascii="Arial" w:hAnsi="Arial" w:cs="Arial"/>
                <w:sz w:val="20"/>
                <w:szCs w:val="20"/>
                <w:lang w:val="en-US"/>
              </w:rPr>
            </w:pPr>
          </w:p>
        </w:tc>
      </w:tr>
      <w:tr w:rsidR="009E4B77" w:rsidRPr="0069217E" w14:paraId="06B79D6F" w14:textId="77777777" w:rsidTr="001C4486">
        <w:trPr>
          <w:trHeight w:val="255"/>
        </w:trPr>
        <w:tc>
          <w:tcPr>
            <w:tcW w:w="2738" w:type="pct"/>
            <w:tcBorders>
              <w:top w:val="nil"/>
              <w:left w:val="nil"/>
              <w:bottom w:val="nil"/>
              <w:right w:val="nil"/>
            </w:tcBorders>
            <w:shd w:val="clear" w:color="auto" w:fill="auto"/>
            <w:noWrap/>
            <w:vAlign w:val="bottom"/>
            <w:hideMark/>
          </w:tcPr>
          <w:p w14:paraId="55549DA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386 </w:t>
            </w:r>
            <w:proofErr w:type="spellStart"/>
            <w:r w:rsidRPr="0069217E">
              <w:rPr>
                <w:rFonts w:ascii="Arial" w:hAnsi="Arial" w:cs="Arial"/>
                <w:sz w:val="20"/>
                <w:szCs w:val="20"/>
                <w:lang w:val="en-US"/>
              </w:rPr>
              <w:t>Kapitalne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pomoći</w:t>
            </w:r>
            <w:proofErr w:type="spellEnd"/>
          </w:p>
        </w:tc>
        <w:tc>
          <w:tcPr>
            <w:tcW w:w="452" w:type="pct"/>
            <w:tcBorders>
              <w:top w:val="nil"/>
              <w:left w:val="nil"/>
              <w:bottom w:val="nil"/>
              <w:right w:val="nil"/>
            </w:tcBorders>
            <w:shd w:val="clear" w:color="auto" w:fill="auto"/>
            <w:noWrap/>
            <w:vAlign w:val="bottom"/>
            <w:hideMark/>
          </w:tcPr>
          <w:p w14:paraId="2A31DDC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74.806,50</w:t>
            </w:r>
          </w:p>
        </w:tc>
        <w:tc>
          <w:tcPr>
            <w:tcW w:w="452" w:type="pct"/>
            <w:tcBorders>
              <w:top w:val="nil"/>
              <w:left w:val="nil"/>
              <w:bottom w:val="nil"/>
              <w:right w:val="nil"/>
            </w:tcBorders>
            <w:shd w:val="clear" w:color="auto" w:fill="auto"/>
            <w:noWrap/>
            <w:vAlign w:val="bottom"/>
            <w:hideMark/>
          </w:tcPr>
          <w:p w14:paraId="5615CC4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D4B518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63.431,84</w:t>
            </w:r>
          </w:p>
        </w:tc>
        <w:tc>
          <w:tcPr>
            <w:tcW w:w="452" w:type="pct"/>
            <w:tcBorders>
              <w:top w:val="nil"/>
              <w:left w:val="nil"/>
              <w:bottom w:val="nil"/>
              <w:right w:val="nil"/>
            </w:tcBorders>
            <w:shd w:val="clear" w:color="auto" w:fill="auto"/>
            <w:noWrap/>
            <w:vAlign w:val="bottom"/>
            <w:hideMark/>
          </w:tcPr>
          <w:p w14:paraId="6D82B02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84,79%</w:t>
            </w:r>
          </w:p>
        </w:tc>
        <w:tc>
          <w:tcPr>
            <w:tcW w:w="452" w:type="pct"/>
            <w:tcBorders>
              <w:top w:val="nil"/>
              <w:left w:val="nil"/>
              <w:bottom w:val="nil"/>
              <w:right w:val="nil"/>
            </w:tcBorders>
            <w:shd w:val="clear" w:color="auto" w:fill="auto"/>
            <w:noWrap/>
            <w:vAlign w:val="bottom"/>
            <w:hideMark/>
          </w:tcPr>
          <w:p w14:paraId="49ACD6C2" w14:textId="77777777" w:rsidR="009E4B77" w:rsidRPr="0069217E" w:rsidRDefault="009E4B77" w:rsidP="001C4486">
            <w:pPr>
              <w:jc w:val="right"/>
              <w:rPr>
                <w:rFonts w:ascii="Arial" w:hAnsi="Arial" w:cs="Arial"/>
                <w:sz w:val="20"/>
                <w:szCs w:val="20"/>
                <w:lang w:val="en-US"/>
              </w:rPr>
            </w:pPr>
          </w:p>
        </w:tc>
      </w:tr>
      <w:tr w:rsidR="009E4B77" w:rsidRPr="0069217E" w14:paraId="4787F647" w14:textId="77777777" w:rsidTr="001C4486">
        <w:trPr>
          <w:trHeight w:val="255"/>
        </w:trPr>
        <w:tc>
          <w:tcPr>
            <w:tcW w:w="2738" w:type="pct"/>
            <w:tcBorders>
              <w:top w:val="nil"/>
              <w:left w:val="nil"/>
              <w:bottom w:val="nil"/>
              <w:right w:val="nil"/>
            </w:tcBorders>
            <w:shd w:val="clear" w:color="auto" w:fill="auto"/>
            <w:noWrap/>
            <w:vAlign w:val="bottom"/>
            <w:hideMark/>
          </w:tcPr>
          <w:p w14:paraId="4D1F4D5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3861 Kapitalne pomoći kreditnim i ostalim financijskim institucijama te trgovačkim društvima u javnom sek</w:t>
            </w:r>
          </w:p>
        </w:tc>
        <w:tc>
          <w:tcPr>
            <w:tcW w:w="452" w:type="pct"/>
            <w:tcBorders>
              <w:top w:val="nil"/>
              <w:left w:val="nil"/>
              <w:bottom w:val="nil"/>
              <w:right w:val="nil"/>
            </w:tcBorders>
            <w:shd w:val="clear" w:color="auto" w:fill="auto"/>
            <w:noWrap/>
            <w:vAlign w:val="bottom"/>
            <w:hideMark/>
          </w:tcPr>
          <w:p w14:paraId="44E6EE4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74.806,50</w:t>
            </w:r>
          </w:p>
        </w:tc>
        <w:tc>
          <w:tcPr>
            <w:tcW w:w="452" w:type="pct"/>
            <w:tcBorders>
              <w:top w:val="nil"/>
              <w:left w:val="nil"/>
              <w:bottom w:val="nil"/>
              <w:right w:val="nil"/>
            </w:tcBorders>
            <w:shd w:val="clear" w:color="auto" w:fill="auto"/>
            <w:noWrap/>
            <w:vAlign w:val="bottom"/>
            <w:hideMark/>
          </w:tcPr>
          <w:p w14:paraId="6A4FF44E"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85C3E5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61.964,19</w:t>
            </w:r>
          </w:p>
        </w:tc>
        <w:tc>
          <w:tcPr>
            <w:tcW w:w="452" w:type="pct"/>
            <w:tcBorders>
              <w:top w:val="nil"/>
              <w:left w:val="nil"/>
              <w:bottom w:val="nil"/>
              <w:right w:val="nil"/>
            </w:tcBorders>
            <w:shd w:val="clear" w:color="auto" w:fill="auto"/>
            <w:noWrap/>
            <w:vAlign w:val="bottom"/>
            <w:hideMark/>
          </w:tcPr>
          <w:p w14:paraId="25D12A1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82,83%</w:t>
            </w:r>
          </w:p>
        </w:tc>
        <w:tc>
          <w:tcPr>
            <w:tcW w:w="452" w:type="pct"/>
            <w:tcBorders>
              <w:top w:val="nil"/>
              <w:left w:val="nil"/>
              <w:bottom w:val="nil"/>
              <w:right w:val="nil"/>
            </w:tcBorders>
            <w:shd w:val="clear" w:color="auto" w:fill="auto"/>
            <w:noWrap/>
            <w:vAlign w:val="bottom"/>
            <w:hideMark/>
          </w:tcPr>
          <w:p w14:paraId="64485F96" w14:textId="77777777" w:rsidR="009E4B77" w:rsidRPr="0069217E" w:rsidRDefault="009E4B77" w:rsidP="001C4486">
            <w:pPr>
              <w:jc w:val="right"/>
              <w:rPr>
                <w:rFonts w:ascii="Arial" w:hAnsi="Arial" w:cs="Arial"/>
                <w:sz w:val="20"/>
                <w:szCs w:val="20"/>
                <w:lang w:val="en-US"/>
              </w:rPr>
            </w:pPr>
          </w:p>
        </w:tc>
      </w:tr>
      <w:tr w:rsidR="009E4B77" w:rsidRPr="0069217E" w14:paraId="41C8C7CC" w14:textId="77777777" w:rsidTr="001C4486">
        <w:trPr>
          <w:trHeight w:val="255"/>
        </w:trPr>
        <w:tc>
          <w:tcPr>
            <w:tcW w:w="2738" w:type="pct"/>
            <w:tcBorders>
              <w:top w:val="nil"/>
              <w:left w:val="nil"/>
              <w:bottom w:val="nil"/>
              <w:right w:val="nil"/>
            </w:tcBorders>
            <w:shd w:val="clear" w:color="auto" w:fill="auto"/>
            <w:noWrap/>
            <w:vAlign w:val="bottom"/>
            <w:hideMark/>
          </w:tcPr>
          <w:p w14:paraId="45FFD424"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3862 Kapitalne pomoći kreditnim i ostalim financijskim institucijama te trgovačkim društvima izvan javnog</w:t>
            </w:r>
          </w:p>
        </w:tc>
        <w:tc>
          <w:tcPr>
            <w:tcW w:w="452" w:type="pct"/>
            <w:tcBorders>
              <w:top w:val="nil"/>
              <w:left w:val="nil"/>
              <w:bottom w:val="nil"/>
              <w:right w:val="nil"/>
            </w:tcBorders>
            <w:shd w:val="clear" w:color="auto" w:fill="auto"/>
            <w:noWrap/>
            <w:vAlign w:val="bottom"/>
            <w:hideMark/>
          </w:tcPr>
          <w:p w14:paraId="027A3476"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253B3C01"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6C79C17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1.467,65</w:t>
            </w:r>
          </w:p>
        </w:tc>
        <w:tc>
          <w:tcPr>
            <w:tcW w:w="452" w:type="pct"/>
            <w:tcBorders>
              <w:top w:val="nil"/>
              <w:left w:val="nil"/>
              <w:bottom w:val="nil"/>
              <w:right w:val="nil"/>
            </w:tcBorders>
            <w:shd w:val="clear" w:color="auto" w:fill="auto"/>
            <w:noWrap/>
            <w:vAlign w:val="bottom"/>
            <w:hideMark/>
          </w:tcPr>
          <w:p w14:paraId="1600C21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362197C9" w14:textId="77777777" w:rsidR="009E4B77" w:rsidRPr="0069217E" w:rsidRDefault="009E4B77" w:rsidP="001C4486">
            <w:pPr>
              <w:jc w:val="right"/>
              <w:rPr>
                <w:rFonts w:ascii="Arial" w:hAnsi="Arial" w:cs="Arial"/>
                <w:sz w:val="20"/>
                <w:szCs w:val="20"/>
                <w:lang w:val="en-US"/>
              </w:rPr>
            </w:pPr>
          </w:p>
        </w:tc>
      </w:tr>
      <w:tr w:rsidR="009E4B77" w:rsidRPr="0069217E" w14:paraId="2DEEBD56" w14:textId="77777777" w:rsidTr="001C4486">
        <w:trPr>
          <w:trHeight w:val="255"/>
        </w:trPr>
        <w:tc>
          <w:tcPr>
            <w:tcW w:w="2738" w:type="pct"/>
            <w:tcBorders>
              <w:top w:val="nil"/>
              <w:left w:val="nil"/>
              <w:bottom w:val="nil"/>
              <w:right w:val="nil"/>
            </w:tcBorders>
            <w:shd w:val="clear" w:color="auto" w:fill="auto"/>
            <w:noWrap/>
            <w:vAlign w:val="bottom"/>
            <w:hideMark/>
          </w:tcPr>
          <w:p w14:paraId="4EA5A56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4 </w:t>
            </w: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nabavu</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nefinancijske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auto" w:fill="auto"/>
            <w:noWrap/>
            <w:vAlign w:val="bottom"/>
            <w:hideMark/>
          </w:tcPr>
          <w:p w14:paraId="43C7B8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1.019.674,30</w:t>
            </w:r>
          </w:p>
        </w:tc>
        <w:tc>
          <w:tcPr>
            <w:tcW w:w="452" w:type="pct"/>
            <w:tcBorders>
              <w:top w:val="nil"/>
              <w:left w:val="nil"/>
              <w:bottom w:val="nil"/>
              <w:right w:val="nil"/>
            </w:tcBorders>
            <w:shd w:val="clear" w:color="auto" w:fill="auto"/>
            <w:noWrap/>
            <w:vAlign w:val="bottom"/>
            <w:hideMark/>
          </w:tcPr>
          <w:p w14:paraId="5FF2CE4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2.172.231,39</w:t>
            </w:r>
          </w:p>
        </w:tc>
        <w:tc>
          <w:tcPr>
            <w:tcW w:w="452" w:type="pct"/>
            <w:tcBorders>
              <w:top w:val="nil"/>
              <w:left w:val="nil"/>
              <w:bottom w:val="nil"/>
              <w:right w:val="nil"/>
            </w:tcBorders>
            <w:shd w:val="clear" w:color="auto" w:fill="auto"/>
            <w:noWrap/>
            <w:vAlign w:val="bottom"/>
            <w:hideMark/>
          </w:tcPr>
          <w:p w14:paraId="00DF56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394.267,78</w:t>
            </w:r>
          </w:p>
        </w:tc>
        <w:tc>
          <w:tcPr>
            <w:tcW w:w="452" w:type="pct"/>
            <w:tcBorders>
              <w:top w:val="nil"/>
              <w:left w:val="nil"/>
              <w:bottom w:val="nil"/>
              <w:right w:val="nil"/>
            </w:tcBorders>
            <w:shd w:val="clear" w:color="auto" w:fill="auto"/>
            <w:noWrap/>
            <w:vAlign w:val="bottom"/>
            <w:hideMark/>
          </w:tcPr>
          <w:p w14:paraId="131593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38,67%</w:t>
            </w:r>
          </w:p>
        </w:tc>
        <w:tc>
          <w:tcPr>
            <w:tcW w:w="452" w:type="pct"/>
            <w:tcBorders>
              <w:top w:val="nil"/>
              <w:left w:val="nil"/>
              <w:bottom w:val="nil"/>
              <w:right w:val="nil"/>
            </w:tcBorders>
            <w:shd w:val="clear" w:color="auto" w:fill="auto"/>
            <w:noWrap/>
            <w:vAlign w:val="bottom"/>
            <w:hideMark/>
          </w:tcPr>
          <w:p w14:paraId="3DD19FD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18,15%</w:t>
            </w:r>
          </w:p>
        </w:tc>
      </w:tr>
      <w:tr w:rsidR="009E4B77" w:rsidRPr="0069217E" w14:paraId="1E1D3458" w14:textId="77777777" w:rsidTr="001C4486">
        <w:trPr>
          <w:trHeight w:val="255"/>
        </w:trPr>
        <w:tc>
          <w:tcPr>
            <w:tcW w:w="2738" w:type="pct"/>
            <w:tcBorders>
              <w:top w:val="nil"/>
              <w:left w:val="nil"/>
              <w:bottom w:val="nil"/>
              <w:right w:val="nil"/>
            </w:tcBorders>
            <w:shd w:val="clear" w:color="auto" w:fill="auto"/>
            <w:noWrap/>
            <w:vAlign w:val="bottom"/>
            <w:hideMark/>
          </w:tcPr>
          <w:p w14:paraId="3AE2588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42 Rashodi za nabavu proizvedene dugotrajne imovine</w:t>
            </w:r>
          </w:p>
        </w:tc>
        <w:tc>
          <w:tcPr>
            <w:tcW w:w="452" w:type="pct"/>
            <w:tcBorders>
              <w:top w:val="nil"/>
              <w:left w:val="nil"/>
              <w:bottom w:val="nil"/>
              <w:right w:val="nil"/>
            </w:tcBorders>
            <w:shd w:val="clear" w:color="auto" w:fill="auto"/>
            <w:noWrap/>
            <w:vAlign w:val="bottom"/>
            <w:hideMark/>
          </w:tcPr>
          <w:p w14:paraId="186ABC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723.222,30</w:t>
            </w:r>
          </w:p>
        </w:tc>
        <w:tc>
          <w:tcPr>
            <w:tcW w:w="452" w:type="pct"/>
            <w:tcBorders>
              <w:top w:val="nil"/>
              <w:left w:val="nil"/>
              <w:bottom w:val="nil"/>
              <w:right w:val="nil"/>
            </w:tcBorders>
            <w:shd w:val="clear" w:color="auto" w:fill="auto"/>
            <w:noWrap/>
            <w:vAlign w:val="bottom"/>
            <w:hideMark/>
          </w:tcPr>
          <w:p w14:paraId="51D656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1.819.419,37</w:t>
            </w:r>
          </w:p>
        </w:tc>
        <w:tc>
          <w:tcPr>
            <w:tcW w:w="452" w:type="pct"/>
            <w:tcBorders>
              <w:top w:val="nil"/>
              <w:left w:val="nil"/>
              <w:bottom w:val="nil"/>
              <w:right w:val="nil"/>
            </w:tcBorders>
            <w:shd w:val="clear" w:color="auto" w:fill="auto"/>
            <w:noWrap/>
            <w:vAlign w:val="bottom"/>
            <w:hideMark/>
          </w:tcPr>
          <w:p w14:paraId="26B3ED5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325.171,27</w:t>
            </w:r>
          </w:p>
        </w:tc>
        <w:tc>
          <w:tcPr>
            <w:tcW w:w="452" w:type="pct"/>
            <w:tcBorders>
              <w:top w:val="nil"/>
              <w:left w:val="nil"/>
              <w:bottom w:val="nil"/>
              <w:right w:val="nil"/>
            </w:tcBorders>
            <w:shd w:val="clear" w:color="auto" w:fill="auto"/>
            <w:noWrap/>
            <w:vAlign w:val="bottom"/>
            <w:hideMark/>
          </w:tcPr>
          <w:p w14:paraId="5FA3D3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44,96%</w:t>
            </w:r>
          </w:p>
        </w:tc>
        <w:tc>
          <w:tcPr>
            <w:tcW w:w="452" w:type="pct"/>
            <w:tcBorders>
              <w:top w:val="nil"/>
              <w:left w:val="nil"/>
              <w:bottom w:val="nil"/>
              <w:right w:val="nil"/>
            </w:tcBorders>
            <w:shd w:val="clear" w:color="auto" w:fill="auto"/>
            <w:noWrap/>
            <w:vAlign w:val="bottom"/>
            <w:hideMark/>
          </w:tcPr>
          <w:p w14:paraId="2AE494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17,87%</w:t>
            </w:r>
          </w:p>
        </w:tc>
      </w:tr>
      <w:tr w:rsidR="009E4B77" w:rsidRPr="0069217E" w14:paraId="753A1D6F" w14:textId="77777777" w:rsidTr="001C4486">
        <w:trPr>
          <w:trHeight w:val="255"/>
        </w:trPr>
        <w:tc>
          <w:tcPr>
            <w:tcW w:w="2738" w:type="pct"/>
            <w:tcBorders>
              <w:top w:val="nil"/>
              <w:left w:val="nil"/>
              <w:bottom w:val="nil"/>
              <w:right w:val="nil"/>
            </w:tcBorders>
            <w:shd w:val="clear" w:color="auto" w:fill="auto"/>
            <w:noWrap/>
            <w:vAlign w:val="bottom"/>
            <w:hideMark/>
          </w:tcPr>
          <w:p w14:paraId="616DC50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421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52" w:type="pct"/>
            <w:tcBorders>
              <w:top w:val="nil"/>
              <w:left w:val="nil"/>
              <w:bottom w:val="nil"/>
              <w:right w:val="nil"/>
            </w:tcBorders>
            <w:shd w:val="clear" w:color="auto" w:fill="auto"/>
            <w:noWrap/>
            <w:vAlign w:val="bottom"/>
            <w:hideMark/>
          </w:tcPr>
          <w:p w14:paraId="4B2D363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642.043,59</w:t>
            </w:r>
          </w:p>
        </w:tc>
        <w:tc>
          <w:tcPr>
            <w:tcW w:w="452" w:type="pct"/>
            <w:tcBorders>
              <w:top w:val="nil"/>
              <w:left w:val="nil"/>
              <w:bottom w:val="nil"/>
              <w:right w:val="nil"/>
            </w:tcBorders>
            <w:shd w:val="clear" w:color="auto" w:fill="auto"/>
            <w:noWrap/>
            <w:vAlign w:val="bottom"/>
            <w:hideMark/>
          </w:tcPr>
          <w:p w14:paraId="208612E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28F2A5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129.290,63</w:t>
            </w:r>
          </w:p>
        </w:tc>
        <w:tc>
          <w:tcPr>
            <w:tcW w:w="452" w:type="pct"/>
            <w:tcBorders>
              <w:top w:val="nil"/>
              <w:left w:val="nil"/>
              <w:bottom w:val="nil"/>
              <w:right w:val="nil"/>
            </w:tcBorders>
            <w:shd w:val="clear" w:color="auto" w:fill="auto"/>
            <w:noWrap/>
            <w:vAlign w:val="bottom"/>
            <w:hideMark/>
          </w:tcPr>
          <w:p w14:paraId="595814F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20,14%</w:t>
            </w:r>
          </w:p>
        </w:tc>
        <w:tc>
          <w:tcPr>
            <w:tcW w:w="452" w:type="pct"/>
            <w:tcBorders>
              <w:top w:val="nil"/>
              <w:left w:val="nil"/>
              <w:bottom w:val="nil"/>
              <w:right w:val="nil"/>
            </w:tcBorders>
            <w:shd w:val="clear" w:color="auto" w:fill="auto"/>
            <w:noWrap/>
            <w:vAlign w:val="bottom"/>
            <w:hideMark/>
          </w:tcPr>
          <w:p w14:paraId="2328F48A" w14:textId="77777777" w:rsidR="009E4B77" w:rsidRPr="0069217E" w:rsidRDefault="009E4B77" w:rsidP="001C4486">
            <w:pPr>
              <w:jc w:val="right"/>
              <w:rPr>
                <w:rFonts w:ascii="Arial" w:hAnsi="Arial" w:cs="Arial"/>
                <w:sz w:val="20"/>
                <w:szCs w:val="20"/>
                <w:lang w:val="en-US"/>
              </w:rPr>
            </w:pPr>
          </w:p>
        </w:tc>
      </w:tr>
      <w:tr w:rsidR="009E4B77" w:rsidRPr="0069217E" w14:paraId="5BC59F0B" w14:textId="77777777" w:rsidTr="001C4486">
        <w:trPr>
          <w:trHeight w:val="255"/>
        </w:trPr>
        <w:tc>
          <w:tcPr>
            <w:tcW w:w="2738" w:type="pct"/>
            <w:tcBorders>
              <w:top w:val="nil"/>
              <w:left w:val="nil"/>
              <w:bottom w:val="nil"/>
              <w:right w:val="nil"/>
            </w:tcBorders>
            <w:shd w:val="clear" w:color="auto" w:fill="auto"/>
            <w:noWrap/>
            <w:vAlign w:val="bottom"/>
            <w:hideMark/>
          </w:tcPr>
          <w:p w14:paraId="51881A3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4213 Ceste, željeznice i ostali prometni objekti</w:t>
            </w:r>
          </w:p>
        </w:tc>
        <w:tc>
          <w:tcPr>
            <w:tcW w:w="452" w:type="pct"/>
            <w:tcBorders>
              <w:top w:val="nil"/>
              <w:left w:val="nil"/>
              <w:bottom w:val="nil"/>
              <w:right w:val="nil"/>
            </w:tcBorders>
            <w:shd w:val="clear" w:color="auto" w:fill="auto"/>
            <w:noWrap/>
            <w:vAlign w:val="bottom"/>
            <w:hideMark/>
          </w:tcPr>
          <w:p w14:paraId="6D62A99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187.726,60</w:t>
            </w:r>
          </w:p>
        </w:tc>
        <w:tc>
          <w:tcPr>
            <w:tcW w:w="452" w:type="pct"/>
            <w:tcBorders>
              <w:top w:val="nil"/>
              <w:left w:val="nil"/>
              <w:bottom w:val="nil"/>
              <w:right w:val="nil"/>
            </w:tcBorders>
            <w:shd w:val="clear" w:color="auto" w:fill="auto"/>
            <w:noWrap/>
            <w:vAlign w:val="bottom"/>
            <w:hideMark/>
          </w:tcPr>
          <w:p w14:paraId="7D10D82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0A402E8D"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5B46927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3D6EB940" w14:textId="77777777" w:rsidR="009E4B77" w:rsidRPr="0069217E" w:rsidRDefault="009E4B77" w:rsidP="001C4486">
            <w:pPr>
              <w:jc w:val="right"/>
              <w:rPr>
                <w:rFonts w:ascii="Arial" w:hAnsi="Arial" w:cs="Arial"/>
                <w:sz w:val="20"/>
                <w:szCs w:val="20"/>
                <w:lang w:val="en-US"/>
              </w:rPr>
            </w:pPr>
          </w:p>
        </w:tc>
      </w:tr>
      <w:tr w:rsidR="009E4B77" w:rsidRPr="0069217E" w14:paraId="0A266786" w14:textId="77777777" w:rsidTr="001C4486">
        <w:trPr>
          <w:trHeight w:val="255"/>
        </w:trPr>
        <w:tc>
          <w:tcPr>
            <w:tcW w:w="2738" w:type="pct"/>
            <w:tcBorders>
              <w:top w:val="nil"/>
              <w:left w:val="nil"/>
              <w:bottom w:val="nil"/>
              <w:right w:val="nil"/>
            </w:tcBorders>
            <w:shd w:val="clear" w:color="auto" w:fill="auto"/>
            <w:noWrap/>
            <w:vAlign w:val="bottom"/>
            <w:hideMark/>
          </w:tcPr>
          <w:p w14:paraId="47735E2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lastRenderedPageBreak/>
              <w:t xml:space="preserve">4214 </w:t>
            </w: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52" w:type="pct"/>
            <w:tcBorders>
              <w:top w:val="nil"/>
              <w:left w:val="nil"/>
              <w:bottom w:val="nil"/>
              <w:right w:val="nil"/>
            </w:tcBorders>
            <w:shd w:val="clear" w:color="auto" w:fill="auto"/>
            <w:noWrap/>
            <w:vAlign w:val="bottom"/>
            <w:hideMark/>
          </w:tcPr>
          <w:p w14:paraId="2FF10E3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454.316,99</w:t>
            </w:r>
          </w:p>
        </w:tc>
        <w:tc>
          <w:tcPr>
            <w:tcW w:w="452" w:type="pct"/>
            <w:tcBorders>
              <w:top w:val="nil"/>
              <w:left w:val="nil"/>
              <w:bottom w:val="nil"/>
              <w:right w:val="nil"/>
            </w:tcBorders>
            <w:shd w:val="clear" w:color="auto" w:fill="auto"/>
            <w:noWrap/>
            <w:vAlign w:val="bottom"/>
            <w:hideMark/>
          </w:tcPr>
          <w:p w14:paraId="4DBAFEF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9D513C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129.290,63</w:t>
            </w:r>
          </w:p>
        </w:tc>
        <w:tc>
          <w:tcPr>
            <w:tcW w:w="452" w:type="pct"/>
            <w:tcBorders>
              <w:top w:val="nil"/>
              <w:left w:val="nil"/>
              <w:bottom w:val="nil"/>
              <w:right w:val="nil"/>
            </w:tcBorders>
            <w:shd w:val="clear" w:color="auto" w:fill="auto"/>
            <w:noWrap/>
            <w:vAlign w:val="bottom"/>
            <w:hideMark/>
          </w:tcPr>
          <w:p w14:paraId="1E650B1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28,46%</w:t>
            </w:r>
          </w:p>
        </w:tc>
        <w:tc>
          <w:tcPr>
            <w:tcW w:w="452" w:type="pct"/>
            <w:tcBorders>
              <w:top w:val="nil"/>
              <w:left w:val="nil"/>
              <w:bottom w:val="nil"/>
              <w:right w:val="nil"/>
            </w:tcBorders>
            <w:shd w:val="clear" w:color="auto" w:fill="auto"/>
            <w:noWrap/>
            <w:vAlign w:val="bottom"/>
            <w:hideMark/>
          </w:tcPr>
          <w:p w14:paraId="256761FA" w14:textId="77777777" w:rsidR="009E4B77" w:rsidRPr="0069217E" w:rsidRDefault="009E4B77" w:rsidP="001C4486">
            <w:pPr>
              <w:jc w:val="right"/>
              <w:rPr>
                <w:rFonts w:ascii="Arial" w:hAnsi="Arial" w:cs="Arial"/>
                <w:sz w:val="20"/>
                <w:szCs w:val="20"/>
                <w:lang w:val="en-US"/>
              </w:rPr>
            </w:pPr>
          </w:p>
        </w:tc>
      </w:tr>
      <w:tr w:rsidR="009E4B77" w:rsidRPr="0069217E" w14:paraId="243B6AAF" w14:textId="77777777" w:rsidTr="001C4486">
        <w:trPr>
          <w:trHeight w:val="255"/>
        </w:trPr>
        <w:tc>
          <w:tcPr>
            <w:tcW w:w="2738" w:type="pct"/>
            <w:tcBorders>
              <w:top w:val="nil"/>
              <w:left w:val="nil"/>
              <w:bottom w:val="nil"/>
              <w:right w:val="nil"/>
            </w:tcBorders>
            <w:shd w:val="clear" w:color="auto" w:fill="auto"/>
            <w:noWrap/>
            <w:vAlign w:val="bottom"/>
            <w:hideMark/>
          </w:tcPr>
          <w:p w14:paraId="7E5E3FE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422 </w:t>
            </w:r>
            <w:proofErr w:type="spellStart"/>
            <w:r w:rsidRPr="0069217E">
              <w:rPr>
                <w:rFonts w:ascii="Arial" w:hAnsi="Arial" w:cs="Arial"/>
                <w:sz w:val="20"/>
                <w:szCs w:val="20"/>
                <w:lang w:val="en-US"/>
              </w:rPr>
              <w:t>Postrojenja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p>
        </w:tc>
        <w:tc>
          <w:tcPr>
            <w:tcW w:w="452" w:type="pct"/>
            <w:tcBorders>
              <w:top w:val="nil"/>
              <w:left w:val="nil"/>
              <w:bottom w:val="nil"/>
              <w:right w:val="nil"/>
            </w:tcBorders>
            <w:shd w:val="clear" w:color="auto" w:fill="auto"/>
            <w:noWrap/>
            <w:vAlign w:val="bottom"/>
            <w:hideMark/>
          </w:tcPr>
          <w:p w14:paraId="00C6013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23.997,21</w:t>
            </w:r>
          </w:p>
        </w:tc>
        <w:tc>
          <w:tcPr>
            <w:tcW w:w="452" w:type="pct"/>
            <w:tcBorders>
              <w:top w:val="nil"/>
              <w:left w:val="nil"/>
              <w:bottom w:val="nil"/>
              <w:right w:val="nil"/>
            </w:tcBorders>
            <w:shd w:val="clear" w:color="auto" w:fill="auto"/>
            <w:noWrap/>
            <w:vAlign w:val="bottom"/>
            <w:hideMark/>
          </w:tcPr>
          <w:p w14:paraId="472990B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0A0BDD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91.958,10</w:t>
            </w:r>
          </w:p>
        </w:tc>
        <w:tc>
          <w:tcPr>
            <w:tcW w:w="452" w:type="pct"/>
            <w:tcBorders>
              <w:top w:val="nil"/>
              <w:left w:val="nil"/>
              <w:bottom w:val="nil"/>
              <w:right w:val="nil"/>
            </w:tcBorders>
            <w:shd w:val="clear" w:color="auto" w:fill="auto"/>
            <w:noWrap/>
            <w:vAlign w:val="bottom"/>
            <w:hideMark/>
          </w:tcPr>
          <w:p w14:paraId="51A03A8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383,20%</w:t>
            </w:r>
          </w:p>
        </w:tc>
        <w:tc>
          <w:tcPr>
            <w:tcW w:w="452" w:type="pct"/>
            <w:tcBorders>
              <w:top w:val="nil"/>
              <w:left w:val="nil"/>
              <w:bottom w:val="nil"/>
              <w:right w:val="nil"/>
            </w:tcBorders>
            <w:shd w:val="clear" w:color="auto" w:fill="auto"/>
            <w:noWrap/>
            <w:vAlign w:val="bottom"/>
            <w:hideMark/>
          </w:tcPr>
          <w:p w14:paraId="0AF2EB59" w14:textId="77777777" w:rsidR="009E4B77" w:rsidRPr="0069217E" w:rsidRDefault="009E4B77" w:rsidP="001C4486">
            <w:pPr>
              <w:jc w:val="right"/>
              <w:rPr>
                <w:rFonts w:ascii="Arial" w:hAnsi="Arial" w:cs="Arial"/>
                <w:sz w:val="20"/>
                <w:szCs w:val="20"/>
                <w:lang w:val="en-US"/>
              </w:rPr>
            </w:pPr>
          </w:p>
        </w:tc>
      </w:tr>
      <w:tr w:rsidR="009E4B77" w:rsidRPr="0069217E" w14:paraId="0B2F8A78" w14:textId="77777777" w:rsidTr="001C4486">
        <w:trPr>
          <w:trHeight w:val="255"/>
        </w:trPr>
        <w:tc>
          <w:tcPr>
            <w:tcW w:w="2738" w:type="pct"/>
            <w:tcBorders>
              <w:top w:val="nil"/>
              <w:left w:val="nil"/>
              <w:bottom w:val="nil"/>
              <w:right w:val="nil"/>
            </w:tcBorders>
            <w:shd w:val="clear" w:color="auto" w:fill="auto"/>
            <w:noWrap/>
            <w:vAlign w:val="bottom"/>
            <w:hideMark/>
          </w:tcPr>
          <w:p w14:paraId="16787BA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4221 </w:t>
            </w:r>
            <w:proofErr w:type="spellStart"/>
            <w:r w:rsidRPr="0069217E">
              <w:rPr>
                <w:rFonts w:ascii="Arial" w:hAnsi="Arial" w:cs="Arial"/>
                <w:sz w:val="20"/>
                <w:szCs w:val="20"/>
                <w:lang w:val="en-US"/>
              </w:rPr>
              <w:t>Uredska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namještaj</w:t>
            </w:r>
            <w:proofErr w:type="spellEnd"/>
          </w:p>
        </w:tc>
        <w:tc>
          <w:tcPr>
            <w:tcW w:w="452" w:type="pct"/>
            <w:tcBorders>
              <w:top w:val="nil"/>
              <w:left w:val="nil"/>
              <w:bottom w:val="nil"/>
              <w:right w:val="nil"/>
            </w:tcBorders>
            <w:shd w:val="clear" w:color="auto" w:fill="auto"/>
            <w:noWrap/>
            <w:vAlign w:val="bottom"/>
            <w:hideMark/>
          </w:tcPr>
          <w:p w14:paraId="272C01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13.247,25</w:t>
            </w:r>
          </w:p>
        </w:tc>
        <w:tc>
          <w:tcPr>
            <w:tcW w:w="452" w:type="pct"/>
            <w:tcBorders>
              <w:top w:val="nil"/>
              <w:left w:val="nil"/>
              <w:bottom w:val="nil"/>
              <w:right w:val="nil"/>
            </w:tcBorders>
            <w:shd w:val="clear" w:color="auto" w:fill="auto"/>
            <w:noWrap/>
            <w:vAlign w:val="bottom"/>
            <w:hideMark/>
          </w:tcPr>
          <w:p w14:paraId="5E48D4B6"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2B1530E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9.968,25</w:t>
            </w:r>
          </w:p>
        </w:tc>
        <w:tc>
          <w:tcPr>
            <w:tcW w:w="452" w:type="pct"/>
            <w:tcBorders>
              <w:top w:val="nil"/>
              <w:left w:val="nil"/>
              <w:bottom w:val="nil"/>
              <w:right w:val="nil"/>
            </w:tcBorders>
            <w:shd w:val="clear" w:color="auto" w:fill="auto"/>
            <w:noWrap/>
            <w:vAlign w:val="bottom"/>
            <w:hideMark/>
          </w:tcPr>
          <w:p w14:paraId="6702894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75,25%</w:t>
            </w:r>
          </w:p>
        </w:tc>
        <w:tc>
          <w:tcPr>
            <w:tcW w:w="452" w:type="pct"/>
            <w:tcBorders>
              <w:top w:val="nil"/>
              <w:left w:val="nil"/>
              <w:bottom w:val="nil"/>
              <w:right w:val="nil"/>
            </w:tcBorders>
            <w:shd w:val="clear" w:color="auto" w:fill="auto"/>
            <w:noWrap/>
            <w:vAlign w:val="bottom"/>
            <w:hideMark/>
          </w:tcPr>
          <w:p w14:paraId="675A3852" w14:textId="77777777" w:rsidR="009E4B77" w:rsidRPr="0069217E" w:rsidRDefault="009E4B77" w:rsidP="001C4486">
            <w:pPr>
              <w:jc w:val="right"/>
              <w:rPr>
                <w:rFonts w:ascii="Arial" w:hAnsi="Arial" w:cs="Arial"/>
                <w:sz w:val="20"/>
                <w:szCs w:val="20"/>
                <w:lang w:val="en-US"/>
              </w:rPr>
            </w:pPr>
          </w:p>
        </w:tc>
      </w:tr>
      <w:tr w:rsidR="009E4B77" w:rsidRPr="0069217E" w14:paraId="139BBF77" w14:textId="77777777" w:rsidTr="001C4486">
        <w:trPr>
          <w:trHeight w:val="255"/>
        </w:trPr>
        <w:tc>
          <w:tcPr>
            <w:tcW w:w="2738" w:type="pct"/>
            <w:tcBorders>
              <w:top w:val="nil"/>
              <w:left w:val="nil"/>
              <w:bottom w:val="nil"/>
              <w:right w:val="nil"/>
            </w:tcBorders>
            <w:shd w:val="clear" w:color="auto" w:fill="auto"/>
            <w:noWrap/>
            <w:vAlign w:val="bottom"/>
            <w:hideMark/>
          </w:tcPr>
          <w:p w14:paraId="39DFC78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4222 </w:t>
            </w:r>
            <w:proofErr w:type="spellStart"/>
            <w:r w:rsidRPr="0069217E">
              <w:rPr>
                <w:rFonts w:ascii="Arial" w:hAnsi="Arial" w:cs="Arial"/>
                <w:sz w:val="20"/>
                <w:szCs w:val="20"/>
                <w:lang w:val="en-US"/>
              </w:rPr>
              <w:t>Komunikacijska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p>
        </w:tc>
        <w:tc>
          <w:tcPr>
            <w:tcW w:w="452" w:type="pct"/>
            <w:tcBorders>
              <w:top w:val="nil"/>
              <w:left w:val="nil"/>
              <w:bottom w:val="nil"/>
              <w:right w:val="nil"/>
            </w:tcBorders>
            <w:shd w:val="clear" w:color="auto" w:fill="auto"/>
            <w:noWrap/>
            <w:vAlign w:val="bottom"/>
            <w:hideMark/>
          </w:tcPr>
          <w:p w14:paraId="58F761A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705,46</w:t>
            </w:r>
          </w:p>
        </w:tc>
        <w:tc>
          <w:tcPr>
            <w:tcW w:w="452" w:type="pct"/>
            <w:tcBorders>
              <w:top w:val="nil"/>
              <w:left w:val="nil"/>
              <w:bottom w:val="nil"/>
              <w:right w:val="nil"/>
            </w:tcBorders>
            <w:shd w:val="clear" w:color="auto" w:fill="auto"/>
            <w:noWrap/>
            <w:vAlign w:val="bottom"/>
            <w:hideMark/>
          </w:tcPr>
          <w:p w14:paraId="256975E5"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9DC9733"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7EA164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109A898E" w14:textId="77777777" w:rsidR="009E4B77" w:rsidRPr="0069217E" w:rsidRDefault="009E4B77" w:rsidP="001C4486">
            <w:pPr>
              <w:jc w:val="right"/>
              <w:rPr>
                <w:rFonts w:ascii="Arial" w:hAnsi="Arial" w:cs="Arial"/>
                <w:sz w:val="20"/>
                <w:szCs w:val="20"/>
                <w:lang w:val="en-US"/>
              </w:rPr>
            </w:pPr>
          </w:p>
        </w:tc>
      </w:tr>
      <w:tr w:rsidR="009E4B77" w:rsidRPr="0069217E" w14:paraId="457E7755" w14:textId="77777777" w:rsidTr="001C4486">
        <w:trPr>
          <w:trHeight w:val="255"/>
        </w:trPr>
        <w:tc>
          <w:tcPr>
            <w:tcW w:w="2738" w:type="pct"/>
            <w:tcBorders>
              <w:top w:val="nil"/>
              <w:left w:val="nil"/>
              <w:bottom w:val="nil"/>
              <w:right w:val="nil"/>
            </w:tcBorders>
            <w:shd w:val="clear" w:color="auto" w:fill="auto"/>
            <w:noWrap/>
            <w:vAlign w:val="bottom"/>
            <w:hideMark/>
          </w:tcPr>
          <w:p w14:paraId="590CF88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4223 Oprema za održavanje i zaštitu</w:t>
            </w:r>
          </w:p>
        </w:tc>
        <w:tc>
          <w:tcPr>
            <w:tcW w:w="452" w:type="pct"/>
            <w:tcBorders>
              <w:top w:val="nil"/>
              <w:left w:val="nil"/>
              <w:bottom w:val="nil"/>
              <w:right w:val="nil"/>
            </w:tcBorders>
            <w:shd w:val="clear" w:color="auto" w:fill="auto"/>
            <w:noWrap/>
            <w:vAlign w:val="bottom"/>
            <w:hideMark/>
          </w:tcPr>
          <w:p w14:paraId="61A6DA4F" w14:textId="77777777" w:rsidR="009E4B77" w:rsidRPr="009E4B77" w:rsidRDefault="009E4B77" w:rsidP="001C4486">
            <w:pPr>
              <w:rPr>
                <w:rFonts w:ascii="Arial" w:hAnsi="Arial" w:cs="Arial"/>
                <w:sz w:val="20"/>
                <w:szCs w:val="20"/>
                <w:lang w:val="pl-PL"/>
              </w:rPr>
            </w:pPr>
          </w:p>
        </w:tc>
        <w:tc>
          <w:tcPr>
            <w:tcW w:w="452" w:type="pct"/>
            <w:tcBorders>
              <w:top w:val="nil"/>
              <w:left w:val="nil"/>
              <w:bottom w:val="nil"/>
              <w:right w:val="nil"/>
            </w:tcBorders>
            <w:shd w:val="clear" w:color="auto" w:fill="auto"/>
            <w:noWrap/>
            <w:vAlign w:val="bottom"/>
            <w:hideMark/>
          </w:tcPr>
          <w:p w14:paraId="5911FA4A" w14:textId="77777777" w:rsidR="009E4B77" w:rsidRPr="009E4B77" w:rsidRDefault="009E4B77" w:rsidP="001C4486">
            <w:pPr>
              <w:jc w:val="right"/>
              <w:rPr>
                <w:sz w:val="20"/>
                <w:szCs w:val="20"/>
                <w:lang w:val="pl-PL"/>
              </w:rPr>
            </w:pPr>
          </w:p>
        </w:tc>
        <w:tc>
          <w:tcPr>
            <w:tcW w:w="452" w:type="pct"/>
            <w:tcBorders>
              <w:top w:val="nil"/>
              <w:left w:val="nil"/>
              <w:bottom w:val="nil"/>
              <w:right w:val="nil"/>
            </w:tcBorders>
            <w:shd w:val="clear" w:color="auto" w:fill="auto"/>
            <w:noWrap/>
            <w:vAlign w:val="bottom"/>
            <w:hideMark/>
          </w:tcPr>
          <w:p w14:paraId="21BBD0C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2.036,05</w:t>
            </w:r>
          </w:p>
        </w:tc>
        <w:tc>
          <w:tcPr>
            <w:tcW w:w="452" w:type="pct"/>
            <w:tcBorders>
              <w:top w:val="nil"/>
              <w:left w:val="nil"/>
              <w:bottom w:val="nil"/>
              <w:right w:val="nil"/>
            </w:tcBorders>
            <w:shd w:val="clear" w:color="auto" w:fill="auto"/>
            <w:noWrap/>
            <w:vAlign w:val="bottom"/>
            <w:hideMark/>
          </w:tcPr>
          <w:p w14:paraId="3D466C9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51BFC892" w14:textId="77777777" w:rsidR="009E4B77" w:rsidRPr="0069217E" w:rsidRDefault="009E4B77" w:rsidP="001C4486">
            <w:pPr>
              <w:jc w:val="right"/>
              <w:rPr>
                <w:rFonts w:ascii="Arial" w:hAnsi="Arial" w:cs="Arial"/>
                <w:sz w:val="20"/>
                <w:szCs w:val="20"/>
                <w:lang w:val="en-US"/>
              </w:rPr>
            </w:pPr>
          </w:p>
        </w:tc>
      </w:tr>
      <w:tr w:rsidR="009E4B77" w:rsidRPr="0069217E" w14:paraId="049BDAF8" w14:textId="77777777" w:rsidTr="001C4486">
        <w:trPr>
          <w:trHeight w:val="255"/>
        </w:trPr>
        <w:tc>
          <w:tcPr>
            <w:tcW w:w="2738" w:type="pct"/>
            <w:tcBorders>
              <w:top w:val="nil"/>
              <w:left w:val="nil"/>
              <w:bottom w:val="nil"/>
              <w:right w:val="nil"/>
            </w:tcBorders>
            <w:shd w:val="clear" w:color="auto" w:fill="auto"/>
            <w:noWrap/>
            <w:vAlign w:val="bottom"/>
            <w:hideMark/>
          </w:tcPr>
          <w:p w14:paraId="1FB4E01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4225 </w:t>
            </w:r>
            <w:proofErr w:type="spellStart"/>
            <w:r w:rsidRPr="0069217E">
              <w:rPr>
                <w:rFonts w:ascii="Arial" w:hAnsi="Arial" w:cs="Arial"/>
                <w:sz w:val="20"/>
                <w:szCs w:val="20"/>
                <w:lang w:val="en-US"/>
              </w:rPr>
              <w:t>Instrumenti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uređaji</w:t>
            </w:r>
            <w:proofErr w:type="spellEnd"/>
            <w:r w:rsidRPr="0069217E">
              <w:rPr>
                <w:rFonts w:ascii="Arial" w:hAnsi="Arial" w:cs="Arial"/>
                <w:sz w:val="20"/>
                <w:szCs w:val="20"/>
                <w:lang w:val="en-US"/>
              </w:rPr>
              <w:t xml:space="preserve"> </w:t>
            </w:r>
          </w:p>
        </w:tc>
        <w:tc>
          <w:tcPr>
            <w:tcW w:w="452" w:type="pct"/>
            <w:tcBorders>
              <w:top w:val="nil"/>
              <w:left w:val="nil"/>
              <w:bottom w:val="nil"/>
              <w:right w:val="nil"/>
            </w:tcBorders>
            <w:shd w:val="clear" w:color="auto" w:fill="auto"/>
            <w:noWrap/>
            <w:vAlign w:val="bottom"/>
            <w:hideMark/>
          </w:tcPr>
          <w:p w14:paraId="790638AF" w14:textId="77777777" w:rsidR="009E4B77" w:rsidRPr="0069217E" w:rsidRDefault="009E4B77" w:rsidP="001C4486">
            <w:pPr>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EB97959"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2C713B3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29.455,00</w:t>
            </w:r>
          </w:p>
        </w:tc>
        <w:tc>
          <w:tcPr>
            <w:tcW w:w="452" w:type="pct"/>
            <w:tcBorders>
              <w:top w:val="nil"/>
              <w:left w:val="nil"/>
              <w:bottom w:val="nil"/>
              <w:right w:val="nil"/>
            </w:tcBorders>
            <w:shd w:val="clear" w:color="auto" w:fill="auto"/>
            <w:noWrap/>
            <w:vAlign w:val="bottom"/>
            <w:hideMark/>
          </w:tcPr>
          <w:p w14:paraId="0EF8F4B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7FD0B425" w14:textId="77777777" w:rsidR="009E4B77" w:rsidRPr="0069217E" w:rsidRDefault="009E4B77" w:rsidP="001C4486">
            <w:pPr>
              <w:jc w:val="right"/>
              <w:rPr>
                <w:rFonts w:ascii="Arial" w:hAnsi="Arial" w:cs="Arial"/>
                <w:sz w:val="20"/>
                <w:szCs w:val="20"/>
                <w:lang w:val="en-US"/>
              </w:rPr>
            </w:pPr>
          </w:p>
        </w:tc>
      </w:tr>
      <w:tr w:rsidR="009E4B77" w:rsidRPr="0069217E" w14:paraId="275D1252" w14:textId="77777777" w:rsidTr="001C4486">
        <w:trPr>
          <w:trHeight w:val="255"/>
        </w:trPr>
        <w:tc>
          <w:tcPr>
            <w:tcW w:w="2738" w:type="pct"/>
            <w:tcBorders>
              <w:top w:val="nil"/>
              <w:left w:val="nil"/>
              <w:bottom w:val="nil"/>
              <w:right w:val="nil"/>
            </w:tcBorders>
            <w:shd w:val="clear" w:color="auto" w:fill="auto"/>
            <w:noWrap/>
            <w:vAlign w:val="bottom"/>
            <w:hideMark/>
          </w:tcPr>
          <w:p w14:paraId="6A2C026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4227 Uređaji, strojevi i oprema za ostale namjene</w:t>
            </w:r>
          </w:p>
        </w:tc>
        <w:tc>
          <w:tcPr>
            <w:tcW w:w="452" w:type="pct"/>
            <w:tcBorders>
              <w:top w:val="nil"/>
              <w:left w:val="nil"/>
              <w:bottom w:val="nil"/>
              <w:right w:val="nil"/>
            </w:tcBorders>
            <w:shd w:val="clear" w:color="auto" w:fill="auto"/>
            <w:noWrap/>
            <w:vAlign w:val="bottom"/>
            <w:hideMark/>
          </w:tcPr>
          <w:p w14:paraId="35643C7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10.044,50</w:t>
            </w:r>
          </w:p>
        </w:tc>
        <w:tc>
          <w:tcPr>
            <w:tcW w:w="452" w:type="pct"/>
            <w:tcBorders>
              <w:top w:val="nil"/>
              <w:left w:val="nil"/>
              <w:bottom w:val="nil"/>
              <w:right w:val="nil"/>
            </w:tcBorders>
            <w:shd w:val="clear" w:color="auto" w:fill="auto"/>
            <w:noWrap/>
            <w:vAlign w:val="bottom"/>
            <w:hideMark/>
          </w:tcPr>
          <w:p w14:paraId="6170C3C0"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E1275C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50.498,80</w:t>
            </w:r>
          </w:p>
        </w:tc>
        <w:tc>
          <w:tcPr>
            <w:tcW w:w="452" w:type="pct"/>
            <w:tcBorders>
              <w:top w:val="nil"/>
              <w:left w:val="nil"/>
              <w:bottom w:val="nil"/>
              <w:right w:val="nil"/>
            </w:tcBorders>
            <w:shd w:val="clear" w:color="auto" w:fill="auto"/>
            <w:noWrap/>
            <w:vAlign w:val="bottom"/>
            <w:hideMark/>
          </w:tcPr>
          <w:p w14:paraId="653CB1F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502,75%</w:t>
            </w:r>
          </w:p>
        </w:tc>
        <w:tc>
          <w:tcPr>
            <w:tcW w:w="452" w:type="pct"/>
            <w:tcBorders>
              <w:top w:val="nil"/>
              <w:left w:val="nil"/>
              <w:bottom w:val="nil"/>
              <w:right w:val="nil"/>
            </w:tcBorders>
            <w:shd w:val="clear" w:color="auto" w:fill="auto"/>
            <w:noWrap/>
            <w:vAlign w:val="bottom"/>
            <w:hideMark/>
          </w:tcPr>
          <w:p w14:paraId="648397A2" w14:textId="77777777" w:rsidR="009E4B77" w:rsidRPr="0069217E" w:rsidRDefault="009E4B77" w:rsidP="001C4486">
            <w:pPr>
              <w:jc w:val="right"/>
              <w:rPr>
                <w:rFonts w:ascii="Arial" w:hAnsi="Arial" w:cs="Arial"/>
                <w:sz w:val="20"/>
                <w:szCs w:val="20"/>
                <w:lang w:val="en-US"/>
              </w:rPr>
            </w:pPr>
          </w:p>
        </w:tc>
      </w:tr>
      <w:tr w:rsidR="009E4B77" w:rsidRPr="0069217E" w14:paraId="043A70B5" w14:textId="77777777" w:rsidTr="001C4486">
        <w:trPr>
          <w:trHeight w:val="255"/>
        </w:trPr>
        <w:tc>
          <w:tcPr>
            <w:tcW w:w="2738" w:type="pct"/>
            <w:tcBorders>
              <w:top w:val="nil"/>
              <w:left w:val="nil"/>
              <w:bottom w:val="nil"/>
              <w:right w:val="nil"/>
            </w:tcBorders>
            <w:shd w:val="clear" w:color="auto" w:fill="auto"/>
            <w:noWrap/>
            <w:vAlign w:val="bottom"/>
            <w:hideMark/>
          </w:tcPr>
          <w:p w14:paraId="38949FE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423 </w:t>
            </w:r>
            <w:proofErr w:type="spellStart"/>
            <w:r w:rsidRPr="0069217E">
              <w:rPr>
                <w:rFonts w:ascii="Arial" w:hAnsi="Arial" w:cs="Arial"/>
                <w:sz w:val="20"/>
                <w:szCs w:val="20"/>
                <w:lang w:val="en-US"/>
              </w:rPr>
              <w:t>Prijevozna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sredstva</w:t>
            </w:r>
            <w:proofErr w:type="spellEnd"/>
          </w:p>
        </w:tc>
        <w:tc>
          <w:tcPr>
            <w:tcW w:w="452" w:type="pct"/>
            <w:tcBorders>
              <w:top w:val="nil"/>
              <w:left w:val="nil"/>
              <w:bottom w:val="nil"/>
              <w:right w:val="nil"/>
            </w:tcBorders>
            <w:shd w:val="clear" w:color="auto" w:fill="auto"/>
            <w:noWrap/>
            <w:vAlign w:val="bottom"/>
            <w:hideMark/>
          </w:tcPr>
          <w:p w14:paraId="38C7C2D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25.457,50</w:t>
            </w:r>
          </w:p>
        </w:tc>
        <w:tc>
          <w:tcPr>
            <w:tcW w:w="452" w:type="pct"/>
            <w:tcBorders>
              <w:top w:val="nil"/>
              <w:left w:val="nil"/>
              <w:bottom w:val="nil"/>
              <w:right w:val="nil"/>
            </w:tcBorders>
            <w:shd w:val="clear" w:color="auto" w:fill="auto"/>
            <w:noWrap/>
            <w:vAlign w:val="bottom"/>
            <w:hideMark/>
          </w:tcPr>
          <w:p w14:paraId="628A0B4A"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64E012A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47.940,00</w:t>
            </w:r>
          </w:p>
        </w:tc>
        <w:tc>
          <w:tcPr>
            <w:tcW w:w="452" w:type="pct"/>
            <w:tcBorders>
              <w:top w:val="nil"/>
              <w:left w:val="nil"/>
              <w:bottom w:val="nil"/>
              <w:right w:val="nil"/>
            </w:tcBorders>
            <w:shd w:val="clear" w:color="auto" w:fill="auto"/>
            <w:noWrap/>
            <w:vAlign w:val="bottom"/>
            <w:hideMark/>
          </w:tcPr>
          <w:p w14:paraId="0337E19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188,31%</w:t>
            </w:r>
          </w:p>
        </w:tc>
        <w:tc>
          <w:tcPr>
            <w:tcW w:w="452" w:type="pct"/>
            <w:tcBorders>
              <w:top w:val="nil"/>
              <w:left w:val="nil"/>
              <w:bottom w:val="nil"/>
              <w:right w:val="nil"/>
            </w:tcBorders>
            <w:shd w:val="clear" w:color="auto" w:fill="auto"/>
            <w:noWrap/>
            <w:vAlign w:val="bottom"/>
            <w:hideMark/>
          </w:tcPr>
          <w:p w14:paraId="11D71B2E" w14:textId="77777777" w:rsidR="009E4B77" w:rsidRPr="0069217E" w:rsidRDefault="009E4B77" w:rsidP="001C4486">
            <w:pPr>
              <w:jc w:val="right"/>
              <w:rPr>
                <w:rFonts w:ascii="Arial" w:hAnsi="Arial" w:cs="Arial"/>
                <w:sz w:val="20"/>
                <w:szCs w:val="20"/>
                <w:lang w:val="en-US"/>
              </w:rPr>
            </w:pPr>
          </w:p>
        </w:tc>
      </w:tr>
      <w:tr w:rsidR="009E4B77" w:rsidRPr="0069217E" w14:paraId="5DD44D66" w14:textId="77777777" w:rsidTr="001C4486">
        <w:trPr>
          <w:trHeight w:val="255"/>
        </w:trPr>
        <w:tc>
          <w:tcPr>
            <w:tcW w:w="2738" w:type="pct"/>
            <w:tcBorders>
              <w:top w:val="nil"/>
              <w:left w:val="nil"/>
              <w:bottom w:val="nil"/>
              <w:right w:val="nil"/>
            </w:tcBorders>
            <w:shd w:val="clear" w:color="auto" w:fill="auto"/>
            <w:noWrap/>
            <w:vAlign w:val="bottom"/>
            <w:hideMark/>
          </w:tcPr>
          <w:p w14:paraId="510294B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4231 Prijevozna sredstva u cestovnom prometu</w:t>
            </w:r>
          </w:p>
        </w:tc>
        <w:tc>
          <w:tcPr>
            <w:tcW w:w="452" w:type="pct"/>
            <w:tcBorders>
              <w:top w:val="nil"/>
              <w:left w:val="nil"/>
              <w:bottom w:val="nil"/>
              <w:right w:val="nil"/>
            </w:tcBorders>
            <w:shd w:val="clear" w:color="auto" w:fill="auto"/>
            <w:noWrap/>
            <w:vAlign w:val="bottom"/>
            <w:hideMark/>
          </w:tcPr>
          <w:p w14:paraId="6B0F01F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25.457,50</w:t>
            </w:r>
          </w:p>
        </w:tc>
        <w:tc>
          <w:tcPr>
            <w:tcW w:w="452" w:type="pct"/>
            <w:tcBorders>
              <w:top w:val="nil"/>
              <w:left w:val="nil"/>
              <w:bottom w:val="nil"/>
              <w:right w:val="nil"/>
            </w:tcBorders>
            <w:shd w:val="clear" w:color="auto" w:fill="auto"/>
            <w:noWrap/>
            <w:vAlign w:val="bottom"/>
            <w:hideMark/>
          </w:tcPr>
          <w:p w14:paraId="39CB85B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4FD5E32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47.940,00</w:t>
            </w:r>
          </w:p>
        </w:tc>
        <w:tc>
          <w:tcPr>
            <w:tcW w:w="452" w:type="pct"/>
            <w:tcBorders>
              <w:top w:val="nil"/>
              <w:left w:val="nil"/>
              <w:bottom w:val="nil"/>
              <w:right w:val="nil"/>
            </w:tcBorders>
            <w:shd w:val="clear" w:color="auto" w:fill="auto"/>
            <w:noWrap/>
            <w:vAlign w:val="bottom"/>
            <w:hideMark/>
          </w:tcPr>
          <w:p w14:paraId="5B77F39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188,31%</w:t>
            </w:r>
          </w:p>
        </w:tc>
        <w:tc>
          <w:tcPr>
            <w:tcW w:w="452" w:type="pct"/>
            <w:tcBorders>
              <w:top w:val="nil"/>
              <w:left w:val="nil"/>
              <w:bottom w:val="nil"/>
              <w:right w:val="nil"/>
            </w:tcBorders>
            <w:shd w:val="clear" w:color="auto" w:fill="auto"/>
            <w:noWrap/>
            <w:vAlign w:val="bottom"/>
            <w:hideMark/>
          </w:tcPr>
          <w:p w14:paraId="23C87F9C" w14:textId="77777777" w:rsidR="009E4B77" w:rsidRPr="0069217E" w:rsidRDefault="009E4B77" w:rsidP="001C4486">
            <w:pPr>
              <w:jc w:val="right"/>
              <w:rPr>
                <w:rFonts w:ascii="Arial" w:hAnsi="Arial" w:cs="Arial"/>
                <w:sz w:val="20"/>
                <w:szCs w:val="20"/>
                <w:lang w:val="en-US"/>
              </w:rPr>
            </w:pPr>
          </w:p>
        </w:tc>
      </w:tr>
      <w:tr w:rsidR="009E4B77" w:rsidRPr="0069217E" w14:paraId="5FE2093E" w14:textId="77777777" w:rsidTr="001C4486">
        <w:trPr>
          <w:trHeight w:val="255"/>
        </w:trPr>
        <w:tc>
          <w:tcPr>
            <w:tcW w:w="2738" w:type="pct"/>
            <w:tcBorders>
              <w:top w:val="nil"/>
              <w:left w:val="nil"/>
              <w:bottom w:val="nil"/>
              <w:right w:val="nil"/>
            </w:tcBorders>
            <w:shd w:val="clear" w:color="auto" w:fill="auto"/>
            <w:noWrap/>
            <w:vAlign w:val="bottom"/>
            <w:hideMark/>
          </w:tcPr>
          <w:p w14:paraId="34AA381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424 </w:t>
            </w:r>
            <w:proofErr w:type="spellStart"/>
            <w:r w:rsidRPr="0069217E">
              <w:rPr>
                <w:rFonts w:ascii="Arial" w:hAnsi="Arial" w:cs="Arial"/>
                <w:sz w:val="20"/>
                <w:szCs w:val="20"/>
                <w:lang w:val="en-US"/>
              </w:rPr>
              <w:t>Knjige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umjetnička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djela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izložbene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vrijednosti</w:t>
            </w:r>
            <w:proofErr w:type="spellEnd"/>
          </w:p>
        </w:tc>
        <w:tc>
          <w:tcPr>
            <w:tcW w:w="452" w:type="pct"/>
            <w:tcBorders>
              <w:top w:val="nil"/>
              <w:left w:val="nil"/>
              <w:bottom w:val="nil"/>
              <w:right w:val="nil"/>
            </w:tcBorders>
            <w:shd w:val="clear" w:color="auto" w:fill="auto"/>
            <w:noWrap/>
            <w:vAlign w:val="bottom"/>
            <w:hideMark/>
          </w:tcPr>
          <w:p w14:paraId="0135C13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6.390,25</w:t>
            </w:r>
          </w:p>
        </w:tc>
        <w:tc>
          <w:tcPr>
            <w:tcW w:w="452" w:type="pct"/>
            <w:tcBorders>
              <w:top w:val="nil"/>
              <w:left w:val="nil"/>
              <w:bottom w:val="nil"/>
              <w:right w:val="nil"/>
            </w:tcBorders>
            <w:shd w:val="clear" w:color="auto" w:fill="auto"/>
            <w:noWrap/>
            <w:vAlign w:val="bottom"/>
            <w:hideMark/>
          </w:tcPr>
          <w:p w14:paraId="06430B91"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51F7B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10.607,54</w:t>
            </w:r>
          </w:p>
        </w:tc>
        <w:tc>
          <w:tcPr>
            <w:tcW w:w="452" w:type="pct"/>
            <w:tcBorders>
              <w:top w:val="nil"/>
              <w:left w:val="nil"/>
              <w:bottom w:val="nil"/>
              <w:right w:val="nil"/>
            </w:tcBorders>
            <w:shd w:val="clear" w:color="auto" w:fill="auto"/>
            <w:noWrap/>
            <w:vAlign w:val="bottom"/>
            <w:hideMark/>
          </w:tcPr>
          <w:p w14:paraId="33CA95E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166,00%</w:t>
            </w:r>
          </w:p>
        </w:tc>
        <w:tc>
          <w:tcPr>
            <w:tcW w:w="452" w:type="pct"/>
            <w:tcBorders>
              <w:top w:val="nil"/>
              <w:left w:val="nil"/>
              <w:bottom w:val="nil"/>
              <w:right w:val="nil"/>
            </w:tcBorders>
            <w:shd w:val="clear" w:color="auto" w:fill="auto"/>
            <w:noWrap/>
            <w:vAlign w:val="bottom"/>
            <w:hideMark/>
          </w:tcPr>
          <w:p w14:paraId="7DE54702" w14:textId="77777777" w:rsidR="009E4B77" w:rsidRPr="0069217E" w:rsidRDefault="009E4B77" w:rsidP="001C4486">
            <w:pPr>
              <w:jc w:val="right"/>
              <w:rPr>
                <w:rFonts w:ascii="Arial" w:hAnsi="Arial" w:cs="Arial"/>
                <w:sz w:val="20"/>
                <w:szCs w:val="20"/>
                <w:lang w:val="en-US"/>
              </w:rPr>
            </w:pPr>
          </w:p>
        </w:tc>
      </w:tr>
      <w:tr w:rsidR="009E4B77" w:rsidRPr="0069217E" w14:paraId="22349FE5" w14:textId="77777777" w:rsidTr="001C4486">
        <w:trPr>
          <w:trHeight w:val="255"/>
        </w:trPr>
        <w:tc>
          <w:tcPr>
            <w:tcW w:w="2738" w:type="pct"/>
            <w:tcBorders>
              <w:top w:val="nil"/>
              <w:left w:val="nil"/>
              <w:bottom w:val="nil"/>
              <w:right w:val="nil"/>
            </w:tcBorders>
            <w:shd w:val="clear" w:color="auto" w:fill="auto"/>
            <w:noWrap/>
            <w:vAlign w:val="bottom"/>
            <w:hideMark/>
          </w:tcPr>
          <w:p w14:paraId="7D89708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4241 </w:t>
            </w:r>
            <w:proofErr w:type="spellStart"/>
            <w:r w:rsidRPr="0069217E">
              <w:rPr>
                <w:rFonts w:ascii="Arial" w:hAnsi="Arial" w:cs="Arial"/>
                <w:sz w:val="20"/>
                <w:szCs w:val="20"/>
                <w:lang w:val="en-US"/>
              </w:rPr>
              <w:t>Knjige</w:t>
            </w:r>
            <w:proofErr w:type="spellEnd"/>
          </w:p>
        </w:tc>
        <w:tc>
          <w:tcPr>
            <w:tcW w:w="452" w:type="pct"/>
            <w:tcBorders>
              <w:top w:val="nil"/>
              <w:left w:val="nil"/>
              <w:bottom w:val="nil"/>
              <w:right w:val="nil"/>
            </w:tcBorders>
            <w:shd w:val="clear" w:color="auto" w:fill="auto"/>
            <w:noWrap/>
            <w:vAlign w:val="bottom"/>
            <w:hideMark/>
          </w:tcPr>
          <w:p w14:paraId="1CAFDA0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6.390,25</w:t>
            </w:r>
          </w:p>
        </w:tc>
        <w:tc>
          <w:tcPr>
            <w:tcW w:w="452" w:type="pct"/>
            <w:tcBorders>
              <w:top w:val="nil"/>
              <w:left w:val="nil"/>
              <w:bottom w:val="nil"/>
              <w:right w:val="nil"/>
            </w:tcBorders>
            <w:shd w:val="clear" w:color="auto" w:fill="auto"/>
            <w:noWrap/>
            <w:vAlign w:val="bottom"/>
            <w:hideMark/>
          </w:tcPr>
          <w:p w14:paraId="214CA58D"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477C5A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10.607,54</w:t>
            </w:r>
          </w:p>
        </w:tc>
        <w:tc>
          <w:tcPr>
            <w:tcW w:w="452" w:type="pct"/>
            <w:tcBorders>
              <w:top w:val="nil"/>
              <w:left w:val="nil"/>
              <w:bottom w:val="nil"/>
              <w:right w:val="nil"/>
            </w:tcBorders>
            <w:shd w:val="clear" w:color="auto" w:fill="auto"/>
            <w:noWrap/>
            <w:vAlign w:val="bottom"/>
            <w:hideMark/>
          </w:tcPr>
          <w:p w14:paraId="51E555D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166,00%</w:t>
            </w:r>
          </w:p>
        </w:tc>
        <w:tc>
          <w:tcPr>
            <w:tcW w:w="452" w:type="pct"/>
            <w:tcBorders>
              <w:top w:val="nil"/>
              <w:left w:val="nil"/>
              <w:bottom w:val="nil"/>
              <w:right w:val="nil"/>
            </w:tcBorders>
            <w:shd w:val="clear" w:color="auto" w:fill="auto"/>
            <w:noWrap/>
            <w:vAlign w:val="bottom"/>
            <w:hideMark/>
          </w:tcPr>
          <w:p w14:paraId="661A8386" w14:textId="77777777" w:rsidR="009E4B77" w:rsidRPr="0069217E" w:rsidRDefault="009E4B77" w:rsidP="001C4486">
            <w:pPr>
              <w:jc w:val="right"/>
              <w:rPr>
                <w:rFonts w:ascii="Arial" w:hAnsi="Arial" w:cs="Arial"/>
                <w:sz w:val="20"/>
                <w:szCs w:val="20"/>
                <w:lang w:val="en-US"/>
              </w:rPr>
            </w:pPr>
          </w:p>
        </w:tc>
      </w:tr>
      <w:tr w:rsidR="009E4B77" w:rsidRPr="0069217E" w14:paraId="2280F140" w14:textId="77777777" w:rsidTr="001C4486">
        <w:trPr>
          <w:trHeight w:val="255"/>
        </w:trPr>
        <w:tc>
          <w:tcPr>
            <w:tcW w:w="2738" w:type="pct"/>
            <w:tcBorders>
              <w:top w:val="nil"/>
              <w:left w:val="nil"/>
              <w:bottom w:val="nil"/>
              <w:right w:val="nil"/>
            </w:tcBorders>
            <w:shd w:val="clear" w:color="auto" w:fill="auto"/>
            <w:noWrap/>
            <w:vAlign w:val="bottom"/>
            <w:hideMark/>
          </w:tcPr>
          <w:p w14:paraId="57E6E37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426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52" w:type="pct"/>
            <w:tcBorders>
              <w:top w:val="nil"/>
              <w:left w:val="nil"/>
              <w:bottom w:val="nil"/>
              <w:right w:val="nil"/>
            </w:tcBorders>
            <w:shd w:val="clear" w:color="auto" w:fill="auto"/>
            <w:noWrap/>
            <w:vAlign w:val="bottom"/>
            <w:hideMark/>
          </w:tcPr>
          <w:p w14:paraId="4FB12CD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25.333,75</w:t>
            </w:r>
          </w:p>
        </w:tc>
        <w:tc>
          <w:tcPr>
            <w:tcW w:w="452" w:type="pct"/>
            <w:tcBorders>
              <w:top w:val="nil"/>
              <w:left w:val="nil"/>
              <w:bottom w:val="nil"/>
              <w:right w:val="nil"/>
            </w:tcBorders>
            <w:shd w:val="clear" w:color="auto" w:fill="auto"/>
            <w:noWrap/>
            <w:vAlign w:val="bottom"/>
            <w:hideMark/>
          </w:tcPr>
          <w:p w14:paraId="5B110692"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735F52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45.375,00</w:t>
            </w:r>
          </w:p>
        </w:tc>
        <w:tc>
          <w:tcPr>
            <w:tcW w:w="452" w:type="pct"/>
            <w:tcBorders>
              <w:top w:val="nil"/>
              <w:left w:val="nil"/>
              <w:bottom w:val="nil"/>
              <w:right w:val="nil"/>
            </w:tcBorders>
            <w:shd w:val="clear" w:color="auto" w:fill="auto"/>
            <w:noWrap/>
            <w:vAlign w:val="bottom"/>
            <w:hideMark/>
          </w:tcPr>
          <w:p w14:paraId="2C0B3C3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179,11%</w:t>
            </w:r>
          </w:p>
        </w:tc>
        <w:tc>
          <w:tcPr>
            <w:tcW w:w="452" w:type="pct"/>
            <w:tcBorders>
              <w:top w:val="nil"/>
              <w:left w:val="nil"/>
              <w:bottom w:val="nil"/>
              <w:right w:val="nil"/>
            </w:tcBorders>
            <w:shd w:val="clear" w:color="auto" w:fill="auto"/>
            <w:noWrap/>
            <w:vAlign w:val="bottom"/>
            <w:hideMark/>
          </w:tcPr>
          <w:p w14:paraId="4611589A" w14:textId="77777777" w:rsidR="009E4B77" w:rsidRPr="0069217E" w:rsidRDefault="009E4B77" w:rsidP="001C4486">
            <w:pPr>
              <w:jc w:val="right"/>
              <w:rPr>
                <w:rFonts w:ascii="Arial" w:hAnsi="Arial" w:cs="Arial"/>
                <w:sz w:val="20"/>
                <w:szCs w:val="20"/>
                <w:lang w:val="en-US"/>
              </w:rPr>
            </w:pPr>
          </w:p>
        </w:tc>
      </w:tr>
      <w:tr w:rsidR="009E4B77" w:rsidRPr="0069217E" w14:paraId="674A6747" w14:textId="77777777" w:rsidTr="001C4486">
        <w:trPr>
          <w:trHeight w:val="255"/>
        </w:trPr>
        <w:tc>
          <w:tcPr>
            <w:tcW w:w="2738" w:type="pct"/>
            <w:tcBorders>
              <w:top w:val="nil"/>
              <w:left w:val="nil"/>
              <w:bottom w:val="nil"/>
              <w:right w:val="nil"/>
            </w:tcBorders>
            <w:shd w:val="clear" w:color="auto" w:fill="auto"/>
            <w:noWrap/>
            <w:vAlign w:val="bottom"/>
            <w:hideMark/>
          </w:tcPr>
          <w:p w14:paraId="47B3EDE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 xml:space="preserve">4264 </w:t>
            </w:r>
            <w:proofErr w:type="spellStart"/>
            <w:r w:rsidRPr="0069217E">
              <w:rPr>
                <w:rFonts w:ascii="Arial" w:hAnsi="Arial" w:cs="Arial"/>
                <w:sz w:val="20"/>
                <w:szCs w:val="20"/>
                <w:lang w:val="en-US"/>
              </w:rPr>
              <w:t>Ostala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52" w:type="pct"/>
            <w:tcBorders>
              <w:top w:val="nil"/>
              <w:left w:val="nil"/>
              <w:bottom w:val="nil"/>
              <w:right w:val="nil"/>
            </w:tcBorders>
            <w:shd w:val="clear" w:color="auto" w:fill="auto"/>
            <w:noWrap/>
            <w:vAlign w:val="bottom"/>
            <w:hideMark/>
          </w:tcPr>
          <w:p w14:paraId="5CBAA5F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25.333,75</w:t>
            </w:r>
          </w:p>
        </w:tc>
        <w:tc>
          <w:tcPr>
            <w:tcW w:w="452" w:type="pct"/>
            <w:tcBorders>
              <w:top w:val="nil"/>
              <w:left w:val="nil"/>
              <w:bottom w:val="nil"/>
              <w:right w:val="nil"/>
            </w:tcBorders>
            <w:shd w:val="clear" w:color="auto" w:fill="auto"/>
            <w:noWrap/>
            <w:vAlign w:val="bottom"/>
            <w:hideMark/>
          </w:tcPr>
          <w:p w14:paraId="7F7DAF8C"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3C47E4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45.375,00</w:t>
            </w:r>
          </w:p>
        </w:tc>
        <w:tc>
          <w:tcPr>
            <w:tcW w:w="452" w:type="pct"/>
            <w:tcBorders>
              <w:top w:val="nil"/>
              <w:left w:val="nil"/>
              <w:bottom w:val="nil"/>
              <w:right w:val="nil"/>
            </w:tcBorders>
            <w:shd w:val="clear" w:color="auto" w:fill="auto"/>
            <w:noWrap/>
            <w:vAlign w:val="bottom"/>
            <w:hideMark/>
          </w:tcPr>
          <w:p w14:paraId="742C48C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179,11%</w:t>
            </w:r>
          </w:p>
        </w:tc>
        <w:tc>
          <w:tcPr>
            <w:tcW w:w="452" w:type="pct"/>
            <w:tcBorders>
              <w:top w:val="nil"/>
              <w:left w:val="nil"/>
              <w:bottom w:val="nil"/>
              <w:right w:val="nil"/>
            </w:tcBorders>
            <w:shd w:val="clear" w:color="auto" w:fill="auto"/>
            <w:noWrap/>
            <w:vAlign w:val="bottom"/>
            <w:hideMark/>
          </w:tcPr>
          <w:p w14:paraId="61F0A081" w14:textId="77777777" w:rsidR="009E4B77" w:rsidRPr="0069217E" w:rsidRDefault="009E4B77" w:rsidP="001C4486">
            <w:pPr>
              <w:jc w:val="right"/>
              <w:rPr>
                <w:rFonts w:ascii="Arial" w:hAnsi="Arial" w:cs="Arial"/>
                <w:sz w:val="20"/>
                <w:szCs w:val="20"/>
                <w:lang w:val="en-US"/>
              </w:rPr>
            </w:pPr>
          </w:p>
        </w:tc>
      </w:tr>
      <w:tr w:rsidR="009E4B77" w:rsidRPr="0069217E" w14:paraId="09AE26D8" w14:textId="77777777" w:rsidTr="001C4486">
        <w:trPr>
          <w:trHeight w:val="255"/>
        </w:trPr>
        <w:tc>
          <w:tcPr>
            <w:tcW w:w="2738" w:type="pct"/>
            <w:tcBorders>
              <w:top w:val="nil"/>
              <w:left w:val="nil"/>
              <w:bottom w:val="nil"/>
              <w:right w:val="nil"/>
            </w:tcBorders>
            <w:shd w:val="clear" w:color="auto" w:fill="auto"/>
            <w:noWrap/>
            <w:vAlign w:val="bottom"/>
            <w:hideMark/>
          </w:tcPr>
          <w:p w14:paraId="2C68F6A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45 Rashodi za dodatna ulaganja na nefinancijskoj imovini</w:t>
            </w:r>
          </w:p>
        </w:tc>
        <w:tc>
          <w:tcPr>
            <w:tcW w:w="452" w:type="pct"/>
            <w:tcBorders>
              <w:top w:val="nil"/>
              <w:left w:val="nil"/>
              <w:bottom w:val="nil"/>
              <w:right w:val="nil"/>
            </w:tcBorders>
            <w:shd w:val="clear" w:color="auto" w:fill="auto"/>
            <w:noWrap/>
            <w:vAlign w:val="bottom"/>
            <w:hideMark/>
          </w:tcPr>
          <w:p w14:paraId="51CAE8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296.452,00</w:t>
            </w:r>
          </w:p>
        </w:tc>
        <w:tc>
          <w:tcPr>
            <w:tcW w:w="452" w:type="pct"/>
            <w:tcBorders>
              <w:top w:val="nil"/>
              <w:left w:val="nil"/>
              <w:bottom w:val="nil"/>
              <w:right w:val="nil"/>
            </w:tcBorders>
            <w:shd w:val="clear" w:color="auto" w:fill="auto"/>
            <w:noWrap/>
            <w:vAlign w:val="bottom"/>
            <w:hideMark/>
          </w:tcPr>
          <w:p w14:paraId="704027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352.812,02</w:t>
            </w:r>
          </w:p>
        </w:tc>
        <w:tc>
          <w:tcPr>
            <w:tcW w:w="452" w:type="pct"/>
            <w:tcBorders>
              <w:top w:val="nil"/>
              <w:left w:val="nil"/>
              <w:bottom w:val="nil"/>
              <w:right w:val="nil"/>
            </w:tcBorders>
            <w:shd w:val="clear" w:color="auto" w:fill="auto"/>
            <w:noWrap/>
            <w:vAlign w:val="bottom"/>
            <w:hideMark/>
          </w:tcPr>
          <w:p w14:paraId="683CEC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69.096,51</w:t>
            </w:r>
          </w:p>
        </w:tc>
        <w:tc>
          <w:tcPr>
            <w:tcW w:w="452" w:type="pct"/>
            <w:tcBorders>
              <w:top w:val="nil"/>
              <w:left w:val="nil"/>
              <w:bottom w:val="nil"/>
              <w:right w:val="nil"/>
            </w:tcBorders>
            <w:shd w:val="clear" w:color="auto" w:fill="auto"/>
            <w:noWrap/>
            <w:vAlign w:val="bottom"/>
            <w:hideMark/>
          </w:tcPr>
          <w:p w14:paraId="0450BB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23,31%</w:t>
            </w:r>
          </w:p>
        </w:tc>
        <w:tc>
          <w:tcPr>
            <w:tcW w:w="452" w:type="pct"/>
            <w:tcBorders>
              <w:top w:val="nil"/>
              <w:left w:val="nil"/>
              <w:bottom w:val="nil"/>
              <w:right w:val="nil"/>
            </w:tcBorders>
            <w:shd w:val="clear" w:color="auto" w:fill="auto"/>
            <w:noWrap/>
            <w:vAlign w:val="bottom"/>
            <w:hideMark/>
          </w:tcPr>
          <w:p w14:paraId="28240A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19,58%</w:t>
            </w:r>
          </w:p>
        </w:tc>
      </w:tr>
      <w:tr w:rsidR="009E4B77" w:rsidRPr="0069217E" w14:paraId="44E0217E" w14:textId="77777777" w:rsidTr="001C4486">
        <w:trPr>
          <w:trHeight w:val="255"/>
        </w:trPr>
        <w:tc>
          <w:tcPr>
            <w:tcW w:w="2738" w:type="pct"/>
            <w:tcBorders>
              <w:top w:val="nil"/>
              <w:left w:val="nil"/>
              <w:bottom w:val="nil"/>
              <w:right w:val="nil"/>
            </w:tcBorders>
            <w:shd w:val="clear" w:color="auto" w:fill="auto"/>
            <w:noWrap/>
            <w:vAlign w:val="bottom"/>
            <w:hideMark/>
          </w:tcPr>
          <w:p w14:paraId="7914E184"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451 Dodatna ulaganja na građevinskim objektima</w:t>
            </w:r>
          </w:p>
        </w:tc>
        <w:tc>
          <w:tcPr>
            <w:tcW w:w="452" w:type="pct"/>
            <w:tcBorders>
              <w:top w:val="nil"/>
              <w:left w:val="nil"/>
              <w:bottom w:val="nil"/>
              <w:right w:val="nil"/>
            </w:tcBorders>
            <w:shd w:val="clear" w:color="auto" w:fill="auto"/>
            <w:noWrap/>
            <w:vAlign w:val="bottom"/>
            <w:hideMark/>
          </w:tcPr>
          <w:p w14:paraId="311C75D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296.452,00</w:t>
            </w:r>
          </w:p>
        </w:tc>
        <w:tc>
          <w:tcPr>
            <w:tcW w:w="452" w:type="pct"/>
            <w:tcBorders>
              <w:top w:val="nil"/>
              <w:left w:val="nil"/>
              <w:bottom w:val="nil"/>
              <w:right w:val="nil"/>
            </w:tcBorders>
            <w:shd w:val="clear" w:color="auto" w:fill="auto"/>
            <w:noWrap/>
            <w:vAlign w:val="bottom"/>
            <w:hideMark/>
          </w:tcPr>
          <w:p w14:paraId="2BE2BBA9"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34461F7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69.096,51</w:t>
            </w:r>
          </w:p>
        </w:tc>
        <w:tc>
          <w:tcPr>
            <w:tcW w:w="452" w:type="pct"/>
            <w:tcBorders>
              <w:top w:val="nil"/>
              <w:left w:val="nil"/>
              <w:bottom w:val="nil"/>
              <w:right w:val="nil"/>
            </w:tcBorders>
            <w:shd w:val="clear" w:color="auto" w:fill="auto"/>
            <w:noWrap/>
            <w:vAlign w:val="bottom"/>
            <w:hideMark/>
          </w:tcPr>
          <w:p w14:paraId="013195E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23,31%</w:t>
            </w:r>
          </w:p>
        </w:tc>
        <w:tc>
          <w:tcPr>
            <w:tcW w:w="452" w:type="pct"/>
            <w:tcBorders>
              <w:top w:val="nil"/>
              <w:left w:val="nil"/>
              <w:bottom w:val="nil"/>
              <w:right w:val="nil"/>
            </w:tcBorders>
            <w:shd w:val="clear" w:color="auto" w:fill="auto"/>
            <w:noWrap/>
            <w:vAlign w:val="bottom"/>
            <w:hideMark/>
          </w:tcPr>
          <w:p w14:paraId="6650CD48" w14:textId="77777777" w:rsidR="009E4B77" w:rsidRPr="0069217E" w:rsidRDefault="009E4B77" w:rsidP="001C4486">
            <w:pPr>
              <w:jc w:val="right"/>
              <w:rPr>
                <w:rFonts w:ascii="Arial" w:hAnsi="Arial" w:cs="Arial"/>
                <w:sz w:val="20"/>
                <w:szCs w:val="20"/>
                <w:lang w:val="en-US"/>
              </w:rPr>
            </w:pPr>
          </w:p>
        </w:tc>
      </w:tr>
      <w:tr w:rsidR="009E4B77" w:rsidRPr="0069217E" w14:paraId="26D89E58" w14:textId="77777777" w:rsidTr="001C4486">
        <w:trPr>
          <w:trHeight w:val="255"/>
        </w:trPr>
        <w:tc>
          <w:tcPr>
            <w:tcW w:w="2738" w:type="pct"/>
            <w:tcBorders>
              <w:top w:val="nil"/>
              <w:left w:val="nil"/>
              <w:bottom w:val="nil"/>
              <w:right w:val="nil"/>
            </w:tcBorders>
            <w:shd w:val="clear" w:color="auto" w:fill="auto"/>
            <w:noWrap/>
            <w:vAlign w:val="bottom"/>
            <w:hideMark/>
          </w:tcPr>
          <w:p w14:paraId="6571B80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4511 Dodatna ulaganja na građevinskim objektima</w:t>
            </w:r>
          </w:p>
        </w:tc>
        <w:tc>
          <w:tcPr>
            <w:tcW w:w="452" w:type="pct"/>
            <w:tcBorders>
              <w:top w:val="nil"/>
              <w:left w:val="nil"/>
              <w:bottom w:val="nil"/>
              <w:right w:val="nil"/>
            </w:tcBorders>
            <w:shd w:val="clear" w:color="auto" w:fill="auto"/>
            <w:noWrap/>
            <w:vAlign w:val="bottom"/>
            <w:hideMark/>
          </w:tcPr>
          <w:p w14:paraId="56AD31B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296.452,00</w:t>
            </w:r>
          </w:p>
        </w:tc>
        <w:tc>
          <w:tcPr>
            <w:tcW w:w="452" w:type="pct"/>
            <w:tcBorders>
              <w:top w:val="nil"/>
              <w:left w:val="nil"/>
              <w:bottom w:val="nil"/>
              <w:right w:val="nil"/>
            </w:tcBorders>
            <w:shd w:val="clear" w:color="auto" w:fill="auto"/>
            <w:noWrap/>
            <w:vAlign w:val="bottom"/>
            <w:hideMark/>
          </w:tcPr>
          <w:p w14:paraId="4D5A1A04"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14A4FD0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69.096,51</w:t>
            </w:r>
          </w:p>
        </w:tc>
        <w:tc>
          <w:tcPr>
            <w:tcW w:w="452" w:type="pct"/>
            <w:tcBorders>
              <w:top w:val="nil"/>
              <w:left w:val="nil"/>
              <w:bottom w:val="nil"/>
              <w:right w:val="nil"/>
            </w:tcBorders>
            <w:shd w:val="clear" w:color="auto" w:fill="auto"/>
            <w:noWrap/>
            <w:vAlign w:val="bottom"/>
            <w:hideMark/>
          </w:tcPr>
          <w:p w14:paraId="188C76E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23,31%</w:t>
            </w:r>
          </w:p>
        </w:tc>
        <w:tc>
          <w:tcPr>
            <w:tcW w:w="452" w:type="pct"/>
            <w:tcBorders>
              <w:top w:val="nil"/>
              <w:left w:val="nil"/>
              <w:bottom w:val="nil"/>
              <w:right w:val="nil"/>
            </w:tcBorders>
            <w:shd w:val="clear" w:color="auto" w:fill="auto"/>
            <w:noWrap/>
            <w:vAlign w:val="bottom"/>
            <w:hideMark/>
          </w:tcPr>
          <w:p w14:paraId="5FBB1319" w14:textId="77777777" w:rsidR="009E4B77" w:rsidRPr="0069217E" w:rsidRDefault="009E4B77" w:rsidP="001C4486">
            <w:pPr>
              <w:jc w:val="right"/>
              <w:rPr>
                <w:rFonts w:ascii="Arial" w:hAnsi="Arial" w:cs="Arial"/>
                <w:sz w:val="20"/>
                <w:szCs w:val="20"/>
                <w:lang w:val="en-US"/>
              </w:rPr>
            </w:pPr>
          </w:p>
        </w:tc>
      </w:tr>
    </w:tbl>
    <w:p w14:paraId="5F3F5DE6" w14:textId="77777777" w:rsidR="009E4B77" w:rsidRDefault="009E4B77" w:rsidP="009E4B77">
      <w:pPr>
        <w:tabs>
          <w:tab w:val="left" w:pos="5436"/>
        </w:tabs>
        <w:rPr>
          <w:rFonts w:ascii="Cambria" w:hAnsi="Cambria" w:cs="Arial"/>
        </w:rPr>
      </w:pPr>
    </w:p>
    <w:p w14:paraId="1D0228C8" w14:textId="77777777" w:rsidR="009E4B77" w:rsidRDefault="009E4B77" w:rsidP="009E4B77">
      <w:pPr>
        <w:tabs>
          <w:tab w:val="left" w:pos="5436"/>
        </w:tabs>
        <w:rPr>
          <w:rFonts w:ascii="Cambria" w:hAnsi="Cambria" w:cs="Arial"/>
        </w:rPr>
      </w:pPr>
    </w:p>
    <w:p w14:paraId="76E34D88" w14:textId="77777777" w:rsidR="009E4B77" w:rsidRPr="00256425" w:rsidRDefault="009E4B77" w:rsidP="009E4B77">
      <w:pPr>
        <w:tabs>
          <w:tab w:val="left" w:pos="5436"/>
        </w:tabs>
        <w:rPr>
          <w:rFonts w:ascii="Cambria" w:hAnsi="Cambria" w:cs="Arial"/>
        </w:rPr>
      </w:pPr>
    </w:p>
    <w:p w14:paraId="09224230" w14:textId="77777777" w:rsidR="009E4B77" w:rsidRDefault="009E4B77" w:rsidP="009E4B77">
      <w:pPr>
        <w:tabs>
          <w:tab w:val="left" w:pos="5436"/>
        </w:tabs>
        <w:jc w:val="center"/>
        <w:rPr>
          <w:rFonts w:ascii="Cambria" w:hAnsi="Cambria" w:cs="Arial"/>
        </w:rPr>
      </w:pPr>
      <w:r>
        <w:rPr>
          <w:rFonts w:ascii="Cambria" w:hAnsi="Cambria" w:cs="Arial"/>
        </w:rPr>
        <w:t>Tablica 3</w:t>
      </w:r>
      <w:r w:rsidRPr="00256425">
        <w:rPr>
          <w:rFonts w:ascii="Cambria" w:hAnsi="Cambria" w:cs="Arial"/>
        </w:rPr>
        <w:t>:</w:t>
      </w:r>
      <w:r>
        <w:rPr>
          <w:rFonts w:ascii="Cambria" w:hAnsi="Cambria" w:cs="Arial"/>
        </w:rPr>
        <w:t>A. Račun prihoda i rashoda prema izvorima financiranja</w:t>
      </w:r>
    </w:p>
    <w:p w14:paraId="0251CE95" w14:textId="77777777" w:rsidR="009E4B77" w:rsidRPr="00F75DA1" w:rsidRDefault="009E4B77" w:rsidP="009E4B77">
      <w:pPr>
        <w:tabs>
          <w:tab w:val="left" w:pos="5436"/>
        </w:tabs>
        <w:rPr>
          <w:rFonts w:ascii="Cambria" w:hAnsi="Cambria" w:cs="Arial"/>
        </w:rPr>
      </w:pPr>
    </w:p>
    <w:tbl>
      <w:tblPr>
        <w:tblW w:w="5000" w:type="pct"/>
        <w:tblLook w:val="04A0" w:firstRow="1" w:lastRow="0" w:firstColumn="1" w:lastColumn="0" w:noHBand="0" w:noVBand="1"/>
      </w:tblPr>
      <w:tblGrid>
        <w:gridCol w:w="7665"/>
        <w:gridCol w:w="1596"/>
        <w:gridCol w:w="1846"/>
        <w:gridCol w:w="1597"/>
        <w:gridCol w:w="1216"/>
        <w:gridCol w:w="1216"/>
      </w:tblGrid>
      <w:tr w:rsidR="009E4B77" w:rsidRPr="0069217E" w14:paraId="44FAB1A5" w14:textId="77777777" w:rsidTr="001C4486">
        <w:trPr>
          <w:trHeight w:val="255"/>
        </w:trPr>
        <w:tc>
          <w:tcPr>
            <w:tcW w:w="2738" w:type="pct"/>
            <w:tcBorders>
              <w:top w:val="nil"/>
              <w:left w:val="nil"/>
              <w:bottom w:val="nil"/>
              <w:right w:val="nil"/>
            </w:tcBorders>
            <w:shd w:val="clear" w:color="000000" w:fill="C0C0C0"/>
            <w:noWrap/>
            <w:vAlign w:val="bottom"/>
            <w:hideMark/>
          </w:tcPr>
          <w:p w14:paraId="176EE4E0"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Račun</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144F2871"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2023.</w:t>
            </w:r>
          </w:p>
        </w:tc>
        <w:tc>
          <w:tcPr>
            <w:tcW w:w="452" w:type="pct"/>
            <w:tcBorders>
              <w:top w:val="nil"/>
              <w:left w:val="nil"/>
              <w:bottom w:val="nil"/>
              <w:right w:val="nil"/>
            </w:tcBorders>
            <w:shd w:val="clear" w:color="000000" w:fill="C0C0C0"/>
            <w:noWrap/>
            <w:vAlign w:val="bottom"/>
            <w:hideMark/>
          </w:tcPr>
          <w:p w14:paraId="3BCF30F9"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52" w:type="pct"/>
            <w:tcBorders>
              <w:top w:val="nil"/>
              <w:left w:val="nil"/>
              <w:bottom w:val="nil"/>
              <w:right w:val="nil"/>
            </w:tcBorders>
            <w:shd w:val="clear" w:color="000000" w:fill="C0C0C0"/>
            <w:noWrap/>
            <w:vAlign w:val="bottom"/>
            <w:hideMark/>
          </w:tcPr>
          <w:p w14:paraId="16968398"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27432E78"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575A79AC"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/2</w:t>
            </w:r>
          </w:p>
        </w:tc>
      </w:tr>
      <w:tr w:rsidR="009E4B77" w:rsidRPr="0069217E" w14:paraId="20385F26" w14:textId="77777777" w:rsidTr="001C4486">
        <w:trPr>
          <w:trHeight w:val="255"/>
        </w:trPr>
        <w:tc>
          <w:tcPr>
            <w:tcW w:w="2738" w:type="pct"/>
            <w:tcBorders>
              <w:top w:val="nil"/>
              <w:left w:val="nil"/>
              <w:bottom w:val="nil"/>
              <w:right w:val="nil"/>
            </w:tcBorders>
            <w:shd w:val="clear" w:color="000000" w:fill="C0C0C0"/>
            <w:noWrap/>
            <w:vAlign w:val="bottom"/>
            <w:hideMark/>
          </w:tcPr>
          <w:p w14:paraId="607DF1F0" w14:textId="77777777" w:rsidR="009E4B77" w:rsidRPr="0069217E" w:rsidRDefault="009E4B77" w:rsidP="001C4486">
            <w:pPr>
              <w:jc w:val="center"/>
              <w:rPr>
                <w:rFonts w:ascii="Arial" w:hAnsi="Arial" w:cs="Arial"/>
                <w:b/>
                <w:bCs/>
                <w:sz w:val="20"/>
                <w:szCs w:val="20"/>
                <w:lang w:val="fr-FR"/>
              </w:rPr>
            </w:pPr>
            <w:r w:rsidRPr="0069217E">
              <w:rPr>
                <w:rFonts w:ascii="Arial" w:hAnsi="Arial" w:cs="Arial"/>
                <w:b/>
                <w:bCs/>
                <w:sz w:val="20"/>
                <w:szCs w:val="20"/>
                <w:lang w:val="fr-FR"/>
              </w:rPr>
              <w:t>PRIHODI I RASHODI PREMA IZVORIMA FINANCIRANJA</w:t>
            </w:r>
          </w:p>
        </w:tc>
        <w:tc>
          <w:tcPr>
            <w:tcW w:w="452" w:type="pct"/>
            <w:tcBorders>
              <w:top w:val="nil"/>
              <w:left w:val="nil"/>
              <w:bottom w:val="nil"/>
              <w:right w:val="nil"/>
            </w:tcBorders>
            <w:shd w:val="clear" w:color="000000" w:fill="C0C0C0"/>
            <w:noWrap/>
            <w:vAlign w:val="bottom"/>
            <w:hideMark/>
          </w:tcPr>
          <w:p w14:paraId="5AB76CB6"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49D26ADE"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2</w:t>
            </w:r>
          </w:p>
        </w:tc>
        <w:tc>
          <w:tcPr>
            <w:tcW w:w="452" w:type="pct"/>
            <w:tcBorders>
              <w:top w:val="nil"/>
              <w:left w:val="nil"/>
              <w:bottom w:val="nil"/>
              <w:right w:val="nil"/>
            </w:tcBorders>
            <w:shd w:val="clear" w:color="000000" w:fill="C0C0C0"/>
            <w:noWrap/>
            <w:vAlign w:val="bottom"/>
            <w:hideMark/>
          </w:tcPr>
          <w:p w14:paraId="285A9DF1"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3</w:t>
            </w:r>
          </w:p>
        </w:tc>
        <w:tc>
          <w:tcPr>
            <w:tcW w:w="452" w:type="pct"/>
            <w:tcBorders>
              <w:top w:val="nil"/>
              <w:left w:val="nil"/>
              <w:bottom w:val="nil"/>
              <w:right w:val="nil"/>
            </w:tcBorders>
            <w:shd w:val="clear" w:color="000000" w:fill="C0C0C0"/>
            <w:noWrap/>
            <w:vAlign w:val="bottom"/>
            <w:hideMark/>
          </w:tcPr>
          <w:p w14:paraId="3769F17B"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4</w:t>
            </w:r>
          </w:p>
        </w:tc>
        <w:tc>
          <w:tcPr>
            <w:tcW w:w="452" w:type="pct"/>
            <w:tcBorders>
              <w:top w:val="nil"/>
              <w:left w:val="nil"/>
              <w:bottom w:val="nil"/>
              <w:right w:val="nil"/>
            </w:tcBorders>
            <w:shd w:val="clear" w:color="000000" w:fill="C0C0C0"/>
            <w:noWrap/>
            <w:vAlign w:val="bottom"/>
            <w:hideMark/>
          </w:tcPr>
          <w:p w14:paraId="7661C7BC"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5</w:t>
            </w:r>
          </w:p>
        </w:tc>
      </w:tr>
      <w:tr w:rsidR="009E4B77" w:rsidRPr="0069217E" w14:paraId="5A01C368" w14:textId="77777777" w:rsidTr="001C4486">
        <w:trPr>
          <w:trHeight w:val="255"/>
        </w:trPr>
        <w:tc>
          <w:tcPr>
            <w:tcW w:w="2738" w:type="pct"/>
            <w:tcBorders>
              <w:top w:val="nil"/>
              <w:left w:val="nil"/>
              <w:bottom w:val="nil"/>
              <w:right w:val="nil"/>
            </w:tcBorders>
            <w:shd w:val="clear" w:color="000000" w:fill="808080"/>
            <w:noWrap/>
            <w:vAlign w:val="bottom"/>
            <w:hideMark/>
          </w:tcPr>
          <w:p w14:paraId="2DA7055B"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SVEUKUPNI PRIHODI</w:t>
            </w:r>
          </w:p>
        </w:tc>
        <w:tc>
          <w:tcPr>
            <w:tcW w:w="452" w:type="pct"/>
            <w:tcBorders>
              <w:top w:val="nil"/>
              <w:left w:val="nil"/>
              <w:bottom w:val="nil"/>
              <w:right w:val="nil"/>
            </w:tcBorders>
            <w:shd w:val="clear" w:color="000000" w:fill="808080"/>
            <w:noWrap/>
            <w:vAlign w:val="bottom"/>
            <w:hideMark/>
          </w:tcPr>
          <w:p w14:paraId="7B8531A5"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3.669.693,04</w:t>
            </w:r>
          </w:p>
        </w:tc>
        <w:tc>
          <w:tcPr>
            <w:tcW w:w="452" w:type="pct"/>
            <w:tcBorders>
              <w:top w:val="nil"/>
              <w:left w:val="nil"/>
              <w:bottom w:val="nil"/>
              <w:right w:val="nil"/>
            </w:tcBorders>
            <w:shd w:val="clear" w:color="000000" w:fill="808080"/>
            <w:noWrap/>
            <w:vAlign w:val="bottom"/>
            <w:hideMark/>
          </w:tcPr>
          <w:p w14:paraId="3FCE92FC"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5.843.210,27</w:t>
            </w:r>
          </w:p>
        </w:tc>
        <w:tc>
          <w:tcPr>
            <w:tcW w:w="452" w:type="pct"/>
            <w:tcBorders>
              <w:top w:val="nil"/>
              <w:left w:val="nil"/>
              <w:bottom w:val="nil"/>
              <w:right w:val="nil"/>
            </w:tcBorders>
            <w:shd w:val="clear" w:color="000000" w:fill="808080"/>
            <w:noWrap/>
            <w:vAlign w:val="bottom"/>
            <w:hideMark/>
          </w:tcPr>
          <w:p w14:paraId="72E993C0"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3.369.146,61</w:t>
            </w:r>
          </w:p>
        </w:tc>
        <w:tc>
          <w:tcPr>
            <w:tcW w:w="452" w:type="pct"/>
            <w:tcBorders>
              <w:top w:val="nil"/>
              <w:left w:val="nil"/>
              <w:bottom w:val="nil"/>
              <w:right w:val="nil"/>
            </w:tcBorders>
            <w:shd w:val="clear" w:color="000000" w:fill="808080"/>
            <w:noWrap/>
            <w:vAlign w:val="bottom"/>
            <w:hideMark/>
          </w:tcPr>
          <w:p w14:paraId="05D6348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91,81%</w:t>
            </w:r>
          </w:p>
        </w:tc>
        <w:tc>
          <w:tcPr>
            <w:tcW w:w="452" w:type="pct"/>
            <w:tcBorders>
              <w:top w:val="nil"/>
              <w:left w:val="nil"/>
              <w:bottom w:val="nil"/>
              <w:right w:val="nil"/>
            </w:tcBorders>
            <w:shd w:val="clear" w:color="000000" w:fill="808080"/>
            <w:noWrap/>
            <w:vAlign w:val="bottom"/>
            <w:hideMark/>
          </w:tcPr>
          <w:p w14:paraId="05A9B141"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57,66%</w:t>
            </w:r>
          </w:p>
        </w:tc>
      </w:tr>
      <w:tr w:rsidR="009E4B77" w:rsidRPr="0069217E" w14:paraId="5196D3D5" w14:textId="77777777" w:rsidTr="001C4486">
        <w:trPr>
          <w:trHeight w:val="255"/>
        </w:trPr>
        <w:tc>
          <w:tcPr>
            <w:tcW w:w="2738" w:type="pct"/>
            <w:tcBorders>
              <w:top w:val="nil"/>
              <w:left w:val="nil"/>
              <w:bottom w:val="nil"/>
              <w:right w:val="nil"/>
            </w:tcBorders>
            <w:shd w:val="clear" w:color="000000" w:fill="FFFF00"/>
            <w:noWrap/>
            <w:vAlign w:val="bottom"/>
            <w:hideMark/>
          </w:tcPr>
          <w:p w14:paraId="10B260D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1. OPĆI PRIHODI I PRIMICI</w:t>
            </w:r>
          </w:p>
        </w:tc>
        <w:tc>
          <w:tcPr>
            <w:tcW w:w="452" w:type="pct"/>
            <w:tcBorders>
              <w:top w:val="nil"/>
              <w:left w:val="nil"/>
              <w:bottom w:val="nil"/>
              <w:right w:val="nil"/>
            </w:tcBorders>
            <w:shd w:val="clear" w:color="000000" w:fill="FFFF00"/>
            <w:noWrap/>
            <w:vAlign w:val="bottom"/>
            <w:hideMark/>
          </w:tcPr>
          <w:p w14:paraId="263A26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981.081,04</w:t>
            </w:r>
          </w:p>
        </w:tc>
        <w:tc>
          <w:tcPr>
            <w:tcW w:w="452" w:type="pct"/>
            <w:tcBorders>
              <w:top w:val="nil"/>
              <w:left w:val="nil"/>
              <w:bottom w:val="nil"/>
              <w:right w:val="nil"/>
            </w:tcBorders>
            <w:shd w:val="clear" w:color="000000" w:fill="FFFF00"/>
            <w:noWrap/>
            <w:vAlign w:val="bottom"/>
            <w:hideMark/>
          </w:tcPr>
          <w:p w14:paraId="1FD7287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1.946.357,31</w:t>
            </w:r>
          </w:p>
        </w:tc>
        <w:tc>
          <w:tcPr>
            <w:tcW w:w="452" w:type="pct"/>
            <w:tcBorders>
              <w:top w:val="nil"/>
              <w:left w:val="nil"/>
              <w:bottom w:val="nil"/>
              <w:right w:val="nil"/>
            </w:tcBorders>
            <w:shd w:val="clear" w:color="000000" w:fill="FFFF00"/>
            <w:noWrap/>
            <w:vAlign w:val="bottom"/>
            <w:hideMark/>
          </w:tcPr>
          <w:p w14:paraId="1C377BA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1.252.425,85</w:t>
            </w:r>
          </w:p>
        </w:tc>
        <w:tc>
          <w:tcPr>
            <w:tcW w:w="452" w:type="pct"/>
            <w:tcBorders>
              <w:top w:val="nil"/>
              <w:left w:val="nil"/>
              <w:bottom w:val="nil"/>
              <w:right w:val="nil"/>
            </w:tcBorders>
            <w:shd w:val="clear" w:color="000000" w:fill="FFFF00"/>
            <w:noWrap/>
            <w:vAlign w:val="bottom"/>
            <w:hideMark/>
          </w:tcPr>
          <w:p w14:paraId="179062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127,66%</w:t>
            </w:r>
          </w:p>
        </w:tc>
        <w:tc>
          <w:tcPr>
            <w:tcW w:w="452" w:type="pct"/>
            <w:tcBorders>
              <w:top w:val="nil"/>
              <w:left w:val="nil"/>
              <w:bottom w:val="nil"/>
              <w:right w:val="nil"/>
            </w:tcBorders>
            <w:shd w:val="clear" w:color="000000" w:fill="FFFF00"/>
            <w:noWrap/>
            <w:vAlign w:val="bottom"/>
            <w:hideMark/>
          </w:tcPr>
          <w:p w14:paraId="1925937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64,35%</w:t>
            </w:r>
          </w:p>
        </w:tc>
      </w:tr>
      <w:tr w:rsidR="009E4B77" w:rsidRPr="0069217E" w14:paraId="64036AEF" w14:textId="77777777" w:rsidTr="001C4486">
        <w:trPr>
          <w:trHeight w:val="255"/>
        </w:trPr>
        <w:tc>
          <w:tcPr>
            <w:tcW w:w="2738" w:type="pct"/>
            <w:tcBorders>
              <w:top w:val="nil"/>
              <w:left w:val="nil"/>
              <w:bottom w:val="nil"/>
              <w:right w:val="nil"/>
            </w:tcBorders>
            <w:shd w:val="clear" w:color="000000" w:fill="FFFF99"/>
            <w:noWrap/>
            <w:vAlign w:val="bottom"/>
            <w:hideMark/>
          </w:tcPr>
          <w:p w14:paraId="2249748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1.1.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poreza</w:t>
            </w:r>
            <w:proofErr w:type="spellEnd"/>
          </w:p>
        </w:tc>
        <w:tc>
          <w:tcPr>
            <w:tcW w:w="452" w:type="pct"/>
            <w:tcBorders>
              <w:top w:val="nil"/>
              <w:left w:val="nil"/>
              <w:bottom w:val="nil"/>
              <w:right w:val="nil"/>
            </w:tcBorders>
            <w:shd w:val="clear" w:color="000000" w:fill="FFFF99"/>
            <w:noWrap/>
            <w:vAlign w:val="bottom"/>
            <w:hideMark/>
          </w:tcPr>
          <w:p w14:paraId="770883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663.537,65</w:t>
            </w:r>
          </w:p>
        </w:tc>
        <w:tc>
          <w:tcPr>
            <w:tcW w:w="452" w:type="pct"/>
            <w:tcBorders>
              <w:top w:val="nil"/>
              <w:left w:val="nil"/>
              <w:bottom w:val="nil"/>
              <w:right w:val="nil"/>
            </w:tcBorders>
            <w:shd w:val="clear" w:color="000000" w:fill="FFFF99"/>
            <w:noWrap/>
            <w:vAlign w:val="bottom"/>
            <w:hideMark/>
          </w:tcPr>
          <w:p w14:paraId="1CAFC6B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949.243,51</w:t>
            </w:r>
          </w:p>
        </w:tc>
        <w:tc>
          <w:tcPr>
            <w:tcW w:w="452" w:type="pct"/>
            <w:tcBorders>
              <w:top w:val="nil"/>
              <w:left w:val="nil"/>
              <w:bottom w:val="nil"/>
              <w:right w:val="nil"/>
            </w:tcBorders>
            <w:shd w:val="clear" w:color="000000" w:fill="FFFF99"/>
            <w:noWrap/>
            <w:vAlign w:val="bottom"/>
            <w:hideMark/>
          </w:tcPr>
          <w:p w14:paraId="1E66DF3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665.266,40</w:t>
            </w:r>
          </w:p>
        </w:tc>
        <w:tc>
          <w:tcPr>
            <w:tcW w:w="452" w:type="pct"/>
            <w:tcBorders>
              <w:top w:val="nil"/>
              <w:left w:val="nil"/>
              <w:bottom w:val="nil"/>
              <w:right w:val="nil"/>
            </w:tcBorders>
            <w:shd w:val="clear" w:color="000000" w:fill="FFFF99"/>
            <w:noWrap/>
            <w:vAlign w:val="bottom"/>
            <w:hideMark/>
          </w:tcPr>
          <w:p w14:paraId="6B8D925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100,26%</w:t>
            </w:r>
          </w:p>
        </w:tc>
        <w:tc>
          <w:tcPr>
            <w:tcW w:w="452" w:type="pct"/>
            <w:tcBorders>
              <w:top w:val="nil"/>
              <w:left w:val="nil"/>
              <w:bottom w:val="nil"/>
              <w:right w:val="nil"/>
            </w:tcBorders>
            <w:shd w:val="clear" w:color="000000" w:fill="FFFF99"/>
            <w:noWrap/>
            <w:vAlign w:val="bottom"/>
            <w:hideMark/>
          </w:tcPr>
          <w:p w14:paraId="313547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70,08%</w:t>
            </w:r>
          </w:p>
        </w:tc>
      </w:tr>
      <w:tr w:rsidR="009E4B77" w:rsidRPr="0069217E" w14:paraId="582A03A7" w14:textId="77777777" w:rsidTr="001C4486">
        <w:trPr>
          <w:trHeight w:val="255"/>
        </w:trPr>
        <w:tc>
          <w:tcPr>
            <w:tcW w:w="2738" w:type="pct"/>
            <w:tcBorders>
              <w:top w:val="nil"/>
              <w:left w:val="nil"/>
              <w:bottom w:val="nil"/>
              <w:right w:val="nil"/>
            </w:tcBorders>
            <w:shd w:val="clear" w:color="000000" w:fill="FFFF99"/>
            <w:noWrap/>
            <w:vAlign w:val="bottom"/>
            <w:hideMark/>
          </w:tcPr>
          <w:p w14:paraId="722A305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1.2.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nefinancijske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578D21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316.715,89</w:t>
            </w:r>
          </w:p>
        </w:tc>
        <w:tc>
          <w:tcPr>
            <w:tcW w:w="452" w:type="pct"/>
            <w:tcBorders>
              <w:top w:val="nil"/>
              <w:left w:val="nil"/>
              <w:bottom w:val="nil"/>
              <w:right w:val="nil"/>
            </w:tcBorders>
            <w:shd w:val="clear" w:color="000000" w:fill="FFFF99"/>
            <w:noWrap/>
            <w:vAlign w:val="bottom"/>
            <w:hideMark/>
          </w:tcPr>
          <w:p w14:paraId="5C3B65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994.898,80</w:t>
            </w:r>
          </w:p>
        </w:tc>
        <w:tc>
          <w:tcPr>
            <w:tcW w:w="452" w:type="pct"/>
            <w:tcBorders>
              <w:top w:val="nil"/>
              <w:left w:val="nil"/>
              <w:bottom w:val="nil"/>
              <w:right w:val="nil"/>
            </w:tcBorders>
            <w:shd w:val="clear" w:color="000000" w:fill="FFFF99"/>
            <w:noWrap/>
            <w:vAlign w:val="bottom"/>
            <w:hideMark/>
          </w:tcPr>
          <w:p w14:paraId="6DA124B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586.271,39</w:t>
            </w:r>
          </w:p>
        </w:tc>
        <w:tc>
          <w:tcPr>
            <w:tcW w:w="452" w:type="pct"/>
            <w:tcBorders>
              <w:top w:val="nil"/>
              <w:left w:val="nil"/>
              <w:bottom w:val="nil"/>
              <w:right w:val="nil"/>
            </w:tcBorders>
            <w:shd w:val="clear" w:color="000000" w:fill="FFFF99"/>
            <w:noWrap/>
            <w:vAlign w:val="bottom"/>
            <w:hideMark/>
          </w:tcPr>
          <w:p w14:paraId="5A0ACE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185,11%</w:t>
            </w:r>
          </w:p>
        </w:tc>
        <w:tc>
          <w:tcPr>
            <w:tcW w:w="452" w:type="pct"/>
            <w:tcBorders>
              <w:top w:val="nil"/>
              <w:left w:val="nil"/>
              <w:bottom w:val="nil"/>
              <w:right w:val="nil"/>
            </w:tcBorders>
            <w:shd w:val="clear" w:color="000000" w:fill="FFFF99"/>
            <w:noWrap/>
            <w:vAlign w:val="bottom"/>
            <w:hideMark/>
          </w:tcPr>
          <w:p w14:paraId="6B9F451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58,93%</w:t>
            </w:r>
          </w:p>
        </w:tc>
      </w:tr>
      <w:tr w:rsidR="009E4B77" w:rsidRPr="0069217E" w14:paraId="61000D66" w14:textId="77777777" w:rsidTr="001C4486">
        <w:trPr>
          <w:trHeight w:val="255"/>
        </w:trPr>
        <w:tc>
          <w:tcPr>
            <w:tcW w:w="2738" w:type="pct"/>
            <w:tcBorders>
              <w:top w:val="nil"/>
              <w:left w:val="nil"/>
              <w:bottom w:val="nil"/>
              <w:right w:val="nil"/>
            </w:tcBorders>
            <w:shd w:val="clear" w:color="000000" w:fill="FFFF99"/>
            <w:noWrap/>
            <w:vAlign w:val="bottom"/>
            <w:hideMark/>
          </w:tcPr>
          <w:p w14:paraId="5EDB136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1.3. Prihodi od administrativnih (upravnih) pristojbi</w:t>
            </w:r>
          </w:p>
        </w:tc>
        <w:tc>
          <w:tcPr>
            <w:tcW w:w="452" w:type="pct"/>
            <w:tcBorders>
              <w:top w:val="nil"/>
              <w:left w:val="nil"/>
              <w:bottom w:val="nil"/>
              <w:right w:val="nil"/>
            </w:tcBorders>
            <w:shd w:val="clear" w:color="000000" w:fill="FFFF99"/>
            <w:noWrap/>
            <w:vAlign w:val="bottom"/>
            <w:hideMark/>
          </w:tcPr>
          <w:p w14:paraId="158357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174,27</w:t>
            </w:r>
          </w:p>
        </w:tc>
        <w:tc>
          <w:tcPr>
            <w:tcW w:w="452" w:type="pct"/>
            <w:tcBorders>
              <w:top w:val="nil"/>
              <w:left w:val="nil"/>
              <w:bottom w:val="nil"/>
              <w:right w:val="nil"/>
            </w:tcBorders>
            <w:shd w:val="clear" w:color="000000" w:fill="FFFF99"/>
            <w:noWrap/>
            <w:vAlign w:val="bottom"/>
            <w:hideMark/>
          </w:tcPr>
          <w:p w14:paraId="6ACBBB4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24DC2C9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23,01</w:t>
            </w:r>
          </w:p>
        </w:tc>
        <w:tc>
          <w:tcPr>
            <w:tcW w:w="452" w:type="pct"/>
            <w:tcBorders>
              <w:top w:val="nil"/>
              <w:left w:val="nil"/>
              <w:bottom w:val="nil"/>
              <w:right w:val="nil"/>
            </w:tcBorders>
            <w:shd w:val="clear" w:color="000000" w:fill="FFFF99"/>
            <w:noWrap/>
            <w:vAlign w:val="bottom"/>
            <w:hideMark/>
          </w:tcPr>
          <w:p w14:paraId="2DA6A3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13,20%</w:t>
            </w:r>
          </w:p>
        </w:tc>
        <w:tc>
          <w:tcPr>
            <w:tcW w:w="452" w:type="pct"/>
            <w:tcBorders>
              <w:top w:val="nil"/>
              <w:left w:val="nil"/>
              <w:bottom w:val="nil"/>
              <w:right w:val="nil"/>
            </w:tcBorders>
            <w:shd w:val="clear" w:color="000000" w:fill="FFFF99"/>
            <w:noWrap/>
            <w:vAlign w:val="bottom"/>
            <w:hideMark/>
          </w:tcPr>
          <w:p w14:paraId="6CCBC98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5,58%</w:t>
            </w:r>
          </w:p>
        </w:tc>
      </w:tr>
      <w:tr w:rsidR="009E4B77" w:rsidRPr="0069217E" w14:paraId="12F2FB0F" w14:textId="77777777" w:rsidTr="001C4486">
        <w:trPr>
          <w:trHeight w:val="255"/>
        </w:trPr>
        <w:tc>
          <w:tcPr>
            <w:tcW w:w="2738" w:type="pct"/>
            <w:tcBorders>
              <w:top w:val="nil"/>
              <w:left w:val="nil"/>
              <w:bottom w:val="nil"/>
              <w:right w:val="nil"/>
            </w:tcBorders>
            <w:shd w:val="clear" w:color="000000" w:fill="FFFF99"/>
            <w:noWrap/>
            <w:vAlign w:val="bottom"/>
            <w:hideMark/>
          </w:tcPr>
          <w:p w14:paraId="5A0EE08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1.4. Ostali opći prihodi i primici</w:t>
            </w:r>
          </w:p>
        </w:tc>
        <w:tc>
          <w:tcPr>
            <w:tcW w:w="452" w:type="pct"/>
            <w:tcBorders>
              <w:top w:val="nil"/>
              <w:left w:val="nil"/>
              <w:bottom w:val="nil"/>
              <w:right w:val="nil"/>
            </w:tcBorders>
            <w:shd w:val="clear" w:color="000000" w:fill="FFFF99"/>
            <w:noWrap/>
            <w:vAlign w:val="bottom"/>
            <w:hideMark/>
          </w:tcPr>
          <w:p w14:paraId="07C8E9D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511,06</w:t>
            </w:r>
          </w:p>
        </w:tc>
        <w:tc>
          <w:tcPr>
            <w:tcW w:w="452" w:type="pct"/>
            <w:tcBorders>
              <w:top w:val="nil"/>
              <w:left w:val="nil"/>
              <w:bottom w:val="nil"/>
              <w:right w:val="nil"/>
            </w:tcBorders>
            <w:shd w:val="clear" w:color="000000" w:fill="FFFF99"/>
            <w:noWrap/>
            <w:vAlign w:val="bottom"/>
            <w:hideMark/>
          </w:tcPr>
          <w:p w14:paraId="41BFE9E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1.664,00</w:t>
            </w:r>
          </w:p>
        </w:tc>
        <w:tc>
          <w:tcPr>
            <w:tcW w:w="452" w:type="pct"/>
            <w:tcBorders>
              <w:top w:val="nil"/>
              <w:left w:val="nil"/>
              <w:bottom w:val="nil"/>
              <w:right w:val="nil"/>
            </w:tcBorders>
            <w:shd w:val="clear" w:color="000000" w:fill="FFFF99"/>
            <w:noWrap/>
            <w:vAlign w:val="bottom"/>
            <w:hideMark/>
          </w:tcPr>
          <w:p w14:paraId="7A7CDBA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803,91</w:t>
            </w:r>
          </w:p>
        </w:tc>
        <w:tc>
          <w:tcPr>
            <w:tcW w:w="452" w:type="pct"/>
            <w:tcBorders>
              <w:top w:val="nil"/>
              <w:left w:val="nil"/>
              <w:bottom w:val="nil"/>
              <w:right w:val="nil"/>
            </w:tcBorders>
            <w:shd w:val="clear" w:color="000000" w:fill="FFFF99"/>
            <w:noWrap/>
            <w:vAlign w:val="bottom"/>
            <w:hideMark/>
          </w:tcPr>
          <w:p w14:paraId="2303208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157,30%</w:t>
            </w:r>
          </w:p>
        </w:tc>
        <w:tc>
          <w:tcPr>
            <w:tcW w:w="452" w:type="pct"/>
            <w:tcBorders>
              <w:top w:val="nil"/>
              <w:left w:val="nil"/>
              <w:bottom w:val="nil"/>
              <w:right w:val="nil"/>
            </w:tcBorders>
            <w:shd w:val="clear" w:color="000000" w:fill="FFFF99"/>
            <w:noWrap/>
            <w:vAlign w:val="bottom"/>
            <w:hideMark/>
          </w:tcPr>
          <w:p w14:paraId="4A03E84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48,31%</w:t>
            </w:r>
          </w:p>
        </w:tc>
      </w:tr>
      <w:tr w:rsidR="009E4B77" w:rsidRPr="0069217E" w14:paraId="2482DFBE" w14:textId="77777777" w:rsidTr="001C4486">
        <w:trPr>
          <w:trHeight w:val="255"/>
        </w:trPr>
        <w:tc>
          <w:tcPr>
            <w:tcW w:w="2738" w:type="pct"/>
            <w:tcBorders>
              <w:top w:val="nil"/>
              <w:left w:val="nil"/>
              <w:bottom w:val="nil"/>
              <w:right w:val="nil"/>
            </w:tcBorders>
            <w:shd w:val="clear" w:color="000000" w:fill="FFFF99"/>
            <w:noWrap/>
            <w:vAlign w:val="bottom"/>
            <w:hideMark/>
          </w:tcPr>
          <w:p w14:paraId="0E962D5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1.5.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32553F1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9,45</w:t>
            </w:r>
          </w:p>
        </w:tc>
        <w:tc>
          <w:tcPr>
            <w:tcW w:w="452" w:type="pct"/>
            <w:tcBorders>
              <w:top w:val="nil"/>
              <w:left w:val="nil"/>
              <w:bottom w:val="nil"/>
              <w:right w:val="nil"/>
            </w:tcBorders>
            <w:shd w:val="clear" w:color="000000" w:fill="FFFF99"/>
            <w:noWrap/>
            <w:vAlign w:val="bottom"/>
            <w:hideMark/>
          </w:tcPr>
          <w:p w14:paraId="0B6308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w:t>
            </w:r>
          </w:p>
        </w:tc>
        <w:tc>
          <w:tcPr>
            <w:tcW w:w="452" w:type="pct"/>
            <w:tcBorders>
              <w:top w:val="nil"/>
              <w:left w:val="nil"/>
              <w:bottom w:val="nil"/>
              <w:right w:val="nil"/>
            </w:tcBorders>
            <w:shd w:val="clear" w:color="000000" w:fill="FFFF99"/>
            <w:noWrap/>
            <w:vAlign w:val="bottom"/>
            <w:hideMark/>
          </w:tcPr>
          <w:p w14:paraId="7143AC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8,06</w:t>
            </w:r>
          </w:p>
        </w:tc>
        <w:tc>
          <w:tcPr>
            <w:tcW w:w="452" w:type="pct"/>
            <w:tcBorders>
              <w:top w:val="nil"/>
              <w:left w:val="nil"/>
              <w:bottom w:val="nil"/>
              <w:right w:val="nil"/>
            </w:tcBorders>
            <w:shd w:val="clear" w:color="000000" w:fill="FFFF99"/>
            <w:noWrap/>
            <w:vAlign w:val="bottom"/>
            <w:hideMark/>
          </w:tcPr>
          <w:p w14:paraId="4C2C3C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85,29%</w:t>
            </w:r>
          </w:p>
        </w:tc>
        <w:tc>
          <w:tcPr>
            <w:tcW w:w="452" w:type="pct"/>
            <w:tcBorders>
              <w:top w:val="nil"/>
              <w:left w:val="nil"/>
              <w:bottom w:val="nil"/>
              <w:right w:val="nil"/>
            </w:tcBorders>
            <w:shd w:val="clear" w:color="000000" w:fill="FFFF99"/>
            <w:noWrap/>
            <w:vAlign w:val="bottom"/>
            <w:hideMark/>
          </w:tcPr>
          <w:p w14:paraId="581123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115,14%</w:t>
            </w:r>
          </w:p>
        </w:tc>
      </w:tr>
      <w:tr w:rsidR="009E4B77" w:rsidRPr="0069217E" w14:paraId="4120DE79" w14:textId="77777777" w:rsidTr="001C4486">
        <w:trPr>
          <w:trHeight w:val="255"/>
        </w:trPr>
        <w:tc>
          <w:tcPr>
            <w:tcW w:w="2738" w:type="pct"/>
            <w:tcBorders>
              <w:top w:val="nil"/>
              <w:left w:val="nil"/>
              <w:bottom w:val="nil"/>
              <w:right w:val="nil"/>
            </w:tcBorders>
            <w:shd w:val="clear" w:color="000000" w:fill="FFFF99"/>
            <w:noWrap/>
            <w:vAlign w:val="bottom"/>
            <w:hideMark/>
          </w:tcPr>
          <w:p w14:paraId="4BCE2F0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xml:space="preserve">Izvor 1.6.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kazni</w:t>
            </w:r>
            <w:proofErr w:type="spellEnd"/>
          </w:p>
        </w:tc>
        <w:tc>
          <w:tcPr>
            <w:tcW w:w="452" w:type="pct"/>
            <w:tcBorders>
              <w:top w:val="nil"/>
              <w:left w:val="nil"/>
              <w:bottom w:val="nil"/>
              <w:right w:val="nil"/>
            </w:tcBorders>
            <w:shd w:val="clear" w:color="000000" w:fill="FFFF99"/>
            <w:noWrap/>
            <w:vAlign w:val="bottom"/>
            <w:hideMark/>
          </w:tcPr>
          <w:p w14:paraId="3FEFD3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132,72</w:t>
            </w:r>
          </w:p>
        </w:tc>
        <w:tc>
          <w:tcPr>
            <w:tcW w:w="452" w:type="pct"/>
            <w:tcBorders>
              <w:top w:val="nil"/>
              <w:left w:val="nil"/>
              <w:bottom w:val="nil"/>
              <w:right w:val="nil"/>
            </w:tcBorders>
            <w:shd w:val="clear" w:color="000000" w:fill="FFFF99"/>
            <w:noWrap/>
            <w:vAlign w:val="bottom"/>
            <w:hideMark/>
          </w:tcPr>
          <w:p w14:paraId="6EA2DD0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132,00</w:t>
            </w:r>
          </w:p>
        </w:tc>
        <w:tc>
          <w:tcPr>
            <w:tcW w:w="452" w:type="pct"/>
            <w:tcBorders>
              <w:top w:val="nil"/>
              <w:left w:val="nil"/>
              <w:bottom w:val="nil"/>
              <w:right w:val="nil"/>
            </w:tcBorders>
            <w:shd w:val="clear" w:color="000000" w:fill="FFFF99"/>
            <w:noWrap/>
            <w:vAlign w:val="bottom"/>
            <w:hideMark/>
          </w:tcPr>
          <w:p w14:paraId="790647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53,08</w:t>
            </w:r>
          </w:p>
        </w:tc>
        <w:tc>
          <w:tcPr>
            <w:tcW w:w="452" w:type="pct"/>
            <w:tcBorders>
              <w:top w:val="nil"/>
              <w:left w:val="nil"/>
              <w:bottom w:val="nil"/>
              <w:right w:val="nil"/>
            </w:tcBorders>
            <w:shd w:val="clear" w:color="000000" w:fill="FFFF99"/>
            <w:noWrap/>
            <w:vAlign w:val="bottom"/>
            <w:hideMark/>
          </w:tcPr>
          <w:p w14:paraId="01008A2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39,99%</w:t>
            </w:r>
          </w:p>
        </w:tc>
        <w:tc>
          <w:tcPr>
            <w:tcW w:w="452" w:type="pct"/>
            <w:tcBorders>
              <w:top w:val="nil"/>
              <w:left w:val="nil"/>
              <w:bottom w:val="nil"/>
              <w:right w:val="nil"/>
            </w:tcBorders>
            <w:shd w:val="clear" w:color="000000" w:fill="FFFF99"/>
            <w:noWrap/>
            <w:vAlign w:val="bottom"/>
            <w:hideMark/>
          </w:tcPr>
          <w:p w14:paraId="0CC01CE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40,21%</w:t>
            </w:r>
          </w:p>
        </w:tc>
      </w:tr>
      <w:tr w:rsidR="009E4B77" w:rsidRPr="0069217E" w14:paraId="732648F3" w14:textId="77777777" w:rsidTr="001C4486">
        <w:trPr>
          <w:trHeight w:val="255"/>
        </w:trPr>
        <w:tc>
          <w:tcPr>
            <w:tcW w:w="2738" w:type="pct"/>
            <w:tcBorders>
              <w:top w:val="nil"/>
              <w:left w:val="nil"/>
              <w:bottom w:val="nil"/>
              <w:right w:val="nil"/>
            </w:tcBorders>
            <w:shd w:val="clear" w:color="000000" w:fill="FFFF00"/>
            <w:noWrap/>
            <w:vAlign w:val="bottom"/>
            <w:hideMark/>
          </w:tcPr>
          <w:p w14:paraId="25039B2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3. VLASTITI PRIHODI</w:t>
            </w:r>
          </w:p>
        </w:tc>
        <w:tc>
          <w:tcPr>
            <w:tcW w:w="452" w:type="pct"/>
            <w:tcBorders>
              <w:top w:val="nil"/>
              <w:left w:val="nil"/>
              <w:bottom w:val="nil"/>
              <w:right w:val="nil"/>
            </w:tcBorders>
            <w:shd w:val="clear" w:color="000000" w:fill="FFFF00"/>
            <w:noWrap/>
            <w:vAlign w:val="bottom"/>
            <w:hideMark/>
          </w:tcPr>
          <w:p w14:paraId="16647C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36.364,06</w:t>
            </w:r>
          </w:p>
        </w:tc>
        <w:tc>
          <w:tcPr>
            <w:tcW w:w="452" w:type="pct"/>
            <w:tcBorders>
              <w:top w:val="nil"/>
              <w:left w:val="nil"/>
              <w:bottom w:val="nil"/>
              <w:right w:val="nil"/>
            </w:tcBorders>
            <w:shd w:val="clear" w:color="000000" w:fill="FFFF00"/>
            <w:noWrap/>
            <w:vAlign w:val="bottom"/>
            <w:hideMark/>
          </w:tcPr>
          <w:p w14:paraId="280006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56.365,00</w:t>
            </w:r>
          </w:p>
        </w:tc>
        <w:tc>
          <w:tcPr>
            <w:tcW w:w="452" w:type="pct"/>
            <w:tcBorders>
              <w:top w:val="nil"/>
              <w:left w:val="nil"/>
              <w:bottom w:val="nil"/>
              <w:right w:val="nil"/>
            </w:tcBorders>
            <w:shd w:val="clear" w:color="000000" w:fill="FFFF00"/>
            <w:noWrap/>
            <w:vAlign w:val="bottom"/>
            <w:hideMark/>
          </w:tcPr>
          <w:p w14:paraId="240C3F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50.067,53</w:t>
            </w:r>
          </w:p>
        </w:tc>
        <w:tc>
          <w:tcPr>
            <w:tcW w:w="452" w:type="pct"/>
            <w:tcBorders>
              <w:top w:val="nil"/>
              <w:left w:val="nil"/>
              <w:bottom w:val="nil"/>
              <w:right w:val="nil"/>
            </w:tcBorders>
            <w:shd w:val="clear" w:color="000000" w:fill="FFFF00"/>
            <w:noWrap/>
            <w:vAlign w:val="bottom"/>
            <w:hideMark/>
          </w:tcPr>
          <w:p w14:paraId="04F02E3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137,68%</w:t>
            </w:r>
          </w:p>
        </w:tc>
        <w:tc>
          <w:tcPr>
            <w:tcW w:w="452" w:type="pct"/>
            <w:tcBorders>
              <w:top w:val="nil"/>
              <w:left w:val="nil"/>
              <w:bottom w:val="nil"/>
              <w:right w:val="nil"/>
            </w:tcBorders>
            <w:shd w:val="clear" w:color="000000" w:fill="FFFF00"/>
            <w:noWrap/>
            <w:vAlign w:val="bottom"/>
            <w:hideMark/>
          </w:tcPr>
          <w:p w14:paraId="0D28D95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88,83%</w:t>
            </w:r>
          </w:p>
        </w:tc>
      </w:tr>
      <w:tr w:rsidR="009E4B77" w:rsidRPr="0069217E" w14:paraId="7FB7E510" w14:textId="77777777" w:rsidTr="001C4486">
        <w:trPr>
          <w:trHeight w:val="255"/>
        </w:trPr>
        <w:tc>
          <w:tcPr>
            <w:tcW w:w="2738" w:type="pct"/>
            <w:tcBorders>
              <w:top w:val="nil"/>
              <w:left w:val="nil"/>
              <w:bottom w:val="nil"/>
              <w:right w:val="nil"/>
            </w:tcBorders>
            <w:shd w:val="clear" w:color="000000" w:fill="FFFF99"/>
            <w:noWrap/>
            <w:vAlign w:val="bottom"/>
            <w:hideMark/>
          </w:tcPr>
          <w:p w14:paraId="1EC97F8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3.1. </w:t>
            </w:r>
            <w:proofErr w:type="spellStart"/>
            <w:r w:rsidRPr="0069217E">
              <w:rPr>
                <w:rFonts w:ascii="Arial" w:hAnsi="Arial" w:cs="Arial"/>
                <w:b/>
                <w:bCs/>
                <w:sz w:val="20"/>
                <w:szCs w:val="20"/>
                <w:lang w:val="en-US"/>
              </w:rPr>
              <w:t>Vlastiti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332E0B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87177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16.000,00</w:t>
            </w:r>
          </w:p>
        </w:tc>
        <w:tc>
          <w:tcPr>
            <w:tcW w:w="452" w:type="pct"/>
            <w:tcBorders>
              <w:top w:val="nil"/>
              <w:left w:val="nil"/>
              <w:bottom w:val="nil"/>
              <w:right w:val="nil"/>
            </w:tcBorders>
            <w:shd w:val="clear" w:color="000000" w:fill="FFFF99"/>
            <w:noWrap/>
            <w:vAlign w:val="bottom"/>
            <w:hideMark/>
          </w:tcPr>
          <w:p w14:paraId="040FC0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14.317,32</w:t>
            </w:r>
          </w:p>
        </w:tc>
        <w:tc>
          <w:tcPr>
            <w:tcW w:w="452" w:type="pct"/>
            <w:tcBorders>
              <w:top w:val="nil"/>
              <w:left w:val="nil"/>
              <w:bottom w:val="nil"/>
              <w:right w:val="nil"/>
            </w:tcBorders>
            <w:shd w:val="clear" w:color="000000" w:fill="FFFF99"/>
            <w:noWrap/>
            <w:vAlign w:val="bottom"/>
            <w:hideMark/>
          </w:tcPr>
          <w:p w14:paraId="6B582A2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05674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89,48%</w:t>
            </w:r>
          </w:p>
        </w:tc>
      </w:tr>
      <w:tr w:rsidR="009E4B77" w:rsidRPr="0069217E" w14:paraId="35C9E24E" w14:textId="77777777" w:rsidTr="001C4486">
        <w:trPr>
          <w:trHeight w:val="255"/>
        </w:trPr>
        <w:tc>
          <w:tcPr>
            <w:tcW w:w="2738" w:type="pct"/>
            <w:tcBorders>
              <w:top w:val="nil"/>
              <w:left w:val="nil"/>
              <w:bottom w:val="nil"/>
              <w:right w:val="nil"/>
            </w:tcBorders>
            <w:shd w:val="clear" w:color="000000" w:fill="FFFF99"/>
            <w:noWrap/>
            <w:vAlign w:val="bottom"/>
            <w:hideMark/>
          </w:tcPr>
          <w:p w14:paraId="4CDBA12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3.2. </w:t>
            </w:r>
            <w:proofErr w:type="spellStart"/>
            <w:r w:rsidRPr="0069217E">
              <w:rPr>
                <w:rFonts w:ascii="Arial" w:hAnsi="Arial" w:cs="Arial"/>
                <w:b/>
                <w:bCs/>
                <w:sz w:val="20"/>
                <w:szCs w:val="20"/>
                <w:lang w:val="en-US"/>
              </w:rPr>
              <w:t>Vlastiti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korisnika</w:t>
            </w:r>
            <w:proofErr w:type="spellEnd"/>
          </w:p>
        </w:tc>
        <w:tc>
          <w:tcPr>
            <w:tcW w:w="452" w:type="pct"/>
            <w:tcBorders>
              <w:top w:val="nil"/>
              <w:left w:val="nil"/>
              <w:bottom w:val="nil"/>
              <w:right w:val="nil"/>
            </w:tcBorders>
            <w:shd w:val="clear" w:color="000000" w:fill="FFFF99"/>
            <w:noWrap/>
            <w:vAlign w:val="bottom"/>
            <w:hideMark/>
          </w:tcPr>
          <w:p w14:paraId="20C154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36.364,06</w:t>
            </w:r>
          </w:p>
        </w:tc>
        <w:tc>
          <w:tcPr>
            <w:tcW w:w="452" w:type="pct"/>
            <w:tcBorders>
              <w:top w:val="nil"/>
              <w:left w:val="nil"/>
              <w:bottom w:val="nil"/>
              <w:right w:val="nil"/>
            </w:tcBorders>
            <w:shd w:val="clear" w:color="000000" w:fill="FFFF99"/>
            <w:noWrap/>
            <w:vAlign w:val="bottom"/>
            <w:hideMark/>
          </w:tcPr>
          <w:p w14:paraId="33DFA9F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40.365,00</w:t>
            </w:r>
          </w:p>
        </w:tc>
        <w:tc>
          <w:tcPr>
            <w:tcW w:w="452" w:type="pct"/>
            <w:tcBorders>
              <w:top w:val="nil"/>
              <w:left w:val="nil"/>
              <w:bottom w:val="nil"/>
              <w:right w:val="nil"/>
            </w:tcBorders>
            <w:shd w:val="clear" w:color="000000" w:fill="FFFF99"/>
            <w:noWrap/>
            <w:vAlign w:val="bottom"/>
            <w:hideMark/>
          </w:tcPr>
          <w:p w14:paraId="26896D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35.750,21</w:t>
            </w:r>
          </w:p>
        </w:tc>
        <w:tc>
          <w:tcPr>
            <w:tcW w:w="452" w:type="pct"/>
            <w:tcBorders>
              <w:top w:val="nil"/>
              <w:left w:val="nil"/>
              <w:bottom w:val="nil"/>
              <w:right w:val="nil"/>
            </w:tcBorders>
            <w:shd w:val="clear" w:color="000000" w:fill="FFFF99"/>
            <w:noWrap/>
            <w:vAlign w:val="bottom"/>
            <w:hideMark/>
          </w:tcPr>
          <w:p w14:paraId="014768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98,31%</w:t>
            </w:r>
          </w:p>
        </w:tc>
        <w:tc>
          <w:tcPr>
            <w:tcW w:w="452" w:type="pct"/>
            <w:tcBorders>
              <w:top w:val="nil"/>
              <w:left w:val="nil"/>
              <w:bottom w:val="nil"/>
              <w:right w:val="nil"/>
            </w:tcBorders>
            <w:shd w:val="clear" w:color="000000" w:fill="FFFF99"/>
            <w:noWrap/>
            <w:vAlign w:val="bottom"/>
            <w:hideMark/>
          </w:tcPr>
          <w:p w14:paraId="2B74AA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88,57%</w:t>
            </w:r>
          </w:p>
        </w:tc>
      </w:tr>
      <w:tr w:rsidR="009E4B77" w:rsidRPr="0069217E" w14:paraId="6038E481" w14:textId="77777777" w:rsidTr="001C4486">
        <w:trPr>
          <w:trHeight w:val="255"/>
        </w:trPr>
        <w:tc>
          <w:tcPr>
            <w:tcW w:w="2738" w:type="pct"/>
            <w:tcBorders>
              <w:top w:val="nil"/>
              <w:left w:val="nil"/>
              <w:bottom w:val="nil"/>
              <w:right w:val="nil"/>
            </w:tcBorders>
            <w:shd w:val="clear" w:color="000000" w:fill="FFFF00"/>
            <w:noWrap/>
            <w:vAlign w:val="bottom"/>
            <w:hideMark/>
          </w:tcPr>
          <w:p w14:paraId="1CFB892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4. PRIHODI ZA POSEBNE NAMJENE</w:t>
            </w:r>
          </w:p>
        </w:tc>
        <w:tc>
          <w:tcPr>
            <w:tcW w:w="452" w:type="pct"/>
            <w:tcBorders>
              <w:top w:val="nil"/>
              <w:left w:val="nil"/>
              <w:bottom w:val="nil"/>
              <w:right w:val="nil"/>
            </w:tcBorders>
            <w:shd w:val="clear" w:color="000000" w:fill="FFFF00"/>
            <w:noWrap/>
            <w:vAlign w:val="bottom"/>
            <w:hideMark/>
          </w:tcPr>
          <w:p w14:paraId="78C9E2A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347.893,79</w:t>
            </w:r>
          </w:p>
        </w:tc>
        <w:tc>
          <w:tcPr>
            <w:tcW w:w="452" w:type="pct"/>
            <w:tcBorders>
              <w:top w:val="nil"/>
              <w:left w:val="nil"/>
              <w:bottom w:val="nil"/>
              <w:right w:val="nil"/>
            </w:tcBorders>
            <w:shd w:val="clear" w:color="000000" w:fill="FFFF00"/>
            <w:noWrap/>
            <w:vAlign w:val="bottom"/>
            <w:hideMark/>
          </w:tcPr>
          <w:p w14:paraId="7409FF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576.039,31</w:t>
            </w:r>
          </w:p>
        </w:tc>
        <w:tc>
          <w:tcPr>
            <w:tcW w:w="452" w:type="pct"/>
            <w:tcBorders>
              <w:top w:val="nil"/>
              <w:left w:val="nil"/>
              <w:bottom w:val="nil"/>
              <w:right w:val="nil"/>
            </w:tcBorders>
            <w:shd w:val="clear" w:color="000000" w:fill="FFFF00"/>
            <w:noWrap/>
            <w:vAlign w:val="bottom"/>
            <w:hideMark/>
          </w:tcPr>
          <w:p w14:paraId="3E9DDC6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376.652,25</w:t>
            </w:r>
          </w:p>
        </w:tc>
        <w:tc>
          <w:tcPr>
            <w:tcW w:w="452" w:type="pct"/>
            <w:tcBorders>
              <w:top w:val="nil"/>
              <w:left w:val="nil"/>
              <w:bottom w:val="nil"/>
              <w:right w:val="nil"/>
            </w:tcBorders>
            <w:shd w:val="clear" w:color="000000" w:fill="FFFF00"/>
            <w:noWrap/>
            <w:vAlign w:val="bottom"/>
            <w:hideMark/>
          </w:tcPr>
          <w:p w14:paraId="491D31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108,27%</w:t>
            </w:r>
          </w:p>
        </w:tc>
        <w:tc>
          <w:tcPr>
            <w:tcW w:w="452" w:type="pct"/>
            <w:tcBorders>
              <w:top w:val="nil"/>
              <w:left w:val="nil"/>
              <w:bottom w:val="nil"/>
              <w:right w:val="nil"/>
            </w:tcBorders>
            <w:shd w:val="clear" w:color="000000" w:fill="FFFF00"/>
            <w:noWrap/>
            <w:vAlign w:val="bottom"/>
            <w:hideMark/>
          </w:tcPr>
          <w:p w14:paraId="00127C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65,39%</w:t>
            </w:r>
          </w:p>
        </w:tc>
      </w:tr>
      <w:tr w:rsidR="009E4B77" w:rsidRPr="0069217E" w14:paraId="6DDEE0FB" w14:textId="77777777" w:rsidTr="001C4486">
        <w:trPr>
          <w:trHeight w:val="255"/>
        </w:trPr>
        <w:tc>
          <w:tcPr>
            <w:tcW w:w="2738" w:type="pct"/>
            <w:tcBorders>
              <w:top w:val="nil"/>
              <w:left w:val="nil"/>
              <w:bottom w:val="nil"/>
              <w:right w:val="nil"/>
            </w:tcBorders>
            <w:shd w:val="clear" w:color="000000" w:fill="FFFF99"/>
            <w:noWrap/>
            <w:vAlign w:val="bottom"/>
            <w:hideMark/>
          </w:tcPr>
          <w:p w14:paraId="01A30CF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4.1. </w:t>
            </w:r>
            <w:proofErr w:type="spellStart"/>
            <w:r w:rsidRPr="0069217E">
              <w:rPr>
                <w:rFonts w:ascii="Arial" w:hAnsi="Arial" w:cs="Arial"/>
                <w:b/>
                <w:bCs/>
                <w:sz w:val="20"/>
                <w:szCs w:val="20"/>
                <w:lang w:val="en-US"/>
              </w:rPr>
              <w:t>Komunalni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doprinos</w:t>
            </w:r>
            <w:proofErr w:type="spellEnd"/>
          </w:p>
        </w:tc>
        <w:tc>
          <w:tcPr>
            <w:tcW w:w="452" w:type="pct"/>
            <w:tcBorders>
              <w:top w:val="nil"/>
              <w:left w:val="nil"/>
              <w:bottom w:val="nil"/>
              <w:right w:val="nil"/>
            </w:tcBorders>
            <w:shd w:val="clear" w:color="000000" w:fill="FFFF99"/>
            <w:noWrap/>
            <w:vAlign w:val="bottom"/>
            <w:hideMark/>
          </w:tcPr>
          <w:p w14:paraId="673560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533,75</w:t>
            </w:r>
          </w:p>
        </w:tc>
        <w:tc>
          <w:tcPr>
            <w:tcW w:w="452" w:type="pct"/>
            <w:tcBorders>
              <w:top w:val="nil"/>
              <w:left w:val="nil"/>
              <w:bottom w:val="nil"/>
              <w:right w:val="nil"/>
            </w:tcBorders>
            <w:shd w:val="clear" w:color="000000" w:fill="FFFF99"/>
            <w:noWrap/>
            <w:vAlign w:val="bottom"/>
            <w:hideMark/>
          </w:tcPr>
          <w:p w14:paraId="05D663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52" w:type="pct"/>
            <w:tcBorders>
              <w:top w:val="nil"/>
              <w:left w:val="nil"/>
              <w:bottom w:val="nil"/>
              <w:right w:val="nil"/>
            </w:tcBorders>
            <w:shd w:val="clear" w:color="000000" w:fill="FFFF99"/>
            <w:noWrap/>
            <w:vAlign w:val="bottom"/>
            <w:hideMark/>
          </w:tcPr>
          <w:p w14:paraId="0CBB28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855,66</w:t>
            </w:r>
          </w:p>
        </w:tc>
        <w:tc>
          <w:tcPr>
            <w:tcW w:w="452" w:type="pct"/>
            <w:tcBorders>
              <w:top w:val="nil"/>
              <w:left w:val="nil"/>
              <w:bottom w:val="nil"/>
              <w:right w:val="nil"/>
            </w:tcBorders>
            <w:shd w:val="clear" w:color="000000" w:fill="FFFF99"/>
            <w:noWrap/>
            <w:vAlign w:val="bottom"/>
            <w:hideMark/>
          </w:tcPr>
          <w:p w14:paraId="030C025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160,31%</w:t>
            </w:r>
          </w:p>
        </w:tc>
        <w:tc>
          <w:tcPr>
            <w:tcW w:w="452" w:type="pct"/>
            <w:tcBorders>
              <w:top w:val="nil"/>
              <w:left w:val="nil"/>
              <w:bottom w:val="nil"/>
              <w:right w:val="nil"/>
            </w:tcBorders>
            <w:shd w:val="clear" w:color="000000" w:fill="FFFF99"/>
            <w:noWrap/>
            <w:vAlign w:val="bottom"/>
            <w:hideMark/>
          </w:tcPr>
          <w:p w14:paraId="7EC1DA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21,39%</w:t>
            </w:r>
          </w:p>
        </w:tc>
      </w:tr>
      <w:tr w:rsidR="009E4B77" w:rsidRPr="0069217E" w14:paraId="657CEC81" w14:textId="77777777" w:rsidTr="001C4486">
        <w:trPr>
          <w:trHeight w:val="255"/>
        </w:trPr>
        <w:tc>
          <w:tcPr>
            <w:tcW w:w="2738" w:type="pct"/>
            <w:tcBorders>
              <w:top w:val="nil"/>
              <w:left w:val="nil"/>
              <w:bottom w:val="nil"/>
              <w:right w:val="nil"/>
            </w:tcBorders>
            <w:shd w:val="clear" w:color="000000" w:fill="FFFF99"/>
            <w:noWrap/>
            <w:vAlign w:val="bottom"/>
            <w:hideMark/>
          </w:tcPr>
          <w:p w14:paraId="1A69E73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4.2. </w:t>
            </w:r>
            <w:proofErr w:type="spellStart"/>
            <w:r w:rsidRPr="0069217E">
              <w:rPr>
                <w:rFonts w:ascii="Arial" w:hAnsi="Arial" w:cs="Arial"/>
                <w:b/>
                <w:bCs/>
                <w:sz w:val="20"/>
                <w:szCs w:val="20"/>
                <w:lang w:val="en-US"/>
              </w:rPr>
              <w:t>Komunalna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naknada</w:t>
            </w:r>
            <w:proofErr w:type="spellEnd"/>
          </w:p>
        </w:tc>
        <w:tc>
          <w:tcPr>
            <w:tcW w:w="452" w:type="pct"/>
            <w:tcBorders>
              <w:top w:val="nil"/>
              <w:left w:val="nil"/>
              <w:bottom w:val="nil"/>
              <w:right w:val="nil"/>
            </w:tcBorders>
            <w:shd w:val="clear" w:color="000000" w:fill="FFFF99"/>
            <w:noWrap/>
            <w:vAlign w:val="bottom"/>
            <w:hideMark/>
          </w:tcPr>
          <w:p w14:paraId="6BD7B6F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163.702,77</w:t>
            </w:r>
          </w:p>
        </w:tc>
        <w:tc>
          <w:tcPr>
            <w:tcW w:w="452" w:type="pct"/>
            <w:tcBorders>
              <w:top w:val="nil"/>
              <w:left w:val="nil"/>
              <w:bottom w:val="nil"/>
              <w:right w:val="nil"/>
            </w:tcBorders>
            <w:shd w:val="clear" w:color="000000" w:fill="FFFF99"/>
            <w:noWrap/>
            <w:vAlign w:val="bottom"/>
            <w:hideMark/>
          </w:tcPr>
          <w:p w14:paraId="4D9406D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325.765,00</w:t>
            </w:r>
          </w:p>
        </w:tc>
        <w:tc>
          <w:tcPr>
            <w:tcW w:w="452" w:type="pct"/>
            <w:tcBorders>
              <w:top w:val="nil"/>
              <w:left w:val="nil"/>
              <w:bottom w:val="nil"/>
              <w:right w:val="nil"/>
            </w:tcBorders>
            <w:shd w:val="clear" w:color="000000" w:fill="FFFF99"/>
            <w:noWrap/>
            <w:vAlign w:val="bottom"/>
            <w:hideMark/>
          </w:tcPr>
          <w:p w14:paraId="42D734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251.930,07</w:t>
            </w:r>
          </w:p>
        </w:tc>
        <w:tc>
          <w:tcPr>
            <w:tcW w:w="452" w:type="pct"/>
            <w:tcBorders>
              <w:top w:val="nil"/>
              <w:left w:val="nil"/>
              <w:bottom w:val="nil"/>
              <w:right w:val="nil"/>
            </w:tcBorders>
            <w:shd w:val="clear" w:color="000000" w:fill="FFFF99"/>
            <w:noWrap/>
            <w:vAlign w:val="bottom"/>
            <w:hideMark/>
          </w:tcPr>
          <w:p w14:paraId="55080C3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153,89%</w:t>
            </w:r>
          </w:p>
        </w:tc>
        <w:tc>
          <w:tcPr>
            <w:tcW w:w="452" w:type="pct"/>
            <w:tcBorders>
              <w:top w:val="nil"/>
              <w:left w:val="nil"/>
              <w:bottom w:val="nil"/>
              <w:right w:val="nil"/>
            </w:tcBorders>
            <w:shd w:val="clear" w:color="000000" w:fill="FFFF99"/>
            <w:noWrap/>
            <w:vAlign w:val="bottom"/>
            <w:hideMark/>
          </w:tcPr>
          <w:p w14:paraId="30CA8C8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77,33%</w:t>
            </w:r>
          </w:p>
        </w:tc>
      </w:tr>
      <w:tr w:rsidR="009E4B77" w:rsidRPr="0069217E" w14:paraId="47D54208" w14:textId="77777777" w:rsidTr="001C4486">
        <w:trPr>
          <w:trHeight w:val="255"/>
        </w:trPr>
        <w:tc>
          <w:tcPr>
            <w:tcW w:w="2738" w:type="pct"/>
            <w:tcBorders>
              <w:top w:val="nil"/>
              <w:left w:val="nil"/>
              <w:bottom w:val="nil"/>
              <w:right w:val="nil"/>
            </w:tcBorders>
            <w:shd w:val="clear" w:color="000000" w:fill="FFFF99"/>
            <w:noWrap/>
            <w:vAlign w:val="bottom"/>
            <w:hideMark/>
          </w:tcPr>
          <w:p w14:paraId="048A012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4.3. </w:t>
            </w:r>
            <w:proofErr w:type="spellStart"/>
            <w:r w:rsidRPr="0069217E">
              <w:rPr>
                <w:rFonts w:ascii="Arial" w:hAnsi="Arial" w:cs="Arial"/>
                <w:b/>
                <w:bCs/>
                <w:sz w:val="20"/>
                <w:szCs w:val="20"/>
                <w:lang w:val="en-US"/>
              </w:rPr>
              <w:t>Doprinos</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šume</w:t>
            </w:r>
            <w:proofErr w:type="spellEnd"/>
          </w:p>
        </w:tc>
        <w:tc>
          <w:tcPr>
            <w:tcW w:w="452" w:type="pct"/>
            <w:tcBorders>
              <w:top w:val="nil"/>
              <w:left w:val="nil"/>
              <w:bottom w:val="nil"/>
              <w:right w:val="nil"/>
            </w:tcBorders>
            <w:shd w:val="clear" w:color="000000" w:fill="FFFF99"/>
            <w:noWrap/>
            <w:vAlign w:val="bottom"/>
            <w:hideMark/>
          </w:tcPr>
          <w:p w14:paraId="3D5C26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157.080,58</w:t>
            </w:r>
          </w:p>
        </w:tc>
        <w:tc>
          <w:tcPr>
            <w:tcW w:w="452" w:type="pct"/>
            <w:tcBorders>
              <w:top w:val="nil"/>
              <w:left w:val="nil"/>
              <w:bottom w:val="nil"/>
              <w:right w:val="nil"/>
            </w:tcBorders>
            <w:shd w:val="clear" w:color="000000" w:fill="FFFF99"/>
            <w:noWrap/>
            <w:vAlign w:val="bottom"/>
            <w:hideMark/>
          </w:tcPr>
          <w:p w14:paraId="1334CF6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219.987,31</w:t>
            </w:r>
          </w:p>
        </w:tc>
        <w:tc>
          <w:tcPr>
            <w:tcW w:w="452" w:type="pct"/>
            <w:tcBorders>
              <w:top w:val="nil"/>
              <w:left w:val="nil"/>
              <w:bottom w:val="nil"/>
              <w:right w:val="nil"/>
            </w:tcBorders>
            <w:shd w:val="clear" w:color="000000" w:fill="FFFF99"/>
            <w:noWrap/>
            <w:vAlign w:val="bottom"/>
            <w:hideMark/>
          </w:tcPr>
          <w:p w14:paraId="6C056DF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119.302,33</w:t>
            </w:r>
          </w:p>
        </w:tc>
        <w:tc>
          <w:tcPr>
            <w:tcW w:w="452" w:type="pct"/>
            <w:tcBorders>
              <w:top w:val="nil"/>
              <w:left w:val="nil"/>
              <w:bottom w:val="nil"/>
              <w:right w:val="nil"/>
            </w:tcBorders>
            <w:shd w:val="clear" w:color="000000" w:fill="FFFF99"/>
            <w:noWrap/>
            <w:vAlign w:val="bottom"/>
            <w:hideMark/>
          </w:tcPr>
          <w:p w14:paraId="2757BA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75,95%</w:t>
            </w:r>
          </w:p>
        </w:tc>
        <w:tc>
          <w:tcPr>
            <w:tcW w:w="452" w:type="pct"/>
            <w:tcBorders>
              <w:top w:val="nil"/>
              <w:left w:val="nil"/>
              <w:bottom w:val="nil"/>
              <w:right w:val="nil"/>
            </w:tcBorders>
            <w:shd w:val="clear" w:color="000000" w:fill="FFFF99"/>
            <w:noWrap/>
            <w:vAlign w:val="bottom"/>
            <w:hideMark/>
          </w:tcPr>
          <w:p w14:paraId="6B94D5A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54,23%</w:t>
            </w:r>
          </w:p>
        </w:tc>
      </w:tr>
      <w:tr w:rsidR="009E4B77" w:rsidRPr="0069217E" w14:paraId="243CE5D8" w14:textId="77777777" w:rsidTr="001C4486">
        <w:trPr>
          <w:trHeight w:val="255"/>
        </w:trPr>
        <w:tc>
          <w:tcPr>
            <w:tcW w:w="2738" w:type="pct"/>
            <w:tcBorders>
              <w:top w:val="nil"/>
              <w:left w:val="nil"/>
              <w:bottom w:val="nil"/>
              <w:right w:val="nil"/>
            </w:tcBorders>
            <w:shd w:val="clear" w:color="000000" w:fill="FFFF99"/>
            <w:noWrap/>
            <w:vAlign w:val="bottom"/>
            <w:hideMark/>
          </w:tcPr>
          <w:p w14:paraId="5B53092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4.4. </w:t>
            </w:r>
            <w:proofErr w:type="spellStart"/>
            <w:r w:rsidRPr="0069217E">
              <w:rPr>
                <w:rFonts w:ascii="Arial" w:hAnsi="Arial" w:cs="Arial"/>
                <w:b/>
                <w:bCs/>
                <w:sz w:val="20"/>
                <w:szCs w:val="20"/>
                <w:lang w:val="en-US"/>
              </w:rPr>
              <w:t>Spomenička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renta</w:t>
            </w:r>
            <w:proofErr w:type="spellEnd"/>
          </w:p>
        </w:tc>
        <w:tc>
          <w:tcPr>
            <w:tcW w:w="452" w:type="pct"/>
            <w:tcBorders>
              <w:top w:val="nil"/>
              <w:left w:val="nil"/>
              <w:bottom w:val="nil"/>
              <w:right w:val="nil"/>
            </w:tcBorders>
            <w:shd w:val="clear" w:color="000000" w:fill="FFFF99"/>
            <w:noWrap/>
            <w:vAlign w:val="bottom"/>
            <w:hideMark/>
          </w:tcPr>
          <w:p w14:paraId="1B929A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5,72</w:t>
            </w:r>
          </w:p>
        </w:tc>
        <w:tc>
          <w:tcPr>
            <w:tcW w:w="452" w:type="pct"/>
            <w:tcBorders>
              <w:top w:val="nil"/>
              <w:left w:val="nil"/>
              <w:bottom w:val="nil"/>
              <w:right w:val="nil"/>
            </w:tcBorders>
            <w:shd w:val="clear" w:color="000000" w:fill="FFFF99"/>
            <w:noWrap/>
            <w:vAlign w:val="bottom"/>
            <w:hideMark/>
          </w:tcPr>
          <w:p w14:paraId="624E18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27,00</w:t>
            </w:r>
          </w:p>
        </w:tc>
        <w:tc>
          <w:tcPr>
            <w:tcW w:w="452" w:type="pct"/>
            <w:tcBorders>
              <w:top w:val="nil"/>
              <w:left w:val="nil"/>
              <w:bottom w:val="nil"/>
              <w:right w:val="nil"/>
            </w:tcBorders>
            <w:shd w:val="clear" w:color="000000" w:fill="FFFF99"/>
            <w:noWrap/>
            <w:vAlign w:val="bottom"/>
            <w:hideMark/>
          </w:tcPr>
          <w:p w14:paraId="69089B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6,20</w:t>
            </w:r>
          </w:p>
        </w:tc>
        <w:tc>
          <w:tcPr>
            <w:tcW w:w="452" w:type="pct"/>
            <w:tcBorders>
              <w:top w:val="nil"/>
              <w:left w:val="nil"/>
              <w:bottom w:val="nil"/>
              <w:right w:val="nil"/>
            </w:tcBorders>
            <w:shd w:val="clear" w:color="000000" w:fill="FFFF99"/>
            <w:noWrap/>
            <w:vAlign w:val="bottom"/>
            <w:hideMark/>
          </w:tcPr>
          <w:p w14:paraId="0A4E957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108,39%</w:t>
            </w:r>
          </w:p>
        </w:tc>
        <w:tc>
          <w:tcPr>
            <w:tcW w:w="452" w:type="pct"/>
            <w:tcBorders>
              <w:top w:val="nil"/>
              <w:left w:val="nil"/>
              <w:bottom w:val="nil"/>
              <w:right w:val="nil"/>
            </w:tcBorders>
            <w:shd w:val="clear" w:color="000000" w:fill="FFFF99"/>
            <w:noWrap/>
            <w:vAlign w:val="bottom"/>
            <w:hideMark/>
          </w:tcPr>
          <w:p w14:paraId="03C7D4D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22,96%</w:t>
            </w:r>
          </w:p>
        </w:tc>
      </w:tr>
      <w:tr w:rsidR="009E4B77" w:rsidRPr="0069217E" w14:paraId="1F4809EC" w14:textId="77777777" w:rsidTr="001C4486">
        <w:trPr>
          <w:trHeight w:val="255"/>
        </w:trPr>
        <w:tc>
          <w:tcPr>
            <w:tcW w:w="2738" w:type="pct"/>
            <w:tcBorders>
              <w:top w:val="nil"/>
              <w:left w:val="nil"/>
              <w:bottom w:val="nil"/>
              <w:right w:val="nil"/>
            </w:tcBorders>
            <w:shd w:val="clear" w:color="000000" w:fill="FFFF99"/>
            <w:noWrap/>
            <w:vAlign w:val="bottom"/>
            <w:hideMark/>
          </w:tcPr>
          <w:p w14:paraId="4F4A499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4.5. </w:t>
            </w:r>
            <w:proofErr w:type="spellStart"/>
            <w:r w:rsidRPr="0069217E">
              <w:rPr>
                <w:rFonts w:ascii="Arial" w:hAnsi="Arial" w:cs="Arial"/>
                <w:b/>
                <w:bCs/>
                <w:sz w:val="20"/>
                <w:szCs w:val="20"/>
                <w:lang w:val="en-US"/>
              </w:rPr>
              <w:t>Ostali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nespomenuti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p>
        </w:tc>
        <w:tc>
          <w:tcPr>
            <w:tcW w:w="452" w:type="pct"/>
            <w:tcBorders>
              <w:top w:val="nil"/>
              <w:left w:val="nil"/>
              <w:bottom w:val="nil"/>
              <w:right w:val="nil"/>
            </w:tcBorders>
            <w:shd w:val="clear" w:color="000000" w:fill="FFFF99"/>
            <w:noWrap/>
            <w:vAlign w:val="bottom"/>
            <w:hideMark/>
          </w:tcPr>
          <w:p w14:paraId="6FF6E4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26.187,97</w:t>
            </w:r>
          </w:p>
        </w:tc>
        <w:tc>
          <w:tcPr>
            <w:tcW w:w="452" w:type="pct"/>
            <w:tcBorders>
              <w:top w:val="nil"/>
              <w:left w:val="nil"/>
              <w:bottom w:val="nil"/>
              <w:right w:val="nil"/>
            </w:tcBorders>
            <w:shd w:val="clear" w:color="000000" w:fill="FFFF99"/>
            <w:noWrap/>
            <w:vAlign w:val="bottom"/>
            <w:hideMark/>
          </w:tcPr>
          <w:p w14:paraId="6D98972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17.260,00</w:t>
            </w:r>
          </w:p>
        </w:tc>
        <w:tc>
          <w:tcPr>
            <w:tcW w:w="452" w:type="pct"/>
            <w:tcBorders>
              <w:top w:val="nil"/>
              <w:left w:val="nil"/>
              <w:bottom w:val="nil"/>
              <w:right w:val="nil"/>
            </w:tcBorders>
            <w:shd w:val="clear" w:color="000000" w:fill="FFFF99"/>
            <w:noWrap/>
            <w:vAlign w:val="bottom"/>
            <w:hideMark/>
          </w:tcPr>
          <w:p w14:paraId="11EB7C8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4.072,41</w:t>
            </w:r>
          </w:p>
        </w:tc>
        <w:tc>
          <w:tcPr>
            <w:tcW w:w="452" w:type="pct"/>
            <w:tcBorders>
              <w:top w:val="nil"/>
              <w:left w:val="nil"/>
              <w:bottom w:val="nil"/>
              <w:right w:val="nil"/>
            </w:tcBorders>
            <w:shd w:val="clear" w:color="000000" w:fill="FFFF99"/>
            <w:noWrap/>
            <w:vAlign w:val="bottom"/>
            <w:hideMark/>
          </w:tcPr>
          <w:p w14:paraId="1214F3E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15,55%</w:t>
            </w:r>
          </w:p>
        </w:tc>
        <w:tc>
          <w:tcPr>
            <w:tcW w:w="452" w:type="pct"/>
            <w:tcBorders>
              <w:top w:val="nil"/>
              <w:left w:val="nil"/>
              <w:bottom w:val="nil"/>
              <w:right w:val="nil"/>
            </w:tcBorders>
            <w:shd w:val="clear" w:color="000000" w:fill="FFFF99"/>
            <w:noWrap/>
            <w:vAlign w:val="bottom"/>
            <w:hideMark/>
          </w:tcPr>
          <w:p w14:paraId="48DE9D5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23,59%</w:t>
            </w:r>
          </w:p>
        </w:tc>
      </w:tr>
      <w:tr w:rsidR="009E4B77" w:rsidRPr="0069217E" w14:paraId="680455C7" w14:textId="77777777" w:rsidTr="001C4486">
        <w:trPr>
          <w:trHeight w:val="255"/>
        </w:trPr>
        <w:tc>
          <w:tcPr>
            <w:tcW w:w="2738" w:type="pct"/>
            <w:tcBorders>
              <w:top w:val="nil"/>
              <w:left w:val="nil"/>
              <w:bottom w:val="nil"/>
              <w:right w:val="nil"/>
            </w:tcBorders>
            <w:shd w:val="clear" w:color="000000" w:fill="FFFF99"/>
            <w:noWrap/>
            <w:vAlign w:val="bottom"/>
            <w:hideMark/>
          </w:tcPr>
          <w:p w14:paraId="29B1765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4.7. Naknada za zadržavanje nezakonito izgrađene zgrade</w:t>
            </w:r>
          </w:p>
        </w:tc>
        <w:tc>
          <w:tcPr>
            <w:tcW w:w="452" w:type="pct"/>
            <w:tcBorders>
              <w:top w:val="nil"/>
              <w:left w:val="nil"/>
              <w:bottom w:val="nil"/>
              <w:right w:val="nil"/>
            </w:tcBorders>
            <w:shd w:val="clear" w:color="000000" w:fill="FFFF99"/>
            <w:noWrap/>
            <w:vAlign w:val="bottom"/>
            <w:hideMark/>
          </w:tcPr>
          <w:p w14:paraId="18164FD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383,00</w:t>
            </w:r>
          </w:p>
        </w:tc>
        <w:tc>
          <w:tcPr>
            <w:tcW w:w="452" w:type="pct"/>
            <w:tcBorders>
              <w:top w:val="nil"/>
              <w:left w:val="nil"/>
              <w:bottom w:val="nil"/>
              <w:right w:val="nil"/>
            </w:tcBorders>
            <w:shd w:val="clear" w:color="000000" w:fill="FFFF99"/>
            <w:noWrap/>
            <w:vAlign w:val="bottom"/>
            <w:hideMark/>
          </w:tcPr>
          <w:p w14:paraId="2B008E5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9.000,00</w:t>
            </w:r>
          </w:p>
        </w:tc>
        <w:tc>
          <w:tcPr>
            <w:tcW w:w="452" w:type="pct"/>
            <w:tcBorders>
              <w:top w:val="nil"/>
              <w:left w:val="nil"/>
              <w:bottom w:val="nil"/>
              <w:right w:val="nil"/>
            </w:tcBorders>
            <w:shd w:val="clear" w:color="000000" w:fill="FFFF99"/>
            <w:noWrap/>
            <w:vAlign w:val="bottom"/>
            <w:hideMark/>
          </w:tcPr>
          <w:p w14:paraId="4F6281A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485,58</w:t>
            </w:r>
          </w:p>
        </w:tc>
        <w:tc>
          <w:tcPr>
            <w:tcW w:w="452" w:type="pct"/>
            <w:tcBorders>
              <w:top w:val="nil"/>
              <w:left w:val="nil"/>
              <w:bottom w:val="nil"/>
              <w:right w:val="nil"/>
            </w:tcBorders>
            <w:shd w:val="clear" w:color="000000" w:fill="FFFF99"/>
            <w:noWrap/>
            <w:vAlign w:val="bottom"/>
            <w:hideMark/>
          </w:tcPr>
          <w:p w14:paraId="1114541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126,78%</w:t>
            </w:r>
          </w:p>
        </w:tc>
        <w:tc>
          <w:tcPr>
            <w:tcW w:w="452" w:type="pct"/>
            <w:tcBorders>
              <w:top w:val="nil"/>
              <w:left w:val="nil"/>
              <w:bottom w:val="nil"/>
              <w:right w:val="nil"/>
            </w:tcBorders>
            <w:shd w:val="clear" w:color="000000" w:fill="FFFF99"/>
            <w:noWrap/>
            <w:vAlign w:val="bottom"/>
            <w:hideMark/>
          </w:tcPr>
          <w:p w14:paraId="53EA8BD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5,40%</w:t>
            </w:r>
          </w:p>
        </w:tc>
      </w:tr>
      <w:tr w:rsidR="009E4B77" w:rsidRPr="0069217E" w14:paraId="78D13C3F" w14:textId="77777777" w:rsidTr="001C4486">
        <w:trPr>
          <w:trHeight w:val="255"/>
        </w:trPr>
        <w:tc>
          <w:tcPr>
            <w:tcW w:w="2738" w:type="pct"/>
            <w:tcBorders>
              <w:top w:val="nil"/>
              <w:left w:val="nil"/>
              <w:bottom w:val="nil"/>
              <w:right w:val="nil"/>
            </w:tcBorders>
            <w:shd w:val="clear" w:color="000000" w:fill="FFFF00"/>
            <w:noWrap/>
            <w:vAlign w:val="bottom"/>
            <w:hideMark/>
          </w:tcPr>
          <w:p w14:paraId="095BB1D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5. POMOĆI</w:t>
            </w:r>
          </w:p>
        </w:tc>
        <w:tc>
          <w:tcPr>
            <w:tcW w:w="452" w:type="pct"/>
            <w:tcBorders>
              <w:top w:val="nil"/>
              <w:left w:val="nil"/>
              <w:bottom w:val="nil"/>
              <w:right w:val="nil"/>
            </w:tcBorders>
            <w:shd w:val="clear" w:color="000000" w:fill="FFFF00"/>
            <w:noWrap/>
            <w:vAlign w:val="bottom"/>
            <w:hideMark/>
          </w:tcPr>
          <w:p w14:paraId="1DC2A3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2.280.797,70</w:t>
            </w:r>
          </w:p>
        </w:tc>
        <w:tc>
          <w:tcPr>
            <w:tcW w:w="452" w:type="pct"/>
            <w:tcBorders>
              <w:top w:val="nil"/>
              <w:left w:val="nil"/>
              <w:bottom w:val="nil"/>
              <w:right w:val="nil"/>
            </w:tcBorders>
            <w:shd w:val="clear" w:color="000000" w:fill="FFFF00"/>
            <w:noWrap/>
            <w:vAlign w:val="bottom"/>
            <w:hideMark/>
          </w:tcPr>
          <w:p w14:paraId="4F0D24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3.202.960,65</w:t>
            </w:r>
          </w:p>
        </w:tc>
        <w:tc>
          <w:tcPr>
            <w:tcW w:w="452" w:type="pct"/>
            <w:tcBorders>
              <w:top w:val="nil"/>
              <w:left w:val="nil"/>
              <w:bottom w:val="nil"/>
              <w:right w:val="nil"/>
            </w:tcBorders>
            <w:shd w:val="clear" w:color="000000" w:fill="FFFF00"/>
            <w:noWrap/>
            <w:vAlign w:val="bottom"/>
            <w:hideMark/>
          </w:tcPr>
          <w:p w14:paraId="465110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1.608.776,43</w:t>
            </w:r>
          </w:p>
        </w:tc>
        <w:tc>
          <w:tcPr>
            <w:tcW w:w="452" w:type="pct"/>
            <w:tcBorders>
              <w:top w:val="nil"/>
              <w:left w:val="nil"/>
              <w:bottom w:val="nil"/>
              <w:right w:val="nil"/>
            </w:tcBorders>
            <w:shd w:val="clear" w:color="000000" w:fill="FFFF00"/>
            <w:noWrap/>
            <w:vAlign w:val="bottom"/>
            <w:hideMark/>
          </w:tcPr>
          <w:p w14:paraId="2EF770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70,54%</w:t>
            </w:r>
          </w:p>
        </w:tc>
        <w:tc>
          <w:tcPr>
            <w:tcW w:w="452" w:type="pct"/>
            <w:tcBorders>
              <w:top w:val="nil"/>
              <w:left w:val="nil"/>
              <w:bottom w:val="nil"/>
              <w:right w:val="nil"/>
            </w:tcBorders>
            <w:shd w:val="clear" w:color="000000" w:fill="FFFF00"/>
            <w:noWrap/>
            <w:vAlign w:val="bottom"/>
            <w:hideMark/>
          </w:tcPr>
          <w:p w14:paraId="659AA5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50,23%</w:t>
            </w:r>
          </w:p>
        </w:tc>
      </w:tr>
      <w:tr w:rsidR="009E4B77" w:rsidRPr="0069217E" w14:paraId="14A07210" w14:textId="77777777" w:rsidTr="001C4486">
        <w:trPr>
          <w:trHeight w:val="255"/>
        </w:trPr>
        <w:tc>
          <w:tcPr>
            <w:tcW w:w="2738" w:type="pct"/>
            <w:tcBorders>
              <w:top w:val="nil"/>
              <w:left w:val="nil"/>
              <w:bottom w:val="nil"/>
              <w:right w:val="nil"/>
            </w:tcBorders>
            <w:shd w:val="clear" w:color="000000" w:fill="FFFF99"/>
            <w:noWrap/>
            <w:vAlign w:val="bottom"/>
            <w:hideMark/>
          </w:tcPr>
          <w:p w14:paraId="0E013B8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5.1.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pomoći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državnog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60550FE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858.631,21</w:t>
            </w:r>
          </w:p>
        </w:tc>
        <w:tc>
          <w:tcPr>
            <w:tcW w:w="452" w:type="pct"/>
            <w:tcBorders>
              <w:top w:val="nil"/>
              <w:left w:val="nil"/>
              <w:bottom w:val="nil"/>
              <w:right w:val="nil"/>
            </w:tcBorders>
            <w:shd w:val="clear" w:color="000000" w:fill="FFFF99"/>
            <w:noWrap/>
            <w:vAlign w:val="bottom"/>
            <w:hideMark/>
          </w:tcPr>
          <w:p w14:paraId="3A4F8E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1.205.220,65</w:t>
            </w:r>
          </w:p>
        </w:tc>
        <w:tc>
          <w:tcPr>
            <w:tcW w:w="452" w:type="pct"/>
            <w:tcBorders>
              <w:top w:val="nil"/>
              <w:left w:val="nil"/>
              <w:bottom w:val="nil"/>
              <w:right w:val="nil"/>
            </w:tcBorders>
            <w:shd w:val="clear" w:color="000000" w:fill="FFFF99"/>
            <w:noWrap/>
            <w:vAlign w:val="bottom"/>
            <w:hideMark/>
          </w:tcPr>
          <w:p w14:paraId="192CA4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891.679,42</w:t>
            </w:r>
          </w:p>
        </w:tc>
        <w:tc>
          <w:tcPr>
            <w:tcW w:w="452" w:type="pct"/>
            <w:tcBorders>
              <w:top w:val="nil"/>
              <w:left w:val="nil"/>
              <w:bottom w:val="nil"/>
              <w:right w:val="nil"/>
            </w:tcBorders>
            <w:shd w:val="clear" w:color="000000" w:fill="FFFF99"/>
            <w:noWrap/>
            <w:vAlign w:val="bottom"/>
            <w:hideMark/>
          </w:tcPr>
          <w:p w14:paraId="60B265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103,85%</w:t>
            </w:r>
          </w:p>
        </w:tc>
        <w:tc>
          <w:tcPr>
            <w:tcW w:w="452" w:type="pct"/>
            <w:tcBorders>
              <w:top w:val="nil"/>
              <w:left w:val="nil"/>
              <w:bottom w:val="nil"/>
              <w:right w:val="nil"/>
            </w:tcBorders>
            <w:shd w:val="clear" w:color="000000" w:fill="FFFF99"/>
            <w:noWrap/>
            <w:vAlign w:val="bottom"/>
            <w:hideMark/>
          </w:tcPr>
          <w:p w14:paraId="36DE99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73,98%</w:t>
            </w:r>
          </w:p>
        </w:tc>
      </w:tr>
      <w:tr w:rsidR="009E4B77" w:rsidRPr="0069217E" w14:paraId="036FA9BD" w14:textId="77777777" w:rsidTr="001C4486">
        <w:trPr>
          <w:trHeight w:val="255"/>
        </w:trPr>
        <w:tc>
          <w:tcPr>
            <w:tcW w:w="2738" w:type="pct"/>
            <w:tcBorders>
              <w:top w:val="nil"/>
              <w:left w:val="nil"/>
              <w:bottom w:val="nil"/>
              <w:right w:val="nil"/>
            </w:tcBorders>
            <w:shd w:val="clear" w:color="000000" w:fill="FFFF99"/>
            <w:noWrap/>
            <w:vAlign w:val="bottom"/>
            <w:hideMark/>
          </w:tcPr>
          <w:p w14:paraId="6A449A3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5.2.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pomoći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županijskog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64DD17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41.865,00</w:t>
            </w:r>
          </w:p>
        </w:tc>
        <w:tc>
          <w:tcPr>
            <w:tcW w:w="452" w:type="pct"/>
            <w:tcBorders>
              <w:top w:val="nil"/>
              <w:left w:val="nil"/>
              <w:bottom w:val="nil"/>
              <w:right w:val="nil"/>
            </w:tcBorders>
            <w:shd w:val="clear" w:color="000000" w:fill="FFFF99"/>
            <w:noWrap/>
            <w:vAlign w:val="bottom"/>
            <w:hideMark/>
          </w:tcPr>
          <w:p w14:paraId="10EDD68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52" w:type="pct"/>
            <w:tcBorders>
              <w:top w:val="nil"/>
              <w:left w:val="nil"/>
              <w:bottom w:val="nil"/>
              <w:right w:val="nil"/>
            </w:tcBorders>
            <w:shd w:val="clear" w:color="000000" w:fill="FFFF99"/>
            <w:noWrap/>
            <w:vAlign w:val="bottom"/>
            <w:hideMark/>
          </w:tcPr>
          <w:p w14:paraId="0F4B7A1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94.275,00</w:t>
            </w:r>
          </w:p>
        </w:tc>
        <w:tc>
          <w:tcPr>
            <w:tcW w:w="452" w:type="pct"/>
            <w:tcBorders>
              <w:top w:val="nil"/>
              <w:left w:val="nil"/>
              <w:bottom w:val="nil"/>
              <w:right w:val="nil"/>
            </w:tcBorders>
            <w:shd w:val="clear" w:color="000000" w:fill="FFFF99"/>
            <w:noWrap/>
            <w:vAlign w:val="bottom"/>
            <w:hideMark/>
          </w:tcPr>
          <w:p w14:paraId="5D97B3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225,19%</w:t>
            </w:r>
          </w:p>
        </w:tc>
        <w:tc>
          <w:tcPr>
            <w:tcW w:w="452" w:type="pct"/>
            <w:tcBorders>
              <w:top w:val="nil"/>
              <w:left w:val="nil"/>
              <w:bottom w:val="nil"/>
              <w:right w:val="nil"/>
            </w:tcBorders>
            <w:shd w:val="clear" w:color="000000" w:fill="FFFF99"/>
            <w:noWrap/>
            <w:vAlign w:val="bottom"/>
            <w:hideMark/>
          </w:tcPr>
          <w:p w14:paraId="1FBBD1E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145,04%</w:t>
            </w:r>
          </w:p>
        </w:tc>
      </w:tr>
      <w:tr w:rsidR="009E4B77" w:rsidRPr="0069217E" w14:paraId="720B269F" w14:textId="77777777" w:rsidTr="001C4486">
        <w:trPr>
          <w:trHeight w:val="255"/>
        </w:trPr>
        <w:tc>
          <w:tcPr>
            <w:tcW w:w="2738" w:type="pct"/>
            <w:tcBorders>
              <w:top w:val="nil"/>
              <w:left w:val="nil"/>
              <w:bottom w:val="nil"/>
              <w:right w:val="nil"/>
            </w:tcBorders>
            <w:shd w:val="clear" w:color="000000" w:fill="FFFF99"/>
            <w:noWrap/>
            <w:vAlign w:val="bottom"/>
            <w:hideMark/>
          </w:tcPr>
          <w:p w14:paraId="6DCF7AF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5.3. Kapitalne pomoći iz državnog proračuna</w:t>
            </w:r>
          </w:p>
        </w:tc>
        <w:tc>
          <w:tcPr>
            <w:tcW w:w="452" w:type="pct"/>
            <w:tcBorders>
              <w:top w:val="nil"/>
              <w:left w:val="nil"/>
              <w:bottom w:val="nil"/>
              <w:right w:val="nil"/>
            </w:tcBorders>
            <w:shd w:val="clear" w:color="000000" w:fill="FFFF99"/>
            <w:noWrap/>
            <w:vAlign w:val="bottom"/>
            <w:hideMark/>
          </w:tcPr>
          <w:p w14:paraId="4BAC74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902.905,53</w:t>
            </w:r>
          </w:p>
        </w:tc>
        <w:tc>
          <w:tcPr>
            <w:tcW w:w="452" w:type="pct"/>
            <w:tcBorders>
              <w:top w:val="nil"/>
              <w:left w:val="nil"/>
              <w:bottom w:val="nil"/>
              <w:right w:val="nil"/>
            </w:tcBorders>
            <w:shd w:val="clear" w:color="000000" w:fill="FFFF99"/>
            <w:noWrap/>
            <w:vAlign w:val="bottom"/>
            <w:hideMark/>
          </w:tcPr>
          <w:p w14:paraId="31EEC9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1.397.744,00</w:t>
            </w:r>
          </w:p>
        </w:tc>
        <w:tc>
          <w:tcPr>
            <w:tcW w:w="452" w:type="pct"/>
            <w:tcBorders>
              <w:top w:val="nil"/>
              <w:left w:val="nil"/>
              <w:bottom w:val="nil"/>
              <w:right w:val="nil"/>
            </w:tcBorders>
            <w:shd w:val="clear" w:color="000000" w:fill="FFFF99"/>
            <w:noWrap/>
            <w:vAlign w:val="bottom"/>
            <w:hideMark/>
          </w:tcPr>
          <w:p w14:paraId="30AFA5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126.673,28</w:t>
            </w:r>
          </w:p>
        </w:tc>
        <w:tc>
          <w:tcPr>
            <w:tcW w:w="452" w:type="pct"/>
            <w:tcBorders>
              <w:top w:val="nil"/>
              <w:left w:val="nil"/>
              <w:bottom w:val="nil"/>
              <w:right w:val="nil"/>
            </w:tcBorders>
            <w:shd w:val="clear" w:color="000000" w:fill="FFFF99"/>
            <w:noWrap/>
            <w:vAlign w:val="bottom"/>
            <w:hideMark/>
          </w:tcPr>
          <w:p w14:paraId="5D7DC80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14,03%</w:t>
            </w:r>
          </w:p>
        </w:tc>
        <w:tc>
          <w:tcPr>
            <w:tcW w:w="452" w:type="pct"/>
            <w:tcBorders>
              <w:top w:val="nil"/>
              <w:left w:val="nil"/>
              <w:bottom w:val="nil"/>
              <w:right w:val="nil"/>
            </w:tcBorders>
            <w:shd w:val="clear" w:color="000000" w:fill="FFFF99"/>
            <w:noWrap/>
            <w:vAlign w:val="bottom"/>
            <w:hideMark/>
          </w:tcPr>
          <w:p w14:paraId="3D6F4D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9,06%</w:t>
            </w:r>
          </w:p>
        </w:tc>
      </w:tr>
      <w:tr w:rsidR="009E4B77" w:rsidRPr="0069217E" w14:paraId="1EF72034" w14:textId="77777777" w:rsidTr="001C4486">
        <w:trPr>
          <w:trHeight w:val="255"/>
        </w:trPr>
        <w:tc>
          <w:tcPr>
            <w:tcW w:w="2738" w:type="pct"/>
            <w:tcBorders>
              <w:top w:val="nil"/>
              <w:left w:val="nil"/>
              <w:bottom w:val="nil"/>
              <w:right w:val="nil"/>
            </w:tcBorders>
            <w:shd w:val="clear" w:color="000000" w:fill="FFFF99"/>
            <w:noWrap/>
            <w:vAlign w:val="bottom"/>
            <w:hideMark/>
          </w:tcPr>
          <w:p w14:paraId="30D58DF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5.4. Kapitalne pomoći iz županijskog proračuna</w:t>
            </w:r>
          </w:p>
        </w:tc>
        <w:tc>
          <w:tcPr>
            <w:tcW w:w="452" w:type="pct"/>
            <w:tcBorders>
              <w:top w:val="nil"/>
              <w:left w:val="nil"/>
              <w:bottom w:val="nil"/>
              <w:right w:val="nil"/>
            </w:tcBorders>
            <w:shd w:val="clear" w:color="000000" w:fill="FFFF99"/>
            <w:noWrap/>
            <w:vAlign w:val="bottom"/>
            <w:hideMark/>
          </w:tcPr>
          <w:p w14:paraId="0BB3D4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52" w:type="pct"/>
            <w:tcBorders>
              <w:top w:val="nil"/>
              <w:left w:val="nil"/>
              <w:bottom w:val="nil"/>
              <w:right w:val="nil"/>
            </w:tcBorders>
            <w:shd w:val="clear" w:color="000000" w:fill="FFFF99"/>
            <w:noWrap/>
            <w:vAlign w:val="bottom"/>
            <w:hideMark/>
          </w:tcPr>
          <w:p w14:paraId="0CFCA2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15.300,00</w:t>
            </w:r>
          </w:p>
        </w:tc>
        <w:tc>
          <w:tcPr>
            <w:tcW w:w="452" w:type="pct"/>
            <w:tcBorders>
              <w:top w:val="nil"/>
              <w:left w:val="nil"/>
              <w:bottom w:val="nil"/>
              <w:right w:val="nil"/>
            </w:tcBorders>
            <w:shd w:val="clear" w:color="000000" w:fill="FFFF99"/>
            <w:noWrap/>
            <w:vAlign w:val="bottom"/>
            <w:hideMark/>
          </w:tcPr>
          <w:p w14:paraId="52DFB7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52" w:type="pct"/>
            <w:tcBorders>
              <w:top w:val="nil"/>
              <w:left w:val="nil"/>
              <w:bottom w:val="nil"/>
              <w:right w:val="nil"/>
            </w:tcBorders>
            <w:shd w:val="clear" w:color="000000" w:fill="FFFF99"/>
            <w:noWrap/>
            <w:vAlign w:val="bottom"/>
            <w:hideMark/>
          </w:tcPr>
          <w:p w14:paraId="6B874A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c>
          <w:tcPr>
            <w:tcW w:w="452" w:type="pct"/>
            <w:tcBorders>
              <w:top w:val="nil"/>
              <w:left w:val="nil"/>
              <w:bottom w:val="nil"/>
              <w:right w:val="nil"/>
            </w:tcBorders>
            <w:shd w:val="clear" w:color="000000" w:fill="FFFF99"/>
            <w:noWrap/>
            <w:vAlign w:val="bottom"/>
            <w:hideMark/>
          </w:tcPr>
          <w:p w14:paraId="404E82A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5,23%</w:t>
            </w:r>
          </w:p>
        </w:tc>
      </w:tr>
      <w:tr w:rsidR="009E4B77" w:rsidRPr="0069217E" w14:paraId="010ACE3B" w14:textId="77777777" w:rsidTr="001C4486">
        <w:trPr>
          <w:trHeight w:val="255"/>
        </w:trPr>
        <w:tc>
          <w:tcPr>
            <w:tcW w:w="2738" w:type="pct"/>
            <w:tcBorders>
              <w:top w:val="nil"/>
              <w:left w:val="nil"/>
              <w:bottom w:val="nil"/>
              <w:right w:val="nil"/>
            </w:tcBorders>
            <w:shd w:val="clear" w:color="000000" w:fill="FFFF99"/>
            <w:noWrap/>
            <w:vAlign w:val="bottom"/>
            <w:hideMark/>
          </w:tcPr>
          <w:p w14:paraId="099B351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5.5. Pomoći izravnanja za decentralizirane funkcije</w:t>
            </w:r>
          </w:p>
        </w:tc>
        <w:tc>
          <w:tcPr>
            <w:tcW w:w="452" w:type="pct"/>
            <w:tcBorders>
              <w:top w:val="nil"/>
              <w:left w:val="nil"/>
              <w:bottom w:val="nil"/>
              <w:right w:val="nil"/>
            </w:tcBorders>
            <w:shd w:val="clear" w:color="000000" w:fill="FFFF99"/>
            <w:noWrap/>
            <w:vAlign w:val="bottom"/>
            <w:hideMark/>
          </w:tcPr>
          <w:p w14:paraId="224FC6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466.572,58</w:t>
            </w:r>
          </w:p>
        </w:tc>
        <w:tc>
          <w:tcPr>
            <w:tcW w:w="452" w:type="pct"/>
            <w:tcBorders>
              <w:top w:val="nil"/>
              <w:left w:val="nil"/>
              <w:bottom w:val="nil"/>
              <w:right w:val="nil"/>
            </w:tcBorders>
            <w:shd w:val="clear" w:color="000000" w:fill="FFFF99"/>
            <w:noWrap/>
            <w:vAlign w:val="bottom"/>
            <w:hideMark/>
          </w:tcPr>
          <w:p w14:paraId="69841F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497.696,00</w:t>
            </w:r>
          </w:p>
        </w:tc>
        <w:tc>
          <w:tcPr>
            <w:tcW w:w="452" w:type="pct"/>
            <w:tcBorders>
              <w:top w:val="nil"/>
              <w:left w:val="nil"/>
              <w:bottom w:val="nil"/>
              <w:right w:val="nil"/>
            </w:tcBorders>
            <w:shd w:val="clear" w:color="000000" w:fill="FFFF99"/>
            <w:noWrap/>
            <w:vAlign w:val="bottom"/>
            <w:hideMark/>
          </w:tcPr>
          <w:p w14:paraId="0CBB30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490.950,62</w:t>
            </w:r>
          </w:p>
        </w:tc>
        <w:tc>
          <w:tcPr>
            <w:tcW w:w="452" w:type="pct"/>
            <w:tcBorders>
              <w:top w:val="nil"/>
              <w:left w:val="nil"/>
              <w:bottom w:val="nil"/>
              <w:right w:val="nil"/>
            </w:tcBorders>
            <w:shd w:val="clear" w:color="000000" w:fill="FFFF99"/>
            <w:noWrap/>
            <w:vAlign w:val="bottom"/>
            <w:hideMark/>
          </w:tcPr>
          <w:p w14:paraId="044ED44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105,22%</w:t>
            </w:r>
          </w:p>
        </w:tc>
        <w:tc>
          <w:tcPr>
            <w:tcW w:w="452" w:type="pct"/>
            <w:tcBorders>
              <w:top w:val="nil"/>
              <w:left w:val="nil"/>
              <w:bottom w:val="nil"/>
              <w:right w:val="nil"/>
            </w:tcBorders>
            <w:shd w:val="clear" w:color="000000" w:fill="FFFF99"/>
            <w:noWrap/>
            <w:vAlign w:val="bottom"/>
            <w:hideMark/>
          </w:tcPr>
          <w:p w14:paraId="5F314A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98,64%</w:t>
            </w:r>
          </w:p>
        </w:tc>
      </w:tr>
      <w:tr w:rsidR="009E4B77" w:rsidRPr="0069217E" w14:paraId="58201667" w14:textId="77777777" w:rsidTr="001C4486">
        <w:trPr>
          <w:trHeight w:val="255"/>
        </w:trPr>
        <w:tc>
          <w:tcPr>
            <w:tcW w:w="2738" w:type="pct"/>
            <w:tcBorders>
              <w:top w:val="nil"/>
              <w:left w:val="nil"/>
              <w:bottom w:val="nil"/>
              <w:right w:val="nil"/>
            </w:tcBorders>
            <w:shd w:val="clear" w:color="000000" w:fill="FFFF99"/>
            <w:noWrap/>
            <w:vAlign w:val="bottom"/>
            <w:hideMark/>
          </w:tcPr>
          <w:p w14:paraId="169658D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5.6. </w:t>
            </w:r>
            <w:proofErr w:type="spellStart"/>
            <w:r w:rsidRPr="0069217E">
              <w:rPr>
                <w:rFonts w:ascii="Arial" w:hAnsi="Arial" w:cs="Arial"/>
                <w:b/>
                <w:bCs/>
                <w:sz w:val="20"/>
                <w:szCs w:val="20"/>
                <w:lang w:val="en-US"/>
              </w:rPr>
              <w:t>Potpora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Vatrogasne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zajednice</w:t>
            </w:r>
            <w:proofErr w:type="spellEnd"/>
          </w:p>
        </w:tc>
        <w:tc>
          <w:tcPr>
            <w:tcW w:w="452" w:type="pct"/>
            <w:tcBorders>
              <w:top w:val="nil"/>
              <w:left w:val="nil"/>
              <w:bottom w:val="nil"/>
              <w:right w:val="nil"/>
            </w:tcBorders>
            <w:shd w:val="clear" w:color="000000" w:fill="FFFF99"/>
            <w:noWrap/>
            <w:vAlign w:val="bottom"/>
            <w:hideMark/>
          </w:tcPr>
          <w:p w14:paraId="20DA2A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10.023,38</w:t>
            </w:r>
          </w:p>
        </w:tc>
        <w:tc>
          <w:tcPr>
            <w:tcW w:w="452" w:type="pct"/>
            <w:tcBorders>
              <w:top w:val="nil"/>
              <w:left w:val="nil"/>
              <w:bottom w:val="nil"/>
              <w:right w:val="nil"/>
            </w:tcBorders>
            <w:shd w:val="clear" w:color="000000" w:fill="FFFF99"/>
            <w:noWrap/>
            <w:vAlign w:val="bottom"/>
            <w:hideMark/>
          </w:tcPr>
          <w:p w14:paraId="6C95081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22.000,00</w:t>
            </w:r>
          </w:p>
        </w:tc>
        <w:tc>
          <w:tcPr>
            <w:tcW w:w="452" w:type="pct"/>
            <w:tcBorders>
              <w:top w:val="nil"/>
              <w:left w:val="nil"/>
              <w:bottom w:val="nil"/>
              <w:right w:val="nil"/>
            </w:tcBorders>
            <w:shd w:val="clear" w:color="000000" w:fill="FFFF99"/>
            <w:noWrap/>
            <w:vAlign w:val="bottom"/>
            <w:hideMark/>
          </w:tcPr>
          <w:p w14:paraId="2C658E6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4.398,11</w:t>
            </w:r>
          </w:p>
        </w:tc>
        <w:tc>
          <w:tcPr>
            <w:tcW w:w="452" w:type="pct"/>
            <w:tcBorders>
              <w:top w:val="nil"/>
              <w:left w:val="nil"/>
              <w:bottom w:val="nil"/>
              <w:right w:val="nil"/>
            </w:tcBorders>
            <w:shd w:val="clear" w:color="000000" w:fill="FFFF99"/>
            <w:noWrap/>
            <w:vAlign w:val="bottom"/>
            <w:hideMark/>
          </w:tcPr>
          <w:p w14:paraId="4F14CE5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43,88%</w:t>
            </w:r>
          </w:p>
        </w:tc>
        <w:tc>
          <w:tcPr>
            <w:tcW w:w="452" w:type="pct"/>
            <w:tcBorders>
              <w:top w:val="nil"/>
              <w:left w:val="nil"/>
              <w:bottom w:val="nil"/>
              <w:right w:val="nil"/>
            </w:tcBorders>
            <w:shd w:val="clear" w:color="000000" w:fill="FFFF99"/>
            <w:noWrap/>
            <w:vAlign w:val="bottom"/>
            <w:hideMark/>
          </w:tcPr>
          <w:p w14:paraId="6C3C15E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19,99%</w:t>
            </w:r>
          </w:p>
        </w:tc>
      </w:tr>
      <w:tr w:rsidR="009E4B77" w:rsidRPr="0069217E" w14:paraId="2FD17EB5" w14:textId="77777777" w:rsidTr="001C4486">
        <w:trPr>
          <w:trHeight w:val="255"/>
        </w:trPr>
        <w:tc>
          <w:tcPr>
            <w:tcW w:w="2738" w:type="pct"/>
            <w:tcBorders>
              <w:top w:val="nil"/>
              <w:left w:val="nil"/>
              <w:bottom w:val="nil"/>
              <w:right w:val="nil"/>
            </w:tcBorders>
            <w:shd w:val="clear" w:color="000000" w:fill="FFFF00"/>
            <w:noWrap/>
            <w:vAlign w:val="bottom"/>
            <w:hideMark/>
          </w:tcPr>
          <w:p w14:paraId="62085A2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6. DONACIJE</w:t>
            </w:r>
          </w:p>
        </w:tc>
        <w:tc>
          <w:tcPr>
            <w:tcW w:w="452" w:type="pct"/>
            <w:tcBorders>
              <w:top w:val="nil"/>
              <w:left w:val="nil"/>
              <w:bottom w:val="nil"/>
              <w:right w:val="nil"/>
            </w:tcBorders>
            <w:shd w:val="clear" w:color="000000" w:fill="FFFF00"/>
            <w:noWrap/>
            <w:vAlign w:val="bottom"/>
            <w:hideMark/>
          </w:tcPr>
          <w:p w14:paraId="7576E00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6C7E762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6.150,00</w:t>
            </w:r>
          </w:p>
        </w:tc>
        <w:tc>
          <w:tcPr>
            <w:tcW w:w="452" w:type="pct"/>
            <w:tcBorders>
              <w:top w:val="nil"/>
              <w:left w:val="nil"/>
              <w:bottom w:val="nil"/>
              <w:right w:val="nil"/>
            </w:tcBorders>
            <w:shd w:val="clear" w:color="000000" w:fill="FFFF00"/>
            <w:noWrap/>
            <w:vAlign w:val="bottom"/>
            <w:hideMark/>
          </w:tcPr>
          <w:p w14:paraId="4A8723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31.729,83</w:t>
            </w:r>
          </w:p>
        </w:tc>
        <w:tc>
          <w:tcPr>
            <w:tcW w:w="452" w:type="pct"/>
            <w:tcBorders>
              <w:top w:val="nil"/>
              <w:left w:val="nil"/>
              <w:bottom w:val="nil"/>
              <w:right w:val="nil"/>
            </w:tcBorders>
            <w:shd w:val="clear" w:color="000000" w:fill="FFFF00"/>
            <w:noWrap/>
            <w:vAlign w:val="bottom"/>
            <w:hideMark/>
          </w:tcPr>
          <w:p w14:paraId="3D58EA8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17298B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515,93%</w:t>
            </w:r>
          </w:p>
        </w:tc>
      </w:tr>
      <w:tr w:rsidR="009E4B77" w:rsidRPr="0069217E" w14:paraId="09578735" w14:textId="77777777" w:rsidTr="001C4486">
        <w:trPr>
          <w:trHeight w:val="255"/>
        </w:trPr>
        <w:tc>
          <w:tcPr>
            <w:tcW w:w="2738" w:type="pct"/>
            <w:tcBorders>
              <w:top w:val="nil"/>
              <w:left w:val="nil"/>
              <w:bottom w:val="nil"/>
              <w:right w:val="nil"/>
            </w:tcBorders>
            <w:shd w:val="clear" w:color="000000" w:fill="FFFF99"/>
            <w:noWrap/>
            <w:vAlign w:val="bottom"/>
            <w:hideMark/>
          </w:tcPr>
          <w:p w14:paraId="12F6C40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6.2.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donacije</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korisnika</w:t>
            </w:r>
            <w:proofErr w:type="spellEnd"/>
          </w:p>
        </w:tc>
        <w:tc>
          <w:tcPr>
            <w:tcW w:w="452" w:type="pct"/>
            <w:tcBorders>
              <w:top w:val="nil"/>
              <w:left w:val="nil"/>
              <w:bottom w:val="nil"/>
              <w:right w:val="nil"/>
            </w:tcBorders>
            <w:shd w:val="clear" w:color="000000" w:fill="FFFF99"/>
            <w:noWrap/>
            <w:vAlign w:val="bottom"/>
            <w:hideMark/>
          </w:tcPr>
          <w:p w14:paraId="1FCA944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9A69A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6.150,00</w:t>
            </w:r>
          </w:p>
        </w:tc>
        <w:tc>
          <w:tcPr>
            <w:tcW w:w="452" w:type="pct"/>
            <w:tcBorders>
              <w:top w:val="nil"/>
              <w:left w:val="nil"/>
              <w:bottom w:val="nil"/>
              <w:right w:val="nil"/>
            </w:tcBorders>
            <w:shd w:val="clear" w:color="000000" w:fill="FFFF99"/>
            <w:noWrap/>
            <w:vAlign w:val="bottom"/>
            <w:hideMark/>
          </w:tcPr>
          <w:p w14:paraId="478C358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8.150,00</w:t>
            </w:r>
          </w:p>
        </w:tc>
        <w:tc>
          <w:tcPr>
            <w:tcW w:w="452" w:type="pct"/>
            <w:tcBorders>
              <w:top w:val="nil"/>
              <w:left w:val="nil"/>
              <w:bottom w:val="nil"/>
              <w:right w:val="nil"/>
            </w:tcBorders>
            <w:shd w:val="clear" w:color="000000" w:fill="FFFF99"/>
            <w:noWrap/>
            <w:vAlign w:val="bottom"/>
            <w:hideMark/>
          </w:tcPr>
          <w:p w14:paraId="68EE848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216060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132,52%</w:t>
            </w:r>
          </w:p>
        </w:tc>
      </w:tr>
      <w:tr w:rsidR="009E4B77" w:rsidRPr="0069217E" w14:paraId="076792BB" w14:textId="77777777" w:rsidTr="001C4486">
        <w:trPr>
          <w:trHeight w:val="255"/>
        </w:trPr>
        <w:tc>
          <w:tcPr>
            <w:tcW w:w="2738" w:type="pct"/>
            <w:tcBorders>
              <w:top w:val="nil"/>
              <w:left w:val="nil"/>
              <w:bottom w:val="nil"/>
              <w:right w:val="nil"/>
            </w:tcBorders>
            <w:shd w:val="clear" w:color="000000" w:fill="FFFF99"/>
            <w:noWrap/>
            <w:vAlign w:val="bottom"/>
            <w:hideMark/>
          </w:tcPr>
          <w:p w14:paraId="7DEAA75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6.4. Kapitalne donacije - prihodi korisnika</w:t>
            </w:r>
          </w:p>
        </w:tc>
        <w:tc>
          <w:tcPr>
            <w:tcW w:w="452" w:type="pct"/>
            <w:tcBorders>
              <w:top w:val="nil"/>
              <w:left w:val="nil"/>
              <w:bottom w:val="nil"/>
              <w:right w:val="nil"/>
            </w:tcBorders>
            <w:shd w:val="clear" w:color="000000" w:fill="FFFF99"/>
            <w:noWrap/>
            <w:vAlign w:val="bottom"/>
            <w:hideMark/>
          </w:tcPr>
          <w:p w14:paraId="2E227917" w14:textId="77777777" w:rsidR="009E4B77" w:rsidRPr="009E4B77" w:rsidRDefault="009E4B77" w:rsidP="001C4486">
            <w:pPr>
              <w:jc w:val="right"/>
              <w:rPr>
                <w:rFonts w:ascii="Arial" w:hAnsi="Arial" w:cs="Arial"/>
                <w:b/>
                <w:bCs/>
                <w:sz w:val="20"/>
                <w:szCs w:val="20"/>
                <w:lang w:val="pl-PL"/>
              </w:rPr>
            </w:pPr>
            <w:r w:rsidRPr="009E4B77">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7B8C42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ED06B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23.579,83</w:t>
            </w:r>
          </w:p>
        </w:tc>
        <w:tc>
          <w:tcPr>
            <w:tcW w:w="452" w:type="pct"/>
            <w:tcBorders>
              <w:top w:val="nil"/>
              <w:left w:val="nil"/>
              <w:bottom w:val="nil"/>
              <w:right w:val="nil"/>
            </w:tcBorders>
            <w:shd w:val="clear" w:color="000000" w:fill="FFFF99"/>
            <w:noWrap/>
            <w:vAlign w:val="bottom"/>
            <w:hideMark/>
          </w:tcPr>
          <w:p w14:paraId="2CB09DF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EA913C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50A8A83A" w14:textId="77777777" w:rsidTr="001C4486">
        <w:trPr>
          <w:trHeight w:val="255"/>
        </w:trPr>
        <w:tc>
          <w:tcPr>
            <w:tcW w:w="2738" w:type="pct"/>
            <w:tcBorders>
              <w:top w:val="nil"/>
              <w:left w:val="nil"/>
              <w:bottom w:val="nil"/>
              <w:right w:val="nil"/>
            </w:tcBorders>
            <w:shd w:val="clear" w:color="000000" w:fill="FFFF00"/>
            <w:noWrap/>
            <w:vAlign w:val="bottom"/>
            <w:hideMark/>
          </w:tcPr>
          <w:p w14:paraId="2B74CB9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 PRIHODI OD PRODAJE ILI ZAMJENE NEF.IMOVINE I NAKNADE S NASL.</w:t>
            </w:r>
          </w:p>
        </w:tc>
        <w:tc>
          <w:tcPr>
            <w:tcW w:w="452" w:type="pct"/>
            <w:tcBorders>
              <w:top w:val="nil"/>
              <w:left w:val="nil"/>
              <w:bottom w:val="nil"/>
              <w:right w:val="nil"/>
            </w:tcBorders>
            <w:shd w:val="clear" w:color="000000" w:fill="FFFF00"/>
            <w:noWrap/>
            <w:vAlign w:val="bottom"/>
            <w:hideMark/>
          </w:tcPr>
          <w:p w14:paraId="3AB2B6B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23.556,45</w:t>
            </w:r>
          </w:p>
        </w:tc>
        <w:tc>
          <w:tcPr>
            <w:tcW w:w="452" w:type="pct"/>
            <w:tcBorders>
              <w:top w:val="nil"/>
              <w:left w:val="nil"/>
              <w:bottom w:val="nil"/>
              <w:right w:val="nil"/>
            </w:tcBorders>
            <w:shd w:val="clear" w:color="000000" w:fill="FFFF00"/>
            <w:noWrap/>
            <w:vAlign w:val="bottom"/>
            <w:hideMark/>
          </w:tcPr>
          <w:p w14:paraId="751895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55.338,00</w:t>
            </w:r>
          </w:p>
        </w:tc>
        <w:tc>
          <w:tcPr>
            <w:tcW w:w="452" w:type="pct"/>
            <w:tcBorders>
              <w:top w:val="nil"/>
              <w:left w:val="nil"/>
              <w:bottom w:val="nil"/>
              <w:right w:val="nil"/>
            </w:tcBorders>
            <w:shd w:val="clear" w:color="000000" w:fill="FFFF00"/>
            <w:noWrap/>
            <w:vAlign w:val="bottom"/>
            <w:hideMark/>
          </w:tcPr>
          <w:p w14:paraId="4B283AC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49.494,72</w:t>
            </w:r>
          </w:p>
        </w:tc>
        <w:tc>
          <w:tcPr>
            <w:tcW w:w="452" w:type="pct"/>
            <w:tcBorders>
              <w:top w:val="nil"/>
              <w:left w:val="nil"/>
              <w:bottom w:val="nil"/>
              <w:right w:val="nil"/>
            </w:tcBorders>
            <w:shd w:val="clear" w:color="000000" w:fill="FFFF00"/>
            <w:noWrap/>
            <w:vAlign w:val="bottom"/>
            <w:hideMark/>
          </w:tcPr>
          <w:p w14:paraId="6162C9B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210,11%</w:t>
            </w:r>
          </w:p>
        </w:tc>
        <w:tc>
          <w:tcPr>
            <w:tcW w:w="452" w:type="pct"/>
            <w:tcBorders>
              <w:top w:val="nil"/>
              <w:left w:val="nil"/>
              <w:bottom w:val="nil"/>
              <w:right w:val="nil"/>
            </w:tcBorders>
            <w:shd w:val="clear" w:color="000000" w:fill="FFFF00"/>
            <w:noWrap/>
            <w:vAlign w:val="bottom"/>
            <w:hideMark/>
          </w:tcPr>
          <w:p w14:paraId="25E155E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89,44%</w:t>
            </w:r>
          </w:p>
        </w:tc>
      </w:tr>
      <w:tr w:rsidR="009E4B77" w:rsidRPr="0069217E" w14:paraId="6795BBDB" w14:textId="77777777" w:rsidTr="001C4486">
        <w:trPr>
          <w:trHeight w:val="255"/>
        </w:trPr>
        <w:tc>
          <w:tcPr>
            <w:tcW w:w="2738" w:type="pct"/>
            <w:tcBorders>
              <w:top w:val="nil"/>
              <w:left w:val="nil"/>
              <w:bottom w:val="nil"/>
              <w:right w:val="nil"/>
            </w:tcBorders>
            <w:shd w:val="clear" w:color="000000" w:fill="FFFF99"/>
            <w:noWrap/>
            <w:vAlign w:val="bottom"/>
            <w:hideMark/>
          </w:tcPr>
          <w:p w14:paraId="714A8CD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7.1. Prihodi od prodaje nefinancijske imovine</w:t>
            </w:r>
          </w:p>
        </w:tc>
        <w:tc>
          <w:tcPr>
            <w:tcW w:w="452" w:type="pct"/>
            <w:tcBorders>
              <w:top w:val="nil"/>
              <w:left w:val="nil"/>
              <w:bottom w:val="nil"/>
              <w:right w:val="nil"/>
            </w:tcBorders>
            <w:shd w:val="clear" w:color="000000" w:fill="FFFF99"/>
            <w:noWrap/>
            <w:vAlign w:val="bottom"/>
            <w:hideMark/>
          </w:tcPr>
          <w:p w14:paraId="5409F0C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23.556,45</w:t>
            </w:r>
          </w:p>
        </w:tc>
        <w:tc>
          <w:tcPr>
            <w:tcW w:w="452" w:type="pct"/>
            <w:tcBorders>
              <w:top w:val="nil"/>
              <w:left w:val="nil"/>
              <w:bottom w:val="nil"/>
              <w:right w:val="nil"/>
            </w:tcBorders>
            <w:shd w:val="clear" w:color="000000" w:fill="FFFF99"/>
            <w:noWrap/>
            <w:vAlign w:val="bottom"/>
            <w:hideMark/>
          </w:tcPr>
          <w:p w14:paraId="1C6769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52.750,00</w:t>
            </w:r>
          </w:p>
        </w:tc>
        <w:tc>
          <w:tcPr>
            <w:tcW w:w="452" w:type="pct"/>
            <w:tcBorders>
              <w:top w:val="nil"/>
              <w:left w:val="nil"/>
              <w:bottom w:val="nil"/>
              <w:right w:val="nil"/>
            </w:tcBorders>
            <w:shd w:val="clear" w:color="000000" w:fill="FFFF99"/>
            <w:noWrap/>
            <w:vAlign w:val="bottom"/>
            <w:hideMark/>
          </w:tcPr>
          <w:p w14:paraId="4650A19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49.488,22</w:t>
            </w:r>
          </w:p>
        </w:tc>
        <w:tc>
          <w:tcPr>
            <w:tcW w:w="452" w:type="pct"/>
            <w:tcBorders>
              <w:top w:val="nil"/>
              <w:left w:val="nil"/>
              <w:bottom w:val="nil"/>
              <w:right w:val="nil"/>
            </w:tcBorders>
            <w:shd w:val="clear" w:color="000000" w:fill="FFFF99"/>
            <w:noWrap/>
            <w:vAlign w:val="bottom"/>
            <w:hideMark/>
          </w:tcPr>
          <w:p w14:paraId="1E5442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210,08%</w:t>
            </w:r>
          </w:p>
        </w:tc>
        <w:tc>
          <w:tcPr>
            <w:tcW w:w="452" w:type="pct"/>
            <w:tcBorders>
              <w:top w:val="nil"/>
              <w:left w:val="nil"/>
              <w:bottom w:val="nil"/>
              <w:right w:val="nil"/>
            </w:tcBorders>
            <w:shd w:val="clear" w:color="000000" w:fill="FFFF99"/>
            <w:noWrap/>
            <w:vAlign w:val="bottom"/>
            <w:hideMark/>
          </w:tcPr>
          <w:p w14:paraId="2198377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93,82%</w:t>
            </w:r>
          </w:p>
        </w:tc>
      </w:tr>
      <w:tr w:rsidR="009E4B77" w:rsidRPr="0069217E" w14:paraId="0CFCBB46" w14:textId="77777777" w:rsidTr="001C4486">
        <w:trPr>
          <w:trHeight w:val="255"/>
        </w:trPr>
        <w:tc>
          <w:tcPr>
            <w:tcW w:w="2738" w:type="pct"/>
            <w:tcBorders>
              <w:top w:val="nil"/>
              <w:left w:val="nil"/>
              <w:bottom w:val="nil"/>
              <w:right w:val="nil"/>
            </w:tcBorders>
            <w:shd w:val="clear" w:color="000000" w:fill="FFFF99"/>
            <w:noWrap/>
            <w:vAlign w:val="bottom"/>
            <w:hideMark/>
          </w:tcPr>
          <w:p w14:paraId="7654ADA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7.2. Prihodi s naslova osiguranja, refundacije štete i totalne št</w:t>
            </w:r>
          </w:p>
        </w:tc>
        <w:tc>
          <w:tcPr>
            <w:tcW w:w="452" w:type="pct"/>
            <w:tcBorders>
              <w:top w:val="nil"/>
              <w:left w:val="nil"/>
              <w:bottom w:val="nil"/>
              <w:right w:val="nil"/>
            </w:tcBorders>
            <w:shd w:val="clear" w:color="000000" w:fill="FFFF99"/>
            <w:noWrap/>
            <w:vAlign w:val="bottom"/>
            <w:hideMark/>
          </w:tcPr>
          <w:p w14:paraId="2996CB7E" w14:textId="77777777" w:rsidR="009E4B77" w:rsidRPr="009E4B77" w:rsidRDefault="009E4B77" w:rsidP="001C4486">
            <w:pPr>
              <w:jc w:val="right"/>
              <w:rPr>
                <w:rFonts w:ascii="Arial" w:hAnsi="Arial" w:cs="Arial"/>
                <w:b/>
                <w:bCs/>
                <w:sz w:val="20"/>
                <w:szCs w:val="20"/>
                <w:lang w:val="pl-PL"/>
              </w:rPr>
            </w:pPr>
            <w:r w:rsidRPr="009E4B77">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190962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2.588,00</w:t>
            </w:r>
          </w:p>
        </w:tc>
        <w:tc>
          <w:tcPr>
            <w:tcW w:w="452" w:type="pct"/>
            <w:tcBorders>
              <w:top w:val="nil"/>
              <w:left w:val="nil"/>
              <w:bottom w:val="nil"/>
              <w:right w:val="nil"/>
            </w:tcBorders>
            <w:shd w:val="clear" w:color="000000" w:fill="FFFF99"/>
            <w:noWrap/>
            <w:vAlign w:val="bottom"/>
            <w:hideMark/>
          </w:tcPr>
          <w:p w14:paraId="182553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w:t>
            </w:r>
          </w:p>
        </w:tc>
        <w:tc>
          <w:tcPr>
            <w:tcW w:w="452" w:type="pct"/>
            <w:tcBorders>
              <w:top w:val="nil"/>
              <w:left w:val="nil"/>
              <w:bottom w:val="nil"/>
              <w:right w:val="nil"/>
            </w:tcBorders>
            <w:shd w:val="clear" w:color="000000" w:fill="FFFF99"/>
            <w:noWrap/>
            <w:vAlign w:val="bottom"/>
            <w:hideMark/>
          </w:tcPr>
          <w:p w14:paraId="6B0405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145B489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0,25%</w:t>
            </w:r>
          </w:p>
        </w:tc>
      </w:tr>
      <w:tr w:rsidR="009E4B77" w:rsidRPr="0069217E" w14:paraId="67F402DC" w14:textId="77777777" w:rsidTr="001C4486">
        <w:trPr>
          <w:trHeight w:val="255"/>
        </w:trPr>
        <w:tc>
          <w:tcPr>
            <w:tcW w:w="2738" w:type="pct"/>
            <w:tcBorders>
              <w:top w:val="nil"/>
              <w:left w:val="nil"/>
              <w:bottom w:val="nil"/>
              <w:right w:val="nil"/>
            </w:tcBorders>
            <w:shd w:val="clear" w:color="auto" w:fill="auto"/>
            <w:noWrap/>
            <w:vAlign w:val="bottom"/>
            <w:hideMark/>
          </w:tcPr>
          <w:p w14:paraId="56A92DEA" w14:textId="77777777" w:rsidR="009E4B77" w:rsidRPr="0069217E"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335360C5"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20B43B96"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3D5EB10D"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74BB051A"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45BFBE4A" w14:textId="77777777" w:rsidR="009E4B77" w:rsidRPr="0069217E" w:rsidRDefault="009E4B77" w:rsidP="001C4486">
            <w:pPr>
              <w:rPr>
                <w:sz w:val="20"/>
                <w:szCs w:val="20"/>
                <w:lang w:val="en-US"/>
              </w:rPr>
            </w:pPr>
          </w:p>
        </w:tc>
      </w:tr>
      <w:tr w:rsidR="009E4B77" w:rsidRPr="0069217E" w14:paraId="2781EF20" w14:textId="77777777" w:rsidTr="001C4486">
        <w:trPr>
          <w:trHeight w:val="255"/>
        </w:trPr>
        <w:tc>
          <w:tcPr>
            <w:tcW w:w="2738" w:type="pct"/>
            <w:tcBorders>
              <w:top w:val="nil"/>
              <w:left w:val="nil"/>
              <w:bottom w:val="nil"/>
              <w:right w:val="nil"/>
            </w:tcBorders>
            <w:shd w:val="clear" w:color="000000" w:fill="808080"/>
            <w:noWrap/>
            <w:vAlign w:val="bottom"/>
            <w:hideMark/>
          </w:tcPr>
          <w:p w14:paraId="171E93EE"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SVEUKUPNI RASHODI</w:t>
            </w:r>
          </w:p>
        </w:tc>
        <w:tc>
          <w:tcPr>
            <w:tcW w:w="452" w:type="pct"/>
            <w:tcBorders>
              <w:top w:val="nil"/>
              <w:left w:val="nil"/>
              <w:bottom w:val="nil"/>
              <w:right w:val="nil"/>
            </w:tcBorders>
            <w:shd w:val="clear" w:color="000000" w:fill="808080"/>
            <w:noWrap/>
            <w:vAlign w:val="bottom"/>
            <w:hideMark/>
          </w:tcPr>
          <w:p w14:paraId="0B1DDB6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3.441.879,81</w:t>
            </w:r>
          </w:p>
        </w:tc>
        <w:tc>
          <w:tcPr>
            <w:tcW w:w="452" w:type="pct"/>
            <w:tcBorders>
              <w:top w:val="nil"/>
              <w:left w:val="nil"/>
              <w:bottom w:val="nil"/>
              <w:right w:val="nil"/>
            </w:tcBorders>
            <w:shd w:val="clear" w:color="000000" w:fill="808080"/>
            <w:noWrap/>
            <w:vAlign w:val="bottom"/>
            <w:hideMark/>
          </w:tcPr>
          <w:p w14:paraId="13775611"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5.840.710,27</w:t>
            </w:r>
          </w:p>
        </w:tc>
        <w:tc>
          <w:tcPr>
            <w:tcW w:w="452" w:type="pct"/>
            <w:tcBorders>
              <w:top w:val="nil"/>
              <w:left w:val="nil"/>
              <w:bottom w:val="nil"/>
              <w:right w:val="nil"/>
            </w:tcBorders>
            <w:shd w:val="clear" w:color="000000" w:fill="808080"/>
            <w:noWrap/>
            <w:vAlign w:val="bottom"/>
            <w:hideMark/>
          </w:tcPr>
          <w:p w14:paraId="642D7482"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3.484.004,67</w:t>
            </w:r>
          </w:p>
        </w:tc>
        <w:tc>
          <w:tcPr>
            <w:tcW w:w="452" w:type="pct"/>
            <w:tcBorders>
              <w:top w:val="nil"/>
              <w:left w:val="nil"/>
              <w:bottom w:val="nil"/>
              <w:right w:val="nil"/>
            </w:tcBorders>
            <w:shd w:val="clear" w:color="000000" w:fill="808080"/>
            <w:noWrap/>
            <w:vAlign w:val="bottom"/>
            <w:hideMark/>
          </w:tcPr>
          <w:p w14:paraId="3EDB911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101,22%</w:t>
            </w:r>
          </w:p>
        </w:tc>
        <w:tc>
          <w:tcPr>
            <w:tcW w:w="452" w:type="pct"/>
            <w:tcBorders>
              <w:top w:val="nil"/>
              <w:left w:val="nil"/>
              <w:bottom w:val="nil"/>
              <w:right w:val="nil"/>
            </w:tcBorders>
            <w:shd w:val="clear" w:color="000000" w:fill="808080"/>
            <w:noWrap/>
            <w:vAlign w:val="bottom"/>
            <w:hideMark/>
          </w:tcPr>
          <w:p w14:paraId="085B095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59,65%</w:t>
            </w:r>
          </w:p>
        </w:tc>
      </w:tr>
      <w:tr w:rsidR="009E4B77" w:rsidRPr="0069217E" w14:paraId="6F40EE95" w14:textId="77777777" w:rsidTr="001C4486">
        <w:trPr>
          <w:trHeight w:val="255"/>
        </w:trPr>
        <w:tc>
          <w:tcPr>
            <w:tcW w:w="2738" w:type="pct"/>
            <w:tcBorders>
              <w:top w:val="nil"/>
              <w:left w:val="nil"/>
              <w:bottom w:val="nil"/>
              <w:right w:val="nil"/>
            </w:tcBorders>
            <w:shd w:val="clear" w:color="000000" w:fill="FFFF00"/>
            <w:noWrap/>
            <w:vAlign w:val="bottom"/>
            <w:hideMark/>
          </w:tcPr>
          <w:p w14:paraId="3EBF720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1. OPĆI PRIHODI I PRIMICI</w:t>
            </w:r>
          </w:p>
        </w:tc>
        <w:tc>
          <w:tcPr>
            <w:tcW w:w="452" w:type="pct"/>
            <w:tcBorders>
              <w:top w:val="nil"/>
              <w:left w:val="nil"/>
              <w:bottom w:val="nil"/>
              <w:right w:val="nil"/>
            </w:tcBorders>
            <w:shd w:val="clear" w:color="000000" w:fill="FFFF00"/>
            <w:noWrap/>
            <w:vAlign w:val="bottom"/>
            <w:hideMark/>
          </w:tcPr>
          <w:p w14:paraId="51860A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1.128.425,73</w:t>
            </w:r>
          </w:p>
        </w:tc>
        <w:tc>
          <w:tcPr>
            <w:tcW w:w="452" w:type="pct"/>
            <w:tcBorders>
              <w:top w:val="nil"/>
              <w:left w:val="nil"/>
              <w:bottom w:val="nil"/>
              <w:right w:val="nil"/>
            </w:tcBorders>
            <w:shd w:val="clear" w:color="000000" w:fill="FFFF00"/>
            <w:noWrap/>
            <w:vAlign w:val="bottom"/>
            <w:hideMark/>
          </w:tcPr>
          <w:p w14:paraId="1E3B6A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1.943.857,31</w:t>
            </w:r>
          </w:p>
        </w:tc>
        <w:tc>
          <w:tcPr>
            <w:tcW w:w="452" w:type="pct"/>
            <w:tcBorders>
              <w:top w:val="nil"/>
              <w:left w:val="nil"/>
              <w:bottom w:val="nil"/>
              <w:right w:val="nil"/>
            </w:tcBorders>
            <w:shd w:val="clear" w:color="000000" w:fill="FFFF00"/>
            <w:noWrap/>
            <w:vAlign w:val="bottom"/>
            <w:hideMark/>
          </w:tcPr>
          <w:p w14:paraId="68799C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1.292.521,77</w:t>
            </w:r>
          </w:p>
        </w:tc>
        <w:tc>
          <w:tcPr>
            <w:tcW w:w="452" w:type="pct"/>
            <w:tcBorders>
              <w:top w:val="nil"/>
              <w:left w:val="nil"/>
              <w:bottom w:val="nil"/>
              <w:right w:val="nil"/>
            </w:tcBorders>
            <w:shd w:val="clear" w:color="000000" w:fill="FFFF00"/>
            <w:noWrap/>
            <w:vAlign w:val="bottom"/>
            <w:hideMark/>
          </w:tcPr>
          <w:p w14:paraId="1C752F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114,54%</w:t>
            </w:r>
          </w:p>
        </w:tc>
        <w:tc>
          <w:tcPr>
            <w:tcW w:w="452" w:type="pct"/>
            <w:tcBorders>
              <w:top w:val="nil"/>
              <w:left w:val="nil"/>
              <w:bottom w:val="nil"/>
              <w:right w:val="nil"/>
            </w:tcBorders>
            <w:shd w:val="clear" w:color="000000" w:fill="FFFF00"/>
            <w:noWrap/>
            <w:vAlign w:val="bottom"/>
            <w:hideMark/>
          </w:tcPr>
          <w:p w14:paraId="569D653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66,49%</w:t>
            </w:r>
          </w:p>
        </w:tc>
      </w:tr>
      <w:tr w:rsidR="009E4B77" w:rsidRPr="0069217E" w14:paraId="4928D594" w14:textId="77777777" w:rsidTr="001C4486">
        <w:trPr>
          <w:trHeight w:val="255"/>
        </w:trPr>
        <w:tc>
          <w:tcPr>
            <w:tcW w:w="2738" w:type="pct"/>
            <w:tcBorders>
              <w:top w:val="nil"/>
              <w:left w:val="nil"/>
              <w:bottom w:val="nil"/>
              <w:right w:val="nil"/>
            </w:tcBorders>
            <w:shd w:val="clear" w:color="000000" w:fill="FFFF99"/>
            <w:noWrap/>
            <w:vAlign w:val="bottom"/>
            <w:hideMark/>
          </w:tcPr>
          <w:p w14:paraId="290DB0C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1.1.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poreza</w:t>
            </w:r>
            <w:proofErr w:type="spellEnd"/>
          </w:p>
        </w:tc>
        <w:tc>
          <w:tcPr>
            <w:tcW w:w="452" w:type="pct"/>
            <w:tcBorders>
              <w:top w:val="nil"/>
              <w:left w:val="nil"/>
              <w:bottom w:val="nil"/>
              <w:right w:val="nil"/>
            </w:tcBorders>
            <w:shd w:val="clear" w:color="000000" w:fill="FFFF99"/>
            <w:noWrap/>
            <w:vAlign w:val="bottom"/>
            <w:hideMark/>
          </w:tcPr>
          <w:p w14:paraId="0D43BC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609.556,20</w:t>
            </w:r>
          </w:p>
        </w:tc>
        <w:tc>
          <w:tcPr>
            <w:tcW w:w="452" w:type="pct"/>
            <w:tcBorders>
              <w:top w:val="nil"/>
              <w:left w:val="nil"/>
              <w:bottom w:val="nil"/>
              <w:right w:val="nil"/>
            </w:tcBorders>
            <w:shd w:val="clear" w:color="000000" w:fill="FFFF99"/>
            <w:noWrap/>
            <w:vAlign w:val="bottom"/>
            <w:hideMark/>
          </w:tcPr>
          <w:p w14:paraId="7AAEDD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949.243,51</w:t>
            </w:r>
          </w:p>
        </w:tc>
        <w:tc>
          <w:tcPr>
            <w:tcW w:w="452" w:type="pct"/>
            <w:tcBorders>
              <w:top w:val="nil"/>
              <w:left w:val="nil"/>
              <w:bottom w:val="nil"/>
              <w:right w:val="nil"/>
            </w:tcBorders>
            <w:shd w:val="clear" w:color="000000" w:fill="FFFF99"/>
            <w:noWrap/>
            <w:vAlign w:val="bottom"/>
            <w:hideMark/>
          </w:tcPr>
          <w:p w14:paraId="217995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664.956,19</w:t>
            </w:r>
          </w:p>
        </w:tc>
        <w:tc>
          <w:tcPr>
            <w:tcW w:w="452" w:type="pct"/>
            <w:tcBorders>
              <w:top w:val="nil"/>
              <w:left w:val="nil"/>
              <w:bottom w:val="nil"/>
              <w:right w:val="nil"/>
            </w:tcBorders>
            <w:shd w:val="clear" w:color="000000" w:fill="FFFF99"/>
            <w:noWrap/>
            <w:vAlign w:val="bottom"/>
            <w:hideMark/>
          </w:tcPr>
          <w:p w14:paraId="507870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109,09%</w:t>
            </w:r>
          </w:p>
        </w:tc>
        <w:tc>
          <w:tcPr>
            <w:tcW w:w="452" w:type="pct"/>
            <w:tcBorders>
              <w:top w:val="nil"/>
              <w:left w:val="nil"/>
              <w:bottom w:val="nil"/>
              <w:right w:val="nil"/>
            </w:tcBorders>
            <w:shd w:val="clear" w:color="000000" w:fill="FFFF99"/>
            <w:noWrap/>
            <w:vAlign w:val="bottom"/>
            <w:hideMark/>
          </w:tcPr>
          <w:p w14:paraId="378A21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70,05%</w:t>
            </w:r>
          </w:p>
        </w:tc>
      </w:tr>
      <w:tr w:rsidR="009E4B77" w:rsidRPr="0069217E" w14:paraId="0953FF6D" w14:textId="77777777" w:rsidTr="001C4486">
        <w:trPr>
          <w:trHeight w:val="255"/>
        </w:trPr>
        <w:tc>
          <w:tcPr>
            <w:tcW w:w="2738" w:type="pct"/>
            <w:tcBorders>
              <w:top w:val="nil"/>
              <w:left w:val="nil"/>
              <w:bottom w:val="nil"/>
              <w:right w:val="nil"/>
            </w:tcBorders>
            <w:shd w:val="clear" w:color="000000" w:fill="FFFF99"/>
            <w:noWrap/>
            <w:vAlign w:val="bottom"/>
            <w:hideMark/>
          </w:tcPr>
          <w:p w14:paraId="3E967B1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1.2.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nefinancijske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2DFDD4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516.320,44</w:t>
            </w:r>
          </w:p>
        </w:tc>
        <w:tc>
          <w:tcPr>
            <w:tcW w:w="452" w:type="pct"/>
            <w:tcBorders>
              <w:top w:val="nil"/>
              <w:left w:val="nil"/>
              <w:bottom w:val="nil"/>
              <w:right w:val="nil"/>
            </w:tcBorders>
            <w:shd w:val="clear" w:color="000000" w:fill="FFFF99"/>
            <w:noWrap/>
            <w:vAlign w:val="bottom"/>
            <w:hideMark/>
          </w:tcPr>
          <w:p w14:paraId="7DBC489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992.398,80</w:t>
            </w:r>
          </w:p>
        </w:tc>
        <w:tc>
          <w:tcPr>
            <w:tcW w:w="452" w:type="pct"/>
            <w:tcBorders>
              <w:top w:val="nil"/>
              <w:left w:val="nil"/>
              <w:bottom w:val="nil"/>
              <w:right w:val="nil"/>
            </w:tcBorders>
            <w:shd w:val="clear" w:color="000000" w:fill="FFFF99"/>
            <w:noWrap/>
            <w:vAlign w:val="bottom"/>
            <w:hideMark/>
          </w:tcPr>
          <w:p w14:paraId="3B38C0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626.174,34</w:t>
            </w:r>
          </w:p>
        </w:tc>
        <w:tc>
          <w:tcPr>
            <w:tcW w:w="452" w:type="pct"/>
            <w:tcBorders>
              <w:top w:val="nil"/>
              <w:left w:val="nil"/>
              <w:bottom w:val="nil"/>
              <w:right w:val="nil"/>
            </w:tcBorders>
            <w:shd w:val="clear" w:color="000000" w:fill="FFFF99"/>
            <w:noWrap/>
            <w:vAlign w:val="bottom"/>
            <w:hideMark/>
          </w:tcPr>
          <w:p w14:paraId="0B45DE7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121,28%</w:t>
            </w:r>
          </w:p>
        </w:tc>
        <w:tc>
          <w:tcPr>
            <w:tcW w:w="452" w:type="pct"/>
            <w:tcBorders>
              <w:top w:val="nil"/>
              <w:left w:val="nil"/>
              <w:bottom w:val="nil"/>
              <w:right w:val="nil"/>
            </w:tcBorders>
            <w:shd w:val="clear" w:color="000000" w:fill="FFFF99"/>
            <w:noWrap/>
            <w:vAlign w:val="bottom"/>
            <w:hideMark/>
          </w:tcPr>
          <w:p w14:paraId="12740E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63,10%</w:t>
            </w:r>
          </w:p>
        </w:tc>
      </w:tr>
      <w:tr w:rsidR="009E4B77" w:rsidRPr="0069217E" w14:paraId="09F2052B" w14:textId="77777777" w:rsidTr="001C4486">
        <w:trPr>
          <w:trHeight w:val="255"/>
        </w:trPr>
        <w:tc>
          <w:tcPr>
            <w:tcW w:w="2738" w:type="pct"/>
            <w:tcBorders>
              <w:top w:val="nil"/>
              <w:left w:val="nil"/>
              <w:bottom w:val="nil"/>
              <w:right w:val="nil"/>
            </w:tcBorders>
            <w:shd w:val="clear" w:color="000000" w:fill="FFFF99"/>
            <w:noWrap/>
            <w:vAlign w:val="bottom"/>
            <w:hideMark/>
          </w:tcPr>
          <w:p w14:paraId="767ABF5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1.3. Prihodi od administrativnih (upravnih) pristojbi</w:t>
            </w:r>
          </w:p>
        </w:tc>
        <w:tc>
          <w:tcPr>
            <w:tcW w:w="452" w:type="pct"/>
            <w:tcBorders>
              <w:top w:val="nil"/>
              <w:left w:val="nil"/>
              <w:bottom w:val="nil"/>
              <w:right w:val="nil"/>
            </w:tcBorders>
            <w:shd w:val="clear" w:color="000000" w:fill="FFFF99"/>
            <w:noWrap/>
            <w:vAlign w:val="bottom"/>
            <w:hideMark/>
          </w:tcPr>
          <w:p w14:paraId="5E0AE55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1.411,20</w:t>
            </w:r>
          </w:p>
        </w:tc>
        <w:tc>
          <w:tcPr>
            <w:tcW w:w="452" w:type="pct"/>
            <w:tcBorders>
              <w:top w:val="nil"/>
              <w:left w:val="nil"/>
              <w:bottom w:val="nil"/>
              <w:right w:val="nil"/>
            </w:tcBorders>
            <w:shd w:val="clear" w:color="000000" w:fill="FFFF99"/>
            <w:noWrap/>
            <w:vAlign w:val="bottom"/>
            <w:hideMark/>
          </w:tcPr>
          <w:p w14:paraId="630CFC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0449D3F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1F550EE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29,20%</w:t>
            </w:r>
          </w:p>
        </w:tc>
        <w:tc>
          <w:tcPr>
            <w:tcW w:w="452" w:type="pct"/>
            <w:tcBorders>
              <w:top w:val="nil"/>
              <w:left w:val="nil"/>
              <w:bottom w:val="nil"/>
              <w:right w:val="nil"/>
            </w:tcBorders>
            <w:shd w:val="clear" w:color="000000" w:fill="FFFF99"/>
            <w:noWrap/>
            <w:vAlign w:val="bottom"/>
            <w:hideMark/>
          </w:tcPr>
          <w:p w14:paraId="1D2AB1C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7D1BA01" w14:textId="77777777" w:rsidTr="001C4486">
        <w:trPr>
          <w:trHeight w:val="255"/>
        </w:trPr>
        <w:tc>
          <w:tcPr>
            <w:tcW w:w="2738" w:type="pct"/>
            <w:tcBorders>
              <w:top w:val="nil"/>
              <w:left w:val="nil"/>
              <w:bottom w:val="nil"/>
              <w:right w:val="nil"/>
            </w:tcBorders>
            <w:shd w:val="clear" w:color="000000" w:fill="FFFF99"/>
            <w:noWrap/>
            <w:vAlign w:val="bottom"/>
            <w:hideMark/>
          </w:tcPr>
          <w:p w14:paraId="24BD041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1.4. Ostali opći prihodi i primici</w:t>
            </w:r>
          </w:p>
        </w:tc>
        <w:tc>
          <w:tcPr>
            <w:tcW w:w="452" w:type="pct"/>
            <w:tcBorders>
              <w:top w:val="nil"/>
              <w:left w:val="nil"/>
              <w:bottom w:val="nil"/>
              <w:right w:val="nil"/>
            </w:tcBorders>
            <w:shd w:val="clear" w:color="000000" w:fill="FFFF99"/>
            <w:noWrap/>
            <w:vAlign w:val="bottom"/>
            <w:hideMark/>
          </w:tcPr>
          <w:p w14:paraId="025376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1.119,03</w:t>
            </w:r>
          </w:p>
        </w:tc>
        <w:tc>
          <w:tcPr>
            <w:tcW w:w="452" w:type="pct"/>
            <w:tcBorders>
              <w:top w:val="nil"/>
              <w:left w:val="nil"/>
              <w:bottom w:val="nil"/>
              <w:right w:val="nil"/>
            </w:tcBorders>
            <w:shd w:val="clear" w:color="000000" w:fill="FFFF99"/>
            <w:noWrap/>
            <w:vAlign w:val="bottom"/>
            <w:hideMark/>
          </w:tcPr>
          <w:p w14:paraId="56F8950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1.664,00</w:t>
            </w:r>
          </w:p>
        </w:tc>
        <w:tc>
          <w:tcPr>
            <w:tcW w:w="452" w:type="pct"/>
            <w:tcBorders>
              <w:top w:val="nil"/>
              <w:left w:val="nil"/>
              <w:bottom w:val="nil"/>
              <w:right w:val="nil"/>
            </w:tcBorders>
            <w:shd w:val="clear" w:color="000000" w:fill="FFFF99"/>
            <w:noWrap/>
            <w:vAlign w:val="bottom"/>
            <w:hideMark/>
          </w:tcPr>
          <w:p w14:paraId="197B28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979,24</w:t>
            </w:r>
          </w:p>
        </w:tc>
        <w:tc>
          <w:tcPr>
            <w:tcW w:w="452" w:type="pct"/>
            <w:tcBorders>
              <w:top w:val="nil"/>
              <w:left w:val="nil"/>
              <w:bottom w:val="nil"/>
              <w:right w:val="nil"/>
            </w:tcBorders>
            <w:shd w:val="clear" w:color="000000" w:fill="FFFF99"/>
            <w:noWrap/>
            <w:vAlign w:val="bottom"/>
            <w:hideMark/>
          </w:tcPr>
          <w:p w14:paraId="24BAB11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87,51%</w:t>
            </w:r>
          </w:p>
        </w:tc>
        <w:tc>
          <w:tcPr>
            <w:tcW w:w="452" w:type="pct"/>
            <w:tcBorders>
              <w:top w:val="nil"/>
              <w:left w:val="nil"/>
              <w:bottom w:val="nil"/>
              <w:right w:val="nil"/>
            </w:tcBorders>
            <w:shd w:val="clear" w:color="000000" w:fill="FFFF99"/>
            <w:noWrap/>
            <w:vAlign w:val="bottom"/>
            <w:hideMark/>
          </w:tcPr>
          <w:p w14:paraId="29297D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58,85%</w:t>
            </w:r>
          </w:p>
        </w:tc>
      </w:tr>
      <w:tr w:rsidR="009E4B77" w:rsidRPr="0069217E" w14:paraId="6E17D1B7" w14:textId="77777777" w:rsidTr="001C4486">
        <w:trPr>
          <w:trHeight w:val="255"/>
        </w:trPr>
        <w:tc>
          <w:tcPr>
            <w:tcW w:w="2738" w:type="pct"/>
            <w:tcBorders>
              <w:top w:val="nil"/>
              <w:left w:val="nil"/>
              <w:bottom w:val="nil"/>
              <w:right w:val="nil"/>
            </w:tcBorders>
            <w:shd w:val="clear" w:color="000000" w:fill="FFFF99"/>
            <w:noWrap/>
            <w:vAlign w:val="bottom"/>
            <w:hideMark/>
          </w:tcPr>
          <w:p w14:paraId="03D9935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xml:space="preserve">Izvor 1.5.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4CF5C4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B84F0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w:t>
            </w:r>
          </w:p>
        </w:tc>
        <w:tc>
          <w:tcPr>
            <w:tcW w:w="452" w:type="pct"/>
            <w:tcBorders>
              <w:top w:val="nil"/>
              <w:left w:val="nil"/>
              <w:bottom w:val="nil"/>
              <w:right w:val="nil"/>
            </w:tcBorders>
            <w:shd w:val="clear" w:color="000000" w:fill="FFFF99"/>
            <w:noWrap/>
            <w:vAlign w:val="bottom"/>
            <w:hideMark/>
          </w:tcPr>
          <w:p w14:paraId="05FA69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2B435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67C6A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F8277C4" w14:textId="77777777" w:rsidTr="001C4486">
        <w:trPr>
          <w:trHeight w:val="255"/>
        </w:trPr>
        <w:tc>
          <w:tcPr>
            <w:tcW w:w="2738" w:type="pct"/>
            <w:tcBorders>
              <w:top w:val="nil"/>
              <w:left w:val="nil"/>
              <w:bottom w:val="nil"/>
              <w:right w:val="nil"/>
            </w:tcBorders>
            <w:shd w:val="clear" w:color="000000" w:fill="FFFF99"/>
            <w:noWrap/>
            <w:vAlign w:val="bottom"/>
            <w:hideMark/>
          </w:tcPr>
          <w:p w14:paraId="22D5396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1.6.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kazni</w:t>
            </w:r>
            <w:proofErr w:type="spellEnd"/>
          </w:p>
        </w:tc>
        <w:tc>
          <w:tcPr>
            <w:tcW w:w="452" w:type="pct"/>
            <w:tcBorders>
              <w:top w:val="nil"/>
              <w:left w:val="nil"/>
              <w:bottom w:val="nil"/>
              <w:right w:val="nil"/>
            </w:tcBorders>
            <w:shd w:val="clear" w:color="000000" w:fill="FFFF99"/>
            <w:noWrap/>
            <w:vAlign w:val="bottom"/>
            <w:hideMark/>
          </w:tcPr>
          <w:p w14:paraId="690777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18,86</w:t>
            </w:r>
          </w:p>
        </w:tc>
        <w:tc>
          <w:tcPr>
            <w:tcW w:w="452" w:type="pct"/>
            <w:tcBorders>
              <w:top w:val="nil"/>
              <w:left w:val="nil"/>
              <w:bottom w:val="nil"/>
              <w:right w:val="nil"/>
            </w:tcBorders>
            <w:shd w:val="clear" w:color="000000" w:fill="FFFF99"/>
            <w:noWrap/>
            <w:vAlign w:val="bottom"/>
            <w:hideMark/>
          </w:tcPr>
          <w:p w14:paraId="5E92E36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132,00</w:t>
            </w:r>
          </w:p>
        </w:tc>
        <w:tc>
          <w:tcPr>
            <w:tcW w:w="452" w:type="pct"/>
            <w:tcBorders>
              <w:top w:val="nil"/>
              <w:left w:val="nil"/>
              <w:bottom w:val="nil"/>
              <w:right w:val="nil"/>
            </w:tcBorders>
            <w:shd w:val="clear" w:color="000000" w:fill="FFFF99"/>
            <w:noWrap/>
            <w:vAlign w:val="bottom"/>
            <w:hideMark/>
          </w:tcPr>
          <w:p w14:paraId="442AAC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42D578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A83DB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D4DB44D" w14:textId="77777777" w:rsidTr="001C4486">
        <w:trPr>
          <w:trHeight w:val="255"/>
        </w:trPr>
        <w:tc>
          <w:tcPr>
            <w:tcW w:w="2738" w:type="pct"/>
            <w:tcBorders>
              <w:top w:val="nil"/>
              <w:left w:val="nil"/>
              <w:bottom w:val="nil"/>
              <w:right w:val="nil"/>
            </w:tcBorders>
            <w:shd w:val="clear" w:color="000000" w:fill="FFFF00"/>
            <w:noWrap/>
            <w:vAlign w:val="bottom"/>
            <w:hideMark/>
          </w:tcPr>
          <w:p w14:paraId="0B3967E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3. VLASTITI PRIHODI</w:t>
            </w:r>
          </w:p>
        </w:tc>
        <w:tc>
          <w:tcPr>
            <w:tcW w:w="452" w:type="pct"/>
            <w:tcBorders>
              <w:top w:val="nil"/>
              <w:left w:val="nil"/>
              <w:bottom w:val="nil"/>
              <w:right w:val="nil"/>
            </w:tcBorders>
            <w:shd w:val="clear" w:color="000000" w:fill="FFFF00"/>
            <w:noWrap/>
            <w:vAlign w:val="bottom"/>
            <w:hideMark/>
          </w:tcPr>
          <w:p w14:paraId="3453F0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40.963,76</w:t>
            </w:r>
          </w:p>
        </w:tc>
        <w:tc>
          <w:tcPr>
            <w:tcW w:w="452" w:type="pct"/>
            <w:tcBorders>
              <w:top w:val="nil"/>
              <w:left w:val="nil"/>
              <w:bottom w:val="nil"/>
              <w:right w:val="nil"/>
            </w:tcBorders>
            <w:shd w:val="clear" w:color="000000" w:fill="FFFF00"/>
            <w:noWrap/>
            <w:vAlign w:val="bottom"/>
            <w:hideMark/>
          </w:tcPr>
          <w:p w14:paraId="1342C6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56.365,00</w:t>
            </w:r>
          </w:p>
        </w:tc>
        <w:tc>
          <w:tcPr>
            <w:tcW w:w="452" w:type="pct"/>
            <w:tcBorders>
              <w:top w:val="nil"/>
              <w:left w:val="nil"/>
              <w:bottom w:val="nil"/>
              <w:right w:val="nil"/>
            </w:tcBorders>
            <w:shd w:val="clear" w:color="000000" w:fill="FFFF00"/>
            <w:noWrap/>
            <w:vAlign w:val="bottom"/>
            <w:hideMark/>
          </w:tcPr>
          <w:p w14:paraId="03BB56F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56.385,38</w:t>
            </w:r>
          </w:p>
        </w:tc>
        <w:tc>
          <w:tcPr>
            <w:tcW w:w="452" w:type="pct"/>
            <w:tcBorders>
              <w:top w:val="nil"/>
              <w:left w:val="nil"/>
              <w:bottom w:val="nil"/>
              <w:right w:val="nil"/>
            </w:tcBorders>
            <w:shd w:val="clear" w:color="000000" w:fill="FFFF00"/>
            <w:noWrap/>
            <w:vAlign w:val="bottom"/>
            <w:hideMark/>
          </w:tcPr>
          <w:p w14:paraId="45042E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137,65%</w:t>
            </w:r>
          </w:p>
        </w:tc>
        <w:tc>
          <w:tcPr>
            <w:tcW w:w="452" w:type="pct"/>
            <w:tcBorders>
              <w:top w:val="nil"/>
              <w:left w:val="nil"/>
              <w:bottom w:val="nil"/>
              <w:right w:val="nil"/>
            </w:tcBorders>
            <w:shd w:val="clear" w:color="000000" w:fill="FFFF00"/>
            <w:noWrap/>
            <w:vAlign w:val="bottom"/>
            <w:hideMark/>
          </w:tcPr>
          <w:p w14:paraId="4C8820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100,04%</w:t>
            </w:r>
          </w:p>
        </w:tc>
      </w:tr>
      <w:tr w:rsidR="009E4B77" w:rsidRPr="0069217E" w14:paraId="53CE4D5C" w14:textId="77777777" w:rsidTr="001C4486">
        <w:trPr>
          <w:trHeight w:val="255"/>
        </w:trPr>
        <w:tc>
          <w:tcPr>
            <w:tcW w:w="2738" w:type="pct"/>
            <w:tcBorders>
              <w:top w:val="nil"/>
              <w:left w:val="nil"/>
              <w:bottom w:val="nil"/>
              <w:right w:val="nil"/>
            </w:tcBorders>
            <w:shd w:val="clear" w:color="000000" w:fill="FFFF99"/>
            <w:noWrap/>
            <w:vAlign w:val="bottom"/>
            <w:hideMark/>
          </w:tcPr>
          <w:p w14:paraId="490AA9C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3.1. </w:t>
            </w:r>
            <w:proofErr w:type="spellStart"/>
            <w:r w:rsidRPr="0069217E">
              <w:rPr>
                <w:rFonts w:ascii="Arial" w:hAnsi="Arial" w:cs="Arial"/>
                <w:b/>
                <w:bCs/>
                <w:sz w:val="20"/>
                <w:szCs w:val="20"/>
                <w:lang w:val="en-US"/>
              </w:rPr>
              <w:t>Vlastiti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391F9C1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13.000,00</w:t>
            </w:r>
          </w:p>
        </w:tc>
        <w:tc>
          <w:tcPr>
            <w:tcW w:w="452" w:type="pct"/>
            <w:tcBorders>
              <w:top w:val="nil"/>
              <w:left w:val="nil"/>
              <w:bottom w:val="nil"/>
              <w:right w:val="nil"/>
            </w:tcBorders>
            <w:shd w:val="clear" w:color="000000" w:fill="FFFF99"/>
            <w:noWrap/>
            <w:vAlign w:val="bottom"/>
            <w:hideMark/>
          </w:tcPr>
          <w:p w14:paraId="0CB421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16.000,00</w:t>
            </w:r>
          </w:p>
        </w:tc>
        <w:tc>
          <w:tcPr>
            <w:tcW w:w="452" w:type="pct"/>
            <w:tcBorders>
              <w:top w:val="nil"/>
              <w:left w:val="nil"/>
              <w:bottom w:val="nil"/>
              <w:right w:val="nil"/>
            </w:tcBorders>
            <w:shd w:val="clear" w:color="000000" w:fill="FFFF99"/>
            <w:noWrap/>
            <w:vAlign w:val="bottom"/>
            <w:hideMark/>
          </w:tcPr>
          <w:p w14:paraId="756401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9.431,49</w:t>
            </w:r>
          </w:p>
        </w:tc>
        <w:tc>
          <w:tcPr>
            <w:tcW w:w="452" w:type="pct"/>
            <w:tcBorders>
              <w:top w:val="nil"/>
              <w:left w:val="nil"/>
              <w:bottom w:val="nil"/>
              <w:right w:val="nil"/>
            </w:tcBorders>
            <w:shd w:val="clear" w:color="000000" w:fill="FFFF99"/>
            <w:noWrap/>
            <w:vAlign w:val="bottom"/>
            <w:hideMark/>
          </w:tcPr>
          <w:p w14:paraId="1894C4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72,55%</w:t>
            </w:r>
          </w:p>
        </w:tc>
        <w:tc>
          <w:tcPr>
            <w:tcW w:w="452" w:type="pct"/>
            <w:tcBorders>
              <w:top w:val="nil"/>
              <w:left w:val="nil"/>
              <w:bottom w:val="nil"/>
              <w:right w:val="nil"/>
            </w:tcBorders>
            <w:shd w:val="clear" w:color="000000" w:fill="FFFF99"/>
            <w:noWrap/>
            <w:vAlign w:val="bottom"/>
            <w:hideMark/>
          </w:tcPr>
          <w:p w14:paraId="1E44E3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58,95%</w:t>
            </w:r>
          </w:p>
        </w:tc>
      </w:tr>
      <w:tr w:rsidR="009E4B77" w:rsidRPr="0069217E" w14:paraId="57E2C25C" w14:textId="77777777" w:rsidTr="001C4486">
        <w:trPr>
          <w:trHeight w:val="255"/>
        </w:trPr>
        <w:tc>
          <w:tcPr>
            <w:tcW w:w="2738" w:type="pct"/>
            <w:tcBorders>
              <w:top w:val="nil"/>
              <w:left w:val="nil"/>
              <w:bottom w:val="nil"/>
              <w:right w:val="nil"/>
            </w:tcBorders>
            <w:shd w:val="clear" w:color="000000" w:fill="FFFF99"/>
            <w:noWrap/>
            <w:vAlign w:val="bottom"/>
            <w:hideMark/>
          </w:tcPr>
          <w:p w14:paraId="2C7AB71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3.2. </w:t>
            </w:r>
            <w:proofErr w:type="spellStart"/>
            <w:r w:rsidRPr="0069217E">
              <w:rPr>
                <w:rFonts w:ascii="Arial" w:hAnsi="Arial" w:cs="Arial"/>
                <w:b/>
                <w:bCs/>
                <w:sz w:val="20"/>
                <w:szCs w:val="20"/>
                <w:lang w:val="en-US"/>
              </w:rPr>
              <w:t>Vlastiti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korisnika</w:t>
            </w:r>
            <w:proofErr w:type="spellEnd"/>
          </w:p>
        </w:tc>
        <w:tc>
          <w:tcPr>
            <w:tcW w:w="452" w:type="pct"/>
            <w:tcBorders>
              <w:top w:val="nil"/>
              <w:left w:val="nil"/>
              <w:bottom w:val="nil"/>
              <w:right w:val="nil"/>
            </w:tcBorders>
            <w:shd w:val="clear" w:color="000000" w:fill="FFFF99"/>
            <w:noWrap/>
            <w:vAlign w:val="bottom"/>
            <w:hideMark/>
          </w:tcPr>
          <w:p w14:paraId="7ACE99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27.963,76</w:t>
            </w:r>
          </w:p>
        </w:tc>
        <w:tc>
          <w:tcPr>
            <w:tcW w:w="452" w:type="pct"/>
            <w:tcBorders>
              <w:top w:val="nil"/>
              <w:left w:val="nil"/>
              <w:bottom w:val="nil"/>
              <w:right w:val="nil"/>
            </w:tcBorders>
            <w:shd w:val="clear" w:color="000000" w:fill="FFFF99"/>
            <w:noWrap/>
            <w:vAlign w:val="bottom"/>
            <w:hideMark/>
          </w:tcPr>
          <w:p w14:paraId="62EBC95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40.365,00</w:t>
            </w:r>
          </w:p>
        </w:tc>
        <w:tc>
          <w:tcPr>
            <w:tcW w:w="452" w:type="pct"/>
            <w:tcBorders>
              <w:top w:val="nil"/>
              <w:left w:val="nil"/>
              <w:bottom w:val="nil"/>
              <w:right w:val="nil"/>
            </w:tcBorders>
            <w:shd w:val="clear" w:color="000000" w:fill="FFFF99"/>
            <w:noWrap/>
            <w:vAlign w:val="bottom"/>
            <w:hideMark/>
          </w:tcPr>
          <w:p w14:paraId="0A97C9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46.953,89</w:t>
            </w:r>
          </w:p>
        </w:tc>
        <w:tc>
          <w:tcPr>
            <w:tcW w:w="452" w:type="pct"/>
            <w:tcBorders>
              <w:top w:val="nil"/>
              <w:left w:val="nil"/>
              <w:bottom w:val="nil"/>
              <w:right w:val="nil"/>
            </w:tcBorders>
            <w:shd w:val="clear" w:color="000000" w:fill="FFFF99"/>
            <w:noWrap/>
            <w:vAlign w:val="bottom"/>
            <w:hideMark/>
          </w:tcPr>
          <w:p w14:paraId="7C1CE45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167,91%</w:t>
            </w:r>
          </w:p>
        </w:tc>
        <w:tc>
          <w:tcPr>
            <w:tcW w:w="452" w:type="pct"/>
            <w:tcBorders>
              <w:top w:val="nil"/>
              <w:left w:val="nil"/>
              <w:bottom w:val="nil"/>
              <w:right w:val="nil"/>
            </w:tcBorders>
            <w:shd w:val="clear" w:color="000000" w:fill="FFFF99"/>
            <w:noWrap/>
            <w:vAlign w:val="bottom"/>
            <w:hideMark/>
          </w:tcPr>
          <w:p w14:paraId="7B71CD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116,32%</w:t>
            </w:r>
          </w:p>
        </w:tc>
      </w:tr>
      <w:tr w:rsidR="009E4B77" w:rsidRPr="0069217E" w14:paraId="17C70625" w14:textId="77777777" w:rsidTr="001C4486">
        <w:trPr>
          <w:trHeight w:val="255"/>
        </w:trPr>
        <w:tc>
          <w:tcPr>
            <w:tcW w:w="2738" w:type="pct"/>
            <w:tcBorders>
              <w:top w:val="nil"/>
              <w:left w:val="nil"/>
              <w:bottom w:val="nil"/>
              <w:right w:val="nil"/>
            </w:tcBorders>
            <w:shd w:val="clear" w:color="000000" w:fill="FFFF00"/>
            <w:noWrap/>
            <w:vAlign w:val="bottom"/>
            <w:hideMark/>
          </w:tcPr>
          <w:p w14:paraId="314735B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4. PRIHODI ZA POSEBNE NAMJENE</w:t>
            </w:r>
          </w:p>
        </w:tc>
        <w:tc>
          <w:tcPr>
            <w:tcW w:w="452" w:type="pct"/>
            <w:tcBorders>
              <w:top w:val="nil"/>
              <w:left w:val="nil"/>
              <w:bottom w:val="nil"/>
              <w:right w:val="nil"/>
            </w:tcBorders>
            <w:shd w:val="clear" w:color="000000" w:fill="FFFF00"/>
            <w:noWrap/>
            <w:vAlign w:val="bottom"/>
            <w:hideMark/>
          </w:tcPr>
          <w:p w14:paraId="13E37A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386.049,25</w:t>
            </w:r>
          </w:p>
        </w:tc>
        <w:tc>
          <w:tcPr>
            <w:tcW w:w="452" w:type="pct"/>
            <w:tcBorders>
              <w:top w:val="nil"/>
              <w:left w:val="nil"/>
              <w:bottom w:val="nil"/>
              <w:right w:val="nil"/>
            </w:tcBorders>
            <w:shd w:val="clear" w:color="000000" w:fill="FFFF00"/>
            <w:noWrap/>
            <w:vAlign w:val="bottom"/>
            <w:hideMark/>
          </w:tcPr>
          <w:p w14:paraId="18ECD5D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576.039,31</w:t>
            </w:r>
          </w:p>
        </w:tc>
        <w:tc>
          <w:tcPr>
            <w:tcW w:w="452" w:type="pct"/>
            <w:tcBorders>
              <w:top w:val="nil"/>
              <w:left w:val="nil"/>
              <w:bottom w:val="nil"/>
              <w:right w:val="nil"/>
            </w:tcBorders>
            <w:shd w:val="clear" w:color="000000" w:fill="FFFF00"/>
            <w:noWrap/>
            <w:vAlign w:val="bottom"/>
            <w:hideMark/>
          </w:tcPr>
          <w:p w14:paraId="50D448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399.902,61</w:t>
            </w:r>
          </w:p>
        </w:tc>
        <w:tc>
          <w:tcPr>
            <w:tcW w:w="452" w:type="pct"/>
            <w:tcBorders>
              <w:top w:val="nil"/>
              <w:left w:val="nil"/>
              <w:bottom w:val="nil"/>
              <w:right w:val="nil"/>
            </w:tcBorders>
            <w:shd w:val="clear" w:color="000000" w:fill="FFFF00"/>
            <w:noWrap/>
            <w:vAlign w:val="bottom"/>
            <w:hideMark/>
          </w:tcPr>
          <w:p w14:paraId="7ADB69B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103,59%</w:t>
            </w:r>
          </w:p>
        </w:tc>
        <w:tc>
          <w:tcPr>
            <w:tcW w:w="452" w:type="pct"/>
            <w:tcBorders>
              <w:top w:val="nil"/>
              <w:left w:val="nil"/>
              <w:bottom w:val="nil"/>
              <w:right w:val="nil"/>
            </w:tcBorders>
            <w:shd w:val="clear" w:color="000000" w:fill="FFFF00"/>
            <w:noWrap/>
            <w:vAlign w:val="bottom"/>
            <w:hideMark/>
          </w:tcPr>
          <w:p w14:paraId="4E72738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69,42%</w:t>
            </w:r>
          </w:p>
        </w:tc>
      </w:tr>
      <w:tr w:rsidR="009E4B77" w:rsidRPr="0069217E" w14:paraId="2CA3ED94" w14:textId="77777777" w:rsidTr="001C4486">
        <w:trPr>
          <w:trHeight w:val="255"/>
        </w:trPr>
        <w:tc>
          <w:tcPr>
            <w:tcW w:w="2738" w:type="pct"/>
            <w:tcBorders>
              <w:top w:val="nil"/>
              <w:left w:val="nil"/>
              <w:bottom w:val="nil"/>
              <w:right w:val="nil"/>
            </w:tcBorders>
            <w:shd w:val="clear" w:color="000000" w:fill="FFFF99"/>
            <w:noWrap/>
            <w:vAlign w:val="bottom"/>
            <w:hideMark/>
          </w:tcPr>
          <w:p w14:paraId="494375D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4.1. </w:t>
            </w:r>
            <w:proofErr w:type="spellStart"/>
            <w:r w:rsidRPr="0069217E">
              <w:rPr>
                <w:rFonts w:ascii="Arial" w:hAnsi="Arial" w:cs="Arial"/>
                <w:b/>
                <w:bCs/>
                <w:sz w:val="20"/>
                <w:szCs w:val="20"/>
                <w:lang w:val="en-US"/>
              </w:rPr>
              <w:t>Komunalni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doprinos</w:t>
            </w:r>
            <w:proofErr w:type="spellEnd"/>
          </w:p>
        </w:tc>
        <w:tc>
          <w:tcPr>
            <w:tcW w:w="452" w:type="pct"/>
            <w:tcBorders>
              <w:top w:val="nil"/>
              <w:left w:val="nil"/>
              <w:bottom w:val="nil"/>
              <w:right w:val="nil"/>
            </w:tcBorders>
            <w:shd w:val="clear" w:color="000000" w:fill="FFFF99"/>
            <w:noWrap/>
            <w:vAlign w:val="bottom"/>
            <w:hideMark/>
          </w:tcPr>
          <w:p w14:paraId="3C0C55A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403EC9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52" w:type="pct"/>
            <w:tcBorders>
              <w:top w:val="nil"/>
              <w:left w:val="nil"/>
              <w:bottom w:val="nil"/>
              <w:right w:val="nil"/>
            </w:tcBorders>
            <w:shd w:val="clear" w:color="000000" w:fill="FFFF99"/>
            <w:noWrap/>
            <w:vAlign w:val="bottom"/>
            <w:hideMark/>
          </w:tcPr>
          <w:p w14:paraId="43C03C5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40D6E4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F07786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415EB73" w14:textId="77777777" w:rsidTr="001C4486">
        <w:trPr>
          <w:trHeight w:val="255"/>
        </w:trPr>
        <w:tc>
          <w:tcPr>
            <w:tcW w:w="2738" w:type="pct"/>
            <w:tcBorders>
              <w:top w:val="nil"/>
              <w:left w:val="nil"/>
              <w:bottom w:val="nil"/>
              <w:right w:val="nil"/>
            </w:tcBorders>
            <w:shd w:val="clear" w:color="000000" w:fill="FFFF99"/>
            <w:noWrap/>
            <w:vAlign w:val="bottom"/>
            <w:hideMark/>
          </w:tcPr>
          <w:p w14:paraId="27DE038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4.2. </w:t>
            </w:r>
            <w:proofErr w:type="spellStart"/>
            <w:r w:rsidRPr="0069217E">
              <w:rPr>
                <w:rFonts w:ascii="Arial" w:hAnsi="Arial" w:cs="Arial"/>
                <w:b/>
                <w:bCs/>
                <w:sz w:val="20"/>
                <w:szCs w:val="20"/>
                <w:lang w:val="en-US"/>
              </w:rPr>
              <w:t>Komunalna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naknada</w:t>
            </w:r>
            <w:proofErr w:type="spellEnd"/>
          </w:p>
        </w:tc>
        <w:tc>
          <w:tcPr>
            <w:tcW w:w="452" w:type="pct"/>
            <w:tcBorders>
              <w:top w:val="nil"/>
              <w:left w:val="nil"/>
              <w:bottom w:val="nil"/>
              <w:right w:val="nil"/>
            </w:tcBorders>
            <w:shd w:val="clear" w:color="000000" w:fill="FFFF99"/>
            <w:noWrap/>
            <w:vAlign w:val="bottom"/>
            <w:hideMark/>
          </w:tcPr>
          <w:p w14:paraId="0B3A5E2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228.158,32</w:t>
            </w:r>
          </w:p>
        </w:tc>
        <w:tc>
          <w:tcPr>
            <w:tcW w:w="452" w:type="pct"/>
            <w:tcBorders>
              <w:top w:val="nil"/>
              <w:left w:val="nil"/>
              <w:bottom w:val="nil"/>
              <w:right w:val="nil"/>
            </w:tcBorders>
            <w:shd w:val="clear" w:color="000000" w:fill="FFFF99"/>
            <w:noWrap/>
            <w:vAlign w:val="bottom"/>
            <w:hideMark/>
          </w:tcPr>
          <w:p w14:paraId="593B17F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325.765,00</w:t>
            </w:r>
          </w:p>
        </w:tc>
        <w:tc>
          <w:tcPr>
            <w:tcW w:w="452" w:type="pct"/>
            <w:tcBorders>
              <w:top w:val="nil"/>
              <w:left w:val="nil"/>
              <w:bottom w:val="nil"/>
              <w:right w:val="nil"/>
            </w:tcBorders>
            <w:shd w:val="clear" w:color="000000" w:fill="FFFF99"/>
            <w:noWrap/>
            <w:vAlign w:val="bottom"/>
            <w:hideMark/>
          </w:tcPr>
          <w:p w14:paraId="4B1467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278.969,89</w:t>
            </w:r>
          </w:p>
        </w:tc>
        <w:tc>
          <w:tcPr>
            <w:tcW w:w="452" w:type="pct"/>
            <w:tcBorders>
              <w:top w:val="nil"/>
              <w:left w:val="nil"/>
              <w:bottom w:val="nil"/>
              <w:right w:val="nil"/>
            </w:tcBorders>
            <w:shd w:val="clear" w:color="000000" w:fill="FFFF99"/>
            <w:noWrap/>
            <w:vAlign w:val="bottom"/>
            <w:hideMark/>
          </w:tcPr>
          <w:p w14:paraId="68E4DF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122,27%</w:t>
            </w:r>
          </w:p>
        </w:tc>
        <w:tc>
          <w:tcPr>
            <w:tcW w:w="452" w:type="pct"/>
            <w:tcBorders>
              <w:top w:val="nil"/>
              <w:left w:val="nil"/>
              <w:bottom w:val="nil"/>
              <w:right w:val="nil"/>
            </w:tcBorders>
            <w:shd w:val="clear" w:color="000000" w:fill="FFFF99"/>
            <w:noWrap/>
            <w:vAlign w:val="bottom"/>
            <w:hideMark/>
          </w:tcPr>
          <w:p w14:paraId="2F4E90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85,64%</w:t>
            </w:r>
          </w:p>
        </w:tc>
      </w:tr>
      <w:tr w:rsidR="009E4B77" w:rsidRPr="0069217E" w14:paraId="5E0AD696" w14:textId="77777777" w:rsidTr="001C4486">
        <w:trPr>
          <w:trHeight w:val="255"/>
        </w:trPr>
        <w:tc>
          <w:tcPr>
            <w:tcW w:w="2738" w:type="pct"/>
            <w:tcBorders>
              <w:top w:val="nil"/>
              <w:left w:val="nil"/>
              <w:bottom w:val="nil"/>
              <w:right w:val="nil"/>
            </w:tcBorders>
            <w:shd w:val="clear" w:color="000000" w:fill="FFFF99"/>
            <w:noWrap/>
            <w:vAlign w:val="bottom"/>
            <w:hideMark/>
          </w:tcPr>
          <w:p w14:paraId="07F698F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4.3. </w:t>
            </w:r>
            <w:proofErr w:type="spellStart"/>
            <w:r w:rsidRPr="0069217E">
              <w:rPr>
                <w:rFonts w:ascii="Arial" w:hAnsi="Arial" w:cs="Arial"/>
                <w:b/>
                <w:bCs/>
                <w:sz w:val="20"/>
                <w:szCs w:val="20"/>
                <w:lang w:val="en-US"/>
              </w:rPr>
              <w:t>Doprinos</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šume</w:t>
            </w:r>
            <w:proofErr w:type="spellEnd"/>
          </w:p>
        </w:tc>
        <w:tc>
          <w:tcPr>
            <w:tcW w:w="452" w:type="pct"/>
            <w:tcBorders>
              <w:top w:val="nil"/>
              <w:left w:val="nil"/>
              <w:bottom w:val="nil"/>
              <w:right w:val="nil"/>
            </w:tcBorders>
            <w:shd w:val="clear" w:color="000000" w:fill="FFFF99"/>
            <w:noWrap/>
            <w:vAlign w:val="bottom"/>
            <w:hideMark/>
          </w:tcPr>
          <w:p w14:paraId="1A56C4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152.363,69</w:t>
            </w:r>
          </w:p>
        </w:tc>
        <w:tc>
          <w:tcPr>
            <w:tcW w:w="452" w:type="pct"/>
            <w:tcBorders>
              <w:top w:val="nil"/>
              <w:left w:val="nil"/>
              <w:bottom w:val="nil"/>
              <w:right w:val="nil"/>
            </w:tcBorders>
            <w:shd w:val="clear" w:color="000000" w:fill="FFFF99"/>
            <w:noWrap/>
            <w:vAlign w:val="bottom"/>
            <w:hideMark/>
          </w:tcPr>
          <w:p w14:paraId="0DB75F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219.987,31</w:t>
            </w:r>
          </w:p>
        </w:tc>
        <w:tc>
          <w:tcPr>
            <w:tcW w:w="452" w:type="pct"/>
            <w:tcBorders>
              <w:top w:val="nil"/>
              <w:left w:val="nil"/>
              <w:bottom w:val="nil"/>
              <w:right w:val="nil"/>
            </w:tcBorders>
            <w:shd w:val="clear" w:color="000000" w:fill="FFFF99"/>
            <w:noWrap/>
            <w:vAlign w:val="bottom"/>
            <w:hideMark/>
          </w:tcPr>
          <w:p w14:paraId="4EE6E50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113.105,31</w:t>
            </w:r>
          </w:p>
        </w:tc>
        <w:tc>
          <w:tcPr>
            <w:tcW w:w="452" w:type="pct"/>
            <w:tcBorders>
              <w:top w:val="nil"/>
              <w:left w:val="nil"/>
              <w:bottom w:val="nil"/>
              <w:right w:val="nil"/>
            </w:tcBorders>
            <w:shd w:val="clear" w:color="000000" w:fill="FFFF99"/>
            <w:noWrap/>
            <w:vAlign w:val="bottom"/>
            <w:hideMark/>
          </w:tcPr>
          <w:p w14:paraId="0AED1B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74,23%</w:t>
            </w:r>
          </w:p>
        </w:tc>
        <w:tc>
          <w:tcPr>
            <w:tcW w:w="452" w:type="pct"/>
            <w:tcBorders>
              <w:top w:val="nil"/>
              <w:left w:val="nil"/>
              <w:bottom w:val="nil"/>
              <w:right w:val="nil"/>
            </w:tcBorders>
            <w:shd w:val="clear" w:color="000000" w:fill="FFFF99"/>
            <w:noWrap/>
            <w:vAlign w:val="bottom"/>
            <w:hideMark/>
          </w:tcPr>
          <w:p w14:paraId="454AB4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51,41%</w:t>
            </w:r>
          </w:p>
        </w:tc>
      </w:tr>
      <w:tr w:rsidR="009E4B77" w:rsidRPr="0069217E" w14:paraId="7EF84A68" w14:textId="77777777" w:rsidTr="001C4486">
        <w:trPr>
          <w:trHeight w:val="255"/>
        </w:trPr>
        <w:tc>
          <w:tcPr>
            <w:tcW w:w="2738" w:type="pct"/>
            <w:tcBorders>
              <w:top w:val="nil"/>
              <w:left w:val="nil"/>
              <w:bottom w:val="nil"/>
              <w:right w:val="nil"/>
            </w:tcBorders>
            <w:shd w:val="clear" w:color="000000" w:fill="FFFF99"/>
            <w:noWrap/>
            <w:vAlign w:val="bottom"/>
            <w:hideMark/>
          </w:tcPr>
          <w:p w14:paraId="60D71C1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4.4. </w:t>
            </w:r>
            <w:proofErr w:type="spellStart"/>
            <w:r w:rsidRPr="0069217E">
              <w:rPr>
                <w:rFonts w:ascii="Arial" w:hAnsi="Arial" w:cs="Arial"/>
                <w:b/>
                <w:bCs/>
                <w:sz w:val="20"/>
                <w:szCs w:val="20"/>
                <w:lang w:val="en-US"/>
              </w:rPr>
              <w:t>Spomenička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renta</w:t>
            </w:r>
            <w:proofErr w:type="spellEnd"/>
          </w:p>
        </w:tc>
        <w:tc>
          <w:tcPr>
            <w:tcW w:w="452" w:type="pct"/>
            <w:tcBorders>
              <w:top w:val="nil"/>
              <w:left w:val="nil"/>
              <w:bottom w:val="nil"/>
              <w:right w:val="nil"/>
            </w:tcBorders>
            <w:shd w:val="clear" w:color="000000" w:fill="FFFF99"/>
            <w:noWrap/>
            <w:vAlign w:val="bottom"/>
            <w:hideMark/>
          </w:tcPr>
          <w:p w14:paraId="375CC7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D6778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27,00</w:t>
            </w:r>
          </w:p>
        </w:tc>
        <w:tc>
          <w:tcPr>
            <w:tcW w:w="452" w:type="pct"/>
            <w:tcBorders>
              <w:top w:val="nil"/>
              <w:left w:val="nil"/>
              <w:bottom w:val="nil"/>
              <w:right w:val="nil"/>
            </w:tcBorders>
            <w:shd w:val="clear" w:color="000000" w:fill="FFFF99"/>
            <w:noWrap/>
            <w:vAlign w:val="bottom"/>
            <w:hideMark/>
          </w:tcPr>
          <w:p w14:paraId="0582B9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317D7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4A813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138B3EE" w14:textId="77777777" w:rsidTr="001C4486">
        <w:trPr>
          <w:trHeight w:val="255"/>
        </w:trPr>
        <w:tc>
          <w:tcPr>
            <w:tcW w:w="2738" w:type="pct"/>
            <w:tcBorders>
              <w:top w:val="nil"/>
              <w:left w:val="nil"/>
              <w:bottom w:val="nil"/>
              <w:right w:val="nil"/>
            </w:tcBorders>
            <w:shd w:val="clear" w:color="000000" w:fill="FFFF99"/>
            <w:noWrap/>
            <w:vAlign w:val="bottom"/>
            <w:hideMark/>
          </w:tcPr>
          <w:p w14:paraId="164B70C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4.5. </w:t>
            </w:r>
            <w:proofErr w:type="spellStart"/>
            <w:r w:rsidRPr="0069217E">
              <w:rPr>
                <w:rFonts w:ascii="Arial" w:hAnsi="Arial" w:cs="Arial"/>
                <w:b/>
                <w:bCs/>
                <w:sz w:val="20"/>
                <w:szCs w:val="20"/>
                <w:lang w:val="en-US"/>
              </w:rPr>
              <w:t>Ostali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nespomenuti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prihodi</w:t>
            </w:r>
            <w:proofErr w:type="spellEnd"/>
          </w:p>
        </w:tc>
        <w:tc>
          <w:tcPr>
            <w:tcW w:w="452" w:type="pct"/>
            <w:tcBorders>
              <w:top w:val="nil"/>
              <w:left w:val="nil"/>
              <w:bottom w:val="nil"/>
              <w:right w:val="nil"/>
            </w:tcBorders>
            <w:shd w:val="clear" w:color="000000" w:fill="FFFF99"/>
            <w:noWrap/>
            <w:vAlign w:val="bottom"/>
            <w:hideMark/>
          </w:tcPr>
          <w:p w14:paraId="6732DCB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5.527,24</w:t>
            </w:r>
          </w:p>
        </w:tc>
        <w:tc>
          <w:tcPr>
            <w:tcW w:w="452" w:type="pct"/>
            <w:tcBorders>
              <w:top w:val="nil"/>
              <w:left w:val="nil"/>
              <w:bottom w:val="nil"/>
              <w:right w:val="nil"/>
            </w:tcBorders>
            <w:shd w:val="clear" w:color="000000" w:fill="FFFF99"/>
            <w:noWrap/>
            <w:vAlign w:val="bottom"/>
            <w:hideMark/>
          </w:tcPr>
          <w:p w14:paraId="2549F8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17.260,00</w:t>
            </w:r>
          </w:p>
        </w:tc>
        <w:tc>
          <w:tcPr>
            <w:tcW w:w="452" w:type="pct"/>
            <w:tcBorders>
              <w:top w:val="nil"/>
              <w:left w:val="nil"/>
              <w:bottom w:val="nil"/>
              <w:right w:val="nil"/>
            </w:tcBorders>
            <w:shd w:val="clear" w:color="000000" w:fill="FFFF99"/>
            <w:noWrap/>
            <w:vAlign w:val="bottom"/>
            <w:hideMark/>
          </w:tcPr>
          <w:p w14:paraId="21BFC9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7.827,41</w:t>
            </w:r>
          </w:p>
        </w:tc>
        <w:tc>
          <w:tcPr>
            <w:tcW w:w="452" w:type="pct"/>
            <w:tcBorders>
              <w:top w:val="nil"/>
              <w:left w:val="nil"/>
              <w:bottom w:val="nil"/>
              <w:right w:val="nil"/>
            </w:tcBorders>
            <w:shd w:val="clear" w:color="000000" w:fill="FFFF99"/>
            <w:noWrap/>
            <w:vAlign w:val="bottom"/>
            <w:hideMark/>
          </w:tcPr>
          <w:p w14:paraId="55B334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141,62%</w:t>
            </w:r>
          </w:p>
        </w:tc>
        <w:tc>
          <w:tcPr>
            <w:tcW w:w="452" w:type="pct"/>
            <w:tcBorders>
              <w:top w:val="nil"/>
              <w:left w:val="nil"/>
              <w:bottom w:val="nil"/>
              <w:right w:val="nil"/>
            </w:tcBorders>
            <w:shd w:val="clear" w:color="000000" w:fill="FFFF99"/>
            <w:noWrap/>
            <w:vAlign w:val="bottom"/>
            <w:hideMark/>
          </w:tcPr>
          <w:p w14:paraId="56E6D9A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45,35%</w:t>
            </w:r>
          </w:p>
        </w:tc>
      </w:tr>
      <w:tr w:rsidR="009E4B77" w:rsidRPr="0069217E" w14:paraId="56B74297" w14:textId="77777777" w:rsidTr="001C4486">
        <w:trPr>
          <w:trHeight w:val="255"/>
        </w:trPr>
        <w:tc>
          <w:tcPr>
            <w:tcW w:w="2738" w:type="pct"/>
            <w:tcBorders>
              <w:top w:val="nil"/>
              <w:left w:val="nil"/>
              <w:bottom w:val="nil"/>
              <w:right w:val="nil"/>
            </w:tcBorders>
            <w:shd w:val="clear" w:color="000000" w:fill="FFFF99"/>
            <w:noWrap/>
            <w:vAlign w:val="bottom"/>
            <w:hideMark/>
          </w:tcPr>
          <w:p w14:paraId="275BB09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4.7. Naknada za zadržavanje nezakonito izgrađene zgrade</w:t>
            </w:r>
          </w:p>
        </w:tc>
        <w:tc>
          <w:tcPr>
            <w:tcW w:w="452" w:type="pct"/>
            <w:tcBorders>
              <w:top w:val="nil"/>
              <w:left w:val="nil"/>
              <w:bottom w:val="nil"/>
              <w:right w:val="nil"/>
            </w:tcBorders>
            <w:shd w:val="clear" w:color="000000" w:fill="FFFF99"/>
            <w:noWrap/>
            <w:vAlign w:val="bottom"/>
            <w:hideMark/>
          </w:tcPr>
          <w:p w14:paraId="03935A52" w14:textId="77777777" w:rsidR="009E4B77" w:rsidRPr="009E4B77" w:rsidRDefault="009E4B77" w:rsidP="001C4486">
            <w:pPr>
              <w:jc w:val="right"/>
              <w:rPr>
                <w:rFonts w:ascii="Arial" w:hAnsi="Arial" w:cs="Arial"/>
                <w:b/>
                <w:bCs/>
                <w:sz w:val="20"/>
                <w:szCs w:val="20"/>
                <w:lang w:val="pl-PL"/>
              </w:rPr>
            </w:pPr>
            <w:r w:rsidRPr="009E4B77">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46FCA2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9.000,00</w:t>
            </w:r>
          </w:p>
        </w:tc>
        <w:tc>
          <w:tcPr>
            <w:tcW w:w="452" w:type="pct"/>
            <w:tcBorders>
              <w:top w:val="nil"/>
              <w:left w:val="nil"/>
              <w:bottom w:val="nil"/>
              <w:right w:val="nil"/>
            </w:tcBorders>
            <w:shd w:val="clear" w:color="000000" w:fill="FFFF99"/>
            <w:noWrap/>
            <w:vAlign w:val="bottom"/>
            <w:hideMark/>
          </w:tcPr>
          <w:p w14:paraId="64FC8A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476C498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204D761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8CC2833" w14:textId="77777777" w:rsidTr="001C4486">
        <w:trPr>
          <w:trHeight w:val="255"/>
        </w:trPr>
        <w:tc>
          <w:tcPr>
            <w:tcW w:w="2738" w:type="pct"/>
            <w:tcBorders>
              <w:top w:val="nil"/>
              <w:left w:val="nil"/>
              <w:bottom w:val="nil"/>
              <w:right w:val="nil"/>
            </w:tcBorders>
            <w:shd w:val="clear" w:color="000000" w:fill="FFFF00"/>
            <w:noWrap/>
            <w:vAlign w:val="bottom"/>
            <w:hideMark/>
          </w:tcPr>
          <w:p w14:paraId="4F82819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5. POMOĆI</w:t>
            </w:r>
          </w:p>
        </w:tc>
        <w:tc>
          <w:tcPr>
            <w:tcW w:w="452" w:type="pct"/>
            <w:tcBorders>
              <w:top w:val="nil"/>
              <w:left w:val="nil"/>
              <w:bottom w:val="nil"/>
              <w:right w:val="nil"/>
            </w:tcBorders>
            <w:shd w:val="clear" w:color="000000" w:fill="FFFF00"/>
            <w:noWrap/>
            <w:vAlign w:val="bottom"/>
            <w:hideMark/>
          </w:tcPr>
          <w:p w14:paraId="5CB20C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1.378.636,17</w:t>
            </w:r>
          </w:p>
        </w:tc>
        <w:tc>
          <w:tcPr>
            <w:tcW w:w="452" w:type="pct"/>
            <w:tcBorders>
              <w:top w:val="nil"/>
              <w:left w:val="nil"/>
              <w:bottom w:val="nil"/>
              <w:right w:val="nil"/>
            </w:tcBorders>
            <w:shd w:val="clear" w:color="000000" w:fill="FFFF00"/>
            <w:noWrap/>
            <w:vAlign w:val="bottom"/>
            <w:hideMark/>
          </w:tcPr>
          <w:p w14:paraId="3586BBD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3.202.960,65</w:t>
            </w:r>
          </w:p>
        </w:tc>
        <w:tc>
          <w:tcPr>
            <w:tcW w:w="452" w:type="pct"/>
            <w:tcBorders>
              <w:top w:val="nil"/>
              <w:left w:val="nil"/>
              <w:bottom w:val="nil"/>
              <w:right w:val="nil"/>
            </w:tcBorders>
            <w:shd w:val="clear" w:color="000000" w:fill="FFFF00"/>
            <w:noWrap/>
            <w:vAlign w:val="bottom"/>
            <w:hideMark/>
          </w:tcPr>
          <w:p w14:paraId="0CE075F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1.641.825,77</w:t>
            </w:r>
          </w:p>
        </w:tc>
        <w:tc>
          <w:tcPr>
            <w:tcW w:w="452" w:type="pct"/>
            <w:tcBorders>
              <w:top w:val="nil"/>
              <w:left w:val="nil"/>
              <w:bottom w:val="nil"/>
              <w:right w:val="nil"/>
            </w:tcBorders>
            <w:shd w:val="clear" w:color="000000" w:fill="FFFF00"/>
            <w:noWrap/>
            <w:vAlign w:val="bottom"/>
            <w:hideMark/>
          </w:tcPr>
          <w:p w14:paraId="1A19E5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119,09%</w:t>
            </w:r>
          </w:p>
        </w:tc>
        <w:tc>
          <w:tcPr>
            <w:tcW w:w="452" w:type="pct"/>
            <w:tcBorders>
              <w:top w:val="nil"/>
              <w:left w:val="nil"/>
              <w:bottom w:val="nil"/>
              <w:right w:val="nil"/>
            </w:tcBorders>
            <w:shd w:val="clear" w:color="000000" w:fill="FFFF00"/>
            <w:noWrap/>
            <w:vAlign w:val="bottom"/>
            <w:hideMark/>
          </w:tcPr>
          <w:p w14:paraId="6E85A9B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51,26%</w:t>
            </w:r>
          </w:p>
        </w:tc>
      </w:tr>
      <w:tr w:rsidR="009E4B77" w:rsidRPr="0069217E" w14:paraId="37D18222" w14:textId="77777777" w:rsidTr="001C4486">
        <w:trPr>
          <w:trHeight w:val="255"/>
        </w:trPr>
        <w:tc>
          <w:tcPr>
            <w:tcW w:w="2738" w:type="pct"/>
            <w:tcBorders>
              <w:top w:val="nil"/>
              <w:left w:val="nil"/>
              <w:bottom w:val="nil"/>
              <w:right w:val="nil"/>
            </w:tcBorders>
            <w:shd w:val="clear" w:color="000000" w:fill="FFFF99"/>
            <w:noWrap/>
            <w:vAlign w:val="bottom"/>
            <w:hideMark/>
          </w:tcPr>
          <w:p w14:paraId="6B2EDCD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5.1.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pomoći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državnog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7FDB9D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751.291,98</w:t>
            </w:r>
          </w:p>
        </w:tc>
        <w:tc>
          <w:tcPr>
            <w:tcW w:w="452" w:type="pct"/>
            <w:tcBorders>
              <w:top w:val="nil"/>
              <w:left w:val="nil"/>
              <w:bottom w:val="nil"/>
              <w:right w:val="nil"/>
            </w:tcBorders>
            <w:shd w:val="clear" w:color="000000" w:fill="FFFF99"/>
            <w:noWrap/>
            <w:vAlign w:val="bottom"/>
            <w:hideMark/>
          </w:tcPr>
          <w:p w14:paraId="2734CB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1.205.220,65</w:t>
            </w:r>
          </w:p>
        </w:tc>
        <w:tc>
          <w:tcPr>
            <w:tcW w:w="452" w:type="pct"/>
            <w:tcBorders>
              <w:top w:val="nil"/>
              <w:left w:val="nil"/>
              <w:bottom w:val="nil"/>
              <w:right w:val="nil"/>
            </w:tcBorders>
            <w:shd w:val="clear" w:color="000000" w:fill="FFFF99"/>
            <w:noWrap/>
            <w:vAlign w:val="bottom"/>
            <w:hideMark/>
          </w:tcPr>
          <w:p w14:paraId="2F663B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1.025.783,66</w:t>
            </w:r>
          </w:p>
        </w:tc>
        <w:tc>
          <w:tcPr>
            <w:tcW w:w="452" w:type="pct"/>
            <w:tcBorders>
              <w:top w:val="nil"/>
              <w:left w:val="nil"/>
              <w:bottom w:val="nil"/>
              <w:right w:val="nil"/>
            </w:tcBorders>
            <w:shd w:val="clear" w:color="000000" w:fill="FFFF99"/>
            <w:noWrap/>
            <w:vAlign w:val="bottom"/>
            <w:hideMark/>
          </w:tcPr>
          <w:p w14:paraId="7FF920E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136,54%</w:t>
            </w:r>
          </w:p>
        </w:tc>
        <w:tc>
          <w:tcPr>
            <w:tcW w:w="452" w:type="pct"/>
            <w:tcBorders>
              <w:top w:val="nil"/>
              <w:left w:val="nil"/>
              <w:bottom w:val="nil"/>
              <w:right w:val="nil"/>
            </w:tcBorders>
            <w:shd w:val="clear" w:color="000000" w:fill="FFFF99"/>
            <w:noWrap/>
            <w:vAlign w:val="bottom"/>
            <w:hideMark/>
          </w:tcPr>
          <w:p w14:paraId="136F81C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85,11%</w:t>
            </w:r>
          </w:p>
        </w:tc>
      </w:tr>
      <w:tr w:rsidR="009E4B77" w:rsidRPr="0069217E" w14:paraId="473DB257" w14:textId="77777777" w:rsidTr="001C4486">
        <w:trPr>
          <w:trHeight w:val="255"/>
        </w:trPr>
        <w:tc>
          <w:tcPr>
            <w:tcW w:w="2738" w:type="pct"/>
            <w:tcBorders>
              <w:top w:val="nil"/>
              <w:left w:val="nil"/>
              <w:bottom w:val="nil"/>
              <w:right w:val="nil"/>
            </w:tcBorders>
            <w:shd w:val="clear" w:color="000000" w:fill="FFFF99"/>
            <w:noWrap/>
            <w:vAlign w:val="bottom"/>
            <w:hideMark/>
          </w:tcPr>
          <w:p w14:paraId="7B7A34F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5.2.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pomoći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županijskog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1A4E76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50.399,18</w:t>
            </w:r>
          </w:p>
        </w:tc>
        <w:tc>
          <w:tcPr>
            <w:tcW w:w="452" w:type="pct"/>
            <w:tcBorders>
              <w:top w:val="nil"/>
              <w:left w:val="nil"/>
              <w:bottom w:val="nil"/>
              <w:right w:val="nil"/>
            </w:tcBorders>
            <w:shd w:val="clear" w:color="000000" w:fill="FFFF99"/>
            <w:noWrap/>
            <w:vAlign w:val="bottom"/>
            <w:hideMark/>
          </w:tcPr>
          <w:p w14:paraId="4F1ED1A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52" w:type="pct"/>
            <w:tcBorders>
              <w:top w:val="nil"/>
              <w:left w:val="nil"/>
              <w:bottom w:val="nil"/>
              <w:right w:val="nil"/>
            </w:tcBorders>
            <w:shd w:val="clear" w:color="000000" w:fill="FFFF99"/>
            <w:noWrap/>
            <w:vAlign w:val="bottom"/>
            <w:hideMark/>
          </w:tcPr>
          <w:p w14:paraId="6C5CE82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40.976,84</w:t>
            </w:r>
          </w:p>
        </w:tc>
        <w:tc>
          <w:tcPr>
            <w:tcW w:w="452" w:type="pct"/>
            <w:tcBorders>
              <w:top w:val="nil"/>
              <w:left w:val="nil"/>
              <w:bottom w:val="nil"/>
              <w:right w:val="nil"/>
            </w:tcBorders>
            <w:shd w:val="clear" w:color="000000" w:fill="FFFF99"/>
            <w:noWrap/>
            <w:vAlign w:val="bottom"/>
            <w:hideMark/>
          </w:tcPr>
          <w:p w14:paraId="4342F1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81,30%</w:t>
            </w:r>
          </w:p>
        </w:tc>
        <w:tc>
          <w:tcPr>
            <w:tcW w:w="452" w:type="pct"/>
            <w:tcBorders>
              <w:top w:val="nil"/>
              <w:left w:val="nil"/>
              <w:bottom w:val="nil"/>
              <w:right w:val="nil"/>
            </w:tcBorders>
            <w:shd w:val="clear" w:color="000000" w:fill="FFFF99"/>
            <w:noWrap/>
            <w:vAlign w:val="bottom"/>
            <w:hideMark/>
          </w:tcPr>
          <w:p w14:paraId="7A41BE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63,04%</w:t>
            </w:r>
          </w:p>
        </w:tc>
      </w:tr>
      <w:tr w:rsidR="009E4B77" w:rsidRPr="0069217E" w14:paraId="2BC4A128" w14:textId="77777777" w:rsidTr="001C4486">
        <w:trPr>
          <w:trHeight w:val="255"/>
        </w:trPr>
        <w:tc>
          <w:tcPr>
            <w:tcW w:w="2738" w:type="pct"/>
            <w:tcBorders>
              <w:top w:val="nil"/>
              <w:left w:val="nil"/>
              <w:bottom w:val="nil"/>
              <w:right w:val="nil"/>
            </w:tcBorders>
            <w:shd w:val="clear" w:color="000000" w:fill="FFFF99"/>
            <w:noWrap/>
            <w:vAlign w:val="bottom"/>
            <w:hideMark/>
          </w:tcPr>
          <w:p w14:paraId="24EFA13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5.3. Kapitalne pomoći iz državnog proračuna</w:t>
            </w:r>
          </w:p>
        </w:tc>
        <w:tc>
          <w:tcPr>
            <w:tcW w:w="452" w:type="pct"/>
            <w:tcBorders>
              <w:top w:val="nil"/>
              <w:left w:val="nil"/>
              <w:bottom w:val="nil"/>
              <w:right w:val="nil"/>
            </w:tcBorders>
            <w:shd w:val="clear" w:color="000000" w:fill="FFFF99"/>
            <w:noWrap/>
            <w:vAlign w:val="bottom"/>
            <w:hideMark/>
          </w:tcPr>
          <w:p w14:paraId="1808FDF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96.909,46</w:t>
            </w:r>
          </w:p>
        </w:tc>
        <w:tc>
          <w:tcPr>
            <w:tcW w:w="452" w:type="pct"/>
            <w:tcBorders>
              <w:top w:val="nil"/>
              <w:left w:val="nil"/>
              <w:bottom w:val="nil"/>
              <w:right w:val="nil"/>
            </w:tcBorders>
            <w:shd w:val="clear" w:color="000000" w:fill="FFFF99"/>
            <w:noWrap/>
            <w:vAlign w:val="bottom"/>
            <w:hideMark/>
          </w:tcPr>
          <w:p w14:paraId="2C02F88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1.397.744,00</w:t>
            </w:r>
          </w:p>
        </w:tc>
        <w:tc>
          <w:tcPr>
            <w:tcW w:w="452" w:type="pct"/>
            <w:tcBorders>
              <w:top w:val="nil"/>
              <w:left w:val="nil"/>
              <w:bottom w:val="nil"/>
              <w:right w:val="nil"/>
            </w:tcBorders>
            <w:shd w:val="clear" w:color="000000" w:fill="FFFF99"/>
            <w:noWrap/>
            <w:vAlign w:val="bottom"/>
            <w:hideMark/>
          </w:tcPr>
          <w:p w14:paraId="0904C4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67.671,16</w:t>
            </w:r>
          </w:p>
        </w:tc>
        <w:tc>
          <w:tcPr>
            <w:tcW w:w="452" w:type="pct"/>
            <w:tcBorders>
              <w:top w:val="nil"/>
              <w:left w:val="nil"/>
              <w:bottom w:val="nil"/>
              <w:right w:val="nil"/>
            </w:tcBorders>
            <w:shd w:val="clear" w:color="000000" w:fill="FFFF99"/>
            <w:noWrap/>
            <w:vAlign w:val="bottom"/>
            <w:hideMark/>
          </w:tcPr>
          <w:p w14:paraId="16EDC0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69,83%</w:t>
            </w:r>
          </w:p>
        </w:tc>
        <w:tc>
          <w:tcPr>
            <w:tcW w:w="452" w:type="pct"/>
            <w:tcBorders>
              <w:top w:val="nil"/>
              <w:left w:val="nil"/>
              <w:bottom w:val="nil"/>
              <w:right w:val="nil"/>
            </w:tcBorders>
            <w:shd w:val="clear" w:color="000000" w:fill="FFFF99"/>
            <w:noWrap/>
            <w:vAlign w:val="bottom"/>
            <w:hideMark/>
          </w:tcPr>
          <w:p w14:paraId="39F29E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4,84%</w:t>
            </w:r>
          </w:p>
        </w:tc>
      </w:tr>
      <w:tr w:rsidR="009E4B77" w:rsidRPr="0069217E" w14:paraId="7F059FDA" w14:textId="77777777" w:rsidTr="001C4486">
        <w:trPr>
          <w:trHeight w:val="255"/>
        </w:trPr>
        <w:tc>
          <w:tcPr>
            <w:tcW w:w="2738" w:type="pct"/>
            <w:tcBorders>
              <w:top w:val="nil"/>
              <w:left w:val="nil"/>
              <w:bottom w:val="nil"/>
              <w:right w:val="nil"/>
            </w:tcBorders>
            <w:shd w:val="clear" w:color="000000" w:fill="FFFF99"/>
            <w:noWrap/>
            <w:vAlign w:val="bottom"/>
            <w:hideMark/>
          </w:tcPr>
          <w:p w14:paraId="3167497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5.4. Kapitalne pomoći iz županijskog proračuna</w:t>
            </w:r>
          </w:p>
        </w:tc>
        <w:tc>
          <w:tcPr>
            <w:tcW w:w="452" w:type="pct"/>
            <w:tcBorders>
              <w:top w:val="nil"/>
              <w:left w:val="nil"/>
              <w:bottom w:val="nil"/>
              <w:right w:val="nil"/>
            </w:tcBorders>
            <w:shd w:val="clear" w:color="000000" w:fill="FFFF99"/>
            <w:noWrap/>
            <w:vAlign w:val="bottom"/>
            <w:hideMark/>
          </w:tcPr>
          <w:p w14:paraId="6279E3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52" w:type="pct"/>
            <w:tcBorders>
              <w:top w:val="nil"/>
              <w:left w:val="nil"/>
              <w:bottom w:val="nil"/>
              <w:right w:val="nil"/>
            </w:tcBorders>
            <w:shd w:val="clear" w:color="000000" w:fill="FFFF99"/>
            <w:noWrap/>
            <w:vAlign w:val="bottom"/>
            <w:hideMark/>
          </w:tcPr>
          <w:p w14:paraId="7922F2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15.300,00</w:t>
            </w:r>
          </w:p>
        </w:tc>
        <w:tc>
          <w:tcPr>
            <w:tcW w:w="452" w:type="pct"/>
            <w:tcBorders>
              <w:top w:val="nil"/>
              <w:left w:val="nil"/>
              <w:bottom w:val="nil"/>
              <w:right w:val="nil"/>
            </w:tcBorders>
            <w:shd w:val="clear" w:color="000000" w:fill="FFFF99"/>
            <w:noWrap/>
            <w:vAlign w:val="bottom"/>
            <w:hideMark/>
          </w:tcPr>
          <w:p w14:paraId="4CCB4E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5.300,00</w:t>
            </w:r>
          </w:p>
        </w:tc>
        <w:tc>
          <w:tcPr>
            <w:tcW w:w="452" w:type="pct"/>
            <w:tcBorders>
              <w:top w:val="nil"/>
              <w:left w:val="nil"/>
              <w:bottom w:val="nil"/>
              <w:right w:val="nil"/>
            </w:tcBorders>
            <w:shd w:val="clear" w:color="000000" w:fill="FFFF99"/>
            <w:noWrap/>
            <w:vAlign w:val="bottom"/>
            <w:hideMark/>
          </w:tcPr>
          <w:p w14:paraId="2E8476A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662,50%</w:t>
            </w:r>
          </w:p>
        </w:tc>
        <w:tc>
          <w:tcPr>
            <w:tcW w:w="452" w:type="pct"/>
            <w:tcBorders>
              <w:top w:val="nil"/>
              <w:left w:val="nil"/>
              <w:bottom w:val="nil"/>
              <w:right w:val="nil"/>
            </w:tcBorders>
            <w:shd w:val="clear" w:color="000000" w:fill="FFFF99"/>
            <w:noWrap/>
            <w:vAlign w:val="bottom"/>
            <w:hideMark/>
          </w:tcPr>
          <w:p w14:paraId="2AC913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34,64%</w:t>
            </w:r>
          </w:p>
        </w:tc>
      </w:tr>
      <w:tr w:rsidR="009E4B77" w:rsidRPr="0069217E" w14:paraId="759F6A20" w14:textId="77777777" w:rsidTr="001C4486">
        <w:trPr>
          <w:trHeight w:val="255"/>
        </w:trPr>
        <w:tc>
          <w:tcPr>
            <w:tcW w:w="2738" w:type="pct"/>
            <w:tcBorders>
              <w:top w:val="nil"/>
              <w:left w:val="nil"/>
              <w:bottom w:val="nil"/>
              <w:right w:val="nil"/>
            </w:tcBorders>
            <w:shd w:val="clear" w:color="000000" w:fill="FFFF99"/>
            <w:noWrap/>
            <w:vAlign w:val="bottom"/>
            <w:hideMark/>
          </w:tcPr>
          <w:p w14:paraId="15D268A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5.5. Pomoći izravnanja za decentralizirane funkcije</w:t>
            </w:r>
          </w:p>
        </w:tc>
        <w:tc>
          <w:tcPr>
            <w:tcW w:w="452" w:type="pct"/>
            <w:tcBorders>
              <w:top w:val="nil"/>
              <w:left w:val="nil"/>
              <w:bottom w:val="nil"/>
              <w:right w:val="nil"/>
            </w:tcBorders>
            <w:shd w:val="clear" w:color="000000" w:fill="FFFF99"/>
            <w:noWrap/>
            <w:vAlign w:val="bottom"/>
            <w:hideMark/>
          </w:tcPr>
          <w:p w14:paraId="4404BA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466.572,58</w:t>
            </w:r>
          </w:p>
        </w:tc>
        <w:tc>
          <w:tcPr>
            <w:tcW w:w="452" w:type="pct"/>
            <w:tcBorders>
              <w:top w:val="nil"/>
              <w:left w:val="nil"/>
              <w:bottom w:val="nil"/>
              <w:right w:val="nil"/>
            </w:tcBorders>
            <w:shd w:val="clear" w:color="000000" w:fill="FFFF99"/>
            <w:noWrap/>
            <w:vAlign w:val="bottom"/>
            <w:hideMark/>
          </w:tcPr>
          <w:p w14:paraId="04806F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497.696,00</w:t>
            </w:r>
          </w:p>
        </w:tc>
        <w:tc>
          <w:tcPr>
            <w:tcW w:w="452" w:type="pct"/>
            <w:tcBorders>
              <w:top w:val="nil"/>
              <w:left w:val="nil"/>
              <w:bottom w:val="nil"/>
              <w:right w:val="nil"/>
            </w:tcBorders>
            <w:shd w:val="clear" w:color="000000" w:fill="FFFF99"/>
            <w:noWrap/>
            <w:vAlign w:val="bottom"/>
            <w:hideMark/>
          </w:tcPr>
          <w:p w14:paraId="4E33C7C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497.696,00</w:t>
            </w:r>
          </w:p>
        </w:tc>
        <w:tc>
          <w:tcPr>
            <w:tcW w:w="452" w:type="pct"/>
            <w:tcBorders>
              <w:top w:val="nil"/>
              <w:left w:val="nil"/>
              <w:bottom w:val="nil"/>
              <w:right w:val="nil"/>
            </w:tcBorders>
            <w:shd w:val="clear" w:color="000000" w:fill="FFFF99"/>
            <w:noWrap/>
            <w:vAlign w:val="bottom"/>
            <w:hideMark/>
          </w:tcPr>
          <w:p w14:paraId="338352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106,67%</w:t>
            </w:r>
          </w:p>
        </w:tc>
        <w:tc>
          <w:tcPr>
            <w:tcW w:w="452" w:type="pct"/>
            <w:tcBorders>
              <w:top w:val="nil"/>
              <w:left w:val="nil"/>
              <w:bottom w:val="nil"/>
              <w:right w:val="nil"/>
            </w:tcBorders>
            <w:shd w:val="clear" w:color="000000" w:fill="FFFF99"/>
            <w:noWrap/>
            <w:vAlign w:val="bottom"/>
            <w:hideMark/>
          </w:tcPr>
          <w:p w14:paraId="5012A0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231F24CD" w14:textId="77777777" w:rsidTr="001C4486">
        <w:trPr>
          <w:trHeight w:val="255"/>
        </w:trPr>
        <w:tc>
          <w:tcPr>
            <w:tcW w:w="2738" w:type="pct"/>
            <w:tcBorders>
              <w:top w:val="nil"/>
              <w:left w:val="nil"/>
              <w:bottom w:val="nil"/>
              <w:right w:val="nil"/>
            </w:tcBorders>
            <w:shd w:val="clear" w:color="000000" w:fill="FFFF99"/>
            <w:noWrap/>
            <w:vAlign w:val="bottom"/>
            <w:hideMark/>
          </w:tcPr>
          <w:p w14:paraId="7FB7330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5.6. </w:t>
            </w:r>
            <w:proofErr w:type="spellStart"/>
            <w:r w:rsidRPr="0069217E">
              <w:rPr>
                <w:rFonts w:ascii="Arial" w:hAnsi="Arial" w:cs="Arial"/>
                <w:b/>
                <w:bCs/>
                <w:sz w:val="20"/>
                <w:szCs w:val="20"/>
                <w:lang w:val="en-US"/>
              </w:rPr>
              <w:t>Potpora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Vatrogasne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zajednice</w:t>
            </w:r>
            <w:proofErr w:type="spellEnd"/>
          </w:p>
        </w:tc>
        <w:tc>
          <w:tcPr>
            <w:tcW w:w="452" w:type="pct"/>
            <w:tcBorders>
              <w:top w:val="nil"/>
              <w:left w:val="nil"/>
              <w:bottom w:val="nil"/>
              <w:right w:val="nil"/>
            </w:tcBorders>
            <w:shd w:val="clear" w:color="000000" w:fill="FFFF99"/>
            <w:noWrap/>
            <w:vAlign w:val="bottom"/>
            <w:hideMark/>
          </w:tcPr>
          <w:p w14:paraId="322C7E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12.662,97</w:t>
            </w:r>
          </w:p>
        </w:tc>
        <w:tc>
          <w:tcPr>
            <w:tcW w:w="452" w:type="pct"/>
            <w:tcBorders>
              <w:top w:val="nil"/>
              <w:left w:val="nil"/>
              <w:bottom w:val="nil"/>
              <w:right w:val="nil"/>
            </w:tcBorders>
            <w:shd w:val="clear" w:color="000000" w:fill="FFFF99"/>
            <w:noWrap/>
            <w:vAlign w:val="bottom"/>
            <w:hideMark/>
          </w:tcPr>
          <w:p w14:paraId="6FECF7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22.000,00</w:t>
            </w:r>
          </w:p>
        </w:tc>
        <w:tc>
          <w:tcPr>
            <w:tcW w:w="452" w:type="pct"/>
            <w:tcBorders>
              <w:top w:val="nil"/>
              <w:left w:val="nil"/>
              <w:bottom w:val="nil"/>
              <w:right w:val="nil"/>
            </w:tcBorders>
            <w:shd w:val="clear" w:color="000000" w:fill="FFFF99"/>
            <w:noWrap/>
            <w:vAlign w:val="bottom"/>
            <w:hideMark/>
          </w:tcPr>
          <w:p w14:paraId="70DC81E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4.398,11</w:t>
            </w:r>
          </w:p>
        </w:tc>
        <w:tc>
          <w:tcPr>
            <w:tcW w:w="452" w:type="pct"/>
            <w:tcBorders>
              <w:top w:val="nil"/>
              <w:left w:val="nil"/>
              <w:bottom w:val="nil"/>
              <w:right w:val="nil"/>
            </w:tcBorders>
            <w:shd w:val="clear" w:color="000000" w:fill="FFFF99"/>
            <w:noWrap/>
            <w:vAlign w:val="bottom"/>
            <w:hideMark/>
          </w:tcPr>
          <w:p w14:paraId="5670B0C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34,73%</w:t>
            </w:r>
          </w:p>
        </w:tc>
        <w:tc>
          <w:tcPr>
            <w:tcW w:w="452" w:type="pct"/>
            <w:tcBorders>
              <w:top w:val="nil"/>
              <w:left w:val="nil"/>
              <w:bottom w:val="nil"/>
              <w:right w:val="nil"/>
            </w:tcBorders>
            <w:shd w:val="clear" w:color="000000" w:fill="FFFF99"/>
            <w:noWrap/>
            <w:vAlign w:val="bottom"/>
            <w:hideMark/>
          </w:tcPr>
          <w:p w14:paraId="3C3A49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19,99%</w:t>
            </w:r>
          </w:p>
        </w:tc>
      </w:tr>
      <w:tr w:rsidR="009E4B77" w:rsidRPr="0069217E" w14:paraId="17D6A502" w14:textId="77777777" w:rsidTr="001C4486">
        <w:trPr>
          <w:trHeight w:val="255"/>
        </w:trPr>
        <w:tc>
          <w:tcPr>
            <w:tcW w:w="2738" w:type="pct"/>
            <w:tcBorders>
              <w:top w:val="nil"/>
              <w:left w:val="nil"/>
              <w:bottom w:val="nil"/>
              <w:right w:val="nil"/>
            </w:tcBorders>
            <w:shd w:val="clear" w:color="000000" w:fill="FFFF00"/>
            <w:noWrap/>
            <w:vAlign w:val="bottom"/>
            <w:hideMark/>
          </w:tcPr>
          <w:p w14:paraId="7CD3964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6. DONACIJE</w:t>
            </w:r>
          </w:p>
        </w:tc>
        <w:tc>
          <w:tcPr>
            <w:tcW w:w="452" w:type="pct"/>
            <w:tcBorders>
              <w:top w:val="nil"/>
              <w:left w:val="nil"/>
              <w:bottom w:val="nil"/>
              <w:right w:val="nil"/>
            </w:tcBorders>
            <w:shd w:val="clear" w:color="000000" w:fill="FFFF00"/>
            <w:noWrap/>
            <w:vAlign w:val="bottom"/>
            <w:hideMark/>
          </w:tcPr>
          <w:p w14:paraId="5C38F8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109EAD1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6.150,00</w:t>
            </w:r>
          </w:p>
        </w:tc>
        <w:tc>
          <w:tcPr>
            <w:tcW w:w="452" w:type="pct"/>
            <w:tcBorders>
              <w:top w:val="nil"/>
              <w:left w:val="nil"/>
              <w:bottom w:val="nil"/>
              <w:right w:val="nil"/>
            </w:tcBorders>
            <w:shd w:val="clear" w:color="000000" w:fill="FFFF00"/>
            <w:noWrap/>
            <w:vAlign w:val="bottom"/>
            <w:hideMark/>
          </w:tcPr>
          <w:p w14:paraId="3262EF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40.969,15</w:t>
            </w:r>
          </w:p>
        </w:tc>
        <w:tc>
          <w:tcPr>
            <w:tcW w:w="452" w:type="pct"/>
            <w:tcBorders>
              <w:top w:val="nil"/>
              <w:left w:val="nil"/>
              <w:bottom w:val="nil"/>
              <w:right w:val="nil"/>
            </w:tcBorders>
            <w:shd w:val="clear" w:color="000000" w:fill="FFFF00"/>
            <w:noWrap/>
            <w:vAlign w:val="bottom"/>
            <w:hideMark/>
          </w:tcPr>
          <w:p w14:paraId="18953D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3053BF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666,17%</w:t>
            </w:r>
          </w:p>
        </w:tc>
      </w:tr>
      <w:tr w:rsidR="009E4B77" w:rsidRPr="0069217E" w14:paraId="49491CF7" w14:textId="77777777" w:rsidTr="001C4486">
        <w:trPr>
          <w:trHeight w:val="255"/>
        </w:trPr>
        <w:tc>
          <w:tcPr>
            <w:tcW w:w="2738" w:type="pct"/>
            <w:tcBorders>
              <w:top w:val="nil"/>
              <w:left w:val="nil"/>
              <w:bottom w:val="nil"/>
              <w:right w:val="nil"/>
            </w:tcBorders>
            <w:shd w:val="clear" w:color="000000" w:fill="FFFF99"/>
            <w:noWrap/>
            <w:vAlign w:val="bottom"/>
            <w:hideMark/>
          </w:tcPr>
          <w:p w14:paraId="2084F46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6.1.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donacije</w:t>
            </w:r>
            <w:proofErr w:type="spellEnd"/>
            <w:r w:rsidRPr="0069217E">
              <w:rPr>
                <w:rFonts w:ascii="Arial" w:hAnsi="Arial" w:cs="Arial"/>
                <w:b/>
                <w:bCs/>
                <w:sz w:val="20"/>
                <w:szCs w:val="20"/>
                <w:lang w:val="en-US"/>
              </w:rPr>
              <w:t xml:space="preserve"> </w:t>
            </w:r>
          </w:p>
        </w:tc>
        <w:tc>
          <w:tcPr>
            <w:tcW w:w="452" w:type="pct"/>
            <w:tcBorders>
              <w:top w:val="nil"/>
              <w:left w:val="nil"/>
              <w:bottom w:val="nil"/>
              <w:right w:val="nil"/>
            </w:tcBorders>
            <w:shd w:val="clear" w:color="000000" w:fill="FFFF99"/>
            <w:noWrap/>
            <w:vAlign w:val="bottom"/>
            <w:hideMark/>
          </w:tcPr>
          <w:p w14:paraId="27A1C4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3E91C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20E40A5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12.375,00</w:t>
            </w:r>
          </w:p>
        </w:tc>
        <w:tc>
          <w:tcPr>
            <w:tcW w:w="452" w:type="pct"/>
            <w:tcBorders>
              <w:top w:val="nil"/>
              <w:left w:val="nil"/>
              <w:bottom w:val="nil"/>
              <w:right w:val="nil"/>
            </w:tcBorders>
            <w:shd w:val="clear" w:color="000000" w:fill="FFFF99"/>
            <w:noWrap/>
            <w:vAlign w:val="bottom"/>
            <w:hideMark/>
          </w:tcPr>
          <w:p w14:paraId="676D530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6816AF1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465A164" w14:textId="77777777" w:rsidTr="001C4486">
        <w:trPr>
          <w:trHeight w:val="255"/>
        </w:trPr>
        <w:tc>
          <w:tcPr>
            <w:tcW w:w="2738" w:type="pct"/>
            <w:tcBorders>
              <w:top w:val="nil"/>
              <w:left w:val="nil"/>
              <w:bottom w:val="nil"/>
              <w:right w:val="nil"/>
            </w:tcBorders>
            <w:shd w:val="clear" w:color="000000" w:fill="FFFF99"/>
            <w:noWrap/>
            <w:vAlign w:val="bottom"/>
            <w:hideMark/>
          </w:tcPr>
          <w:p w14:paraId="14E90E5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Izvor 6.2. </w:t>
            </w:r>
            <w:proofErr w:type="spellStart"/>
            <w:r w:rsidRPr="0069217E">
              <w:rPr>
                <w:rFonts w:ascii="Arial" w:hAnsi="Arial" w:cs="Arial"/>
                <w:b/>
                <w:bCs/>
                <w:sz w:val="20"/>
                <w:szCs w:val="20"/>
                <w:lang w:val="en-US"/>
              </w:rPr>
              <w:t>Tekuće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donacije</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korisnika</w:t>
            </w:r>
            <w:proofErr w:type="spellEnd"/>
          </w:p>
        </w:tc>
        <w:tc>
          <w:tcPr>
            <w:tcW w:w="452" w:type="pct"/>
            <w:tcBorders>
              <w:top w:val="nil"/>
              <w:left w:val="nil"/>
              <w:bottom w:val="nil"/>
              <w:right w:val="nil"/>
            </w:tcBorders>
            <w:shd w:val="clear" w:color="000000" w:fill="FFFF99"/>
            <w:noWrap/>
            <w:vAlign w:val="bottom"/>
            <w:hideMark/>
          </w:tcPr>
          <w:p w14:paraId="4BD8EF6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5C66538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6.150,00</w:t>
            </w:r>
          </w:p>
        </w:tc>
        <w:tc>
          <w:tcPr>
            <w:tcW w:w="452" w:type="pct"/>
            <w:tcBorders>
              <w:top w:val="nil"/>
              <w:left w:val="nil"/>
              <w:bottom w:val="nil"/>
              <w:right w:val="nil"/>
            </w:tcBorders>
            <w:shd w:val="clear" w:color="000000" w:fill="FFFF99"/>
            <w:noWrap/>
            <w:vAlign w:val="bottom"/>
            <w:hideMark/>
          </w:tcPr>
          <w:p w14:paraId="5C9E88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5.014,32</w:t>
            </w:r>
          </w:p>
        </w:tc>
        <w:tc>
          <w:tcPr>
            <w:tcW w:w="452" w:type="pct"/>
            <w:tcBorders>
              <w:top w:val="nil"/>
              <w:left w:val="nil"/>
              <w:bottom w:val="nil"/>
              <w:right w:val="nil"/>
            </w:tcBorders>
            <w:shd w:val="clear" w:color="000000" w:fill="FFFF99"/>
            <w:noWrap/>
            <w:vAlign w:val="bottom"/>
            <w:hideMark/>
          </w:tcPr>
          <w:p w14:paraId="48E4B48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8EDC32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81,53%</w:t>
            </w:r>
          </w:p>
        </w:tc>
      </w:tr>
      <w:tr w:rsidR="009E4B77" w:rsidRPr="0069217E" w14:paraId="5E98AED2" w14:textId="77777777" w:rsidTr="001C4486">
        <w:trPr>
          <w:trHeight w:val="255"/>
        </w:trPr>
        <w:tc>
          <w:tcPr>
            <w:tcW w:w="2738" w:type="pct"/>
            <w:tcBorders>
              <w:top w:val="nil"/>
              <w:left w:val="nil"/>
              <w:bottom w:val="nil"/>
              <w:right w:val="nil"/>
            </w:tcBorders>
            <w:shd w:val="clear" w:color="000000" w:fill="FFFF99"/>
            <w:noWrap/>
            <w:vAlign w:val="bottom"/>
            <w:hideMark/>
          </w:tcPr>
          <w:p w14:paraId="69ED3F7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6.4. Kapitalne donacije - prihodi korisnika</w:t>
            </w:r>
          </w:p>
        </w:tc>
        <w:tc>
          <w:tcPr>
            <w:tcW w:w="452" w:type="pct"/>
            <w:tcBorders>
              <w:top w:val="nil"/>
              <w:left w:val="nil"/>
              <w:bottom w:val="nil"/>
              <w:right w:val="nil"/>
            </w:tcBorders>
            <w:shd w:val="clear" w:color="000000" w:fill="FFFF99"/>
            <w:noWrap/>
            <w:vAlign w:val="bottom"/>
            <w:hideMark/>
          </w:tcPr>
          <w:p w14:paraId="4DA86C4E" w14:textId="77777777" w:rsidR="009E4B77" w:rsidRPr="009E4B77" w:rsidRDefault="009E4B77" w:rsidP="001C4486">
            <w:pPr>
              <w:jc w:val="right"/>
              <w:rPr>
                <w:rFonts w:ascii="Arial" w:hAnsi="Arial" w:cs="Arial"/>
                <w:b/>
                <w:bCs/>
                <w:sz w:val="20"/>
                <w:szCs w:val="20"/>
                <w:lang w:val="pl-PL"/>
              </w:rPr>
            </w:pPr>
            <w:r w:rsidRPr="009E4B77">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514FCF6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DD40E1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23.579,83</w:t>
            </w:r>
          </w:p>
        </w:tc>
        <w:tc>
          <w:tcPr>
            <w:tcW w:w="452" w:type="pct"/>
            <w:tcBorders>
              <w:top w:val="nil"/>
              <w:left w:val="nil"/>
              <w:bottom w:val="nil"/>
              <w:right w:val="nil"/>
            </w:tcBorders>
            <w:shd w:val="clear" w:color="000000" w:fill="FFFF99"/>
            <w:noWrap/>
            <w:vAlign w:val="bottom"/>
            <w:hideMark/>
          </w:tcPr>
          <w:p w14:paraId="4B2E3F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850CB6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3A38487" w14:textId="77777777" w:rsidTr="001C4486">
        <w:trPr>
          <w:trHeight w:val="255"/>
        </w:trPr>
        <w:tc>
          <w:tcPr>
            <w:tcW w:w="2738" w:type="pct"/>
            <w:tcBorders>
              <w:top w:val="nil"/>
              <w:left w:val="nil"/>
              <w:bottom w:val="nil"/>
              <w:right w:val="nil"/>
            </w:tcBorders>
            <w:shd w:val="clear" w:color="000000" w:fill="FFFF00"/>
            <w:noWrap/>
            <w:vAlign w:val="bottom"/>
            <w:hideMark/>
          </w:tcPr>
          <w:p w14:paraId="22779E2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 PRIHODI OD PRODAJE ILI ZAMJENE NEF.IMOVINE I NAKNADE S NASL.</w:t>
            </w:r>
          </w:p>
        </w:tc>
        <w:tc>
          <w:tcPr>
            <w:tcW w:w="452" w:type="pct"/>
            <w:tcBorders>
              <w:top w:val="nil"/>
              <w:left w:val="nil"/>
              <w:bottom w:val="nil"/>
              <w:right w:val="nil"/>
            </w:tcBorders>
            <w:shd w:val="clear" w:color="000000" w:fill="FFFF00"/>
            <w:noWrap/>
            <w:vAlign w:val="bottom"/>
            <w:hideMark/>
          </w:tcPr>
          <w:p w14:paraId="61FB45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93.023,81</w:t>
            </w:r>
          </w:p>
        </w:tc>
        <w:tc>
          <w:tcPr>
            <w:tcW w:w="452" w:type="pct"/>
            <w:tcBorders>
              <w:top w:val="nil"/>
              <w:left w:val="nil"/>
              <w:bottom w:val="nil"/>
              <w:right w:val="nil"/>
            </w:tcBorders>
            <w:shd w:val="clear" w:color="000000" w:fill="FFFF00"/>
            <w:noWrap/>
            <w:vAlign w:val="bottom"/>
            <w:hideMark/>
          </w:tcPr>
          <w:p w14:paraId="7FAB67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55.338,00</w:t>
            </w:r>
          </w:p>
        </w:tc>
        <w:tc>
          <w:tcPr>
            <w:tcW w:w="452" w:type="pct"/>
            <w:tcBorders>
              <w:top w:val="nil"/>
              <w:left w:val="nil"/>
              <w:bottom w:val="nil"/>
              <w:right w:val="nil"/>
            </w:tcBorders>
            <w:shd w:val="clear" w:color="000000" w:fill="FFFF00"/>
            <w:noWrap/>
            <w:vAlign w:val="bottom"/>
            <w:hideMark/>
          </w:tcPr>
          <w:p w14:paraId="6DB3C7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52.399,99</w:t>
            </w:r>
          </w:p>
        </w:tc>
        <w:tc>
          <w:tcPr>
            <w:tcW w:w="452" w:type="pct"/>
            <w:tcBorders>
              <w:top w:val="nil"/>
              <w:left w:val="nil"/>
              <w:bottom w:val="nil"/>
              <w:right w:val="nil"/>
            </w:tcBorders>
            <w:shd w:val="clear" w:color="000000" w:fill="FFFF00"/>
            <w:noWrap/>
            <w:vAlign w:val="bottom"/>
            <w:hideMark/>
          </w:tcPr>
          <w:p w14:paraId="25070F4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56,33%</w:t>
            </w:r>
          </w:p>
        </w:tc>
        <w:tc>
          <w:tcPr>
            <w:tcW w:w="452" w:type="pct"/>
            <w:tcBorders>
              <w:top w:val="nil"/>
              <w:left w:val="nil"/>
              <w:bottom w:val="nil"/>
              <w:right w:val="nil"/>
            </w:tcBorders>
            <w:shd w:val="clear" w:color="000000" w:fill="FFFF00"/>
            <w:noWrap/>
            <w:vAlign w:val="bottom"/>
            <w:hideMark/>
          </w:tcPr>
          <w:p w14:paraId="1AE1CD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94,69%</w:t>
            </w:r>
          </w:p>
        </w:tc>
      </w:tr>
      <w:tr w:rsidR="009E4B77" w:rsidRPr="0069217E" w14:paraId="171D481E" w14:textId="77777777" w:rsidTr="001C4486">
        <w:trPr>
          <w:trHeight w:val="255"/>
        </w:trPr>
        <w:tc>
          <w:tcPr>
            <w:tcW w:w="2738" w:type="pct"/>
            <w:tcBorders>
              <w:top w:val="nil"/>
              <w:left w:val="nil"/>
              <w:bottom w:val="nil"/>
              <w:right w:val="nil"/>
            </w:tcBorders>
            <w:shd w:val="clear" w:color="000000" w:fill="FFFF99"/>
            <w:noWrap/>
            <w:vAlign w:val="bottom"/>
            <w:hideMark/>
          </w:tcPr>
          <w:p w14:paraId="132028C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7.1. Prihodi od prodaje nefinancijske imovine</w:t>
            </w:r>
          </w:p>
        </w:tc>
        <w:tc>
          <w:tcPr>
            <w:tcW w:w="452" w:type="pct"/>
            <w:tcBorders>
              <w:top w:val="nil"/>
              <w:left w:val="nil"/>
              <w:bottom w:val="nil"/>
              <w:right w:val="nil"/>
            </w:tcBorders>
            <w:shd w:val="clear" w:color="000000" w:fill="FFFF99"/>
            <w:noWrap/>
            <w:vAlign w:val="bottom"/>
            <w:hideMark/>
          </w:tcPr>
          <w:p w14:paraId="53CA20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91.261,81</w:t>
            </w:r>
          </w:p>
        </w:tc>
        <w:tc>
          <w:tcPr>
            <w:tcW w:w="452" w:type="pct"/>
            <w:tcBorders>
              <w:top w:val="nil"/>
              <w:left w:val="nil"/>
              <w:bottom w:val="nil"/>
              <w:right w:val="nil"/>
            </w:tcBorders>
            <w:shd w:val="clear" w:color="000000" w:fill="FFFF99"/>
            <w:noWrap/>
            <w:vAlign w:val="bottom"/>
            <w:hideMark/>
          </w:tcPr>
          <w:p w14:paraId="0C5495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52.750,00</w:t>
            </w:r>
          </w:p>
        </w:tc>
        <w:tc>
          <w:tcPr>
            <w:tcW w:w="452" w:type="pct"/>
            <w:tcBorders>
              <w:top w:val="nil"/>
              <w:left w:val="nil"/>
              <w:bottom w:val="nil"/>
              <w:right w:val="nil"/>
            </w:tcBorders>
            <w:shd w:val="clear" w:color="000000" w:fill="FFFF99"/>
            <w:noWrap/>
            <w:vAlign w:val="bottom"/>
            <w:hideMark/>
          </w:tcPr>
          <w:p w14:paraId="24016E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52.399,99</w:t>
            </w:r>
          </w:p>
        </w:tc>
        <w:tc>
          <w:tcPr>
            <w:tcW w:w="452" w:type="pct"/>
            <w:tcBorders>
              <w:top w:val="nil"/>
              <w:left w:val="nil"/>
              <w:bottom w:val="nil"/>
              <w:right w:val="nil"/>
            </w:tcBorders>
            <w:shd w:val="clear" w:color="000000" w:fill="FFFF99"/>
            <w:noWrap/>
            <w:vAlign w:val="bottom"/>
            <w:hideMark/>
          </w:tcPr>
          <w:p w14:paraId="65F4E0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57,42%</w:t>
            </w:r>
          </w:p>
        </w:tc>
        <w:tc>
          <w:tcPr>
            <w:tcW w:w="452" w:type="pct"/>
            <w:tcBorders>
              <w:top w:val="nil"/>
              <w:left w:val="nil"/>
              <w:bottom w:val="nil"/>
              <w:right w:val="nil"/>
            </w:tcBorders>
            <w:shd w:val="clear" w:color="000000" w:fill="FFFF99"/>
            <w:noWrap/>
            <w:vAlign w:val="bottom"/>
            <w:hideMark/>
          </w:tcPr>
          <w:p w14:paraId="7E517C5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99,34%</w:t>
            </w:r>
          </w:p>
        </w:tc>
      </w:tr>
      <w:tr w:rsidR="009E4B77" w:rsidRPr="0069217E" w14:paraId="1AE482A7" w14:textId="77777777" w:rsidTr="001C4486">
        <w:trPr>
          <w:trHeight w:val="255"/>
        </w:trPr>
        <w:tc>
          <w:tcPr>
            <w:tcW w:w="2738" w:type="pct"/>
            <w:tcBorders>
              <w:top w:val="nil"/>
              <w:left w:val="nil"/>
              <w:bottom w:val="nil"/>
              <w:right w:val="nil"/>
            </w:tcBorders>
            <w:shd w:val="clear" w:color="000000" w:fill="FFFF99"/>
            <w:noWrap/>
            <w:vAlign w:val="bottom"/>
            <w:hideMark/>
          </w:tcPr>
          <w:p w14:paraId="5964674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Izvor 7.2. Prihodi s naslova osiguranja, refundacije štete i totalne št</w:t>
            </w:r>
          </w:p>
        </w:tc>
        <w:tc>
          <w:tcPr>
            <w:tcW w:w="452" w:type="pct"/>
            <w:tcBorders>
              <w:top w:val="nil"/>
              <w:left w:val="nil"/>
              <w:bottom w:val="nil"/>
              <w:right w:val="nil"/>
            </w:tcBorders>
            <w:shd w:val="clear" w:color="000000" w:fill="FFFF99"/>
            <w:noWrap/>
            <w:vAlign w:val="bottom"/>
            <w:hideMark/>
          </w:tcPr>
          <w:p w14:paraId="7BDA504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1.762,00</w:t>
            </w:r>
          </w:p>
        </w:tc>
        <w:tc>
          <w:tcPr>
            <w:tcW w:w="452" w:type="pct"/>
            <w:tcBorders>
              <w:top w:val="nil"/>
              <w:left w:val="nil"/>
              <w:bottom w:val="nil"/>
              <w:right w:val="nil"/>
            </w:tcBorders>
            <w:shd w:val="clear" w:color="000000" w:fill="FFFF99"/>
            <w:noWrap/>
            <w:vAlign w:val="bottom"/>
            <w:hideMark/>
          </w:tcPr>
          <w:p w14:paraId="0147877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2.588,00</w:t>
            </w:r>
          </w:p>
        </w:tc>
        <w:tc>
          <w:tcPr>
            <w:tcW w:w="452" w:type="pct"/>
            <w:tcBorders>
              <w:top w:val="nil"/>
              <w:left w:val="nil"/>
              <w:bottom w:val="nil"/>
              <w:right w:val="nil"/>
            </w:tcBorders>
            <w:shd w:val="clear" w:color="000000" w:fill="FFFF99"/>
            <w:noWrap/>
            <w:vAlign w:val="bottom"/>
            <w:hideMark/>
          </w:tcPr>
          <w:p w14:paraId="3023E2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6BB24A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1DD89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A0B5FE5" w14:textId="77777777" w:rsidTr="001C4486">
        <w:trPr>
          <w:trHeight w:val="255"/>
        </w:trPr>
        <w:tc>
          <w:tcPr>
            <w:tcW w:w="2738" w:type="pct"/>
            <w:tcBorders>
              <w:top w:val="nil"/>
              <w:left w:val="nil"/>
              <w:bottom w:val="nil"/>
              <w:right w:val="nil"/>
            </w:tcBorders>
            <w:shd w:val="clear" w:color="000000" w:fill="FFFF00"/>
            <w:noWrap/>
            <w:vAlign w:val="bottom"/>
            <w:hideMark/>
          </w:tcPr>
          <w:p w14:paraId="4B750B7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9. VIŠAK PRIHODA</w:t>
            </w:r>
          </w:p>
        </w:tc>
        <w:tc>
          <w:tcPr>
            <w:tcW w:w="452" w:type="pct"/>
            <w:tcBorders>
              <w:top w:val="nil"/>
              <w:left w:val="nil"/>
              <w:bottom w:val="nil"/>
              <w:right w:val="nil"/>
            </w:tcBorders>
            <w:shd w:val="clear" w:color="000000" w:fill="FFFF00"/>
            <w:noWrap/>
            <w:vAlign w:val="bottom"/>
            <w:hideMark/>
          </w:tcPr>
          <w:p w14:paraId="6444F8E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414.781,09</w:t>
            </w:r>
          </w:p>
        </w:tc>
        <w:tc>
          <w:tcPr>
            <w:tcW w:w="452" w:type="pct"/>
            <w:tcBorders>
              <w:top w:val="nil"/>
              <w:left w:val="nil"/>
              <w:bottom w:val="nil"/>
              <w:right w:val="nil"/>
            </w:tcBorders>
            <w:shd w:val="clear" w:color="000000" w:fill="FFFF00"/>
            <w:noWrap/>
            <w:vAlign w:val="bottom"/>
            <w:hideMark/>
          </w:tcPr>
          <w:p w14:paraId="450D32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2667576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659027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664E6F2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FA9904B" w14:textId="77777777" w:rsidTr="001C4486">
        <w:trPr>
          <w:trHeight w:val="255"/>
        </w:trPr>
        <w:tc>
          <w:tcPr>
            <w:tcW w:w="2738" w:type="pct"/>
            <w:tcBorders>
              <w:top w:val="nil"/>
              <w:left w:val="nil"/>
              <w:bottom w:val="nil"/>
              <w:right w:val="nil"/>
            </w:tcBorders>
            <w:shd w:val="clear" w:color="000000" w:fill="FFFF99"/>
            <w:noWrap/>
            <w:vAlign w:val="bottom"/>
            <w:hideMark/>
          </w:tcPr>
          <w:p w14:paraId="516AB28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Izvor 9.1. VIŠAK PRIHODA</w:t>
            </w:r>
          </w:p>
        </w:tc>
        <w:tc>
          <w:tcPr>
            <w:tcW w:w="452" w:type="pct"/>
            <w:tcBorders>
              <w:top w:val="nil"/>
              <w:left w:val="nil"/>
              <w:bottom w:val="nil"/>
              <w:right w:val="nil"/>
            </w:tcBorders>
            <w:shd w:val="clear" w:color="000000" w:fill="FFFF99"/>
            <w:noWrap/>
            <w:vAlign w:val="bottom"/>
            <w:hideMark/>
          </w:tcPr>
          <w:p w14:paraId="054FB2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414.781,09</w:t>
            </w:r>
          </w:p>
        </w:tc>
        <w:tc>
          <w:tcPr>
            <w:tcW w:w="452" w:type="pct"/>
            <w:tcBorders>
              <w:top w:val="nil"/>
              <w:left w:val="nil"/>
              <w:bottom w:val="nil"/>
              <w:right w:val="nil"/>
            </w:tcBorders>
            <w:shd w:val="clear" w:color="000000" w:fill="FFFF99"/>
            <w:noWrap/>
            <w:vAlign w:val="bottom"/>
            <w:hideMark/>
          </w:tcPr>
          <w:p w14:paraId="5D8BEA9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5BB3AD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1724155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5E54A0C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bl>
    <w:p w14:paraId="57117372" w14:textId="77777777" w:rsidR="009E4B77" w:rsidRDefault="009E4B77" w:rsidP="009E4B77">
      <w:pPr>
        <w:rPr>
          <w:rFonts w:ascii="Cambria" w:hAnsi="Cambria" w:cs="Arial"/>
        </w:rPr>
      </w:pPr>
    </w:p>
    <w:p w14:paraId="5386D353" w14:textId="77777777" w:rsidR="009E4B77" w:rsidRDefault="009E4B77" w:rsidP="009E4B77">
      <w:pPr>
        <w:jc w:val="center"/>
        <w:rPr>
          <w:rFonts w:ascii="Cambria" w:hAnsi="Cambria" w:cs="Arial"/>
        </w:rPr>
      </w:pPr>
    </w:p>
    <w:p w14:paraId="7665FB1B" w14:textId="77777777" w:rsidR="009E4B77" w:rsidRPr="00256425" w:rsidRDefault="009E4B77" w:rsidP="009E4B77">
      <w:pPr>
        <w:jc w:val="cente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5000" w:type="pct"/>
        <w:tblLook w:val="04A0" w:firstRow="1" w:lastRow="0" w:firstColumn="1" w:lastColumn="0" w:noHBand="0" w:noVBand="1"/>
      </w:tblPr>
      <w:tblGrid>
        <w:gridCol w:w="8984"/>
        <w:gridCol w:w="1315"/>
        <w:gridCol w:w="1522"/>
        <w:gridCol w:w="1315"/>
        <w:gridCol w:w="1000"/>
        <w:gridCol w:w="1000"/>
      </w:tblGrid>
      <w:tr w:rsidR="009E4B77" w:rsidRPr="00A360C7" w14:paraId="1055C7C5" w14:textId="77777777" w:rsidTr="001C4486">
        <w:trPr>
          <w:trHeight w:val="255"/>
        </w:trPr>
        <w:tc>
          <w:tcPr>
            <w:tcW w:w="2654" w:type="pct"/>
            <w:tcBorders>
              <w:top w:val="nil"/>
              <w:left w:val="nil"/>
              <w:bottom w:val="nil"/>
              <w:right w:val="nil"/>
            </w:tcBorders>
            <w:shd w:val="clear" w:color="000000" w:fill="969696"/>
            <w:noWrap/>
            <w:vAlign w:val="bottom"/>
            <w:hideMark/>
          </w:tcPr>
          <w:p w14:paraId="415F207D"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lastRenderedPageBreak/>
              <w:t>Račun</w:t>
            </w:r>
            <w:proofErr w:type="spellEnd"/>
            <w:r w:rsidRPr="00A360C7">
              <w:rPr>
                <w:rFonts w:ascii="Arial" w:hAnsi="Arial" w:cs="Arial"/>
                <w:b/>
                <w:bCs/>
                <w:sz w:val="18"/>
                <w:szCs w:val="18"/>
                <w:lang w:val="en-US"/>
              </w:rPr>
              <w:t>/</w:t>
            </w:r>
            <w:proofErr w:type="spellStart"/>
            <w:r w:rsidRPr="00A360C7">
              <w:rPr>
                <w:rFonts w:ascii="Arial" w:hAnsi="Arial" w:cs="Arial"/>
                <w:b/>
                <w:bCs/>
                <w:sz w:val="18"/>
                <w:szCs w:val="18"/>
                <w:lang w:val="en-US"/>
              </w:rPr>
              <w:t>Opis</w:t>
            </w:r>
            <w:proofErr w:type="spellEnd"/>
          </w:p>
        </w:tc>
        <w:tc>
          <w:tcPr>
            <w:tcW w:w="469" w:type="pct"/>
            <w:tcBorders>
              <w:top w:val="nil"/>
              <w:left w:val="nil"/>
              <w:bottom w:val="nil"/>
              <w:right w:val="nil"/>
            </w:tcBorders>
            <w:shd w:val="clear" w:color="000000" w:fill="969696"/>
            <w:noWrap/>
            <w:vAlign w:val="bottom"/>
            <w:hideMark/>
          </w:tcPr>
          <w:p w14:paraId="796E219D"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t>Izvršenje</w:t>
            </w:r>
            <w:proofErr w:type="spellEnd"/>
            <w:r w:rsidRPr="00A360C7">
              <w:rPr>
                <w:rFonts w:ascii="Arial" w:hAnsi="Arial" w:cs="Arial"/>
                <w:b/>
                <w:bCs/>
                <w:sz w:val="18"/>
                <w:szCs w:val="18"/>
                <w:lang w:val="en-US"/>
              </w:rPr>
              <w:t xml:space="preserve"> 2023</w:t>
            </w:r>
          </w:p>
        </w:tc>
        <w:tc>
          <w:tcPr>
            <w:tcW w:w="469" w:type="pct"/>
            <w:tcBorders>
              <w:top w:val="nil"/>
              <w:left w:val="nil"/>
              <w:bottom w:val="nil"/>
              <w:right w:val="nil"/>
            </w:tcBorders>
            <w:shd w:val="clear" w:color="000000" w:fill="969696"/>
            <w:noWrap/>
            <w:vAlign w:val="bottom"/>
            <w:hideMark/>
          </w:tcPr>
          <w:p w14:paraId="110C8BCF"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t>Izvorni</w:t>
            </w:r>
            <w:proofErr w:type="spellEnd"/>
            <w:r w:rsidRPr="00A360C7">
              <w:rPr>
                <w:rFonts w:ascii="Arial" w:hAnsi="Arial" w:cs="Arial"/>
                <w:b/>
                <w:bCs/>
                <w:sz w:val="18"/>
                <w:szCs w:val="18"/>
                <w:lang w:val="en-US"/>
              </w:rPr>
              <w:t xml:space="preserve"> plan 2024</w:t>
            </w:r>
          </w:p>
        </w:tc>
        <w:tc>
          <w:tcPr>
            <w:tcW w:w="469" w:type="pct"/>
            <w:tcBorders>
              <w:top w:val="nil"/>
              <w:left w:val="nil"/>
              <w:bottom w:val="nil"/>
              <w:right w:val="nil"/>
            </w:tcBorders>
            <w:shd w:val="clear" w:color="000000" w:fill="969696"/>
            <w:noWrap/>
            <w:vAlign w:val="bottom"/>
            <w:hideMark/>
          </w:tcPr>
          <w:p w14:paraId="295C3CC6"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t>Izvršenje</w:t>
            </w:r>
            <w:proofErr w:type="spellEnd"/>
            <w:r w:rsidRPr="00A360C7">
              <w:rPr>
                <w:rFonts w:ascii="Arial" w:hAnsi="Arial" w:cs="Arial"/>
                <w:b/>
                <w:bCs/>
                <w:sz w:val="18"/>
                <w:szCs w:val="18"/>
                <w:lang w:val="en-US"/>
              </w:rPr>
              <w:t xml:space="preserve"> 2024</w:t>
            </w:r>
          </w:p>
        </w:tc>
        <w:tc>
          <w:tcPr>
            <w:tcW w:w="469" w:type="pct"/>
            <w:tcBorders>
              <w:top w:val="nil"/>
              <w:left w:val="nil"/>
              <w:bottom w:val="nil"/>
              <w:right w:val="nil"/>
            </w:tcBorders>
            <w:shd w:val="clear" w:color="000000" w:fill="969696"/>
            <w:noWrap/>
            <w:vAlign w:val="bottom"/>
            <w:hideMark/>
          </w:tcPr>
          <w:p w14:paraId="529430B9"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t>Indeks</w:t>
            </w:r>
            <w:proofErr w:type="spellEnd"/>
            <w:r w:rsidRPr="00A360C7">
              <w:rPr>
                <w:rFonts w:ascii="Arial" w:hAnsi="Arial" w:cs="Arial"/>
                <w:b/>
                <w:bCs/>
                <w:sz w:val="18"/>
                <w:szCs w:val="18"/>
                <w:lang w:val="en-US"/>
              </w:rPr>
              <w:t xml:space="preserve"> 3/1</w:t>
            </w:r>
          </w:p>
        </w:tc>
        <w:tc>
          <w:tcPr>
            <w:tcW w:w="469" w:type="pct"/>
            <w:tcBorders>
              <w:top w:val="nil"/>
              <w:left w:val="nil"/>
              <w:bottom w:val="nil"/>
              <w:right w:val="nil"/>
            </w:tcBorders>
            <w:shd w:val="clear" w:color="000000" w:fill="969696"/>
            <w:noWrap/>
            <w:vAlign w:val="bottom"/>
            <w:hideMark/>
          </w:tcPr>
          <w:p w14:paraId="1A1E1D46" w14:textId="77777777" w:rsidR="009E4B77" w:rsidRPr="00A360C7" w:rsidRDefault="009E4B77" w:rsidP="001C4486">
            <w:pPr>
              <w:jc w:val="center"/>
              <w:rPr>
                <w:rFonts w:ascii="Arial" w:hAnsi="Arial" w:cs="Arial"/>
                <w:b/>
                <w:bCs/>
                <w:sz w:val="18"/>
                <w:szCs w:val="18"/>
                <w:lang w:val="en-US"/>
              </w:rPr>
            </w:pPr>
            <w:proofErr w:type="spellStart"/>
            <w:r w:rsidRPr="00A360C7">
              <w:rPr>
                <w:rFonts w:ascii="Arial" w:hAnsi="Arial" w:cs="Arial"/>
                <w:b/>
                <w:bCs/>
                <w:sz w:val="18"/>
                <w:szCs w:val="18"/>
                <w:lang w:val="en-US"/>
              </w:rPr>
              <w:t>Indeks</w:t>
            </w:r>
            <w:proofErr w:type="spellEnd"/>
            <w:r w:rsidRPr="00A360C7">
              <w:rPr>
                <w:rFonts w:ascii="Arial" w:hAnsi="Arial" w:cs="Arial"/>
                <w:b/>
                <w:bCs/>
                <w:sz w:val="18"/>
                <w:szCs w:val="18"/>
                <w:lang w:val="en-US"/>
              </w:rPr>
              <w:t xml:space="preserve"> 3/2</w:t>
            </w:r>
          </w:p>
        </w:tc>
      </w:tr>
      <w:tr w:rsidR="009E4B77" w:rsidRPr="00A360C7" w14:paraId="7FAAFC35" w14:textId="77777777" w:rsidTr="001C4486">
        <w:trPr>
          <w:trHeight w:val="255"/>
        </w:trPr>
        <w:tc>
          <w:tcPr>
            <w:tcW w:w="2654" w:type="pct"/>
            <w:tcBorders>
              <w:top w:val="nil"/>
              <w:left w:val="nil"/>
              <w:bottom w:val="nil"/>
              <w:right w:val="nil"/>
            </w:tcBorders>
            <w:shd w:val="clear" w:color="000000" w:fill="969696"/>
            <w:noWrap/>
            <w:vAlign w:val="bottom"/>
            <w:hideMark/>
          </w:tcPr>
          <w:p w14:paraId="45DD9307"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 </w:t>
            </w:r>
          </w:p>
        </w:tc>
        <w:tc>
          <w:tcPr>
            <w:tcW w:w="469" w:type="pct"/>
            <w:tcBorders>
              <w:top w:val="nil"/>
              <w:left w:val="nil"/>
              <w:bottom w:val="nil"/>
              <w:right w:val="nil"/>
            </w:tcBorders>
            <w:shd w:val="clear" w:color="000000" w:fill="969696"/>
            <w:noWrap/>
            <w:vAlign w:val="bottom"/>
            <w:hideMark/>
          </w:tcPr>
          <w:p w14:paraId="605E51CD"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1</w:t>
            </w:r>
          </w:p>
        </w:tc>
        <w:tc>
          <w:tcPr>
            <w:tcW w:w="469" w:type="pct"/>
            <w:tcBorders>
              <w:top w:val="nil"/>
              <w:left w:val="nil"/>
              <w:bottom w:val="nil"/>
              <w:right w:val="nil"/>
            </w:tcBorders>
            <w:shd w:val="clear" w:color="000000" w:fill="969696"/>
            <w:noWrap/>
            <w:vAlign w:val="bottom"/>
            <w:hideMark/>
          </w:tcPr>
          <w:p w14:paraId="1D7512A5"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2</w:t>
            </w:r>
          </w:p>
        </w:tc>
        <w:tc>
          <w:tcPr>
            <w:tcW w:w="469" w:type="pct"/>
            <w:tcBorders>
              <w:top w:val="nil"/>
              <w:left w:val="nil"/>
              <w:bottom w:val="nil"/>
              <w:right w:val="nil"/>
            </w:tcBorders>
            <w:shd w:val="clear" w:color="000000" w:fill="969696"/>
            <w:noWrap/>
            <w:vAlign w:val="bottom"/>
            <w:hideMark/>
          </w:tcPr>
          <w:p w14:paraId="2F59105F"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3</w:t>
            </w:r>
          </w:p>
        </w:tc>
        <w:tc>
          <w:tcPr>
            <w:tcW w:w="469" w:type="pct"/>
            <w:tcBorders>
              <w:top w:val="nil"/>
              <w:left w:val="nil"/>
              <w:bottom w:val="nil"/>
              <w:right w:val="nil"/>
            </w:tcBorders>
            <w:shd w:val="clear" w:color="000000" w:fill="969696"/>
            <w:noWrap/>
            <w:vAlign w:val="bottom"/>
            <w:hideMark/>
          </w:tcPr>
          <w:p w14:paraId="06D5CA7B"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4</w:t>
            </w:r>
          </w:p>
        </w:tc>
        <w:tc>
          <w:tcPr>
            <w:tcW w:w="469" w:type="pct"/>
            <w:tcBorders>
              <w:top w:val="nil"/>
              <w:left w:val="nil"/>
              <w:bottom w:val="nil"/>
              <w:right w:val="nil"/>
            </w:tcBorders>
            <w:shd w:val="clear" w:color="000000" w:fill="969696"/>
            <w:noWrap/>
            <w:vAlign w:val="bottom"/>
            <w:hideMark/>
          </w:tcPr>
          <w:p w14:paraId="52C58C7A" w14:textId="77777777" w:rsidR="009E4B77" w:rsidRPr="00A360C7" w:rsidRDefault="009E4B77" w:rsidP="001C4486">
            <w:pPr>
              <w:jc w:val="center"/>
              <w:rPr>
                <w:rFonts w:ascii="Arial" w:hAnsi="Arial" w:cs="Arial"/>
                <w:b/>
                <w:bCs/>
                <w:sz w:val="18"/>
                <w:szCs w:val="18"/>
                <w:lang w:val="en-US"/>
              </w:rPr>
            </w:pPr>
            <w:r w:rsidRPr="00A360C7">
              <w:rPr>
                <w:rFonts w:ascii="Arial" w:hAnsi="Arial" w:cs="Arial"/>
                <w:b/>
                <w:bCs/>
                <w:sz w:val="18"/>
                <w:szCs w:val="18"/>
                <w:lang w:val="en-US"/>
              </w:rPr>
              <w:t>5</w:t>
            </w:r>
          </w:p>
        </w:tc>
      </w:tr>
      <w:tr w:rsidR="009E4B77" w:rsidRPr="00A360C7" w14:paraId="0B9487AA" w14:textId="77777777" w:rsidTr="001C4486">
        <w:trPr>
          <w:trHeight w:val="255"/>
        </w:trPr>
        <w:tc>
          <w:tcPr>
            <w:tcW w:w="2654" w:type="pct"/>
            <w:tcBorders>
              <w:top w:val="nil"/>
              <w:left w:val="nil"/>
              <w:bottom w:val="nil"/>
              <w:right w:val="nil"/>
            </w:tcBorders>
            <w:shd w:val="clear" w:color="000000" w:fill="C0C0C0"/>
            <w:noWrap/>
            <w:vAlign w:val="bottom"/>
            <w:hideMark/>
          </w:tcPr>
          <w:p w14:paraId="5D9A7FED" w14:textId="77777777" w:rsidR="009E4B77" w:rsidRPr="00A360C7" w:rsidRDefault="009E4B77" w:rsidP="001C4486">
            <w:pPr>
              <w:rPr>
                <w:rFonts w:ascii="Arial" w:hAnsi="Arial" w:cs="Arial"/>
                <w:b/>
                <w:bCs/>
                <w:sz w:val="18"/>
                <w:szCs w:val="18"/>
                <w:lang w:val="en-US"/>
              </w:rPr>
            </w:pPr>
            <w:proofErr w:type="spellStart"/>
            <w:r w:rsidRPr="00A360C7">
              <w:rPr>
                <w:rFonts w:ascii="Arial" w:hAnsi="Arial" w:cs="Arial"/>
                <w:b/>
                <w:bCs/>
                <w:sz w:val="18"/>
                <w:szCs w:val="18"/>
                <w:lang w:val="en-US"/>
              </w:rPr>
              <w:t>Funkcijska</w:t>
            </w:r>
            <w:proofErr w:type="spellEnd"/>
            <w:r w:rsidRPr="00A360C7">
              <w:rPr>
                <w:rFonts w:ascii="Arial" w:hAnsi="Arial" w:cs="Arial"/>
                <w:b/>
                <w:bCs/>
                <w:sz w:val="18"/>
                <w:szCs w:val="18"/>
                <w:lang w:val="en-US"/>
              </w:rPr>
              <w:t xml:space="preserve"> </w:t>
            </w:r>
            <w:proofErr w:type="spellStart"/>
            <w:proofErr w:type="gramStart"/>
            <w:r w:rsidRPr="00A360C7">
              <w:rPr>
                <w:rFonts w:ascii="Arial" w:hAnsi="Arial" w:cs="Arial"/>
                <w:b/>
                <w:bCs/>
                <w:sz w:val="18"/>
                <w:szCs w:val="18"/>
                <w:lang w:val="en-US"/>
              </w:rPr>
              <w:t>klasifikacija</w:t>
            </w:r>
            <w:proofErr w:type="spellEnd"/>
            <w:r w:rsidRPr="00A360C7">
              <w:rPr>
                <w:rFonts w:ascii="Arial" w:hAnsi="Arial" w:cs="Arial"/>
                <w:b/>
                <w:bCs/>
                <w:sz w:val="18"/>
                <w:szCs w:val="18"/>
                <w:lang w:val="en-US"/>
              </w:rPr>
              <w:t xml:space="preserve">  SVEUKUPNI</w:t>
            </w:r>
            <w:proofErr w:type="gramEnd"/>
            <w:r w:rsidRPr="00A360C7">
              <w:rPr>
                <w:rFonts w:ascii="Arial" w:hAnsi="Arial" w:cs="Arial"/>
                <w:b/>
                <w:bCs/>
                <w:sz w:val="18"/>
                <w:szCs w:val="18"/>
                <w:lang w:val="en-US"/>
              </w:rPr>
              <w:t xml:space="preserve"> RASHODI</w:t>
            </w:r>
          </w:p>
        </w:tc>
        <w:tc>
          <w:tcPr>
            <w:tcW w:w="469" w:type="pct"/>
            <w:tcBorders>
              <w:top w:val="nil"/>
              <w:left w:val="nil"/>
              <w:bottom w:val="nil"/>
              <w:right w:val="nil"/>
            </w:tcBorders>
            <w:shd w:val="clear" w:color="000000" w:fill="C0C0C0"/>
            <w:noWrap/>
            <w:vAlign w:val="bottom"/>
            <w:hideMark/>
          </w:tcPr>
          <w:p w14:paraId="0B2A9EE9" w14:textId="77777777" w:rsidR="009E4B77" w:rsidRPr="00A360C7" w:rsidRDefault="009E4B77" w:rsidP="001C4486">
            <w:pPr>
              <w:jc w:val="right"/>
              <w:rPr>
                <w:rFonts w:ascii="Arial" w:hAnsi="Arial" w:cs="Arial"/>
                <w:b/>
                <w:bCs/>
                <w:sz w:val="18"/>
                <w:szCs w:val="18"/>
                <w:lang w:val="en-US"/>
              </w:rPr>
            </w:pPr>
            <w:r w:rsidRPr="00A360C7">
              <w:rPr>
                <w:rFonts w:ascii="Arial" w:hAnsi="Arial" w:cs="Arial"/>
                <w:b/>
                <w:bCs/>
                <w:sz w:val="18"/>
                <w:szCs w:val="18"/>
                <w:lang w:val="en-US"/>
              </w:rPr>
              <w:t>3.442.506,14</w:t>
            </w:r>
          </w:p>
        </w:tc>
        <w:tc>
          <w:tcPr>
            <w:tcW w:w="469" w:type="pct"/>
            <w:tcBorders>
              <w:top w:val="nil"/>
              <w:left w:val="nil"/>
              <w:bottom w:val="nil"/>
              <w:right w:val="nil"/>
            </w:tcBorders>
            <w:shd w:val="clear" w:color="000000" w:fill="C0C0C0"/>
            <w:noWrap/>
            <w:vAlign w:val="bottom"/>
            <w:hideMark/>
          </w:tcPr>
          <w:p w14:paraId="7D1F1520" w14:textId="77777777" w:rsidR="009E4B77" w:rsidRPr="00A360C7" w:rsidRDefault="009E4B77" w:rsidP="001C4486">
            <w:pPr>
              <w:jc w:val="right"/>
              <w:rPr>
                <w:rFonts w:ascii="Arial" w:hAnsi="Arial" w:cs="Arial"/>
                <w:b/>
                <w:bCs/>
                <w:sz w:val="18"/>
                <w:szCs w:val="18"/>
                <w:lang w:val="en-US"/>
              </w:rPr>
            </w:pPr>
            <w:r w:rsidRPr="00A360C7">
              <w:rPr>
                <w:rFonts w:ascii="Arial" w:hAnsi="Arial" w:cs="Arial"/>
                <w:b/>
                <w:bCs/>
                <w:sz w:val="18"/>
                <w:szCs w:val="18"/>
                <w:lang w:val="en-US"/>
              </w:rPr>
              <w:t>5.840.710,27</w:t>
            </w:r>
          </w:p>
        </w:tc>
        <w:tc>
          <w:tcPr>
            <w:tcW w:w="469" w:type="pct"/>
            <w:tcBorders>
              <w:top w:val="nil"/>
              <w:left w:val="nil"/>
              <w:bottom w:val="nil"/>
              <w:right w:val="nil"/>
            </w:tcBorders>
            <w:shd w:val="clear" w:color="000000" w:fill="C0C0C0"/>
            <w:noWrap/>
            <w:vAlign w:val="bottom"/>
            <w:hideMark/>
          </w:tcPr>
          <w:p w14:paraId="2C7A6D94" w14:textId="77777777" w:rsidR="009E4B77" w:rsidRPr="00A360C7" w:rsidRDefault="009E4B77" w:rsidP="001C4486">
            <w:pPr>
              <w:jc w:val="right"/>
              <w:rPr>
                <w:rFonts w:ascii="Arial" w:hAnsi="Arial" w:cs="Arial"/>
                <w:b/>
                <w:bCs/>
                <w:sz w:val="18"/>
                <w:szCs w:val="18"/>
                <w:lang w:val="en-US"/>
              </w:rPr>
            </w:pPr>
            <w:r w:rsidRPr="00A360C7">
              <w:rPr>
                <w:rFonts w:ascii="Arial" w:hAnsi="Arial" w:cs="Arial"/>
                <w:b/>
                <w:bCs/>
                <w:sz w:val="18"/>
                <w:szCs w:val="18"/>
                <w:lang w:val="en-US"/>
              </w:rPr>
              <w:t>3.510.635,92</w:t>
            </w:r>
          </w:p>
        </w:tc>
        <w:tc>
          <w:tcPr>
            <w:tcW w:w="469" w:type="pct"/>
            <w:tcBorders>
              <w:top w:val="nil"/>
              <w:left w:val="nil"/>
              <w:bottom w:val="nil"/>
              <w:right w:val="nil"/>
            </w:tcBorders>
            <w:shd w:val="clear" w:color="000000" w:fill="C0C0C0"/>
            <w:noWrap/>
            <w:vAlign w:val="bottom"/>
            <w:hideMark/>
          </w:tcPr>
          <w:p w14:paraId="6FCA9177" w14:textId="77777777" w:rsidR="009E4B77" w:rsidRPr="00A360C7" w:rsidRDefault="009E4B77" w:rsidP="001C4486">
            <w:pPr>
              <w:jc w:val="right"/>
              <w:rPr>
                <w:rFonts w:ascii="Arial" w:hAnsi="Arial" w:cs="Arial"/>
                <w:b/>
                <w:bCs/>
                <w:sz w:val="18"/>
                <w:szCs w:val="18"/>
                <w:lang w:val="en-US"/>
              </w:rPr>
            </w:pPr>
            <w:r w:rsidRPr="00A360C7">
              <w:rPr>
                <w:rFonts w:ascii="Arial" w:hAnsi="Arial" w:cs="Arial"/>
                <w:b/>
                <w:bCs/>
                <w:sz w:val="18"/>
                <w:szCs w:val="18"/>
                <w:lang w:val="en-US"/>
              </w:rPr>
              <w:t>101,98%</w:t>
            </w:r>
          </w:p>
        </w:tc>
        <w:tc>
          <w:tcPr>
            <w:tcW w:w="469" w:type="pct"/>
            <w:tcBorders>
              <w:top w:val="nil"/>
              <w:left w:val="nil"/>
              <w:bottom w:val="nil"/>
              <w:right w:val="nil"/>
            </w:tcBorders>
            <w:shd w:val="clear" w:color="000000" w:fill="C0C0C0"/>
            <w:noWrap/>
            <w:vAlign w:val="bottom"/>
            <w:hideMark/>
          </w:tcPr>
          <w:p w14:paraId="493B861B" w14:textId="77777777" w:rsidR="009E4B77" w:rsidRPr="00A360C7" w:rsidRDefault="009E4B77" w:rsidP="001C4486">
            <w:pPr>
              <w:jc w:val="right"/>
              <w:rPr>
                <w:rFonts w:ascii="Arial" w:hAnsi="Arial" w:cs="Arial"/>
                <w:b/>
                <w:bCs/>
                <w:sz w:val="18"/>
                <w:szCs w:val="18"/>
                <w:lang w:val="en-US"/>
              </w:rPr>
            </w:pPr>
            <w:r w:rsidRPr="00A360C7">
              <w:rPr>
                <w:rFonts w:ascii="Arial" w:hAnsi="Arial" w:cs="Arial"/>
                <w:b/>
                <w:bCs/>
                <w:sz w:val="18"/>
                <w:szCs w:val="18"/>
                <w:lang w:val="en-US"/>
              </w:rPr>
              <w:t>60,11%</w:t>
            </w:r>
          </w:p>
        </w:tc>
      </w:tr>
      <w:tr w:rsidR="009E4B77" w:rsidRPr="00A360C7" w14:paraId="25E47067" w14:textId="77777777" w:rsidTr="001C4486">
        <w:trPr>
          <w:trHeight w:val="255"/>
        </w:trPr>
        <w:tc>
          <w:tcPr>
            <w:tcW w:w="2654" w:type="pct"/>
            <w:tcBorders>
              <w:top w:val="nil"/>
              <w:left w:val="nil"/>
              <w:bottom w:val="nil"/>
              <w:right w:val="nil"/>
            </w:tcBorders>
            <w:shd w:val="clear" w:color="000000" w:fill="99CCFF"/>
            <w:noWrap/>
            <w:vAlign w:val="bottom"/>
            <w:hideMark/>
          </w:tcPr>
          <w:p w14:paraId="5C252DAB"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01 Opće javne usluge</w:t>
            </w:r>
          </w:p>
        </w:tc>
        <w:tc>
          <w:tcPr>
            <w:tcW w:w="469" w:type="pct"/>
            <w:tcBorders>
              <w:top w:val="nil"/>
              <w:left w:val="nil"/>
              <w:bottom w:val="nil"/>
              <w:right w:val="nil"/>
            </w:tcBorders>
            <w:shd w:val="clear" w:color="000000" w:fill="99CCFF"/>
            <w:noWrap/>
            <w:vAlign w:val="bottom"/>
            <w:hideMark/>
          </w:tcPr>
          <w:p w14:paraId="1955D9B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776.353,62</w:t>
            </w:r>
          </w:p>
        </w:tc>
        <w:tc>
          <w:tcPr>
            <w:tcW w:w="469" w:type="pct"/>
            <w:tcBorders>
              <w:top w:val="nil"/>
              <w:left w:val="nil"/>
              <w:bottom w:val="nil"/>
              <w:right w:val="nil"/>
            </w:tcBorders>
            <w:shd w:val="clear" w:color="000000" w:fill="99CCFF"/>
            <w:noWrap/>
            <w:vAlign w:val="bottom"/>
            <w:hideMark/>
          </w:tcPr>
          <w:p w14:paraId="0D8DAD6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1.097.259,09</w:t>
            </w:r>
          </w:p>
        </w:tc>
        <w:tc>
          <w:tcPr>
            <w:tcW w:w="469" w:type="pct"/>
            <w:tcBorders>
              <w:top w:val="nil"/>
              <w:left w:val="nil"/>
              <w:bottom w:val="nil"/>
              <w:right w:val="nil"/>
            </w:tcBorders>
            <w:shd w:val="clear" w:color="000000" w:fill="99CCFF"/>
            <w:noWrap/>
            <w:vAlign w:val="bottom"/>
            <w:hideMark/>
          </w:tcPr>
          <w:p w14:paraId="0F42082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628.785,02</w:t>
            </w:r>
          </w:p>
        </w:tc>
        <w:tc>
          <w:tcPr>
            <w:tcW w:w="469" w:type="pct"/>
            <w:tcBorders>
              <w:top w:val="nil"/>
              <w:left w:val="nil"/>
              <w:bottom w:val="nil"/>
              <w:right w:val="nil"/>
            </w:tcBorders>
            <w:shd w:val="clear" w:color="000000" w:fill="99CCFF"/>
            <w:noWrap/>
            <w:vAlign w:val="bottom"/>
            <w:hideMark/>
          </w:tcPr>
          <w:p w14:paraId="7340BCA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80,99%</w:t>
            </w:r>
          </w:p>
        </w:tc>
        <w:tc>
          <w:tcPr>
            <w:tcW w:w="469" w:type="pct"/>
            <w:tcBorders>
              <w:top w:val="nil"/>
              <w:left w:val="nil"/>
              <w:bottom w:val="nil"/>
              <w:right w:val="nil"/>
            </w:tcBorders>
            <w:shd w:val="clear" w:color="000000" w:fill="99CCFF"/>
            <w:noWrap/>
            <w:vAlign w:val="bottom"/>
            <w:hideMark/>
          </w:tcPr>
          <w:p w14:paraId="15923AB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57,31%</w:t>
            </w:r>
          </w:p>
        </w:tc>
      </w:tr>
      <w:tr w:rsidR="009E4B77" w:rsidRPr="00A360C7" w14:paraId="5A011695" w14:textId="77777777" w:rsidTr="001C4486">
        <w:trPr>
          <w:trHeight w:val="255"/>
        </w:trPr>
        <w:tc>
          <w:tcPr>
            <w:tcW w:w="2654" w:type="pct"/>
            <w:tcBorders>
              <w:top w:val="nil"/>
              <w:left w:val="nil"/>
              <w:bottom w:val="nil"/>
              <w:right w:val="nil"/>
            </w:tcBorders>
            <w:shd w:val="clear" w:color="000000" w:fill="33CCCC"/>
            <w:noWrap/>
            <w:vAlign w:val="bottom"/>
            <w:hideMark/>
          </w:tcPr>
          <w:p w14:paraId="47B8F00A"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011 Izvršna  i zakonodavna tijela, financijski i fiskalni poslovi, vanjski poslovi</w:t>
            </w:r>
          </w:p>
        </w:tc>
        <w:tc>
          <w:tcPr>
            <w:tcW w:w="469" w:type="pct"/>
            <w:tcBorders>
              <w:top w:val="nil"/>
              <w:left w:val="nil"/>
              <w:bottom w:val="nil"/>
              <w:right w:val="nil"/>
            </w:tcBorders>
            <w:shd w:val="clear" w:color="000000" w:fill="33CCCC"/>
            <w:noWrap/>
            <w:vAlign w:val="bottom"/>
            <w:hideMark/>
          </w:tcPr>
          <w:p w14:paraId="1CDD9A8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727.344,36</w:t>
            </w:r>
          </w:p>
        </w:tc>
        <w:tc>
          <w:tcPr>
            <w:tcW w:w="469" w:type="pct"/>
            <w:tcBorders>
              <w:top w:val="nil"/>
              <w:left w:val="nil"/>
              <w:bottom w:val="nil"/>
              <w:right w:val="nil"/>
            </w:tcBorders>
            <w:shd w:val="clear" w:color="000000" w:fill="33CCCC"/>
            <w:noWrap/>
            <w:vAlign w:val="bottom"/>
            <w:hideMark/>
          </w:tcPr>
          <w:p w14:paraId="7C7F1B2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1.010.459,09</w:t>
            </w:r>
          </w:p>
        </w:tc>
        <w:tc>
          <w:tcPr>
            <w:tcW w:w="469" w:type="pct"/>
            <w:tcBorders>
              <w:top w:val="nil"/>
              <w:left w:val="nil"/>
              <w:bottom w:val="nil"/>
              <w:right w:val="nil"/>
            </w:tcBorders>
            <w:shd w:val="clear" w:color="000000" w:fill="33CCCC"/>
            <w:noWrap/>
            <w:vAlign w:val="bottom"/>
            <w:hideMark/>
          </w:tcPr>
          <w:p w14:paraId="334120F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549.969,69</w:t>
            </w:r>
          </w:p>
        </w:tc>
        <w:tc>
          <w:tcPr>
            <w:tcW w:w="469" w:type="pct"/>
            <w:tcBorders>
              <w:top w:val="nil"/>
              <w:left w:val="nil"/>
              <w:bottom w:val="nil"/>
              <w:right w:val="nil"/>
            </w:tcBorders>
            <w:shd w:val="clear" w:color="000000" w:fill="33CCCC"/>
            <w:noWrap/>
            <w:vAlign w:val="bottom"/>
            <w:hideMark/>
          </w:tcPr>
          <w:p w14:paraId="6499E14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75,61%</w:t>
            </w:r>
          </w:p>
        </w:tc>
        <w:tc>
          <w:tcPr>
            <w:tcW w:w="469" w:type="pct"/>
            <w:tcBorders>
              <w:top w:val="nil"/>
              <w:left w:val="nil"/>
              <w:bottom w:val="nil"/>
              <w:right w:val="nil"/>
            </w:tcBorders>
            <w:shd w:val="clear" w:color="000000" w:fill="33CCCC"/>
            <w:noWrap/>
            <w:vAlign w:val="bottom"/>
            <w:hideMark/>
          </w:tcPr>
          <w:p w14:paraId="7E63E97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54,43%</w:t>
            </w:r>
          </w:p>
        </w:tc>
      </w:tr>
      <w:tr w:rsidR="009E4B77" w:rsidRPr="00A360C7" w14:paraId="74349C26" w14:textId="77777777" w:rsidTr="001C4486">
        <w:trPr>
          <w:trHeight w:val="255"/>
        </w:trPr>
        <w:tc>
          <w:tcPr>
            <w:tcW w:w="2654" w:type="pct"/>
            <w:tcBorders>
              <w:top w:val="nil"/>
              <w:left w:val="nil"/>
              <w:bottom w:val="nil"/>
              <w:right w:val="nil"/>
            </w:tcBorders>
            <w:shd w:val="clear" w:color="000000" w:fill="33CCCC"/>
            <w:noWrap/>
            <w:vAlign w:val="bottom"/>
            <w:hideMark/>
          </w:tcPr>
          <w:p w14:paraId="76CC388E"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013 </w:t>
            </w:r>
            <w:proofErr w:type="spellStart"/>
            <w:r w:rsidRPr="00A360C7">
              <w:rPr>
                <w:rFonts w:ascii="Arial" w:hAnsi="Arial" w:cs="Arial"/>
                <w:b/>
                <w:bCs/>
                <w:color w:val="000000"/>
                <w:sz w:val="18"/>
                <w:szCs w:val="18"/>
                <w:lang w:val="en-US"/>
              </w:rPr>
              <w:t>Opće</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usluge</w:t>
            </w:r>
            <w:proofErr w:type="spellEnd"/>
          </w:p>
        </w:tc>
        <w:tc>
          <w:tcPr>
            <w:tcW w:w="469" w:type="pct"/>
            <w:tcBorders>
              <w:top w:val="nil"/>
              <w:left w:val="nil"/>
              <w:bottom w:val="nil"/>
              <w:right w:val="nil"/>
            </w:tcBorders>
            <w:shd w:val="clear" w:color="000000" w:fill="33CCCC"/>
            <w:noWrap/>
            <w:vAlign w:val="bottom"/>
            <w:hideMark/>
          </w:tcPr>
          <w:p w14:paraId="13A2850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38.113,01</w:t>
            </w:r>
          </w:p>
        </w:tc>
        <w:tc>
          <w:tcPr>
            <w:tcW w:w="469" w:type="pct"/>
            <w:tcBorders>
              <w:top w:val="nil"/>
              <w:left w:val="nil"/>
              <w:bottom w:val="nil"/>
              <w:right w:val="nil"/>
            </w:tcBorders>
            <w:shd w:val="clear" w:color="000000" w:fill="33CCCC"/>
            <w:noWrap/>
            <w:vAlign w:val="bottom"/>
            <w:hideMark/>
          </w:tcPr>
          <w:p w14:paraId="5CD6A85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58.600,00</w:t>
            </w:r>
          </w:p>
        </w:tc>
        <w:tc>
          <w:tcPr>
            <w:tcW w:w="469" w:type="pct"/>
            <w:tcBorders>
              <w:top w:val="nil"/>
              <w:left w:val="nil"/>
              <w:bottom w:val="nil"/>
              <w:right w:val="nil"/>
            </w:tcBorders>
            <w:shd w:val="clear" w:color="000000" w:fill="33CCCC"/>
            <w:noWrap/>
            <w:vAlign w:val="bottom"/>
            <w:hideMark/>
          </w:tcPr>
          <w:p w14:paraId="3206394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54.377,83</w:t>
            </w:r>
          </w:p>
        </w:tc>
        <w:tc>
          <w:tcPr>
            <w:tcW w:w="469" w:type="pct"/>
            <w:tcBorders>
              <w:top w:val="nil"/>
              <w:left w:val="nil"/>
              <w:bottom w:val="nil"/>
              <w:right w:val="nil"/>
            </w:tcBorders>
            <w:shd w:val="clear" w:color="000000" w:fill="33CCCC"/>
            <w:noWrap/>
            <w:vAlign w:val="bottom"/>
            <w:hideMark/>
          </w:tcPr>
          <w:p w14:paraId="33CF25F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142,68%</w:t>
            </w:r>
          </w:p>
        </w:tc>
        <w:tc>
          <w:tcPr>
            <w:tcW w:w="469" w:type="pct"/>
            <w:tcBorders>
              <w:top w:val="nil"/>
              <w:left w:val="nil"/>
              <w:bottom w:val="nil"/>
              <w:right w:val="nil"/>
            </w:tcBorders>
            <w:shd w:val="clear" w:color="000000" w:fill="33CCCC"/>
            <w:noWrap/>
            <w:vAlign w:val="bottom"/>
            <w:hideMark/>
          </w:tcPr>
          <w:p w14:paraId="2CEF524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92,79%</w:t>
            </w:r>
          </w:p>
        </w:tc>
      </w:tr>
      <w:tr w:rsidR="009E4B77" w:rsidRPr="00A360C7" w14:paraId="153382C5" w14:textId="77777777" w:rsidTr="001C4486">
        <w:trPr>
          <w:trHeight w:val="255"/>
        </w:trPr>
        <w:tc>
          <w:tcPr>
            <w:tcW w:w="2654" w:type="pct"/>
            <w:tcBorders>
              <w:top w:val="nil"/>
              <w:left w:val="nil"/>
              <w:bottom w:val="nil"/>
              <w:right w:val="nil"/>
            </w:tcBorders>
            <w:shd w:val="clear" w:color="000000" w:fill="33CCCC"/>
            <w:noWrap/>
            <w:vAlign w:val="bottom"/>
            <w:hideMark/>
          </w:tcPr>
          <w:p w14:paraId="215751A5"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016 Opće javne usluge koje nisu drugdje svrstane</w:t>
            </w:r>
          </w:p>
        </w:tc>
        <w:tc>
          <w:tcPr>
            <w:tcW w:w="469" w:type="pct"/>
            <w:tcBorders>
              <w:top w:val="nil"/>
              <w:left w:val="nil"/>
              <w:bottom w:val="nil"/>
              <w:right w:val="nil"/>
            </w:tcBorders>
            <w:shd w:val="clear" w:color="000000" w:fill="33CCCC"/>
            <w:noWrap/>
            <w:vAlign w:val="bottom"/>
            <w:hideMark/>
          </w:tcPr>
          <w:p w14:paraId="2DE3F9E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10.896,25</w:t>
            </w:r>
          </w:p>
        </w:tc>
        <w:tc>
          <w:tcPr>
            <w:tcW w:w="469" w:type="pct"/>
            <w:tcBorders>
              <w:top w:val="nil"/>
              <w:left w:val="nil"/>
              <w:bottom w:val="nil"/>
              <w:right w:val="nil"/>
            </w:tcBorders>
            <w:shd w:val="clear" w:color="000000" w:fill="33CCCC"/>
            <w:noWrap/>
            <w:vAlign w:val="bottom"/>
            <w:hideMark/>
          </w:tcPr>
          <w:p w14:paraId="1DF6563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28.200,00</w:t>
            </w:r>
          </w:p>
        </w:tc>
        <w:tc>
          <w:tcPr>
            <w:tcW w:w="469" w:type="pct"/>
            <w:tcBorders>
              <w:top w:val="nil"/>
              <w:left w:val="nil"/>
              <w:bottom w:val="nil"/>
              <w:right w:val="nil"/>
            </w:tcBorders>
            <w:shd w:val="clear" w:color="000000" w:fill="33CCCC"/>
            <w:noWrap/>
            <w:vAlign w:val="bottom"/>
            <w:hideMark/>
          </w:tcPr>
          <w:p w14:paraId="0E56C3F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24.437,50</w:t>
            </w:r>
          </w:p>
        </w:tc>
        <w:tc>
          <w:tcPr>
            <w:tcW w:w="469" w:type="pct"/>
            <w:tcBorders>
              <w:top w:val="nil"/>
              <w:left w:val="nil"/>
              <w:bottom w:val="nil"/>
              <w:right w:val="nil"/>
            </w:tcBorders>
            <w:shd w:val="clear" w:color="000000" w:fill="33CCCC"/>
            <w:noWrap/>
            <w:vAlign w:val="bottom"/>
            <w:hideMark/>
          </w:tcPr>
          <w:p w14:paraId="31A8ACD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224,27%</w:t>
            </w:r>
          </w:p>
        </w:tc>
        <w:tc>
          <w:tcPr>
            <w:tcW w:w="469" w:type="pct"/>
            <w:tcBorders>
              <w:top w:val="nil"/>
              <w:left w:val="nil"/>
              <w:bottom w:val="nil"/>
              <w:right w:val="nil"/>
            </w:tcBorders>
            <w:shd w:val="clear" w:color="000000" w:fill="33CCCC"/>
            <w:noWrap/>
            <w:vAlign w:val="bottom"/>
            <w:hideMark/>
          </w:tcPr>
          <w:p w14:paraId="2EFC040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86,66%</w:t>
            </w:r>
          </w:p>
        </w:tc>
      </w:tr>
      <w:tr w:rsidR="009E4B77" w:rsidRPr="00A360C7" w14:paraId="60583B46" w14:textId="77777777" w:rsidTr="001C4486">
        <w:trPr>
          <w:trHeight w:val="255"/>
        </w:trPr>
        <w:tc>
          <w:tcPr>
            <w:tcW w:w="2654" w:type="pct"/>
            <w:tcBorders>
              <w:top w:val="nil"/>
              <w:left w:val="nil"/>
              <w:bottom w:val="nil"/>
              <w:right w:val="nil"/>
            </w:tcBorders>
            <w:shd w:val="clear" w:color="000000" w:fill="99CCFF"/>
            <w:noWrap/>
            <w:vAlign w:val="bottom"/>
            <w:hideMark/>
          </w:tcPr>
          <w:p w14:paraId="742C8D90"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02 </w:t>
            </w:r>
            <w:proofErr w:type="spellStart"/>
            <w:r w:rsidRPr="00A360C7">
              <w:rPr>
                <w:rFonts w:ascii="Arial" w:hAnsi="Arial" w:cs="Arial"/>
                <w:b/>
                <w:bCs/>
                <w:color w:val="000000"/>
                <w:sz w:val="18"/>
                <w:szCs w:val="18"/>
                <w:lang w:val="en-US"/>
              </w:rPr>
              <w:t>Obrana</w:t>
            </w:r>
            <w:proofErr w:type="spellEnd"/>
          </w:p>
        </w:tc>
        <w:tc>
          <w:tcPr>
            <w:tcW w:w="469" w:type="pct"/>
            <w:tcBorders>
              <w:top w:val="nil"/>
              <w:left w:val="nil"/>
              <w:bottom w:val="nil"/>
              <w:right w:val="nil"/>
            </w:tcBorders>
            <w:shd w:val="clear" w:color="000000" w:fill="99CCFF"/>
            <w:noWrap/>
            <w:vAlign w:val="bottom"/>
            <w:hideMark/>
          </w:tcPr>
          <w:p w14:paraId="6C3FD0E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4.376,25</w:t>
            </w:r>
          </w:p>
        </w:tc>
        <w:tc>
          <w:tcPr>
            <w:tcW w:w="469" w:type="pct"/>
            <w:tcBorders>
              <w:top w:val="nil"/>
              <w:left w:val="nil"/>
              <w:bottom w:val="nil"/>
              <w:right w:val="nil"/>
            </w:tcBorders>
            <w:shd w:val="clear" w:color="000000" w:fill="99CCFF"/>
            <w:noWrap/>
            <w:vAlign w:val="bottom"/>
            <w:hideMark/>
          </w:tcPr>
          <w:p w14:paraId="673D6CC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14.972,00</w:t>
            </w:r>
          </w:p>
        </w:tc>
        <w:tc>
          <w:tcPr>
            <w:tcW w:w="469" w:type="pct"/>
            <w:tcBorders>
              <w:top w:val="nil"/>
              <w:left w:val="nil"/>
              <w:bottom w:val="nil"/>
              <w:right w:val="nil"/>
            </w:tcBorders>
            <w:shd w:val="clear" w:color="000000" w:fill="99CCFF"/>
            <w:noWrap/>
            <w:vAlign w:val="bottom"/>
            <w:hideMark/>
          </w:tcPr>
          <w:p w14:paraId="3A83FAA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2.560,85</w:t>
            </w:r>
          </w:p>
        </w:tc>
        <w:tc>
          <w:tcPr>
            <w:tcW w:w="469" w:type="pct"/>
            <w:tcBorders>
              <w:top w:val="nil"/>
              <w:left w:val="nil"/>
              <w:bottom w:val="nil"/>
              <w:right w:val="nil"/>
            </w:tcBorders>
            <w:shd w:val="clear" w:color="000000" w:fill="99CCFF"/>
            <w:noWrap/>
            <w:vAlign w:val="bottom"/>
            <w:hideMark/>
          </w:tcPr>
          <w:p w14:paraId="7434582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58,52%</w:t>
            </w:r>
          </w:p>
        </w:tc>
        <w:tc>
          <w:tcPr>
            <w:tcW w:w="469" w:type="pct"/>
            <w:tcBorders>
              <w:top w:val="nil"/>
              <w:left w:val="nil"/>
              <w:bottom w:val="nil"/>
              <w:right w:val="nil"/>
            </w:tcBorders>
            <w:shd w:val="clear" w:color="000000" w:fill="99CCFF"/>
            <w:noWrap/>
            <w:vAlign w:val="bottom"/>
            <w:hideMark/>
          </w:tcPr>
          <w:p w14:paraId="172778F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17,10%</w:t>
            </w:r>
          </w:p>
        </w:tc>
      </w:tr>
      <w:tr w:rsidR="009E4B77" w:rsidRPr="00A360C7" w14:paraId="1AD65A49" w14:textId="77777777" w:rsidTr="001C4486">
        <w:trPr>
          <w:trHeight w:val="255"/>
        </w:trPr>
        <w:tc>
          <w:tcPr>
            <w:tcW w:w="2654" w:type="pct"/>
            <w:tcBorders>
              <w:top w:val="nil"/>
              <w:left w:val="nil"/>
              <w:bottom w:val="nil"/>
              <w:right w:val="nil"/>
            </w:tcBorders>
            <w:shd w:val="clear" w:color="000000" w:fill="33CCCC"/>
            <w:noWrap/>
            <w:vAlign w:val="bottom"/>
            <w:hideMark/>
          </w:tcPr>
          <w:p w14:paraId="33E6D854"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022 </w:t>
            </w:r>
            <w:proofErr w:type="spellStart"/>
            <w:r w:rsidRPr="00A360C7">
              <w:rPr>
                <w:rFonts w:ascii="Arial" w:hAnsi="Arial" w:cs="Arial"/>
                <w:b/>
                <w:bCs/>
                <w:color w:val="000000"/>
                <w:sz w:val="18"/>
                <w:szCs w:val="18"/>
                <w:lang w:val="en-US"/>
              </w:rPr>
              <w:t>Civilna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obrana</w:t>
            </w:r>
            <w:proofErr w:type="spellEnd"/>
          </w:p>
        </w:tc>
        <w:tc>
          <w:tcPr>
            <w:tcW w:w="469" w:type="pct"/>
            <w:tcBorders>
              <w:top w:val="nil"/>
              <w:left w:val="nil"/>
              <w:bottom w:val="nil"/>
              <w:right w:val="nil"/>
            </w:tcBorders>
            <w:shd w:val="clear" w:color="000000" w:fill="33CCCC"/>
            <w:noWrap/>
            <w:vAlign w:val="bottom"/>
            <w:hideMark/>
          </w:tcPr>
          <w:p w14:paraId="3A05D79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4.376,25</w:t>
            </w:r>
          </w:p>
        </w:tc>
        <w:tc>
          <w:tcPr>
            <w:tcW w:w="469" w:type="pct"/>
            <w:tcBorders>
              <w:top w:val="nil"/>
              <w:left w:val="nil"/>
              <w:bottom w:val="nil"/>
              <w:right w:val="nil"/>
            </w:tcBorders>
            <w:shd w:val="clear" w:color="000000" w:fill="33CCCC"/>
            <w:noWrap/>
            <w:vAlign w:val="bottom"/>
            <w:hideMark/>
          </w:tcPr>
          <w:p w14:paraId="0D2BD9B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14.972,00</w:t>
            </w:r>
          </w:p>
        </w:tc>
        <w:tc>
          <w:tcPr>
            <w:tcW w:w="469" w:type="pct"/>
            <w:tcBorders>
              <w:top w:val="nil"/>
              <w:left w:val="nil"/>
              <w:bottom w:val="nil"/>
              <w:right w:val="nil"/>
            </w:tcBorders>
            <w:shd w:val="clear" w:color="000000" w:fill="33CCCC"/>
            <w:noWrap/>
            <w:vAlign w:val="bottom"/>
            <w:hideMark/>
          </w:tcPr>
          <w:p w14:paraId="664B83D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2.560,85</w:t>
            </w:r>
          </w:p>
        </w:tc>
        <w:tc>
          <w:tcPr>
            <w:tcW w:w="469" w:type="pct"/>
            <w:tcBorders>
              <w:top w:val="nil"/>
              <w:left w:val="nil"/>
              <w:bottom w:val="nil"/>
              <w:right w:val="nil"/>
            </w:tcBorders>
            <w:shd w:val="clear" w:color="000000" w:fill="33CCCC"/>
            <w:noWrap/>
            <w:vAlign w:val="bottom"/>
            <w:hideMark/>
          </w:tcPr>
          <w:p w14:paraId="7A0CAFF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58,52%</w:t>
            </w:r>
          </w:p>
        </w:tc>
        <w:tc>
          <w:tcPr>
            <w:tcW w:w="469" w:type="pct"/>
            <w:tcBorders>
              <w:top w:val="nil"/>
              <w:left w:val="nil"/>
              <w:bottom w:val="nil"/>
              <w:right w:val="nil"/>
            </w:tcBorders>
            <w:shd w:val="clear" w:color="000000" w:fill="33CCCC"/>
            <w:noWrap/>
            <w:vAlign w:val="bottom"/>
            <w:hideMark/>
          </w:tcPr>
          <w:p w14:paraId="53C72B5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17,10%</w:t>
            </w:r>
          </w:p>
        </w:tc>
      </w:tr>
      <w:tr w:rsidR="009E4B77" w:rsidRPr="00A360C7" w14:paraId="11F7FFFA" w14:textId="77777777" w:rsidTr="001C4486">
        <w:trPr>
          <w:trHeight w:val="255"/>
        </w:trPr>
        <w:tc>
          <w:tcPr>
            <w:tcW w:w="2654" w:type="pct"/>
            <w:tcBorders>
              <w:top w:val="nil"/>
              <w:left w:val="nil"/>
              <w:bottom w:val="nil"/>
              <w:right w:val="nil"/>
            </w:tcBorders>
            <w:shd w:val="clear" w:color="000000" w:fill="99CCFF"/>
            <w:noWrap/>
            <w:vAlign w:val="bottom"/>
            <w:hideMark/>
          </w:tcPr>
          <w:p w14:paraId="2C526668"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03 Javni red i sigurnost</w:t>
            </w:r>
          </w:p>
        </w:tc>
        <w:tc>
          <w:tcPr>
            <w:tcW w:w="469" w:type="pct"/>
            <w:tcBorders>
              <w:top w:val="nil"/>
              <w:left w:val="nil"/>
              <w:bottom w:val="nil"/>
              <w:right w:val="nil"/>
            </w:tcBorders>
            <w:shd w:val="clear" w:color="000000" w:fill="99CCFF"/>
            <w:noWrap/>
            <w:vAlign w:val="bottom"/>
            <w:hideMark/>
          </w:tcPr>
          <w:p w14:paraId="702F6CF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654.696,01</w:t>
            </w:r>
          </w:p>
        </w:tc>
        <w:tc>
          <w:tcPr>
            <w:tcW w:w="469" w:type="pct"/>
            <w:tcBorders>
              <w:top w:val="nil"/>
              <w:left w:val="nil"/>
              <w:bottom w:val="nil"/>
              <w:right w:val="nil"/>
            </w:tcBorders>
            <w:shd w:val="clear" w:color="000000" w:fill="99CCFF"/>
            <w:noWrap/>
            <w:vAlign w:val="bottom"/>
            <w:hideMark/>
          </w:tcPr>
          <w:p w14:paraId="6674EB2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904.500,00</w:t>
            </w:r>
          </w:p>
        </w:tc>
        <w:tc>
          <w:tcPr>
            <w:tcW w:w="469" w:type="pct"/>
            <w:tcBorders>
              <w:top w:val="nil"/>
              <w:left w:val="nil"/>
              <w:bottom w:val="nil"/>
              <w:right w:val="nil"/>
            </w:tcBorders>
            <w:shd w:val="clear" w:color="000000" w:fill="99CCFF"/>
            <w:noWrap/>
            <w:vAlign w:val="bottom"/>
            <w:hideMark/>
          </w:tcPr>
          <w:p w14:paraId="2E6DBDF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880.715,79</w:t>
            </w:r>
          </w:p>
        </w:tc>
        <w:tc>
          <w:tcPr>
            <w:tcW w:w="469" w:type="pct"/>
            <w:tcBorders>
              <w:top w:val="nil"/>
              <w:left w:val="nil"/>
              <w:bottom w:val="nil"/>
              <w:right w:val="nil"/>
            </w:tcBorders>
            <w:shd w:val="clear" w:color="000000" w:fill="99CCFF"/>
            <w:noWrap/>
            <w:vAlign w:val="bottom"/>
            <w:hideMark/>
          </w:tcPr>
          <w:p w14:paraId="431E5AB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134,52%</w:t>
            </w:r>
          </w:p>
        </w:tc>
        <w:tc>
          <w:tcPr>
            <w:tcW w:w="469" w:type="pct"/>
            <w:tcBorders>
              <w:top w:val="nil"/>
              <w:left w:val="nil"/>
              <w:bottom w:val="nil"/>
              <w:right w:val="nil"/>
            </w:tcBorders>
            <w:shd w:val="clear" w:color="000000" w:fill="99CCFF"/>
            <w:noWrap/>
            <w:vAlign w:val="bottom"/>
            <w:hideMark/>
          </w:tcPr>
          <w:p w14:paraId="7E8A129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97,37%</w:t>
            </w:r>
          </w:p>
        </w:tc>
      </w:tr>
      <w:tr w:rsidR="009E4B77" w:rsidRPr="00A360C7" w14:paraId="4C219E97" w14:textId="77777777" w:rsidTr="001C4486">
        <w:trPr>
          <w:trHeight w:val="255"/>
        </w:trPr>
        <w:tc>
          <w:tcPr>
            <w:tcW w:w="2654" w:type="pct"/>
            <w:tcBorders>
              <w:top w:val="nil"/>
              <w:left w:val="nil"/>
              <w:bottom w:val="nil"/>
              <w:right w:val="nil"/>
            </w:tcBorders>
            <w:shd w:val="clear" w:color="000000" w:fill="33CCCC"/>
            <w:noWrap/>
            <w:vAlign w:val="bottom"/>
            <w:hideMark/>
          </w:tcPr>
          <w:p w14:paraId="7223DA7B"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032 Usluge protupožarne zaštite</w:t>
            </w:r>
          </w:p>
        </w:tc>
        <w:tc>
          <w:tcPr>
            <w:tcW w:w="469" w:type="pct"/>
            <w:tcBorders>
              <w:top w:val="nil"/>
              <w:left w:val="nil"/>
              <w:bottom w:val="nil"/>
              <w:right w:val="nil"/>
            </w:tcBorders>
            <w:shd w:val="clear" w:color="000000" w:fill="33CCCC"/>
            <w:noWrap/>
            <w:vAlign w:val="bottom"/>
            <w:hideMark/>
          </w:tcPr>
          <w:p w14:paraId="6481978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654.696,01</w:t>
            </w:r>
          </w:p>
        </w:tc>
        <w:tc>
          <w:tcPr>
            <w:tcW w:w="469" w:type="pct"/>
            <w:tcBorders>
              <w:top w:val="nil"/>
              <w:left w:val="nil"/>
              <w:bottom w:val="nil"/>
              <w:right w:val="nil"/>
            </w:tcBorders>
            <w:shd w:val="clear" w:color="000000" w:fill="33CCCC"/>
            <w:noWrap/>
            <w:vAlign w:val="bottom"/>
            <w:hideMark/>
          </w:tcPr>
          <w:p w14:paraId="5A9EA67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904.500,00</w:t>
            </w:r>
          </w:p>
        </w:tc>
        <w:tc>
          <w:tcPr>
            <w:tcW w:w="469" w:type="pct"/>
            <w:tcBorders>
              <w:top w:val="nil"/>
              <w:left w:val="nil"/>
              <w:bottom w:val="nil"/>
              <w:right w:val="nil"/>
            </w:tcBorders>
            <w:shd w:val="clear" w:color="000000" w:fill="33CCCC"/>
            <w:noWrap/>
            <w:vAlign w:val="bottom"/>
            <w:hideMark/>
          </w:tcPr>
          <w:p w14:paraId="1364818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880.715,79</w:t>
            </w:r>
          </w:p>
        </w:tc>
        <w:tc>
          <w:tcPr>
            <w:tcW w:w="469" w:type="pct"/>
            <w:tcBorders>
              <w:top w:val="nil"/>
              <w:left w:val="nil"/>
              <w:bottom w:val="nil"/>
              <w:right w:val="nil"/>
            </w:tcBorders>
            <w:shd w:val="clear" w:color="000000" w:fill="33CCCC"/>
            <w:noWrap/>
            <w:vAlign w:val="bottom"/>
            <w:hideMark/>
          </w:tcPr>
          <w:p w14:paraId="11C9627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134,52%</w:t>
            </w:r>
          </w:p>
        </w:tc>
        <w:tc>
          <w:tcPr>
            <w:tcW w:w="469" w:type="pct"/>
            <w:tcBorders>
              <w:top w:val="nil"/>
              <w:left w:val="nil"/>
              <w:bottom w:val="nil"/>
              <w:right w:val="nil"/>
            </w:tcBorders>
            <w:shd w:val="clear" w:color="000000" w:fill="33CCCC"/>
            <w:noWrap/>
            <w:vAlign w:val="bottom"/>
            <w:hideMark/>
          </w:tcPr>
          <w:p w14:paraId="75D3744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97,37%</w:t>
            </w:r>
          </w:p>
        </w:tc>
      </w:tr>
      <w:tr w:rsidR="009E4B77" w:rsidRPr="00A360C7" w14:paraId="474B9A3F" w14:textId="77777777" w:rsidTr="001C4486">
        <w:trPr>
          <w:trHeight w:val="255"/>
        </w:trPr>
        <w:tc>
          <w:tcPr>
            <w:tcW w:w="2654" w:type="pct"/>
            <w:tcBorders>
              <w:top w:val="nil"/>
              <w:left w:val="nil"/>
              <w:bottom w:val="nil"/>
              <w:right w:val="nil"/>
            </w:tcBorders>
            <w:shd w:val="clear" w:color="000000" w:fill="99CCFF"/>
            <w:noWrap/>
            <w:vAlign w:val="bottom"/>
            <w:hideMark/>
          </w:tcPr>
          <w:p w14:paraId="40CDE0FF"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04 </w:t>
            </w:r>
            <w:proofErr w:type="spellStart"/>
            <w:r w:rsidRPr="00A360C7">
              <w:rPr>
                <w:rFonts w:ascii="Arial" w:hAnsi="Arial" w:cs="Arial"/>
                <w:b/>
                <w:bCs/>
                <w:color w:val="000000"/>
                <w:sz w:val="18"/>
                <w:szCs w:val="18"/>
                <w:lang w:val="en-US"/>
              </w:rPr>
              <w:t>Ekonomski</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poslovi</w:t>
            </w:r>
            <w:proofErr w:type="spellEnd"/>
          </w:p>
        </w:tc>
        <w:tc>
          <w:tcPr>
            <w:tcW w:w="469" w:type="pct"/>
            <w:tcBorders>
              <w:top w:val="nil"/>
              <w:left w:val="nil"/>
              <w:bottom w:val="nil"/>
              <w:right w:val="nil"/>
            </w:tcBorders>
            <w:shd w:val="clear" w:color="000000" w:fill="99CCFF"/>
            <w:noWrap/>
            <w:vAlign w:val="bottom"/>
            <w:hideMark/>
          </w:tcPr>
          <w:p w14:paraId="353D5DD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375.103,95</w:t>
            </w:r>
          </w:p>
        </w:tc>
        <w:tc>
          <w:tcPr>
            <w:tcW w:w="469" w:type="pct"/>
            <w:tcBorders>
              <w:top w:val="nil"/>
              <w:left w:val="nil"/>
              <w:bottom w:val="nil"/>
              <w:right w:val="nil"/>
            </w:tcBorders>
            <w:shd w:val="clear" w:color="000000" w:fill="99CCFF"/>
            <w:noWrap/>
            <w:vAlign w:val="bottom"/>
            <w:hideMark/>
          </w:tcPr>
          <w:p w14:paraId="0E450A3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348.263,00</w:t>
            </w:r>
          </w:p>
        </w:tc>
        <w:tc>
          <w:tcPr>
            <w:tcW w:w="469" w:type="pct"/>
            <w:tcBorders>
              <w:top w:val="nil"/>
              <w:left w:val="nil"/>
              <w:bottom w:val="nil"/>
              <w:right w:val="nil"/>
            </w:tcBorders>
            <w:shd w:val="clear" w:color="000000" w:fill="99CCFF"/>
            <w:noWrap/>
            <w:vAlign w:val="bottom"/>
            <w:hideMark/>
          </w:tcPr>
          <w:p w14:paraId="09A4EFE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314.132,56</w:t>
            </w:r>
          </w:p>
        </w:tc>
        <w:tc>
          <w:tcPr>
            <w:tcW w:w="469" w:type="pct"/>
            <w:tcBorders>
              <w:top w:val="nil"/>
              <w:left w:val="nil"/>
              <w:bottom w:val="nil"/>
              <w:right w:val="nil"/>
            </w:tcBorders>
            <w:shd w:val="clear" w:color="000000" w:fill="99CCFF"/>
            <w:noWrap/>
            <w:vAlign w:val="bottom"/>
            <w:hideMark/>
          </w:tcPr>
          <w:p w14:paraId="1793BB7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83,75%</w:t>
            </w:r>
          </w:p>
        </w:tc>
        <w:tc>
          <w:tcPr>
            <w:tcW w:w="469" w:type="pct"/>
            <w:tcBorders>
              <w:top w:val="nil"/>
              <w:left w:val="nil"/>
              <w:bottom w:val="nil"/>
              <w:right w:val="nil"/>
            </w:tcBorders>
            <w:shd w:val="clear" w:color="000000" w:fill="99CCFF"/>
            <w:noWrap/>
            <w:vAlign w:val="bottom"/>
            <w:hideMark/>
          </w:tcPr>
          <w:p w14:paraId="198CBD6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90,20%</w:t>
            </w:r>
          </w:p>
        </w:tc>
      </w:tr>
      <w:tr w:rsidR="009E4B77" w:rsidRPr="00A360C7" w14:paraId="5AFFE2B6" w14:textId="77777777" w:rsidTr="001C4486">
        <w:trPr>
          <w:trHeight w:val="255"/>
        </w:trPr>
        <w:tc>
          <w:tcPr>
            <w:tcW w:w="2654" w:type="pct"/>
            <w:tcBorders>
              <w:top w:val="nil"/>
              <w:left w:val="nil"/>
              <w:bottom w:val="nil"/>
              <w:right w:val="nil"/>
            </w:tcBorders>
            <w:shd w:val="clear" w:color="000000" w:fill="33CCCC"/>
            <w:noWrap/>
            <w:vAlign w:val="bottom"/>
            <w:hideMark/>
          </w:tcPr>
          <w:p w14:paraId="3A693DB3"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041 Opći ekonomski, trgovački i poslovi vezani uz rad</w:t>
            </w:r>
          </w:p>
        </w:tc>
        <w:tc>
          <w:tcPr>
            <w:tcW w:w="469" w:type="pct"/>
            <w:tcBorders>
              <w:top w:val="nil"/>
              <w:left w:val="nil"/>
              <w:bottom w:val="nil"/>
              <w:right w:val="nil"/>
            </w:tcBorders>
            <w:shd w:val="clear" w:color="000000" w:fill="33CCCC"/>
            <w:noWrap/>
            <w:vAlign w:val="bottom"/>
            <w:hideMark/>
          </w:tcPr>
          <w:p w14:paraId="7270DB8F" w14:textId="77777777" w:rsidR="009E4B77" w:rsidRPr="009E4B77" w:rsidRDefault="009E4B77" w:rsidP="001C4486">
            <w:pPr>
              <w:jc w:val="right"/>
              <w:rPr>
                <w:rFonts w:ascii="Arial" w:hAnsi="Arial" w:cs="Arial"/>
                <w:b/>
                <w:bCs/>
                <w:color w:val="000000"/>
                <w:sz w:val="18"/>
                <w:szCs w:val="18"/>
                <w:lang w:val="pl-PL"/>
              </w:rPr>
            </w:pPr>
            <w:r w:rsidRPr="009E4B77">
              <w:rPr>
                <w:rFonts w:ascii="Arial" w:hAnsi="Arial" w:cs="Arial"/>
                <w:b/>
                <w:bCs/>
                <w:color w:val="000000"/>
                <w:sz w:val="18"/>
                <w:szCs w:val="18"/>
                <w:lang w:val="pl-PL"/>
              </w:rPr>
              <w:t> </w:t>
            </w:r>
          </w:p>
        </w:tc>
        <w:tc>
          <w:tcPr>
            <w:tcW w:w="469" w:type="pct"/>
            <w:tcBorders>
              <w:top w:val="nil"/>
              <w:left w:val="nil"/>
              <w:bottom w:val="nil"/>
              <w:right w:val="nil"/>
            </w:tcBorders>
            <w:shd w:val="clear" w:color="000000" w:fill="33CCCC"/>
            <w:noWrap/>
            <w:vAlign w:val="bottom"/>
            <w:hideMark/>
          </w:tcPr>
          <w:p w14:paraId="6EA3ED7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10.000,00</w:t>
            </w:r>
          </w:p>
        </w:tc>
        <w:tc>
          <w:tcPr>
            <w:tcW w:w="469" w:type="pct"/>
            <w:tcBorders>
              <w:top w:val="nil"/>
              <w:left w:val="nil"/>
              <w:bottom w:val="nil"/>
              <w:right w:val="nil"/>
            </w:tcBorders>
            <w:shd w:val="clear" w:color="000000" w:fill="33CCCC"/>
            <w:noWrap/>
            <w:vAlign w:val="bottom"/>
            <w:hideMark/>
          </w:tcPr>
          <w:p w14:paraId="21DACE0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9.920,55</w:t>
            </w:r>
          </w:p>
        </w:tc>
        <w:tc>
          <w:tcPr>
            <w:tcW w:w="469" w:type="pct"/>
            <w:tcBorders>
              <w:top w:val="nil"/>
              <w:left w:val="nil"/>
              <w:bottom w:val="nil"/>
              <w:right w:val="nil"/>
            </w:tcBorders>
            <w:shd w:val="clear" w:color="000000" w:fill="33CCCC"/>
            <w:noWrap/>
            <w:vAlign w:val="bottom"/>
            <w:hideMark/>
          </w:tcPr>
          <w:p w14:paraId="621E682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 </w:t>
            </w:r>
          </w:p>
        </w:tc>
        <w:tc>
          <w:tcPr>
            <w:tcW w:w="469" w:type="pct"/>
            <w:tcBorders>
              <w:top w:val="nil"/>
              <w:left w:val="nil"/>
              <w:bottom w:val="nil"/>
              <w:right w:val="nil"/>
            </w:tcBorders>
            <w:shd w:val="clear" w:color="000000" w:fill="33CCCC"/>
            <w:noWrap/>
            <w:vAlign w:val="bottom"/>
            <w:hideMark/>
          </w:tcPr>
          <w:p w14:paraId="438EDEA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99,21%</w:t>
            </w:r>
          </w:p>
        </w:tc>
      </w:tr>
      <w:tr w:rsidR="009E4B77" w:rsidRPr="00A360C7" w14:paraId="203B5A93" w14:textId="77777777" w:rsidTr="001C4486">
        <w:trPr>
          <w:trHeight w:val="255"/>
        </w:trPr>
        <w:tc>
          <w:tcPr>
            <w:tcW w:w="2654" w:type="pct"/>
            <w:tcBorders>
              <w:top w:val="nil"/>
              <w:left w:val="nil"/>
              <w:bottom w:val="nil"/>
              <w:right w:val="nil"/>
            </w:tcBorders>
            <w:shd w:val="clear" w:color="000000" w:fill="33CCCC"/>
            <w:noWrap/>
            <w:vAlign w:val="bottom"/>
            <w:hideMark/>
          </w:tcPr>
          <w:p w14:paraId="25A9559B"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042 Poljoprivreda, šumarstvo, ribarstvo i lov</w:t>
            </w:r>
          </w:p>
        </w:tc>
        <w:tc>
          <w:tcPr>
            <w:tcW w:w="469" w:type="pct"/>
            <w:tcBorders>
              <w:top w:val="nil"/>
              <w:left w:val="nil"/>
              <w:bottom w:val="nil"/>
              <w:right w:val="nil"/>
            </w:tcBorders>
            <w:shd w:val="clear" w:color="000000" w:fill="33CCCC"/>
            <w:noWrap/>
            <w:vAlign w:val="bottom"/>
            <w:hideMark/>
          </w:tcPr>
          <w:p w14:paraId="6C45EDF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22.365,90</w:t>
            </w:r>
          </w:p>
        </w:tc>
        <w:tc>
          <w:tcPr>
            <w:tcW w:w="469" w:type="pct"/>
            <w:tcBorders>
              <w:top w:val="nil"/>
              <w:left w:val="nil"/>
              <w:bottom w:val="nil"/>
              <w:right w:val="nil"/>
            </w:tcBorders>
            <w:shd w:val="clear" w:color="000000" w:fill="33CCCC"/>
            <w:noWrap/>
            <w:vAlign w:val="bottom"/>
            <w:hideMark/>
          </w:tcPr>
          <w:p w14:paraId="51C690E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26.600,00</w:t>
            </w:r>
          </w:p>
        </w:tc>
        <w:tc>
          <w:tcPr>
            <w:tcW w:w="469" w:type="pct"/>
            <w:tcBorders>
              <w:top w:val="nil"/>
              <w:left w:val="nil"/>
              <w:bottom w:val="nil"/>
              <w:right w:val="nil"/>
            </w:tcBorders>
            <w:shd w:val="clear" w:color="000000" w:fill="33CCCC"/>
            <w:noWrap/>
            <w:vAlign w:val="bottom"/>
            <w:hideMark/>
          </w:tcPr>
          <w:p w14:paraId="49B1605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26.000,00</w:t>
            </w:r>
          </w:p>
        </w:tc>
        <w:tc>
          <w:tcPr>
            <w:tcW w:w="469" w:type="pct"/>
            <w:tcBorders>
              <w:top w:val="nil"/>
              <w:left w:val="nil"/>
              <w:bottom w:val="nil"/>
              <w:right w:val="nil"/>
            </w:tcBorders>
            <w:shd w:val="clear" w:color="000000" w:fill="33CCCC"/>
            <w:noWrap/>
            <w:vAlign w:val="bottom"/>
            <w:hideMark/>
          </w:tcPr>
          <w:p w14:paraId="34CA619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116,25%</w:t>
            </w:r>
          </w:p>
        </w:tc>
        <w:tc>
          <w:tcPr>
            <w:tcW w:w="469" w:type="pct"/>
            <w:tcBorders>
              <w:top w:val="nil"/>
              <w:left w:val="nil"/>
              <w:bottom w:val="nil"/>
              <w:right w:val="nil"/>
            </w:tcBorders>
            <w:shd w:val="clear" w:color="000000" w:fill="33CCCC"/>
            <w:noWrap/>
            <w:vAlign w:val="bottom"/>
            <w:hideMark/>
          </w:tcPr>
          <w:p w14:paraId="530FCD1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97,74%</w:t>
            </w:r>
          </w:p>
        </w:tc>
      </w:tr>
      <w:tr w:rsidR="009E4B77" w:rsidRPr="00A360C7" w14:paraId="4F8F92EE" w14:textId="77777777" w:rsidTr="001C4486">
        <w:trPr>
          <w:trHeight w:val="255"/>
        </w:trPr>
        <w:tc>
          <w:tcPr>
            <w:tcW w:w="2654" w:type="pct"/>
            <w:tcBorders>
              <w:top w:val="nil"/>
              <w:left w:val="nil"/>
              <w:bottom w:val="nil"/>
              <w:right w:val="nil"/>
            </w:tcBorders>
            <w:shd w:val="clear" w:color="000000" w:fill="33CCCC"/>
            <w:noWrap/>
            <w:vAlign w:val="bottom"/>
            <w:hideMark/>
          </w:tcPr>
          <w:p w14:paraId="200E78DE"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044 Rudarstvo, proizvodnja i građevinarstvo</w:t>
            </w:r>
          </w:p>
        </w:tc>
        <w:tc>
          <w:tcPr>
            <w:tcW w:w="469" w:type="pct"/>
            <w:tcBorders>
              <w:top w:val="nil"/>
              <w:left w:val="nil"/>
              <w:bottom w:val="nil"/>
              <w:right w:val="nil"/>
            </w:tcBorders>
            <w:shd w:val="clear" w:color="000000" w:fill="33CCCC"/>
            <w:noWrap/>
            <w:vAlign w:val="bottom"/>
            <w:hideMark/>
          </w:tcPr>
          <w:p w14:paraId="663FB0B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9.246,44</w:t>
            </w:r>
          </w:p>
        </w:tc>
        <w:tc>
          <w:tcPr>
            <w:tcW w:w="469" w:type="pct"/>
            <w:tcBorders>
              <w:top w:val="nil"/>
              <w:left w:val="nil"/>
              <w:bottom w:val="nil"/>
              <w:right w:val="nil"/>
            </w:tcBorders>
            <w:shd w:val="clear" w:color="000000" w:fill="33CCCC"/>
            <w:noWrap/>
            <w:vAlign w:val="bottom"/>
            <w:hideMark/>
          </w:tcPr>
          <w:p w14:paraId="346B550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19.908,00</w:t>
            </w:r>
          </w:p>
        </w:tc>
        <w:tc>
          <w:tcPr>
            <w:tcW w:w="469" w:type="pct"/>
            <w:tcBorders>
              <w:top w:val="nil"/>
              <w:left w:val="nil"/>
              <w:bottom w:val="nil"/>
              <w:right w:val="nil"/>
            </w:tcBorders>
            <w:shd w:val="clear" w:color="000000" w:fill="33CCCC"/>
            <w:noWrap/>
            <w:vAlign w:val="bottom"/>
            <w:hideMark/>
          </w:tcPr>
          <w:p w14:paraId="14AA447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9.887,15</w:t>
            </w:r>
          </w:p>
        </w:tc>
        <w:tc>
          <w:tcPr>
            <w:tcW w:w="469" w:type="pct"/>
            <w:tcBorders>
              <w:top w:val="nil"/>
              <w:left w:val="nil"/>
              <w:bottom w:val="nil"/>
              <w:right w:val="nil"/>
            </w:tcBorders>
            <w:shd w:val="clear" w:color="000000" w:fill="33CCCC"/>
            <w:noWrap/>
            <w:vAlign w:val="bottom"/>
            <w:hideMark/>
          </w:tcPr>
          <w:p w14:paraId="6310546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106,93%</w:t>
            </w:r>
          </w:p>
        </w:tc>
        <w:tc>
          <w:tcPr>
            <w:tcW w:w="469" w:type="pct"/>
            <w:tcBorders>
              <w:top w:val="nil"/>
              <w:left w:val="nil"/>
              <w:bottom w:val="nil"/>
              <w:right w:val="nil"/>
            </w:tcBorders>
            <w:shd w:val="clear" w:color="000000" w:fill="33CCCC"/>
            <w:noWrap/>
            <w:vAlign w:val="bottom"/>
            <w:hideMark/>
          </w:tcPr>
          <w:p w14:paraId="0483CE5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49,66%</w:t>
            </w:r>
          </w:p>
        </w:tc>
      </w:tr>
      <w:tr w:rsidR="009E4B77" w:rsidRPr="00A360C7" w14:paraId="007B5F49" w14:textId="77777777" w:rsidTr="001C4486">
        <w:trPr>
          <w:trHeight w:val="255"/>
        </w:trPr>
        <w:tc>
          <w:tcPr>
            <w:tcW w:w="2654" w:type="pct"/>
            <w:tcBorders>
              <w:top w:val="nil"/>
              <w:left w:val="nil"/>
              <w:bottom w:val="nil"/>
              <w:right w:val="nil"/>
            </w:tcBorders>
            <w:shd w:val="clear" w:color="000000" w:fill="33CCCC"/>
            <w:noWrap/>
            <w:vAlign w:val="bottom"/>
            <w:hideMark/>
          </w:tcPr>
          <w:p w14:paraId="52049E8F"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045 </w:t>
            </w:r>
            <w:proofErr w:type="spellStart"/>
            <w:r w:rsidRPr="00A360C7">
              <w:rPr>
                <w:rFonts w:ascii="Arial" w:hAnsi="Arial" w:cs="Arial"/>
                <w:b/>
                <w:bCs/>
                <w:color w:val="000000"/>
                <w:sz w:val="18"/>
                <w:szCs w:val="18"/>
                <w:lang w:val="en-US"/>
              </w:rPr>
              <w:t>Promet</w:t>
            </w:r>
            <w:proofErr w:type="spellEnd"/>
          </w:p>
        </w:tc>
        <w:tc>
          <w:tcPr>
            <w:tcW w:w="469" w:type="pct"/>
            <w:tcBorders>
              <w:top w:val="nil"/>
              <w:left w:val="nil"/>
              <w:bottom w:val="nil"/>
              <w:right w:val="nil"/>
            </w:tcBorders>
            <w:shd w:val="clear" w:color="000000" w:fill="33CCCC"/>
            <w:noWrap/>
            <w:vAlign w:val="bottom"/>
            <w:hideMark/>
          </w:tcPr>
          <w:p w14:paraId="1643B59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318.031,89</w:t>
            </w:r>
          </w:p>
        </w:tc>
        <w:tc>
          <w:tcPr>
            <w:tcW w:w="469" w:type="pct"/>
            <w:tcBorders>
              <w:top w:val="nil"/>
              <w:left w:val="nil"/>
              <w:bottom w:val="nil"/>
              <w:right w:val="nil"/>
            </w:tcBorders>
            <w:shd w:val="clear" w:color="000000" w:fill="33CCCC"/>
            <w:noWrap/>
            <w:vAlign w:val="bottom"/>
            <w:hideMark/>
          </w:tcPr>
          <w:p w14:paraId="3E99E29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240.000,00</w:t>
            </w:r>
          </w:p>
        </w:tc>
        <w:tc>
          <w:tcPr>
            <w:tcW w:w="469" w:type="pct"/>
            <w:tcBorders>
              <w:top w:val="nil"/>
              <w:left w:val="nil"/>
              <w:bottom w:val="nil"/>
              <w:right w:val="nil"/>
            </w:tcBorders>
            <w:shd w:val="clear" w:color="000000" w:fill="33CCCC"/>
            <w:noWrap/>
            <w:vAlign w:val="bottom"/>
            <w:hideMark/>
          </w:tcPr>
          <w:p w14:paraId="3097271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223.874,00</w:t>
            </w:r>
          </w:p>
        </w:tc>
        <w:tc>
          <w:tcPr>
            <w:tcW w:w="469" w:type="pct"/>
            <w:tcBorders>
              <w:top w:val="nil"/>
              <w:left w:val="nil"/>
              <w:bottom w:val="nil"/>
              <w:right w:val="nil"/>
            </w:tcBorders>
            <w:shd w:val="clear" w:color="000000" w:fill="33CCCC"/>
            <w:noWrap/>
            <w:vAlign w:val="bottom"/>
            <w:hideMark/>
          </w:tcPr>
          <w:p w14:paraId="31C405A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70,39%</w:t>
            </w:r>
          </w:p>
        </w:tc>
        <w:tc>
          <w:tcPr>
            <w:tcW w:w="469" w:type="pct"/>
            <w:tcBorders>
              <w:top w:val="nil"/>
              <w:left w:val="nil"/>
              <w:bottom w:val="nil"/>
              <w:right w:val="nil"/>
            </w:tcBorders>
            <w:shd w:val="clear" w:color="000000" w:fill="33CCCC"/>
            <w:noWrap/>
            <w:vAlign w:val="bottom"/>
            <w:hideMark/>
          </w:tcPr>
          <w:p w14:paraId="4818F4F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93,28%</w:t>
            </w:r>
          </w:p>
        </w:tc>
      </w:tr>
      <w:tr w:rsidR="009E4B77" w:rsidRPr="00A360C7" w14:paraId="323FE717" w14:textId="77777777" w:rsidTr="001C4486">
        <w:trPr>
          <w:trHeight w:val="255"/>
        </w:trPr>
        <w:tc>
          <w:tcPr>
            <w:tcW w:w="2654" w:type="pct"/>
            <w:tcBorders>
              <w:top w:val="nil"/>
              <w:left w:val="nil"/>
              <w:bottom w:val="nil"/>
              <w:right w:val="nil"/>
            </w:tcBorders>
            <w:shd w:val="clear" w:color="000000" w:fill="33CCCC"/>
            <w:noWrap/>
            <w:vAlign w:val="bottom"/>
            <w:hideMark/>
          </w:tcPr>
          <w:p w14:paraId="1803310A"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047 </w:t>
            </w:r>
            <w:proofErr w:type="spellStart"/>
            <w:r w:rsidRPr="00A360C7">
              <w:rPr>
                <w:rFonts w:ascii="Arial" w:hAnsi="Arial" w:cs="Arial"/>
                <w:b/>
                <w:bCs/>
                <w:color w:val="000000"/>
                <w:sz w:val="18"/>
                <w:szCs w:val="18"/>
                <w:lang w:val="en-US"/>
              </w:rPr>
              <w:t>Ostale</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industrije</w:t>
            </w:r>
            <w:proofErr w:type="spellEnd"/>
          </w:p>
        </w:tc>
        <w:tc>
          <w:tcPr>
            <w:tcW w:w="469" w:type="pct"/>
            <w:tcBorders>
              <w:top w:val="nil"/>
              <w:left w:val="nil"/>
              <w:bottom w:val="nil"/>
              <w:right w:val="nil"/>
            </w:tcBorders>
            <w:shd w:val="clear" w:color="000000" w:fill="33CCCC"/>
            <w:noWrap/>
            <w:vAlign w:val="bottom"/>
            <w:hideMark/>
          </w:tcPr>
          <w:p w14:paraId="4D7D04F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21.648,52</w:t>
            </w:r>
          </w:p>
        </w:tc>
        <w:tc>
          <w:tcPr>
            <w:tcW w:w="469" w:type="pct"/>
            <w:tcBorders>
              <w:top w:val="nil"/>
              <w:left w:val="nil"/>
              <w:bottom w:val="nil"/>
              <w:right w:val="nil"/>
            </w:tcBorders>
            <w:shd w:val="clear" w:color="000000" w:fill="33CCCC"/>
            <w:noWrap/>
            <w:vAlign w:val="bottom"/>
            <w:hideMark/>
          </w:tcPr>
          <w:p w14:paraId="5034E6F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45.343,00</w:t>
            </w:r>
          </w:p>
        </w:tc>
        <w:tc>
          <w:tcPr>
            <w:tcW w:w="469" w:type="pct"/>
            <w:tcBorders>
              <w:top w:val="nil"/>
              <w:left w:val="nil"/>
              <w:bottom w:val="nil"/>
              <w:right w:val="nil"/>
            </w:tcBorders>
            <w:shd w:val="clear" w:color="000000" w:fill="33CCCC"/>
            <w:noWrap/>
            <w:vAlign w:val="bottom"/>
            <w:hideMark/>
          </w:tcPr>
          <w:p w14:paraId="188C6DF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40.639,66</w:t>
            </w:r>
          </w:p>
        </w:tc>
        <w:tc>
          <w:tcPr>
            <w:tcW w:w="469" w:type="pct"/>
            <w:tcBorders>
              <w:top w:val="nil"/>
              <w:left w:val="nil"/>
              <w:bottom w:val="nil"/>
              <w:right w:val="nil"/>
            </w:tcBorders>
            <w:shd w:val="clear" w:color="000000" w:fill="33CCCC"/>
            <w:noWrap/>
            <w:vAlign w:val="bottom"/>
            <w:hideMark/>
          </w:tcPr>
          <w:p w14:paraId="5E62677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187,72%</w:t>
            </w:r>
          </w:p>
        </w:tc>
        <w:tc>
          <w:tcPr>
            <w:tcW w:w="469" w:type="pct"/>
            <w:tcBorders>
              <w:top w:val="nil"/>
              <w:left w:val="nil"/>
              <w:bottom w:val="nil"/>
              <w:right w:val="nil"/>
            </w:tcBorders>
            <w:shd w:val="clear" w:color="000000" w:fill="33CCCC"/>
            <w:noWrap/>
            <w:vAlign w:val="bottom"/>
            <w:hideMark/>
          </w:tcPr>
          <w:p w14:paraId="0028A49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89,63%</w:t>
            </w:r>
          </w:p>
        </w:tc>
      </w:tr>
      <w:tr w:rsidR="009E4B77" w:rsidRPr="00A360C7" w14:paraId="5F2E47F7" w14:textId="77777777" w:rsidTr="001C4486">
        <w:trPr>
          <w:trHeight w:val="255"/>
        </w:trPr>
        <w:tc>
          <w:tcPr>
            <w:tcW w:w="2654" w:type="pct"/>
            <w:tcBorders>
              <w:top w:val="nil"/>
              <w:left w:val="nil"/>
              <w:bottom w:val="nil"/>
              <w:right w:val="nil"/>
            </w:tcBorders>
            <w:shd w:val="clear" w:color="000000" w:fill="33CCCC"/>
            <w:noWrap/>
            <w:vAlign w:val="bottom"/>
            <w:hideMark/>
          </w:tcPr>
          <w:p w14:paraId="58911ED8"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049 Ekonomski poslovi koji nisu drugdje svrstani</w:t>
            </w:r>
          </w:p>
        </w:tc>
        <w:tc>
          <w:tcPr>
            <w:tcW w:w="469" w:type="pct"/>
            <w:tcBorders>
              <w:top w:val="nil"/>
              <w:left w:val="nil"/>
              <w:bottom w:val="nil"/>
              <w:right w:val="nil"/>
            </w:tcBorders>
            <w:shd w:val="clear" w:color="000000" w:fill="33CCCC"/>
            <w:noWrap/>
            <w:vAlign w:val="bottom"/>
            <w:hideMark/>
          </w:tcPr>
          <w:p w14:paraId="5259234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3.811,20</w:t>
            </w:r>
          </w:p>
        </w:tc>
        <w:tc>
          <w:tcPr>
            <w:tcW w:w="469" w:type="pct"/>
            <w:tcBorders>
              <w:top w:val="nil"/>
              <w:left w:val="nil"/>
              <w:bottom w:val="nil"/>
              <w:right w:val="nil"/>
            </w:tcBorders>
            <w:shd w:val="clear" w:color="000000" w:fill="33CCCC"/>
            <w:noWrap/>
            <w:vAlign w:val="bottom"/>
            <w:hideMark/>
          </w:tcPr>
          <w:p w14:paraId="40AA45D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6.412,00</w:t>
            </w:r>
          </w:p>
        </w:tc>
        <w:tc>
          <w:tcPr>
            <w:tcW w:w="469" w:type="pct"/>
            <w:tcBorders>
              <w:top w:val="nil"/>
              <w:left w:val="nil"/>
              <w:bottom w:val="nil"/>
              <w:right w:val="nil"/>
            </w:tcBorders>
            <w:shd w:val="clear" w:color="000000" w:fill="33CCCC"/>
            <w:noWrap/>
            <w:vAlign w:val="bottom"/>
            <w:hideMark/>
          </w:tcPr>
          <w:p w14:paraId="5F45F8A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3.811,20</w:t>
            </w:r>
          </w:p>
        </w:tc>
        <w:tc>
          <w:tcPr>
            <w:tcW w:w="469" w:type="pct"/>
            <w:tcBorders>
              <w:top w:val="nil"/>
              <w:left w:val="nil"/>
              <w:bottom w:val="nil"/>
              <w:right w:val="nil"/>
            </w:tcBorders>
            <w:shd w:val="clear" w:color="000000" w:fill="33CCCC"/>
            <w:noWrap/>
            <w:vAlign w:val="bottom"/>
            <w:hideMark/>
          </w:tcPr>
          <w:p w14:paraId="1A62388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100,00%</w:t>
            </w:r>
          </w:p>
        </w:tc>
        <w:tc>
          <w:tcPr>
            <w:tcW w:w="469" w:type="pct"/>
            <w:tcBorders>
              <w:top w:val="nil"/>
              <w:left w:val="nil"/>
              <w:bottom w:val="nil"/>
              <w:right w:val="nil"/>
            </w:tcBorders>
            <w:shd w:val="clear" w:color="000000" w:fill="33CCCC"/>
            <w:noWrap/>
            <w:vAlign w:val="bottom"/>
            <w:hideMark/>
          </w:tcPr>
          <w:p w14:paraId="451F5C8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59,44%</w:t>
            </w:r>
          </w:p>
        </w:tc>
      </w:tr>
      <w:tr w:rsidR="009E4B77" w:rsidRPr="00A360C7" w14:paraId="64233EA1" w14:textId="77777777" w:rsidTr="001C4486">
        <w:trPr>
          <w:trHeight w:val="255"/>
        </w:trPr>
        <w:tc>
          <w:tcPr>
            <w:tcW w:w="2654" w:type="pct"/>
            <w:tcBorders>
              <w:top w:val="nil"/>
              <w:left w:val="nil"/>
              <w:bottom w:val="nil"/>
              <w:right w:val="nil"/>
            </w:tcBorders>
            <w:shd w:val="clear" w:color="000000" w:fill="99CCFF"/>
            <w:noWrap/>
            <w:vAlign w:val="bottom"/>
            <w:hideMark/>
          </w:tcPr>
          <w:p w14:paraId="0D8BB828"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05 </w:t>
            </w:r>
            <w:proofErr w:type="spellStart"/>
            <w:r w:rsidRPr="00A360C7">
              <w:rPr>
                <w:rFonts w:ascii="Arial" w:hAnsi="Arial" w:cs="Arial"/>
                <w:b/>
                <w:bCs/>
                <w:color w:val="000000"/>
                <w:sz w:val="18"/>
                <w:szCs w:val="18"/>
                <w:lang w:val="en-US"/>
              </w:rPr>
              <w:t>Zaštita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okoliša</w:t>
            </w:r>
            <w:proofErr w:type="spellEnd"/>
          </w:p>
        </w:tc>
        <w:tc>
          <w:tcPr>
            <w:tcW w:w="469" w:type="pct"/>
            <w:tcBorders>
              <w:top w:val="nil"/>
              <w:left w:val="nil"/>
              <w:bottom w:val="nil"/>
              <w:right w:val="nil"/>
            </w:tcBorders>
            <w:shd w:val="clear" w:color="000000" w:fill="99CCFF"/>
            <w:noWrap/>
            <w:vAlign w:val="bottom"/>
            <w:hideMark/>
          </w:tcPr>
          <w:p w14:paraId="44249FD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40.728,25</w:t>
            </w:r>
          </w:p>
        </w:tc>
        <w:tc>
          <w:tcPr>
            <w:tcW w:w="469" w:type="pct"/>
            <w:tcBorders>
              <w:top w:val="nil"/>
              <w:left w:val="nil"/>
              <w:bottom w:val="nil"/>
              <w:right w:val="nil"/>
            </w:tcBorders>
            <w:shd w:val="clear" w:color="000000" w:fill="99CCFF"/>
            <w:noWrap/>
            <w:vAlign w:val="bottom"/>
            <w:hideMark/>
          </w:tcPr>
          <w:p w14:paraId="4C13BAC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189.697,00</w:t>
            </w:r>
          </w:p>
        </w:tc>
        <w:tc>
          <w:tcPr>
            <w:tcW w:w="469" w:type="pct"/>
            <w:tcBorders>
              <w:top w:val="nil"/>
              <w:left w:val="nil"/>
              <w:bottom w:val="nil"/>
              <w:right w:val="nil"/>
            </w:tcBorders>
            <w:shd w:val="clear" w:color="000000" w:fill="99CCFF"/>
            <w:noWrap/>
            <w:vAlign w:val="bottom"/>
            <w:hideMark/>
          </w:tcPr>
          <w:p w14:paraId="2BF0C0A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124.777,01</w:t>
            </w:r>
          </w:p>
        </w:tc>
        <w:tc>
          <w:tcPr>
            <w:tcW w:w="469" w:type="pct"/>
            <w:tcBorders>
              <w:top w:val="nil"/>
              <w:left w:val="nil"/>
              <w:bottom w:val="nil"/>
              <w:right w:val="nil"/>
            </w:tcBorders>
            <w:shd w:val="clear" w:color="000000" w:fill="99CCFF"/>
            <w:noWrap/>
            <w:vAlign w:val="bottom"/>
            <w:hideMark/>
          </w:tcPr>
          <w:p w14:paraId="4E1AA8A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306,36%</w:t>
            </w:r>
          </w:p>
        </w:tc>
        <w:tc>
          <w:tcPr>
            <w:tcW w:w="469" w:type="pct"/>
            <w:tcBorders>
              <w:top w:val="nil"/>
              <w:left w:val="nil"/>
              <w:bottom w:val="nil"/>
              <w:right w:val="nil"/>
            </w:tcBorders>
            <w:shd w:val="clear" w:color="000000" w:fill="99CCFF"/>
            <w:noWrap/>
            <w:vAlign w:val="bottom"/>
            <w:hideMark/>
          </w:tcPr>
          <w:p w14:paraId="6FC498B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65,78%</w:t>
            </w:r>
          </w:p>
        </w:tc>
      </w:tr>
      <w:tr w:rsidR="009E4B77" w:rsidRPr="00A360C7" w14:paraId="6D6A4394" w14:textId="77777777" w:rsidTr="001C4486">
        <w:trPr>
          <w:trHeight w:val="255"/>
        </w:trPr>
        <w:tc>
          <w:tcPr>
            <w:tcW w:w="2654" w:type="pct"/>
            <w:tcBorders>
              <w:top w:val="nil"/>
              <w:left w:val="nil"/>
              <w:bottom w:val="nil"/>
              <w:right w:val="nil"/>
            </w:tcBorders>
            <w:shd w:val="clear" w:color="000000" w:fill="33CCCC"/>
            <w:noWrap/>
            <w:vAlign w:val="bottom"/>
            <w:hideMark/>
          </w:tcPr>
          <w:p w14:paraId="37268F77"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051 </w:t>
            </w:r>
            <w:proofErr w:type="spellStart"/>
            <w:r w:rsidRPr="00A360C7">
              <w:rPr>
                <w:rFonts w:ascii="Arial" w:hAnsi="Arial" w:cs="Arial"/>
                <w:b/>
                <w:bCs/>
                <w:color w:val="000000"/>
                <w:sz w:val="18"/>
                <w:szCs w:val="18"/>
                <w:lang w:val="en-US"/>
              </w:rPr>
              <w:t>Gospodarenje</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otpadom</w:t>
            </w:r>
            <w:proofErr w:type="spellEnd"/>
          </w:p>
        </w:tc>
        <w:tc>
          <w:tcPr>
            <w:tcW w:w="469" w:type="pct"/>
            <w:tcBorders>
              <w:top w:val="nil"/>
              <w:left w:val="nil"/>
              <w:bottom w:val="nil"/>
              <w:right w:val="nil"/>
            </w:tcBorders>
            <w:shd w:val="clear" w:color="000000" w:fill="33CCCC"/>
            <w:noWrap/>
            <w:vAlign w:val="bottom"/>
            <w:hideMark/>
          </w:tcPr>
          <w:p w14:paraId="5D5A8E1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7.427,22</w:t>
            </w:r>
          </w:p>
        </w:tc>
        <w:tc>
          <w:tcPr>
            <w:tcW w:w="469" w:type="pct"/>
            <w:tcBorders>
              <w:top w:val="nil"/>
              <w:left w:val="nil"/>
              <w:bottom w:val="nil"/>
              <w:right w:val="nil"/>
            </w:tcBorders>
            <w:shd w:val="clear" w:color="000000" w:fill="33CCCC"/>
            <w:noWrap/>
            <w:vAlign w:val="bottom"/>
            <w:hideMark/>
          </w:tcPr>
          <w:p w14:paraId="7608E0B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109.650,00</w:t>
            </w:r>
          </w:p>
        </w:tc>
        <w:tc>
          <w:tcPr>
            <w:tcW w:w="469" w:type="pct"/>
            <w:tcBorders>
              <w:top w:val="nil"/>
              <w:left w:val="nil"/>
              <w:bottom w:val="nil"/>
              <w:right w:val="nil"/>
            </w:tcBorders>
            <w:shd w:val="clear" w:color="000000" w:fill="33CCCC"/>
            <w:noWrap/>
            <w:vAlign w:val="bottom"/>
            <w:hideMark/>
          </w:tcPr>
          <w:p w14:paraId="4DA2A63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66.702,79</w:t>
            </w:r>
          </w:p>
        </w:tc>
        <w:tc>
          <w:tcPr>
            <w:tcW w:w="469" w:type="pct"/>
            <w:tcBorders>
              <w:top w:val="nil"/>
              <w:left w:val="nil"/>
              <w:bottom w:val="nil"/>
              <w:right w:val="nil"/>
            </w:tcBorders>
            <w:shd w:val="clear" w:color="000000" w:fill="33CCCC"/>
            <w:noWrap/>
            <w:vAlign w:val="bottom"/>
            <w:hideMark/>
          </w:tcPr>
          <w:p w14:paraId="73CECFF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898,09%</w:t>
            </w:r>
          </w:p>
        </w:tc>
        <w:tc>
          <w:tcPr>
            <w:tcW w:w="469" w:type="pct"/>
            <w:tcBorders>
              <w:top w:val="nil"/>
              <w:left w:val="nil"/>
              <w:bottom w:val="nil"/>
              <w:right w:val="nil"/>
            </w:tcBorders>
            <w:shd w:val="clear" w:color="000000" w:fill="33CCCC"/>
            <w:noWrap/>
            <w:vAlign w:val="bottom"/>
            <w:hideMark/>
          </w:tcPr>
          <w:p w14:paraId="600CFD9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60,83%</w:t>
            </w:r>
          </w:p>
        </w:tc>
      </w:tr>
      <w:tr w:rsidR="009E4B77" w:rsidRPr="00A360C7" w14:paraId="601C250D" w14:textId="77777777" w:rsidTr="001C4486">
        <w:trPr>
          <w:trHeight w:val="255"/>
        </w:trPr>
        <w:tc>
          <w:tcPr>
            <w:tcW w:w="2654" w:type="pct"/>
            <w:tcBorders>
              <w:top w:val="nil"/>
              <w:left w:val="nil"/>
              <w:bottom w:val="nil"/>
              <w:right w:val="nil"/>
            </w:tcBorders>
            <w:shd w:val="clear" w:color="000000" w:fill="33CCCC"/>
            <w:noWrap/>
            <w:vAlign w:val="bottom"/>
            <w:hideMark/>
          </w:tcPr>
          <w:p w14:paraId="20AF72EA"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052 Gospodarenje otpadnim vodama</w:t>
            </w:r>
          </w:p>
        </w:tc>
        <w:tc>
          <w:tcPr>
            <w:tcW w:w="469" w:type="pct"/>
            <w:tcBorders>
              <w:top w:val="nil"/>
              <w:left w:val="nil"/>
              <w:bottom w:val="nil"/>
              <w:right w:val="nil"/>
            </w:tcBorders>
            <w:shd w:val="clear" w:color="000000" w:fill="33CCCC"/>
            <w:noWrap/>
            <w:vAlign w:val="bottom"/>
            <w:hideMark/>
          </w:tcPr>
          <w:p w14:paraId="05D82F1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4.200,00</w:t>
            </w:r>
          </w:p>
        </w:tc>
        <w:tc>
          <w:tcPr>
            <w:tcW w:w="469" w:type="pct"/>
            <w:tcBorders>
              <w:top w:val="nil"/>
              <w:left w:val="nil"/>
              <w:bottom w:val="nil"/>
              <w:right w:val="nil"/>
            </w:tcBorders>
            <w:shd w:val="clear" w:color="000000" w:fill="33CCCC"/>
            <w:noWrap/>
            <w:vAlign w:val="bottom"/>
            <w:hideMark/>
          </w:tcPr>
          <w:p w14:paraId="51931BA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47.200,00</w:t>
            </w:r>
          </w:p>
        </w:tc>
        <w:tc>
          <w:tcPr>
            <w:tcW w:w="469" w:type="pct"/>
            <w:tcBorders>
              <w:top w:val="nil"/>
              <w:left w:val="nil"/>
              <w:bottom w:val="nil"/>
              <w:right w:val="nil"/>
            </w:tcBorders>
            <w:shd w:val="clear" w:color="000000" w:fill="33CCCC"/>
            <w:noWrap/>
            <w:vAlign w:val="bottom"/>
            <w:hideMark/>
          </w:tcPr>
          <w:p w14:paraId="1399E75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41.642,50</w:t>
            </w:r>
          </w:p>
        </w:tc>
        <w:tc>
          <w:tcPr>
            <w:tcW w:w="469" w:type="pct"/>
            <w:tcBorders>
              <w:top w:val="nil"/>
              <w:left w:val="nil"/>
              <w:bottom w:val="nil"/>
              <w:right w:val="nil"/>
            </w:tcBorders>
            <w:shd w:val="clear" w:color="000000" w:fill="33CCCC"/>
            <w:noWrap/>
            <w:vAlign w:val="bottom"/>
            <w:hideMark/>
          </w:tcPr>
          <w:p w14:paraId="124D85A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991,49%</w:t>
            </w:r>
          </w:p>
        </w:tc>
        <w:tc>
          <w:tcPr>
            <w:tcW w:w="469" w:type="pct"/>
            <w:tcBorders>
              <w:top w:val="nil"/>
              <w:left w:val="nil"/>
              <w:bottom w:val="nil"/>
              <w:right w:val="nil"/>
            </w:tcBorders>
            <w:shd w:val="clear" w:color="000000" w:fill="33CCCC"/>
            <w:noWrap/>
            <w:vAlign w:val="bottom"/>
            <w:hideMark/>
          </w:tcPr>
          <w:p w14:paraId="430CE0E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88,23%</w:t>
            </w:r>
          </w:p>
        </w:tc>
      </w:tr>
      <w:tr w:rsidR="009E4B77" w:rsidRPr="00A360C7" w14:paraId="3A6E52C2" w14:textId="77777777" w:rsidTr="001C4486">
        <w:trPr>
          <w:trHeight w:val="255"/>
        </w:trPr>
        <w:tc>
          <w:tcPr>
            <w:tcW w:w="2654" w:type="pct"/>
            <w:tcBorders>
              <w:top w:val="nil"/>
              <w:left w:val="nil"/>
              <w:bottom w:val="nil"/>
              <w:right w:val="nil"/>
            </w:tcBorders>
            <w:shd w:val="clear" w:color="000000" w:fill="33CCCC"/>
            <w:noWrap/>
            <w:vAlign w:val="bottom"/>
            <w:hideMark/>
          </w:tcPr>
          <w:p w14:paraId="32C65397"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054 Zaštita bioraznolikosti i krajolika</w:t>
            </w:r>
          </w:p>
        </w:tc>
        <w:tc>
          <w:tcPr>
            <w:tcW w:w="469" w:type="pct"/>
            <w:tcBorders>
              <w:top w:val="nil"/>
              <w:left w:val="nil"/>
              <w:bottom w:val="nil"/>
              <w:right w:val="nil"/>
            </w:tcBorders>
            <w:shd w:val="clear" w:color="000000" w:fill="33CCCC"/>
            <w:noWrap/>
            <w:vAlign w:val="bottom"/>
            <w:hideMark/>
          </w:tcPr>
          <w:p w14:paraId="7D81A8F6" w14:textId="77777777" w:rsidR="009E4B77" w:rsidRPr="009E4B77" w:rsidRDefault="009E4B77" w:rsidP="001C4486">
            <w:pPr>
              <w:jc w:val="right"/>
              <w:rPr>
                <w:rFonts w:ascii="Arial" w:hAnsi="Arial" w:cs="Arial"/>
                <w:b/>
                <w:bCs/>
                <w:color w:val="000000"/>
                <w:sz w:val="18"/>
                <w:szCs w:val="18"/>
                <w:lang w:val="pl-PL"/>
              </w:rPr>
            </w:pPr>
            <w:r w:rsidRPr="009E4B77">
              <w:rPr>
                <w:rFonts w:ascii="Arial" w:hAnsi="Arial" w:cs="Arial"/>
                <w:b/>
                <w:bCs/>
                <w:color w:val="000000"/>
                <w:sz w:val="18"/>
                <w:szCs w:val="18"/>
                <w:lang w:val="pl-PL"/>
              </w:rPr>
              <w:t> </w:t>
            </w:r>
          </w:p>
        </w:tc>
        <w:tc>
          <w:tcPr>
            <w:tcW w:w="469" w:type="pct"/>
            <w:tcBorders>
              <w:top w:val="nil"/>
              <w:left w:val="nil"/>
              <w:bottom w:val="nil"/>
              <w:right w:val="nil"/>
            </w:tcBorders>
            <w:shd w:val="clear" w:color="000000" w:fill="33CCCC"/>
            <w:noWrap/>
            <w:vAlign w:val="bottom"/>
            <w:hideMark/>
          </w:tcPr>
          <w:p w14:paraId="723BCEC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350,00</w:t>
            </w:r>
          </w:p>
        </w:tc>
        <w:tc>
          <w:tcPr>
            <w:tcW w:w="469" w:type="pct"/>
            <w:tcBorders>
              <w:top w:val="nil"/>
              <w:left w:val="nil"/>
              <w:bottom w:val="nil"/>
              <w:right w:val="nil"/>
            </w:tcBorders>
            <w:shd w:val="clear" w:color="000000" w:fill="33CCCC"/>
            <w:noWrap/>
            <w:vAlign w:val="bottom"/>
            <w:hideMark/>
          </w:tcPr>
          <w:p w14:paraId="7B790B1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300,00</w:t>
            </w:r>
          </w:p>
        </w:tc>
        <w:tc>
          <w:tcPr>
            <w:tcW w:w="469" w:type="pct"/>
            <w:tcBorders>
              <w:top w:val="nil"/>
              <w:left w:val="nil"/>
              <w:bottom w:val="nil"/>
              <w:right w:val="nil"/>
            </w:tcBorders>
            <w:shd w:val="clear" w:color="000000" w:fill="33CCCC"/>
            <w:noWrap/>
            <w:vAlign w:val="bottom"/>
            <w:hideMark/>
          </w:tcPr>
          <w:p w14:paraId="6DABB7B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 </w:t>
            </w:r>
          </w:p>
        </w:tc>
        <w:tc>
          <w:tcPr>
            <w:tcW w:w="469" w:type="pct"/>
            <w:tcBorders>
              <w:top w:val="nil"/>
              <w:left w:val="nil"/>
              <w:bottom w:val="nil"/>
              <w:right w:val="nil"/>
            </w:tcBorders>
            <w:shd w:val="clear" w:color="000000" w:fill="33CCCC"/>
            <w:noWrap/>
            <w:vAlign w:val="bottom"/>
            <w:hideMark/>
          </w:tcPr>
          <w:p w14:paraId="6FB2D3A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85,71%</w:t>
            </w:r>
          </w:p>
        </w:tc>
      </w:tr>
      <w:tr w:rsidR="009E4B77" w:rsidRPr="00A360C7" w14:paraId="63CE7F3A" w14:textId="77777777" w:rsidTr="001C4486">
        <w:trPr>
          <w:trHeight w:val="255"/>
        </w:trPr>
        <w:tc>
          <w:tcPr>
            <w:tcW w:w="2654" w:type="pct"/>
            <w:tcBorders>
              <w:top w:val="nil"/>
              <w:left w:val="nil"/>
              <w:bottom w:val="nil"/>
              <w:right w:val="nil"/>
            </w:tcBorders>
            <w:shd w:val="clear" w:color="000000" w:fill="33CCCC"/>
            <w:noWrap/>
            <w:vAlign w:val="bottom"/>
            <w:hideMark/>
          </w:tcPr>
          <w:p w14:paraId="3569B305"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056 Poslovi i usluge zaštite okoliša koji nisu drugdje svrstani</w:t>
            </w:r>
          </w:p>
        </w:tc>
        <w:tc>
          <w:tcPr>
            <w:tcW w:w="469" w:type="pct"/>
            <w:tcBorders>
              <w:top w:val="nil"/>
              <w:left w:val="nil"/>
              <w:bottom w:val="nil"/>
              <w:right w:val="nil"/>
            </w:tcBorders>
            <w:shd w:val="clear" w:color="000000" w:fill="33CCCC"/>
            <w:noWrap/>
            <w:vAlign w:val="bottom"/>
            <w:hideMark/>
          </w:tcPr>
          <w:p w14:paraId="330598C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29.101,03</w:t>
            </w:r>
          </w:p>
        </w:tc>
        <w:tc>
          <w:tcPr>
            <w:tcW w:w="469" w:type="pct"/>
            <w:tcBorders>
              <w:top w:val="nil"/>
              <w:left w:val="nil"/>
              <w:bottom w:val="nil"/>
              <w:right w:val="nil"/>
            </w:tcBorders>
            <w:shd w:val="clear" w:color="000000" w:fill="33CCCC"/>
            <w:noWrap/>
            <w:vAlign w:val="bottom"/>
            <w:hideMark/>
          </w:tcPr>
          <w:p w14:paraId="78C34C4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32.497,00</w:t>
            </w:r>
          </w:p>
        </w:tc>
        <w:tc>
          <w:tcPr>
            <w:tcW w:w="469" w:type="pct"/>
            <w:tcBorders>
              <w:top w:val="nil"/>
              <w:left w:val="nil"/>
              <w:bottom w:val="nil"/>
              <w:right w:val="nil"/>
            </w:tcBorders>
            <w:shd w:val="clear" w:color="000000" w:fill="33CCCC"/>
            <w:noWrap/>
            <w:vAlign w:val="bottom"/>
            <w:hideMark/>
          </w:tcPr>
          <w:p w14:paraId="77524A4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16.131,72</w:t>
            </w:r>
          </w:p>
        </w:tc>
        <w:tc>
          <w:tcPr>
            <w:tcW w:w="469" w:type="pct"/>
            <w:tcBorders>
              <w:top w:val="nil"/>
              <w:left w:val="nil"/>
              <w:bottom w:val="nil"/>
              <w:right w:val="nil"/>
            </w:tcBorders>
            <w:shd w:val="clear" w:color="000000" w:fill="33CCCC"/>
            <w:noWrap/>
            <w:vAlign w:val="bottom"/>
            <w:hideMark/>
          </w:tcPr>
          <w:p w14:paraId="2AF7B99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55,43%</w:t>
            </w:r>
          </w:p>
        </w:tc>
        <w:tc>
          <w:tcPr>
            <w:tcW w:w="469" w:type="pct"/>
            <w:tcBorders>
              <w:top w:val="nil"/>
              <w:left w:val="nil"/>
              <w:bottom w:val="nil"/>
              <w:right w:val="nil"/>
            </w:tcBorders>
            <w:shd w:val="clear" w:color="000000" w:fill="33CCCC"/>
            <w:noWrap/>
            <w:vAlign w:val="bottom"/>
            <w:hideMark/>
          </w:tcPr>
          <w:p w14:paraId="7C97BA2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49,64%</w:t>
            </w:r>
          </w:p>
        </w:tc>
      </w:tr>
      <w:tr w:rsidR="009E4B77" w:rsidRPr="00A360C7" w14:paraId="31879F60" w14:textId="77777777" w:rsidTr="001C4486">
        <w:trPr>
          <w:trHeight w:val="255"/>
        </w:trPr>
        <w:tc>
          <w:tcPr>
            <w:tcW w:w="2654" w:type="pct"/>
            <w:tcBorders>
              <w:top w:val="nil"/>
              <w:left w:val="nil"/>
              <w:bottom w:val="nil"/>
              <w:right w:val="nil"/>
            </w:tcBorders>
            <w:shd w:val="clear" w:color="000000" w:fill="99CCFF"/>
            <w:noWrap/>
            <w:vAlign w:val="bottom"/>
            <w:hideMark/>
          </w:tcPr>
          <w:p w14:paraId="03F3D27A"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06 Usluge unapređenja stanovanja i zajednice</w:t>
            </w:r>
          </w:p>
        </w:tc>
        <w:tc>
          <w:tcPr>
            <w:tcW w:w="469" w:type="pct"/>
            <w:tcBorders>
              <w:top w:val="nil"/>
              <w:left w:val="nil"/>
              <w:bottom w:val="nil"/>
              <w:right w:val="nil"/>
            </w:tcBorders>
            <w:shd w:val="clear" w:color="000000" w:fill="99CCFF"/>
            <w:noWrap/>
            <w:vAlign w:val="bottom"/>
            <w:hideMark/>
          </w:tcPr>
          <w:p w14:paraId="3BDE563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616.783,71</w:t>
            </w:r>
          </w:p>
        </w:tc>
        <w:tc>
          <w:tcPr>
            <w:tcW w:w="469" w:type="pct"/>
            <w:tcBorders>
              <w:top w:val="nil"/>
              <w:left w:val="nil"/>
              <w:bottom w:val="nil"/>
              <w:right w:val="nil"/>
            </w:tcBorders>
            <w:shd w:val="clear" w:color="000000" w:fill="99CCFF"/>
            <w:noWrap/>
            <w:vAlign w:val="bottom"/>
            <w:hideMark/>
          </w:tcPr>
          <w:p w14:paraId="5B9DF87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2.336.131,12</w:t>
            </w:r>
          </w:p>
        </w:tc>
        <w:tc>
          <w:tcPr>
            <w:tcW w:w="469" w:type="pct"/>
            <w:tcBorders>
              <w:top w:val="nil"/>
              <w:left w:val="nil"/>
              <w:bottom w:val="nil"/>
              <w:right w:val="nil"/>
            </w:tcBorders>
            <w:shd w:val="clear" w:color="000000" w:fill="99CCFF"/>
            <w:noWrap/>
            <w:vAlign w:val="bottom"/>
            <w:hideMark/>
          </w:tcPr>
          <w:p w14:paraId="56518C1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702.212,80</w:t>
            </w:r>
          </w:p>
        </w:tc>
        <w:tc>
          <w:tcPr>
            <w:tcW w:w="469" w:type="pct"/>
            <w:tcBorders>
              <w:top w:val="nil"/>
              <w:left w:val="nil"/>
              <w:bottom w:val="nil"/>
              <w:right w:val="nil"/>
            </w:tcBorders>
            <w:shd w:val="clear" w:color="000000" w:fill="99CCFF"/>
            <w:noWrap/>
            <w:vAlign w:val="bottom"/>
            <w:hideMark/>
          </w:tcPr>
          <w:p w14:paraId="117894F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113,85%</w:t>
            </w:r>
          </w:p>
        </w:tc>
        <w:tc>
          <w:tcPr>
            <w:tcW w:w="469" w:type="pct"/>
            <w:tcBorders>
              <w:top w:val="nil"/>
              <w:left w:val="nil"/>
              <w:bottom w:val="nil"/>
              <w:right w:val="nil"/>
            </w:tcBorders>
            <w:shd w:val="clear" w:color="000000" w:fill="99CCFF"/>
            <w:noWrap/>
            <w:vAlign w:val="bottom"/>
            <w:hideMark/>
          </w:tcPr>
          <w:p w14:paraId="59F89C0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30,06%</w:t>
            </w:r>
          </w:p>
        </w:tc>
      </w:tr>
      <w:tr w:rsidR="009E4B77" w:rsidRPr="00A360C7" w14:paraId="603FD146" w14:textId="77777777" w:rsidTr="001C4486">
        <w:trPr>
          <w:trHeight w:val="255"/>
        </w:trPr>
        <w:tc>
          <w:tcPr>
            <w:tcW w:w="2654" w:type="pct"/>
            <w:tcBorders>
              <w:top w:val="nil"/>
              <w:left w:val="nil"/>
              <w:bottom w:val="nil"/>
              <w:right w:val="nil"/>
            </w:tcBorders>
            <w:shd w:val="clear" w:color="000000" w:fill="33CCCC"/>
            <w:noWrap/>
            <w:vAlign w:val="bottom"/>
            <w:hideMark/>
          </w:tcPr>
          <w:p w14:paraId="3AF9FAFF"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062 </w:t>
            </w:r>
            <w:proofErr w:type="spellStart"/>
            <w:r w:rsidRPr="00A360C7">
              <w:rPr>
                <w:rFonts w:ascii="Arial" w:hAnsi="Arial" w:cs="Arial"/>
                <w:b/>
                <w:bCs/>
                <w:color w:val="000000"/>
                <w:sz w:val="18"/>
                <w:szCs w:val="18"/>
                <w:lang w:val="en-US"/>
              </w:rPr>
              <w:t>Razvoj</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zajednice</w:t>
            </w:r>
            <w:proofErr w:type="spellEnd"/>
          </w:p>
        </w:tc>
        <w:tc>
          <w:tcPr>
            <w:tcW w:w="469" w:type="pct"/>
            <w:tcBorders>
              <w:top w:val="nil"/>
              <w:left w:val="nil"/>
              <w:bottom w:val="nil"/>
              <w:right w:val="nil"/>
            </w:tcBorders>
            <w:shd w:val="clear" w:color="000000" w:fill="33CCCC"/>
            <w:noWrap/>
            <w:vAlign w:val="bottom"/>
            <w:hideMark/>
          </w:tcPr>
          <w:p w14:paraId="231EC94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199.614,36</w:t>
            </w:r>
          </w:p>
        </w:tc>
        <w:tc>
          <w:tcPr>
            <w:tcW w:w="469" w:type="pct"/>
            <w:tcBorders>
              <w:top w:val="nil"/>
              <w:left w:val="nil"/>
              <w:bottom w:val="nil"/>
              <w:right w:val="nil"/>
            </w:tcBorders>
            <w:shd w:val="clear" w:color="000000" w:fill="33CCCC"/>
            <w:noWrap/>
            <w:vAlign w:val="bottom"/>
            <w:hideMark/>
          </w:tcPr>
          <w:p w14:paraId="6F1D5F7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258.641,00</w:t>
            </w:r>
          </w:p>
        </w:tc>
        <w:tc>
          <w:tcPr>
            <w:tcW w:w="469" w:type="pct"/>
            <w:tcBorders>
              <w:top w:val="nil"/>
              <w:left w:val="nil"/>
              <w:bottom w:val="nil"/>
              <w:right w:val="nil"/>
            </w:tcBorders>
            <w:shd w:val="clear" w:color="000000" w:fill="33CCCC"/>
            <w:noWrap/>
            <w:vAlign w:val="bottom"/>
            <w:hideMark/>
          </w:tcPr>
          <w:p w14:paraId="54E3756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239.575,07</w:t>
            </w:r>
          </w:p>
        </w:tc>
        <w:tc>
          <w:tcPr>
            <w:tcW w:w="469" w:type="pct"/>
            <w:tcBorders>
              <w:top w:val="nil"/>
              <w:left w:val="nil"/>
              <w:bottom w:val="nil"/>
              <w:right w:val="nil"/>
            </w:tcBorders>
            <w:shd w:val="clear" w:color="000000" w:fill="33CCCC"/>
            <w:noWrap/>
            <w:vAlign w:val="bottom"/>
            <w:hideMark/>
          </w:tcPr>
          <w:p w14:paraId="351BB3E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120,02%</w:t>
            </w:r>
          </w:p>
        </w:tc>
        <w:tc>
          <w:tcPr>
            <w:tcW w:w="469" w:type="pct"/>
            <w:tcBorders>
              <w:top w:val="nil"/>
              <w:left w:val="nil"/>
              <w:bottom w:val="nil"/>
              <w:right w:val="nil"/>
            </w:tcBorders>
            <w:shd w:val="clear" w:color="000000" w:fill="33CCCC"/>
            <w:noWrap/>
            <w:vAlign w:val="bottom"/>
            <w:hideMark/>
          </w:tcPr>
          <w:p w14:paraId="02D27E3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92,63%</w:t>
            </w:r>
          </w:p>
        </w:tc>
      </w:tr>
      <w:tr w:rsidR="009E4B77" w:rsidRPr="00A360C7" w14:paraId="45E37D82" w14:textId="77777777" w:rsidTr="001C4486">
        <w:trPr>
          <w:trHeight w:val="255"/>
        </w:trPr>
        <w:tc>
          <w:tcPr>
            <w:tcW w:w="2654" w:type="pct"/>
            <w:tcBorders>
              <w:top w:val="nil"/>
              <w:left w:val="nil"/>
              <w:bottom w:val="nil"/>
              <w:right w:val="nil"/>
            </w:tcBorders>
            <w:shd w:val="clear" w:color="000000" w:fill="33CCCC"/>
            <w:noWrap/>
            <w:vAlign w:val="bottom"/>
            <w:hideMark/>
          </w:tcPr>
          <w:p w14:paraId="0B4C6278"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063 </w:t>
            </w:r>
            <w:proofErr w:type="spellStart"/>
            <w:r w:rsidRPr="00A360C7">
              <w:rPr>
                <w:rFonts w:ascii="Arial" w:hAnsi="Arial" w:cs="Arial"/>
                <w:b/>
                <w:bCs/>
                <w:color w:val="000000"/>
                <w:sz w:val="18"/>
                <w:szCs w:val="18"/>
                <w:lang w:val="en-US"/>
              </w:rPr>
              <w:t>Opskrba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vodom</w:t>
            </w:r>
            <w:proofErr w:type="spellEnd"/>
          </w:p>
        </w:tc>
        <w:tc>
          <w:tcPr>
            <w:tcW w:w="469" w:type="pct"/>
            <w:tcBorders>
              <w:top w:val="nil"/>
              <w:left w:val="nil"/>
              <w:bottom w:val="nil"/>
              <w:right w:val="nil"/>
            </w:tcBorders>
            <w:shd w:val="clear" w:color="000000" w:fill="33CCCC"/>
            <w:noWrap/>
            <w:vAlign w:val="bottom"/>
            <w:hideMark/>
          </w:tcPr>
          <w:p w14:paraId="0C6A5FA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73.531,16</w:t>
            </w:r>
          </w:p>
        </w:tc>
        <w:tc>
          <w:tcPr>
            <w:tcW w:w="469" w:type="pct"/>
            <w:tcBorders>
              <w:top w:val="nil"/>
              <w:left w:val="nil"/>
              <w:bottom w:val="nil"/>
              <w:right w:val="nil"/>
            </w:tcBorders>
            <w:shd w:val="clear" w:color="000000" w:fill="33CCCC"/>
            <w:noWrap/>
            <w:vAlign w:val="bottom"/>
            <w:hideMark/>
          </w:tcPr>
          <w:p w14:paraId="67E3424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97.567,65</w:t>
            </w:r>
          </w:p>
        </w:tc>
        <w:tc>
          <w:tcPr>
            <w:tcW w:w="469" w:type="pct"/>
            <w:tcBorders>
              <w:top w:val="nil"/>
              <w:left w:val="nil"/>
              <w:bottom w:val="nil"/>
              <w:right w:val="nil"/>
            </w:tcBorders>
            <w:shd w:val="clear" w:color="000000" w:fill="33CCCC"/>
            <w:noWrap/>
            <w:vAlign w:val="bottom"/>
            <w:hideMark/>
          </w:tcPr>
          <w:p w14:paraId="1472B71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64.088,33</w:t>
            </w:r>
          </w:p>
        </w:tc>
        <w:tc>
          <w:tcPr>
            <w:tcW w:w="469" w:type="pct"/>
            <w:tcBorders>
              <w:top w:val="nil"/>
              <w:left w:val="nil"/>
              <w:bottom w:val="nil"/>
              <w:right w:val="nil"/>
            </w:tcBorders>
            <w:shd w:val="clear" w:color="000000" w:fill="33CCCC"/>
            <w:noWrap/>
            <w:vAlign w:val="bottom"/>
            <w:hideMark/>
          </w:tcPr>
          <w:p w14:paraId="0FE705F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87,16%</w:t>
            </w:r>
          </w:p>
        </w:tc>
        <w:tc>
          <w:tcPr>
            <w:tcW w:w="469" w:type="pct"/>
            <w:tcBorders>
              <w:top w:val="nil"/>
              <w:left w:val="nil"/>
              <w:bottom w:val="nil"/>
              <w:right w:val="nil"/>
            </w:tcBorders>
            <w:shd w:val="clear" w:color="000000" w:fill="33CCCC"/>
            <w:noWrap/>
            <w:vAlign w:val="bottom"/>
            <w:hideMark/>
          </w:tcPr>
          <w:p w14:paraId="2CDD6E7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65,69%</w:t>
            </w:r>
          </w:p>
        </w:tc>
      </w:tr>
      <w:tr w:rsidR="009E4B77" w:rsidRPr="00A360C7" w14:paraId="703E5E39" w14:textId="77777777" w:rsidTr="001C4486">
        <w:trPr>
          <w:trHeight w:val="255"/>
        </w:trPr>
        <w:tc>
          <w:tcPr>
            <w:tcW w:w="2654" w:type="pct"/>
            <w:tcBorders>
              <w:top w:val="nil"/>
              <w:left w:val="nil"/>
              <w:bottom w:val="nil"/>
              <w:right w:val="nil"/>
            </w:tcBorders>
            <w:shd w:val="clear" w:color="000000" w:fill="33CCCC"/>
            <w:noWrap/>
            <w:vAlign w:val="bottom"/>
            <w:hideMark/>
          </w:tcPr>
          <w:p w14:paraId="4352B97F"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064 Ulična </w:t>
            </w:r>
            <w:proofErr w:type="spellStart"/>
            <w:r w:rsidRPr="00A360C7">
              <w:rPr>
                <w:rFonts w:ascii="Arial" w:hAnsi="Arial" w:cs="Arial"/>
                <w:b/>
                <w:bCs/>
                <w:color w:val="000000"/>
                <w:sz w:val="18"/>
                <w:szCs w:val="18"/>
                <w:lang w:val="en-US"/>
              </w:rPr>
              <w:t>rasvjeta</w:t>
            </w:r>
            <w:proofErr w:type="spellEnd"/>
          </w:p>
        </w:tc>
        <w:tc>
          <w:tcPr>
            <w:tcW w:w="469" w:type="pct"/>
            <w:tcBorders>
              <w:top w:val="nil"/>
              <w:left w:val="nil"/>
              <w:bottom w:val="nil"/>
              <w:right w:val="nil"/>
            </w:tcBorders>
            <w:shd w:val="clear" w:color="000000" w:fill="33CCCC"/>
            <w:noWrap/>
            <w:vAlign w:val="bottom"/>
            <w:hideMark/>
          </w:tcPr>
          <w:p w14:paraId="57A30BB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109.318,92</w:t>
            </w:r>
          </w:p>
        </w:tc>
        <w:tc>
          <w:tcPr>
            <w:tcW w:w="469" w:type="pct"/>
            <w:tcBorders>
              <w:top w:val="nil"/>
              <w:left w:val="nil"/>
              <w:bottom w:val="nil"/>
              <w:right w:val="nil"/>
            </w:tcBorders>
            <w:shd w:val="clear" w:color="000000" w:fill="33CCCC"/>
            <w:noWrap/>
            <w:vAlign w:val="bottom"/>
            <w:hideMark/>
          </w:tcPr>
          <w:p w14:paraId="250619E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255.796,45</w:t>
            </w:r>
          </w:p>
        </w:tc>
        <w:tc>
          <w:tcPr>
            <w:tcW w:w="469" w:type="pct"/>
            <w:tcBorders>
              <w:top w:val="nil"/>
              <w:left w:val="nil"/>
              <w:bottom w:val="nil"/>
              <w:right w:val="nil"/>
            </w:tcBorders>
            <w:shd w:val="clear" w:color="000000" w:fill="33CCCC"/>
            <w:noWrap/>
            <w:vAlign w:val="bottom"/>
            <w:hideMark/>
          </w:tcPr>
          <w:p w14:paraId="761C1D8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176.877,40</w:t>
            </w:r>
          </w:p>
        </w:tc>
        <w:tc>
          <w:tcPr>
            <w:tcW w:w="469" w:type="pct"/>
            <w:tcBorders>
              <w:top w:val="nil"/>
              <w:left w:val="nil"/>
              <w:bottom w:val="nil"/>
              <w:right w:val="nil"/>
            </w:tcBorders>
            <w:shd w:val="clear" w:color="000000" w:fill="33CCCC"/>
            <w:noWrap/>
            <w:vAlign w:val="bottom"/>
            <w:hideMark/>
          </w:tcPr>
          <w:p w14:paraId="2FA7001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161,80%</w:t>
            </w:r>
          </w:p>
        </w:tc>
        <w:tc>
          <w:tcPr>
            <w:tcW w:w="469" w:type="pct"/>
            <w:tcBorders>
              <w:top w:val="nil"/>
              <w:left w:val="nil"/>
              <w:bottom w:val="nil"/>
              <w:right w:val="nil"/>
            </w:tcBorders>
            <w:shd w:val="clear" w:color="000000" w:fill="33CCCC"/>
            <w:noWrap/>
            <w:vAlign w:val="bottom"/>
            <w:hideMark/>
          </w:tcPr>
          <w:p w14:paraId="34BA759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69,15%</w:t>
            </w:r>
          </w:p>
        </w:tc>
      </w:tr>
      <w:tr w:rsidR="009E4B77" w:rsidRPr="00A360C7" w14:paraId="649D45DE" w14:textId="77777777" w:rsidTr="001C4486">
        <w:trPr>
          <w:trHeight w:val="255"/>
        </w:trPr>
        <w:tc>
          <w:tcPr>
            <w:tcW w:w="2654" w:type="pct"/>
            <w:tcBorders>
              <w:top w:val="nil"/>
              <w:left w:val="nil"/>
              <w:bottom w:val="nil"/>
              <w:right w:val="nil"/>
            </w:tcBorders>
            <w:shd w:val="clear" w:color="000000" w:fill="33CCCC"/>
            <w:noWrap/>
            <w:vAlign w:val="bottom"/>
            <w:hideMark/>
          </w:tcPr>
          <w:p w14:paraId="23B1A346"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065 Istraživanje i razvoj stanovanja i komunalnih pogodnosti</w:t>
            </w:r>
          </w:p>
        </w:tc>
        <w:tc>
          <w:tcPr>
            <w:tcW w:w="469" w:type="pct"/>
            <w:tcBorders>
              <w:top w:val="nil"/>
              <w:left w:val="nil"/>
              <w:bottom w:val="nil"/>
              <w:right w:val="nil"/>
            </w:tcBorders>
            <w:shd w:val="clear" w:color="000000" w:fill="33CCCC"/>
            <w:noWrap/>
            <w:vAlign w:val="bottom"/>
            <w:hideMark/>
          </w:tcPr>
          <w:p w14:paraId="70D183ED"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27.596,91</w:t>
            </w:r>
          </w:p>
        </w:tc>
        <w:tc>
          <w:tcPr>
            <w:tcW w:w="469" w:type="pct"/>
            <w:tcBorders>
              <w:top w:val="nil"/>
              <w:left w:val="nil"/>
              <w:bottom w:val="nil"/>
              <w:right w:val="nil"/>
            </w:tcBorders>
            <w:shd w:val="clear" w:color="000000" w:fill="33CCCC"/>
            <w:noWrap/>
            <w:vAlign w:val="bottom"/>
            <w:hideMark/>
          </w:tcPr>
          <w:p w14:paraId="30BF109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8.775,00</w:t>
            </w:r>
          </w:p>
        </w:tc>
        <w:tc>
          <w:tcPr>
            <w:tcW w:w="469" w:type="pct"/>
            <w:tcBorders>
              <w:top w:val="nil"/>
              <w:left w:val="nil"/>
              <w:bottom w:val="nil"/>
              <w:right w:val="nil"/>
            </w:tcBorders>
            <w:shd w:val="clear" w:color="000000" w:fill="33CCCC"/>
            <w:noWrap/>
            <w:vAlign w:val="bottom"/>
            <w:hideMark/>
          </w:tcPr>
          <w:p w14:paraId="2CEC1D2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8.775,00</w:t>
            </w:r>
          </w:p>
        </w:tc>
        <w:tc>
          <w:tcPr>
            <w:tcW w:w="469" w:type="pct"/>
            <w:tcBorders>
              <w:top w:val="nil"/>
              <w:left w:val="nil"/>
              <w:bottom w:val="nil"/>
              <w:right w:val="nil"/>
            </w:tcBorders>
            <w:shd w:val="clear" w:color="000000" w:fill="33CCCC"/>
            <w:noWrap/>
            <w:vAlign w:val="bottom"/>
            <w:hideMark/>
          </w:tcPr>
          <w:p w14:paraId="7926AEF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31,80%</w:t>
            </w:r>
          </w:p>
        </w:tc>
        <w:tc>
          <w:tcPr>
            <w:tcW w:w="469" w:type="pct"/>
            <w:tcBorders>
              <w:top w:val="nil"/>
              <w:left w:val="nil"/>
              <w:bottom w:val="nil"/>
              <w:right w:val="nil"/>
            </w:tcBorders>
            <w:shd w:val="clear" w:color="000000" w:fill="33CCCC"/>
            <w:noWrap/>
            <w:vAlign w:val="bottom"/>
            <w:hideMark/>
          </w:tcPr>
          <w:p w14:paraId="5C131F1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100,00%</w:t>
            </w:r>
          </w:p>
        </w:tc>
      </w:tr>
      <w:tr w:rsidR="009E4B77" w:rsidRPr="00A360C7" w14:paraId="59296C42" w14:textId="77777777" w:rsidTr="001C4486">
        <w:trPr>
          <w:trHeight w:val="255"/>
        </w:trPr>
        <w:tc>
          <w:tcPr>
            <w:tcW w:w="2654" w:type="pct"/>
            <w:tcBorders>
              <w:top w:val="nil"/>
              <w:left w:val="nil"/>
              <w:bottom w:val="nil"/>
              <w:right w:val="nil"/>
            </w:tcBorders>
            <w:shd w:val="clear" w:color="000000" w:fill="33CCCC"/>
            <w:noWrap/>
            <w:vAlign w:val="bottom"/>
            <w:hideMark/>
          </w:tcPr>
          <w:p w14:paraId="008E478B"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066 Rashodi vezani za stanovanje i kom. pogodnosti koji nisu drugdje svrstani</w:t>
            </w:r>
          </w:p>
        </w:tc>
        <w:tc>
          <w:tcPr>
            <w:tcW w:w="469" w:type="pct"/>
            <w:tcBorders>
              <w:top w:val="nil"/>
              <w:left w:val="nil"/>
              <w:bottom w:val="nil"/>
              <w:right w:val="nil"/>
            </w:tcBorders>
            <w:shd w:val="clear" w:color="000000" w:fill="33CCCC"/>
            <w:noWrap/>
            <w:vAlign w:val="bottom"/>
            <w:hideMark/>
          </w:tcPr>
          <w:p w14:paraId="6D5B569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206.722,36</w:t>
            </w:r>
          </w:p>
        </w:tc>
        <w:tc>
          <w:tcPr>
            <w:tcW w:w="469" w:type="pct"/>
            <w:tcBorders>
              <w:top w:val="nil"/>
              <w:left w:val="nil"/>
              <w:bottom w:val="nil"/>
              <w:right w:val="nil"/>
            </w:tcBorders>
            <w:shd w:val="clear" w:color="000000" w:fill="33CCCC"/>
            <w:noWrap/>
            <w:vAlign w:val="bottom"/>
            <w:hideMark/>
          </w:tcPr>
          <w:p w14:paraId="6414E5E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1.715.351,02</w:t>
            </w:r>
          </w:p>
        </w:tc>
        <w:tc>
          <w:tcPr>
            <w:tcW w:w="469" w:type="pct"/>
            <w:tcBorders>
              <w:top w:val="nil"/>
              <w:left w:val="nil"/>
              <w:bottom w:val="nil"/>
              <w:right w:val="nil"/>
            </w:tcBorders>
            <w:shd w:val="clear" w:color="000000" w:fill="33CCCC"/>
            <w:noWrap/>
            <w:vAlign w:val="bottom"/>
            <w:hideMark/>
          </w:tcPr>
          <w:p w14:paraId="10C56DA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212.897,00</w:t>
            </w:r>
          </w:p>
        </w:tc>
        <w:tc>
          <w:tcPr>
            <w:tcW w:w="469" w:type="pct"/>
            <w:tcBorders>
              <w:top w:val="nil"/>
              <w:left w:val="nil"/>
              <w:bottom w:val="nil"/>
              <w:right w:val="nil"/>
            </w:tcBorders>
            <w:shd w:val="clear" w:color="000000" w:fill="33CCCC"/>
            <w:noWrap/>
            <w:vAlign w:val="bottom"/>
            <w:hideMark/>
          </w:tcPr>
          <w:p w14:paraId="010D184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102,99%</w:t>
            </w:r>
          </w:p>
        </w:tc>
        <w:tc>
          <w:tcPr>
            <w:tcW w:w="469" w:type="pct"/>
            <w:tcBorders>
              <w:top w:val="nil"/>
              <w:left w:val="nil"/>
              <w:bottom w:val="nil"/>
              <w:right w:val="nil"/>
            </w:tcBorders>
            <w:shd w:val="clear" w:color="000000" w:fill="33CCCC"/>
            <w:noWrap/>
            <w:vAlign w:val="bottom"/>
            <w:hideMark/>
          </w:tcPr>
          <w:p w14:paraId="6E694FD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12,41%</w:t>
            </w:r>
          </w:p>
        </w:tc>
      </w:tr>
      <w:tr w:rsidR="009E4B77" w:rsidRPr="00A360C7" w14:paraId="5F7FE27C" w14:textId="77777777" w:rsidTr="001C4486">
        <w:trPr>
          <w:trHeight w:val="255"/>
        </w:trPr>
        <w:tc>
          <w:tcPr>
            <w:tcW w:w="2654" w:type="pct"/>
            <w:tcBorders>
              <w:top w:val="nil"/>
              <w:left w:val="nil"/>
              <w:bottom w:val="nil"/>
              <w:right w:val="nil"/>
            </w:tcBorders>
            <w:shd w:val="clear" w:color="000000" w:fill="99CCFF"/>
            <w:noWrap/>
            <w:vAlign w:val="bottom"/>
            <w:hideMark/>
          </w:tcPr>
          <w:p w14:paraId="252B1458"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08 Rekreacija, kultura i religija</w:t>
            </w:r>
          </w:p>
        </w:tc>
        <w:tc>
          <w:tcPr>
            <w:tcW w:w="469" w:type="pct"/>
            <w:tcBorders>
              <w:top w:val="nil"/>
              <w:left w:val="nil"/>
              <w:bottom w:val="nil"/>
              <w:right w:val="nil"/>
            </w:tcBorders>
            <w:shd w:val="clear" w:color="000000" w:fill="99CCFF"/>
            <w:noWrap/>
            <w:vAlign w:val="bottom"/>
            <w:hideMark/>
          </w:tcPr>
          <w:p w14:paraId="00B82AD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512.605,49</w:t>
            </w:r>
          </w:p>
        </w:tc>
        <w:tc>
          <w:tcPr>
            <w:tcW w:w="469" w:type="pct"/>
            <w:tcBorders>
              <w:top w:val="nil"/>
              <w:left w:val="nil"/>
              <w:bottom w:val="nil"/>
              <w:right w:val="nil"/>
            </w:tcBorders>
            <w:shd w:val="clear" w:color="000000" w:fill="99CCFF"/>
            <w:noWrap/>
            <w:vAlign w:val="bottom"/>
            <w:hideMark/>
          </w:tcPr>
          <w:p w14:paraId="344F6C4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272.128,06</w:t>
            </w:r>
          </w:p>
        </w:tc>
        <w:tc>
          <w:tcPr>
            <w:tcW w:w="469" w:type="pct"/>
            <w:tcBorders>
              <w:top w:val="nil"/>
              <w:left w:val="nil"/>
              <w:bottom w:val="nil"/>
              <w:right w:val="nil"/>
            </w:tcBorders>
            <w:shd w:val="clear" w:color="000000" w:fill="99CCFF"/>
            <w:noWrap/>
            <w:vAlign w:val="bottom"/>
            <w:hideMark/>
          </w:tcPr>
          <w:p w14:paraId="65F94C7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223.755,60</w:t>
            </w:r>
          </w:p>
        </w:tc>
        <w:tc>
          <w:tcPr>
            <w:tcW w:w="469" w:type="pct"/>
            <w:tcBorders>
              <w:top w:val="nil"/>
              <w:left w:val="nil"/>
              <w:bottom w:val="nil"/>
              <w:right w:val="nil"/>
            </w:tcBorders>
            <w:shd w:val="clear" w:color="000000" w:fill="99CCFF"/>
            <w:noWrap/>
            <w:vAlign w:val="bottom"/>
            <w:hideMark/>
          </w:tcPr>
          <w:p w14:paraId="27F7357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43,65%</w:t>
            </w:r>
          </w:p>
        </w:tc>
        <w:tc>
          <w:tcPr>
            <w:tcW w:w="469" w:type="pct"/>
            <w:tcBorders>
              <w:top w:val="nil"/>
              <w:left w:val="nil"/>
              <w:bottom w:val="nil"/>
              <w:right w:val="nil"/>
            </w:tcBorders>
            <w:shd w:val="clear" w:color="000000" w:fill="99CCFF"/>
            <w:noWrap/>
            <w:vAlign w:val="bottom"/>
            <w:hideMark/>
          </w:tcPr>
          <w:p w14:paraId="51CA788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82,22%</w:t>
            </w:r>
          </w:p>
        </w:tc>
      </w:tr>
      <w:tr w:rsidR="009E4B77" w:rsidRPr="00A360C7" w14:paraId="60F79A19" w14:textId="77777777" w:rsidTr="001C4486">
        <w:trPr>
          <w:trHeight w:val="255"/>
        </w:trPr>
        <w:tc>
          <w:tcPr>
            <w:tcW w:w="2654" w:type="pct"/>
            <w:tcBorders>
              <w:top w:val="nil"/>
              <w:left w:val="nil"/>
              <w:bottom w:val="nil"/>
              <w:right w:val="nil"/>
            </w:tcBorders>
            <w:shd w:val="clear" w:color="000000" w:fill="33CCCC"/>
            <w:noWrap/>
            <w:vAlign w:val="bottom"/>
            <w:hideMark/>
          </w:tcPr>
          <w:p w14:paraId="48209566"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081 Službe rekreacije i sporta</w:t>
            </w:r>
          </w:p>
        </w:tc>
        <w:tc>
          <w:tcPr>
            <w:tcW w:w="469" w:type="pct"/>
            <w:tcBorders>
              <w:top w:val="nil"/>
              <w:left w:val="nil"/>
              <w:bottom w:val="nil"/>
              <w:right w:val="nil"/>
            </w:tcBorders>
            <w:shd w:val="clear" w:color="000000" w:fill="33CCCC"/>
            <w:noWrap/>
            <w:vAlign w:val="bottom"/>
            <w:hideMark/>
          </w:tcPr>
          <w:p w14:paraId="2510488B" w14:textId="77777777" w:rsidR="009E4B77" w:rsidRPr="009E4B77" w:rsidRDefault="009E4B77" w:rsidP="001C4486">
            <w:pPr>
              <w:jc w:val="right"/>
              <w:rPr>
                <w:rFonts w:ascii="Arial" w:hAnsi="Arial" w:cs="Arial"/>
                <w:b/>
                <w:bCs/>
                <w:color w:val="000000"/>
                <w:sz w:val="18"/>
                <w:szCs w:val="18"/>
                <w:lang w:val="pl-PL"/>
              </w:rPr>
            </w:pPr>
            <w:r w:rsidRPr="009E4B77">
              <w:rPr>
                <w:rFonts w:ascii="Arial" w:hAnsi="Arial" w:cs="Arial"/>
                <w:b/>
                <w:bCs/>
                <w:color w:val="000000"/>
                <w:sz w:val="18"/>
                <w:szCs w:val="18"/>
                <w:lang w:val="pl-PL"/>
              </w:rPr>
              <w:t> </w:t>
            </w:r>
          </w:p>
        </w:tc>
        <w:tc>
          <w:tcPr>
            <w:tcW w:w="469" w:type="pct"/>
            <w:tcBorders>
              <w:top w:val="nil"/>
              <w:left w:val="nil"/>
              <w:bottom w:val="nil"/>
              <w:right w:val="nil"/>
            </w:tcBorders>
            <w:shd w:val="clear" w:color="000000" w:fill="33CCCC"/>
            <w:noWrap/>
            <w:vAlign w:val="bottom"/>
            <w:hideMark/>
          </w:tcPr>
          <w:p w14:paraId="7CBBB1D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15.000,00</w:t>
            </w:r>
          </w:p>
        </w:tc>
        <w:tc>
          <w:tcPr>
            <w:tcW w:w="469" w:type="pct"/>
            <w:tcBorders>
              <w:top w:val="nil"/>
              <w:left w:val="nil"/>
              <w:bottom w:val="nil"/>
              <w:right w:val="nil"/>
            </w:tcBorders>
            <w:shd w:val="clear" w:color="000000" w:fill="33CCCC"/>
            <w:noWrap/>
            <w:vAlign w:val="bottom"/>
            <w:hideMark/>
          </w:tcPr>
          <w:p w14:paraId="47A291E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15.000,00</w:t>
            </w:r>
          </w:p>
        </w:tc>
        <w:tc>
          <w:tcPr>
            <w:tcW w:w="469" w:type="pct"/>
            <w:tcBorders>
              <w:top w:val="nil"/>
              <w:left w:val="nil"/>
              <w:bottom w:val="nil"/>
              <w:right w:val="nil"/>
            </w:tcBorders>
            <w:shd w:val="clear" w:color="000000" w:fill="33CCCC"/>
            <w:noWrap/>
            <w:vAlign w:val="bottom"/>
            <w:hideMark/>
          </w:tcPr>
          <w:p w14:paraId="42C3E3B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 </w:t>
            </w:r>
          </w:p>
        </w:tc>
        <w:tc>
          <w:tcPr>
            <w:tcW w:w="469" w:type="pct"/>
            <w:tcBorders>
              <w:top w:val="nil"/>
              <w:left w:val="nil"/>
              <w:bottom w:val="nil"/>
              <w:right w:val="nil"/>
            </w:tcBorders>
            <w:shd w:val="clear" w:color="000000" w:fill="33CCCC"/>
            <w:noWrap/>
            <w:vAlign w:val="bottom"/>
            <w:hideMark/>
          </w:tcPr>
          <w:p w14:paraId="7003E86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100,00%</w:t>
            </w:r>
          </w:p>
        </w:tc>
      </w:tr>
      <w:tr w:rsidR="009E4B77" w:rsidRPr="00A360C7" w14:paraId="7B63CAC5" w14:textId="77777777" w:rsidTr="001C4486">
        <w:trPr>
          <w:trHeight w:val="255"/>
        </w:trPr>
        <w:tc>
          <w:tcPr>
            <w:tcW w:w="2654" w:type="pct"/>
            <w:tcBorders>
              <w:top w:val="nil"/>
              <w:left w:val="nil"/>
              <w:bottom w:val="nil"/>
              <w:right w:val="nil"/>
            </w:tcBorders>
            <w:shd w:val="clear" w:color="000000" w:fill="33CCCC"/>
            <w:noWrap/>
            <w:vAlign w:val="bottom"/>
            <w:hideMark/>
          </w:tcPr>
          <w:p w14:paraId="15DF9377"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lastRenderedPageBreak/>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082 </w:t>
            </w:r>
            <w:proofErr w:type="spellStart"/>
            <w:r w:rsidRPr="00A360C7">
              <w:rPr>
                <w:rFonts w:ascii="Arial" w:hAnsi="Arial" w:cs="Arial"/>
                <w:b/>
                <w:bCs/>
                <w:color w:val="000000"/>
                <w:sz w:val="18"/>
                <w:szCs w:val="18"/>
                <w:lang w:val="en-US"/>
              </w:rPr>
              <w:t>Službe</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kulture</w:t>
            </w:r>
            <w:proofErr w:type="spellEnd"/>
          </w:p>
        </w:tc>
        <w:tc>
          <w:tcPr>
            <w:tcW w:w="469" w:type="pct"/>
            <w:tcBorders>
              <w:top w:val="nil"/>
              <w:left w:val="nil"/>
              <w:bottom w:val="nil"/>
              <w:right w:val="nil"/>
            </w:tcBorders>
            <w:shd w:val="clear" w:color="000000" w:fill="33CCCC"/>
            <w:noWrap/>
            <w:vAlign w:val="bottom"/>
            <w:hideMark/>
          </w:tcPr>
          <w:p w14:paraId="3D2902A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56.997,01</w:t>
            </w:r>
          </w:p>
        </w:tc>
        <w:tc>
          <w:tcPr>
            <w:tcW w:w="469" w:type="pct"/>
            <w:tcBorders>
              <w:top w:val="nil"/>
              <w:left w:val="nil"/>
              <w:bottom w:val="nil"/>
              <w:right w:val="nil"/>
            </w:tcBorders>
            <w:shd w:val="clear" w:color="000000" w:fill="33CCCC"/>
            <w:noWrap/>
            <w:vAlign w:val="bottom"/>
            <w:hideMark/>
          </w:tcPr>
          <w:p w14:paraId="695803B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84.965,05</w:t>
            </w:r>
          </w:p>
        </w:tc>
        <w:tc>
          <w:tcPr>
            <w:tcW w:w="469" w:type="pct"/>
            <w:tcBorders>
              <w:top w:val="nil"/>
              <w:left w:val="nil"/>
              <w:bottom w:val="nil"/>
              <w:right w:val="nil"/>
            </w:tcBorders>
            <w:shd w:val="clear" w:color="000000" w:fill="33CCCC"/>
            <w:noWrap/>
            <w:vAlign w:val="bottom"/>
            <w:hideMark/>
          </w:tcPr>
          <w:p w14:paraId="7093095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69.967,37</w:t>
            </w:r>
          </w:p>
        </w:tc>
        <w:tc>
          <w:tcPr>
            <w:tcW w:w="469" w:type="pct"/>
            <w:tcBorders>
              <w:top w:val="nil"/>
              <w:left w:val="nil"/>
              <w:bottom w:val="nil"/>
              <w:right w:val="nil"/>
            </w:tcBorders>
            <w:shd w:val="clear" w:color="000000" w:fill="33CCCC"/>
            <w:noWrap/>
            <w:vAlign w:val="bottom"/>
            <w:hideMark/>
          </w:tcPr>
          <w:p w14:paraId="53D9956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122,76%</w:t>
            </w:r>
          </w:p>
        </w:tc>
        <w:tc>
          <w:tcPr>
            <w:tcW w:w="469" w:type="pct"/>
            <w:tcBorders>
              <w:top w:val="nil"/>
              <w:left w:val="nil"/>
              <w:bottom w:val="nil"/>
              <w:right w:val="nil"/>
            </w:tcBorders>
            <w:shd w:val="clear" w:color="000000" w:fill="33CCCC"/>
            <w:noWrap/>
            <w:vAlign w:val="bottom"/>
            <w:hideMark/>
          </w:tcPr>
          <w:p w14:paraId="5D46ACE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82,35%</w:t>
            </w:r>
          </w:p>
        </w:tc>
      </w:tr>
      <w:tr w:rsidR="009E4B77" w:rsidRPr="00A360C7" w14:paraId="2A43D04A" w14:textId="77777777" w:rsidTr="001C4486">
        <w:trPr>
          <w:trHeight w:val="255"/>
        </w:trPr>
        <w:tc>
          <w:tcPr>
            <w:tcW w:w="2654" w:type="pct"/>
            <w:tcBorders>
              <w:top w:val="nil"/>
              <w:left w:val="nil"/>
              <w:bottom w:val="nil"/>
              <w:right w:val="nil"/>
            </w:tcBorders>
            <w:shd w:val="clear" w:color="000000" w:fill="33CCCC"/>
            <w:noWrap/>
            <w:vAlign w:val="bottom"/>
            <w:hideMark/>
          </w:tcPr>
          <w:p w14:paraId="3E66D1E4"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086 Rashodi za rekreaciju, kulturu i religiju koji nisu drugdje svrstani</w:t>
            </w:r>
          </w:p>
        </w:tc>
        <w:tc>
          <w:tcPr>
            <w:tcW w:w="469" w:type="pct"/>
            <w:tcBorders>
              <w:top w:val="nil"/>
              <w:left w:val="nil"/>
              <w:bottom w:val="nil"/>
              <w:right w:val="nil"/>
            </w:tcBorders>
            <w:shd w:val="clear" w:color="000000" w:fill="33CCCC"/>
            <w:noWrap/>
            <w:vAlign w:val="bottom"/>
            <w:hideMark/>
          </w:tcPr>
          <w:p w14:paraId="098EE81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455.608,48</w:t>
            </w:r>
          </w:p>
        </w:tc>
        <w:tc>
          <w:tcPr>
            <w:tcW w:w="469" w:type="pct"/>
            <w:tcBorders>
              <w:top w:val="nil"/>
              <w:left w:val="nil"/>
              <w:bottom w:val="nil"/>
              <w:right w:val="nil"/>
            </w:tcBorders>
            <w:shd w:val="clear" w:color="000000" w:fill="33CCCC"/>
            <w:noWrap/>
            <w:vAlign w:val="bottom"/>
            <w:hideMark/>
          </w:tcPr>
          <w:p w14:paraId="4A6A0F5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172.163,01</w:t>
            </w:r>
          </w:p>
        </w:tc>
        <w:tc>
          <w:tcPr>
            <w:tcW w:w="469" w:type="pct"/>
            <w:tcBorders>
              <w:top w:val="nil"/>
              <w:left w:val="nil"/>
              <w:bottom w:val="nil"/>
              <w:right w:val="nil"/>
            </w:tcBorders>
            <w:shd w:val="clear" w:color="000000" w:fill="33CCCC"/>
            <w:noWrap/>
            <w:vAlign w:val="bottom"/>
            <w:hideMark/>
          </w:tcPr>
          <w:p w14:paraId="61DB992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138.788,23</w:t>
            </w:r>
          </w:p>
        </w:tc>
        <w:tc>
          <w:tcPr>
            <w:tcW w:w="469" w:type="pct"/>
            <w:tcBorders>
              <w:top w:val="nil"/>
              <w:left w:val="nil"/>
              <w:bottom w:val="nil"/>
              <w:right w:val="nil"/>
            </w:tcBorders>
            <w:shd w:val="clear" w:color="000000" w:fill="33CCCC"/>
            <w:noWrap/>
            <w:vAlign w:val="bottom"/>
            <w:hideMark/>
          </w:tcPr>
          <w:p w14:paraId="408E71F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30,46%</w:t>
            </w:r>
          </w:p>
        </w:tc>
        <w:tc>
          <w:tcPr>
            <w:tcW w:w="469" w:type="pct"/>
            <w:tcBorders>
              <w:top w:val="nil"/>
              <w:left w:val="nil"/>
              <w:bottom w:val="nil"/>
              <w:right w:val="nil"/>
            </w:tcBorders>
            <w:shd w:val="clear" w:color="000000" w:fill="33CCCC"/>
            <w:noWrap/>
            <w:vAlign w:val="bottom"/>
            <w:hideMark/>
          </w:tcPr>
          <w:p w14:paraId="33B7B91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80,61%</w:t>
            </w:r>
          </w:p>
        </w:tc>
      </w:tr>
      <w:tr w:rsidR="009E4B77" w:rsidRPr="00A360C7" w14:paraId="5027C3A1" w14:textId="77777777" w:rsidTr="001C4486">
        <w:trPr>
          <w:trHeight w:val="255"/>
        </w:trPr>
        <w:tc>
          <w:tcPr>
            <w:tcW w:w="2654" w:type="pct"/>
            <w:tcBorders>
              <w:top w:val="nil"/>
              <w:left w:val="nil"/>
              <w:bottom w:val="nil"/>
              <w:right w:val="nil"/>
            </w:tcBorders>
            <w:shd w:val="clear" w:color="000000" w:fill="99CCFF"/>
            <w:noWrap/>
            <w:vAlign w:val="bottom"/>
            <w:hideMark/>
          </w:tcPr>
          <w:p w14:paraId="069A7E2E"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09 </w:t>
            </w:r>
            <w:proofErr w:type="spellStart"/>
            <w:r w:rsidRPr="00A360C7">
              <w:rPr>
                <w:rFonts w:ascii="Arial" w:hAnsi="Arial" w:cs="Arial"/>
                <w:b/>
                <w:bCs/>
                <w:color w:val="000000"/>
                <w:sz w:val="18"/>
                <w:szCs w:val="18"/>
                <w:lang w:val="en-US"/>
              </w:rPr>
              <w:t>Obrazovanje</w:t>
            </w:r>
            <w:proofErr w:type="spellEnd"/>
          </w:p>
        </w:tc>
        <w:tc>
          <w:tcPr>
            <w:tcW w:w="469" w:type="pct"/>
            <w:tcBorders>
              <w:top w:val="nil"/>
              <w:left w:val="nil"/>
              <w:bottom w:val="nil"/>
              <w:right w:val="nil"/>
            </w:tcBorders>
            <w:shd w:val="clear" w:color="000000" w:fill="99CCFF"/>
            <w:noWrap/>
            <w:vAlign w:val="bottom"/>
            <w:hideMark/>
          </w:tcPr>
          <w:p w14:paraId="6FE74F4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370.951,58</w:t>
            </w:r>
          </w:p>
        </w:tc>
        <w:tc>
          <w:tcPr>
            <w:tcW w:w="469" w:type="pct"/>
            <w:tcBorders>
              <w:top w:val="nil"/>
              <w:left w:val="nil"/>
              <w:bottom w:val="nil"/>
              <w:right w:val="nil"/>
            </w:tcBorders>
            <w:shd w:val="clear" w:color="000000" w:fill="99CCFF"/>
            <w:noWrap/>
            <w:vAlign w:val="bottom"/>
            <w:hideMark/>
          </w:tcPr>
          <w:p w14:paraId="17D922D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536.076,00</w:t>
            </w:r>
          </w:p>
        </w:tc>
        <w:tc>
          <w:tcPr>
            <w:tcW w:w="469" w:type="pct"/>
            <w:tcBorders>
              <w:top w:val="nil"/>
              <w:left w:val="nil"/>
              <w:bottom w:val="nil"/>
              <w:right w:val="nil"/>
            </w:tcBorders>
            <w:shd w:val="clear" w:color="000000" w:fill="99CCFF"/>
            <w:noWrap/>
            <w:vAlign w:val="bottom"/>
            <w:hideMark/>
          </w:tcPr>
          <w:p w14:paraId="001AA06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505.252,50</w:t>
            </w:r>
          </w:p>
        </w:tc>
        <w:tc>
          <w:tcPr>
            <w:tcW w:w="469" w:type="pct"/>
            <w:tcBorders>
              <w:top w:val="nil"/>
              <w:left w:val="nil"/>
              <w:bottom w:val="nil"/>
              <w:right w:val="nil"/>
            </w:tcBorders>
            <w:shd w:val="clear" w:color="000000" w:fill="99CCFF"/>
            <w:noWrap/>
            <w:vAlign w:val="bottom"/>
            <w:hideMark/>
          </w:tcPr>
          <w:p w14:paraId="18881A0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136,20%</w:t>
            </w:r>
          </w:p>
        </w:tc>
        <w:tc>
          <w:tcPr>
            <w:tcW w:w="469" w:type="pct"/>
            <w:tcBorders>
              <w:top w:val="nil"/>
              <w:left w:val="nil"/>
              <w:bottom w:val="nil"/>
              <w:right w:val="nil"/>
            </w:tcBorders>
            <w:shd w:val="clear" w:color="000000" w:fill="99CCFF"/>
            <w:noWrap/>
            <w:vAlign w:val="bottom"/>
            <w:hideMark/>
          </w:tcPr>
          <w:p w14:paraId="385C835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94,25%</w:t>
            </w:r>
          </w:p>
        </w:tc>
      </w:tr>
      <w:tr w:rsidR="009E4B77" w:rsidRPr="00A360C7" w14:paraId="39CA9D83" w14:textId="77777777" w:rsidTr="001C4486">
        <w:trPr>
          <w:trHeight w:val="255"/>
        </w:trPr>
        <w:tc>
          <w:tcPr>
            <w:tcW w:w="2654" w:type="pct"/>
            <w:tcBorders>
              <w:top w:val="nil"/>
              <w:left w:val="nil"/>
              <w:bottom w:val="nil"/>
              <w:right w:val="nil"/>
            </w:tcBorders>
            <w:shd w:val="clear" w:color="000000" w:fill="33CCCC"/>
            <w:noWrap/>
            <w:vAlign w:val="bottom"/>
            <w:hideMark/>
          </w:tcPr>
          <w:p w14:paraId="2088E2CA"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091 Predškolsko i osnovno obrazovanje</w:t>
            </w:r>
          </w:p>
        </w:tc>
        <w:tc>
          <w:tcPr>
            <w:tcW w:w="469" w:type="pct"/>
            <w:tcBorders>
              <w:top w:val="nil"/>
              <w:left w:val="nil"/>
              <w:bottom w:val="nil"/>
              <w:right w:val="nil"/>
            </w:tcBorders>
            <w:shd w:val="clear" w:color="000000" w:fill="33CCCC"/>
            <w:noWrap/>
            <w:vAlign w:val="bottom"/>
            <w:hideMark/>
          </w:tcPr>
          <w:p w14:paraId="3E71170E"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325.734,34</w:t>
            </w:r>
          </w:p>
        </w:tc>
        <w:tc>
          <w:tcPr>
            <w:tcW w:w="469" w:type="pct"/>
            <w:tcBorders>
              <w:top w:val="nil"/>
              <w:left w:val="nil"/>
              <w:bottom w:val="nil"/>
              <w:right w:val="nil"/>
            </w:tcBorders>
            <w:shd w:val="clear" w:color="000000" w:fill="33CCCC"/>
            <w:noWrap/>
            <w:vAlign w:val="bottom"/>
            <w:hideMark/>
          </w:tcPr>
          <w:p w14:paraId="138E4C5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464.816,00</w:t>
            </w:r>
          </w:p>
        </w:tc>
        <w:tc>
          <w:tcPr>
            <w:tcW w:w="469" w:type="pct"/>
            <w:tcBorders>
              <w:top w:val="nil"/>
              <w:left w:val="nil"/>
              <w:bottom w:val="nil"/>
              <w:right w:val="nil"/>
            </w:tcBorders>
            <w:shd w:val="clear" w:color="000000" w:fill="33CCCC"/>
            <w:noWrap/>
            <w:vAlign w:val="bottom"/>
            <w:hideMark/>
          </w:tcPr>
          <w:p w14:paraId="5513F17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443.635,09</w:t>
            </w:r>
          </w:p>
        </w:tc>
        <w:tc>
          <w:tcPr>
            <w:tcW w:w="469" w:type="pct"/>
            <w:tcBorders>
              <w:top w:val="nil"/>
              <w:left w:val="nil"/>
              <w:bottom w:val="nil"/>
              <w:right w:val="nil"/>
            </w:tcBorders>
            <w:shd w:val="clear" w:color="000000" w:fill="33CCCC"/>
            <w:noWrap/>
            <w:vAlign w:val="bottom"/>
            <w:hideMark/>
          </w:tcPr>
          <w:p w14:paraId="79240540"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136,20%</w:t>
            </w:r>
          </w:p>
        </w:tc>
        <w:tc>
          <w:tcPr>
            <w:tcW w:w="469" w:type="pct"/>
            <w:tcBorders>
              <w:top w:val="nil"/>
              <w:left w:val="nil"/>
              <w:bottom w:val="nil"/>
              <w:right w:val="nil"/>
            </w:tcBorders>
            <w:shd w:val="clear" w:color="000000" w:fill="33CCCC"/>
            <w:noWrap/>
            <w:vAlign w:val="bottom"/>
            <w:hideMark/>
          </w:tcPr>
          <w:p w14:paraId="75EA54F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95,44%</w:t>
            </w:r>
          </w:p>
        </w:tc>
      </w:tr>
      <w:tr w:rsidR="009E4B77" w:rsidRPr="00A360C7" w14:paraId="42B75F05" w14:textId="77777777" w:rsidTr="001C4486">
        <w:trPr>
          <w:trHeight w:val="255"/>
        </w:trPr>
        <w:tc>
          <w:tcPr>
            <w:tcW w:w="2654" w:type="pct"/>
            <w:tcBorders>
              <w:top w:val="nil"/>
              <w:left w:val="nil"/>
              <w:bottom w:val="nil"/>
              <w:right w:val="nil"/>
            </w:tcBorders>
            <w:shd w:val="clear" w:color="000000" w:fill="33CCCC"/>
            <w:noWrap/>
            <w:vAlign w:val="bottom"/>
            <w:hideMark/>
          </w:tcPr>
          <w:p w14:paraId="2D098854"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092 </w:t>
            </w:r>
            <w:proofErr w:type="spellStart"/>
            <w:proofErr w:type="gramStart"/>
            <w:r w:rsidRPr="00A360C7">
              <w:rPr>
                <w:rFonts w:ascii="Arial" w:hAnsi="Arial" w:cs="Arial"/>
                <w:b/>
                <w:bCs/>
                <w:color w:val="000000"/>
                <w:sz w:val="18"/>
                <w:szCs w:val="18"/>
                <w:lang w:val="en-US"/>
              </w:rPr>
              <w:t>Srednjoškolsko</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obrazovanje</w:t>
            </w:r>
            <w:proofErr w:type="spellEnd"/>
            <w:proofErr w:type="gramEnd"/>
          </w:p>
        </w:tc>
        <w:tc>
          <w:tcPr>
            <w:tcW w:w="469" w:type="pct"/>
            <w:tcBorders>
              <w:top w:val="nil"/>
              <w:left w:val="nil"/>
              <w:bottom w:val="nil"/>
              <w:right w:val="nil"/>
            </w:tcBorders>
            <w:shd w:val="clear" w:color="000000" w:fill="33CCCC"/>
            <w:noWrap/>
            <w:vAlign w:val="bottom"/>
            <w:hideMark/>
          </w:tcPr>
          <w:p w14:paraId="61BFBAE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5.527,24</w:t>
            </w:r>
          </w:p>
        </w:tc>
        <w:tc>
          <w:tcPr>
            <w:tcW w:w="469" w:type="pct"/>
            <w:tcBorders>
              <w:top w:val="nil"/>
              <w:left w:val="nil"/>
              <w:bottom w:val="nil"/>
              <w:right w:val="nil"/>
            </w:tcBorders>
            <w:shd w:val="clear" w:color="000000" w:fill="33CCCC"/>
            <w:noWrap/>
            <w:vAlign w:val="bottom"/>
            <w:hideMark/>
          </w:tcPr>
          <w:p w14:paraId="13723F8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17.260,00</w:t>
            </w:r>
          </w:p>
        </w:tc>
        <w:tc>
          <w:tcPr>
            <w:tcW w:w="469" w:type="pct"/>
            <w:tcBorders>
              <w:top w:val="nil"/>
              <w:left w:val="nil"/>
              <w:bottom w:val="nil"/>
              <w:right w:val="nil"/>
            </w:tcBorders>
            <w:shd w:val="clear" w:color="000000" w:fill="33CCCC"/>
            <w:noWrap/>
            <w:vAlign w:val="bottom"/>
            <w:hideMark/>
          </w:tcPr>
          <w:p w14:paraId="20FD0C4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7.827,41</w:t>
            </w:r>
          </w:p>
        </w:tc>
        <w:tc>
          <w:tcPr>
            <w:tcW w:w="469" w:type="pct"/>
            <w:tcBorders>
              <w:top w:val="nil"/>
              <w:left w:val="nil"/>
              <w:bottom w:val="nil"/>
              <w:right w:val="nil"/>
            </w:tcBorders>
            <w:shd w:val="clear" w:color="000000" w:fill="33CCCC"/>
            <w:noWrap/>
            <w:vAlign w:val="bottom"/>
            <w:hideMark/>
          </w:tcPr>
          <w:p w14:paraId="26CD6DB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141,62%</w:t>
            </w:r>
          </w:p>
        </w:tc>
        <w:tc>
          <w:tcPr>
            <w:tcW w:w="469" w:type="pct"/>
            <w:tcBorders>
              <w:top w:val="nil"/>
              <w:left w:val="nil"/>
              <w:bottom w:val="nil"/>
              <w:right w:val="nil"/>
            </w:tcBorders>
            <w:shd w:val="clear" w:color="000000" w:fill="33CCCC"/>
            <w:noWrap/>
            <w:vAlign w:val="bottom"/>
            <w:hideMark/>
          </w:tcPr>
          <w:p w14:paraId="31F5EDF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45,35%</w:t>
            </w:r>
          </w:p>
        </w:tc>
      </w:tr>
      <w:tr w:rsidR="009E4B77" w:rsidRPr="00A360C7" w14:paraId="2F651431" w14:textId="77777777" w:rsidTr="001C4486">
        <w:trPr>
          <w:trHeight w:val="255"/>
        </w:trPr>
        <w:tc>
          <w:tcPr>
            <w:tcW w:w="2654" w:type="pct"/>
            <w:tcBorders>
              <w:top w:val="nil"/>
              <w:left w:val="nil"/>
              <w:bottom w:val="nil"/>
              <w:right w:val="nil"/>
            </w:tcBorders>
            <w:shd w:val="clear" w:color="000000" w:fill="33CCCC"/>
            <w:noWrap/>
            <w:vAlign w:val="bottom"/>
            <w:hideMark/>
          </w:tcPr>
          <w:p w14:paraId="0FC51C6F"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094 Visoka </w:t>
            </w:r>
            <w:proofErr w:type="spellStart"/>
            <w:r w:rsidRPr="00A360C7">
              <w:rPr>
                <w:rFonts w:ascii="Arial" w:hAnsi="Arial" w:cs="Arial"/>
                <w:b/>
                <w:bCs/>
                <w:color w:val="000000"/>
                <w:sz w:val="18"/>
                <w:szCs w:val="18"/>
                <w:lang w:val="en-US"/>
              </w:rPr>
              <w:t>naobrazba</w:t>
            </w:r>
            <w:proofErr w:type="spellEnd"/>
          </w:p>
        </w:tc>
        <w:tc>
          <w:tcPr>
            <w:tcW w:w="469" w:type="pct"/>
            <w:tcBorders>
              <w:top w:val="nil"/>
              <w:left w:val="nil"/>
              <w:bottom w:val="nil"/>
              <w:right w:val="nil"/>
            </w:tcBorders>
            <w:shd w:val="clear" w:color="000000" w:fill="33CCCC"/>
            <w:noWrap/>
            <w:vAlign w:val="bottom"/>
            <w:hideMark/>
          </w:tcPr>
          <w:p w14:paraId="17E08B1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39.690,00</w:t>
            </w:r>
          </w:p>
        </w:tc>
        <w:tc>
          <w:tcPr>
            <w:tcW w:w="469" w:type="pct"/>
            <w:tcBorders>
              <w:top w:val="nil"/>
              <w:left w:val="nil"/>
              <w:bottom w:val="nil"/>
              <w:right w:val="nil"/>
            </w:tcBorders>
            <w:shd w:val="clear" w:color="000000" w:fill="33CCCC"/>
            <w:noWrap/>
            <w:vAlign w:val="bottom"/>
            <w:hideMark/>
          </w:tcPr>
          <w:p w14:paraId="1C44D71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54.000,00</w:t>
            </w:r>
          </w:p>
        </w:tc>
        <w:tc>
          <w:tcPr>
            <w:tcW w:w="469" w:type="pct"/>
            <w:tcBorders>
              <w:top w:val="nil"/>
              <w:left w:val="nil"/>
              <w:bottom w:val="nil"/>
              <w:right w:val="nil"/>
            </w:tcBorders>
            <w:shd w:val="clear" w:color="000000" w:fill="33CCCC"/>
            <w:noWrap/>
            <w:vAlign w:val="bottom"/>
            <w:hideMark/>
          </w:tcPr>
          <w:p w14:paraId="17FD1A4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53.790,00</w:t>
            </w:r>
          </w:p>
        </w:tc>
        <w:tc>
          <w:tcPr>
            <w:tcW w:w="469" w:type="pct"/>
            <w:tcBorders>
              <w:top w:val="nil"/>
              <w:left w:val="nil"/>
              <w:bottom w:val="nil"/>
              <w:right w:val="nil"/>
            </w:tcBorders>
            <w:shd w:val="clear" w:color="000000" w:fill="33CCCC"/>
            <w:noWrap/>
            <w:vAlign w:val="bottom"/>
            <w:hideMark/>
          </w:tcPr>
          <w:p w14:paraId="63E5C5B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135,53%</w:t>
            </w:r>
          </w:p>
        </w:tc>
        <w:tc>
          <w:tcPr>
            <w:tcW w:w="469" w:type="pct"/>
            <w:tcBorders>
              <w:top w:val="nil"/>
              <w:left w:val="nil"/>
              <w:bottom w:val="nil"/>
              <w:right w:val="nil"/>
            </w:tcBorders>
            <w:shd w:val="clear" w:color="000000" w:fill="33CCCC"/>
            <w:noWrap/>
            <w:vAlign w:val="bottom"/>
            <w:hideMark/>
          </w:tcPr>
          <w:p w14:paraId="00E013D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99,61%</w:t>
            </w:r>
          </w:p>
        </w:tc>
      </w:tr>
      <w:tr w:rsidR="009E4B77" w:rsidRPr="00A360C7" w14:paraId="2C2FBB7B" w14:textId="77777777" w:rsidTr="001C4486">
        <w:trPr>
          <w:trHeight w:val="255"/>
        </w:trPr>
        <w:tc>
          <w:tcPr>
            <w:tcW w:w="2654" w:type="pct"/>
            <w:tcBorders>
              <w:top w:val="nil"/>
              <w:left w:val="nil"/>
              <w:bottom w:val="nil"/>
              <w:right w:val="nil"/>
            </w:tcBorders>
            <w:shd w:val="clear" w:color="000000" w:fill="99CCFF"/>
            <w:noWrap/>
            <w:vAlign w:val="bottom"/>
            <w:hideMark/>
          </w:tcPr>
          <w:p w14:paraId="53C4586B"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10 </w:t>
            </w:r>
            <w:proofErr w:type="spellStart"/>
            <w:r w:rsidRPr="00A360C7">
              <w:rPr>
                <w:rFonts w:ascii="Arial" w:hAnsi="Arial" w:cs="Arial"/>
                <w:b/>
                <w:bCs/>
                <w:color w:val="000000"/>
                <w:sz w:val="18"/>
                <w:szCs w:val="18"/>
                <w:lang w:val="en-US"/>
              </w:rPr>
              <w:t>Socijalna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zaštita</w:t>
            </w:r>
            <w:proofErr w:type="spellEnd"/>
          </w:p>
        </w:tc>
        <w:tc>
          <w:tcPr>
            <w:tcW w:w="469" w:type="pct"/>
            <w:tcBorders>
              <w:top w:val="nil"/>
              <w:left w:val="nil"/>
              <w:bottom w:val="nil"/>
              <w:right w:val="nil"/>
            </w:tcBorders>
            <w:shd w:val="clear" w:color="000000" w:fill="99CCFF"/>
            <w:noWrap/>
            <w:vAlign w:val="bottom"/>
            <w:hideMark/>
          </w:tcPr>
          <w:p w14:paraId="2E80E431"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90.907,28</w:t>
            </w:r>
          </w:p>
        </w:tc>
        <w:tc>
          <w:tcPr>
            <w:tcW w:w="469" w:type="pct"/>
            <w:tcBorders>
              <w:top w:val="nil"/>
              <w:left w:val="nil"/>
              <w:bottom w:val="nil"/>
              <w:right w:val="nil"/>
            </w:tcBorders>
            <w:shd w:val="clear" w:color="000000" w:fill="99CCFF"/>
            <w:noWrap/>
            <w:vAlign w:val="bottom"/>
            <w:hideMark/>
          </w:tcPr>
          <w:p w14:paraId="21BEE965"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141.684,00</w:t>
            </w:r>
          </w:p>
        </w:tc>
        <w:tc>
          <w:tcPr>
            <w:tcW w:w="469" w:type="pct"/>
            <w:tcBorders>
              <w:top w:val="nil"/>
              <w:left w:val="nil"/>
              <w:bottom w:val="nil"/>
              <w:right w:val="nil"/>
            </w:tcBorders>
            <w:shd w:val="clear" w:color="000000" w:fill="99CCFF"/>
            <w:noWrap/>
            <w:vAlign w:val="bottom"/>
            <w:hideMark/>
          </w:tcPr>
          <w:p w14:paraId="340C870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128.443,79</w:t>
            </w:r>
          </w:p>
        </w:tc>
        <w:tc>
          <w:tcPr>
            <w:tcW w:w="469" w:type="pct"/>
            <w:tcBorders>
              <w:top w:val="nil"/>
              <w:left w:val="nil"/>
              <w:bottom w:val="nil"/>
              <w:right w:val="nil"/>
            </w:tcBorders>
            <w:shd w:val="clear" w:color="000000" w:fill="99CCFF"/>
            <w:noWrap/>
            <w:vAlign w:val="bottom"/>
            <w:hideMark/>
          </w:tcPr>
          <w:p w14:paraId="5FA41DD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141,29%</w:t>
            </w:r>
          </w:p>
        </w:tc>
        <w:tc>
          <w:tcPr>
            <w:tcW w:w="469" w:type="pct"/>
            <w:tcBorders>
              <w:top w:val="nil"/>
              <w:left w:val="nil"/>
              <w:bottom w:val="nil"/>
              <w:right w:val="nil"/>
            </w:tcBorders>
            <w:shd w:val="clear" w:color="000000" w:fill="99CCFF"/>
            <w:noWrap/>
            <w:vAlign w:val="bottom"/>
            <w:hideMark/>
          </w:tcPr>
          <w:p w14:paraId="361A5B5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90,66%</w:t>
            </w:r>
          </w:p>
        </w:tc>
      </w:tr>
      <w:tr w:rsidR="009E4B77" w:rsidRPr="00A360C7" w14:paraId="1EE48F72" w14:textId="77777777" w:rsidTr="001C4486">
        <w:trPr>
          <w:trHeight w:val="255"/>
        </w:trPr>
        <w:tc>
          <w:tcPr>
            <w:tcW w:w="2654" w:type="pct"/>
            <w:tcBorders>
              <w:top w:val="nil"/>
              <w:left w:val="nil"/>
              <w:bottom w:val="nil"/>
              <w:right w:val="nil"/>
            </w:tcBorders>
            <w:shd w:val="clear" w:color="000000" w:fill="33CCCC"/>
            <w:noWrap/>
            <w:vAlign w:val="bottom"/>
            <w:hideMark/>
          </w:tcPr>
          <w:p w14:paraId="3E38161B" w14:textId="77777777" w:rsidR="009E4B77" w:rsidRPr="00A360C7" w:rsidRDefault="009E4B77" w:rsidP="001C4486">
            <w:pPr>
              <w:rPr>
                <w:rFonts w:ascii="Arial" w:hAnsi="Arial" w:cs="Arial"/>
                <w:b/>
                <w:bCs/>
                <w:color w:val="000000"/>
                <w:sz w:val="18"/>
                <w:szCs w:val="18"/>
                <w:lang w:val="en-US"/>
              </w:rPr>
            </w:pPr>
            <w:proofErr w:type="spellStart"/>
            <w:r w:rsidRPr="00A360C7">
              <w:rPr>
                <w:rFonts w:ascii="Arial" w:hAnsi="Arial" w:cs="Arial"/>
                <w:b/>
                <w:bCs/>
                <w:color w:val="000000"/>
                <w:sz w:val="18"/>
                <w:szCs w:val="18"/>
                <w:lang w:val="en-US"/>
              </w:rPr>
              <w:t>Funkcijska</w:t>
            </w:r>
            <w:proofErr w:type="spellEnd"/>
            <w:r w:rsidRPr="00A360C7">
              <w:rPr>
                <w:rFonts w:ascii="Arial" w:hAnsi="Arial" w:cs="Arial"/>
                <w:b/>
                <w:bCs/>
                <w:color w:val="000000"/>
                <w:sz w:val="18"/>
                <w:szCs w:val="18"/>
                <w:lang w:val="en-US"/>
              </w:rPr>
              <w:t xml:space="preserve"> </w:t>
            </w:r>
            <w:proofErr w:type="spellStart"/>
            <w:r w:rsidRPr="00A360C7">
              <w:rPr>
                <w:rFonts w:ascii="Arial" w:hAnsi="Arial" w:cs="Arial"/>
                <w:b/>
                <w:bCs/>
                <w:color w:val="000000"/>
                <w:sz w:val="18"/>
                <w:szCs w:val="18"/>
                <w:lang w:val="en-US"/>
              </w:rPr>
              <w:t>klasifikacija</w:t>
            </w:r>
            <w:proofErr w:type="spellEnd"/>
            <w:r w:rsidRPr="00A360C7">
              <w:rPr>
                <w:rFonts w:ascii="Arial" w:hAnsi="Arial" w:cs="Arial"/>
                <w:b/>
                <w:bCs/>
                <w:color w:val="000000"/>
                <w:sz w:val="18"/>
                <w:szCs w:val="18"/>
                <w:lang w:val="en-US"/>
              </w:rPr>
              <w:t xml:space="preserve"> 102 Starost</w:t>
            </w:r>
          </w:p>
        </w:tc>
        <w:tc>
          <w:tcPr>
            <w:tcW w:w="469" w:type="pct"/>
            <w:tcBorders>
              <w:top w:val="nil"/>
              <w:left w:val="nil"/>
              <w:bottom w:val="nil"/>
              <w:right w:val="nil"/>
            </w:tcBorders>
            <w:shd w:val="clear" w:color="000000" w:fill="33CCCC"/>
            <w:noWrap/>
            <w:vAlign w:val="bottom"/>
            <w:hideMark/>
          </w:tcPr>
          <w:p w14:paraId="08B4DB0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56.885,92</w:t>
            </w:r>
          </w:p>
        </w:tc>
        <w:tc>
          <w:tcPr>
            <w:tcW w:w="469" w:type="pct"/>
            <w:tcBorders>
              <w:top w:val="nil"/>
              <w:left w:val="nil"/>
              <w:bottom w:val="nil"/>
              <w:right w:val="nil"/>
            </w:tcBorders>
            <w:shd w:val="clear" w:color="000000" w:fill="33CCCC"/>
            <w:noWrap/>
            <w:vAlign w:val="bottom"/>
            <w:hideMark/>
          </w:tcPr>
          <w:p w14:paraId="1D4397DA"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76.300,00</w:t>
            </w:r>
          </w:p>
        </w:tc>
        <w:tc>
          <w:tcPr>
            <w:tcW w:w="469" w:type="pct"/>
            <w:tcBorders>
              <w:top w:val="nil"/>
              <w:left w:val="nil"/>
              <w:bottom w:val="nil"/>
              <w:right w:val="nil"/>
            </w:tcBorders>
            <w:shd w:val="clear" w:color="000000" w:fill="33CCCC"/>
            <w:noWrap/>
            <w:vAlign w:val="bottom"/>
            <w:hideMark/>
          </w:tcPr>
          <w:p w14:paraId="452546C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70.205,19</w:t>
            </w:r>
          </w:p>
        </w:tc>
        <w:tc>
          <w:tcPr>
            <w:tcW w:w="469" w:type="pct"/>
            <w:tcBorders>
              <w:top w:val="nil"/>
              <w:left w:val="nil"/>
              <w:bottom w:val="nil"/>
              <w:right w:val="nil"/>
            </w:tcBorders>
            <w:shd w:val="clear" w:color="000000" w:fill="33CCCC"/>
            <w:noWrap/>
            <w:vAlign w:val="bottom"/>
            <w:hideMark/>
          </w:tcPr>
          <w:p w14:paraId="42195686"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123,41%</w:t>
            </w:r>
          </w:p>
        </w:tc>
        <w:tc>
          <w:tcPr>
            <w:tcW w:w="469" w:type="pct"/>
            <w:tcBorders>
              <w:top w:val="nil"/>
              <w:left w:val="nil"/>
              <w:bottom w:val="nil"/>
              <w:right w:val="nil"/>
            </w:tcBorders>
            <w:shd w:val="clear" w:color="000000" w:fill="33CCCC"/>
            <w:noWrap/>
            <w:vAlign w:val="bottom"/>
            <w:hideMark/>
          </w:tcPr>
          <w:p w14:paraId="611933C9"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92,01%</w:t>
            </w:r>
          </w:p>
        </w:tc>
      </w:tr>
      <w:tr w:rsidR="009E4B77" w:rsidRPr="00A360C7" w14:paraId="0CE00E76" w14:textId="77777777" w:rsidTr="001C4486">
        <w:trPr>
          <w:trHeight w:val="255"/>
        </w:trPr>
        <w:tc>
          <w:tcPr>
            <w:tcW w:w="2654" w:type="pct"/>
            <w:tcBorders>
              <w:top w:val="nil"/>
              <w:left w:val="nil"/>
              <w:bottom w:val="nil"/>
              <w:right w:val="nil"/>
            </w:tcBorders>
            <w:shd w:val="clear" w:color="000000" w:fill="33CCCC"/>
            <w:noWrap/>
            <w:vAlign w:val="bottom"/>
            <w:hideMark/>
          </w:tcPr>
          <w:p w14:paraId="415FD1B2"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107 Socijalna pomoć stanovništvu koje nije obuhvaćeno redovnim socijalnim programima</w:t>
            </w:r>
          </w:p>
        </w:tc>
        <w:tc>
          <w:tcPr>
            <w:tcW w:w="469" w:type="pct"/>
            <w:tcBorders>
              <w:top w:val="nil"/>
              <w:left w:val="nil"/>
              <w:bottom w:val="nil"/>
              <w:right w:val="nil"/>
            </w:tcBorders>
            <w:shd w:val="clear" w:color="000000" w:fill="33CCCC"/>
            <w:noWrap/>
            <w:vAlign w:val="bottom"/>
            <w:hideMark/>
          </w:tcPr>
          <w:p w14:paraId="13FC65D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16.117,56</w:t>
            </w:r>
          </w:p>
        </w:tc>
        <w:tc>
          <w:tcPr>
            <w:tcW w:w="469" w:type="pct"/>
            <w:tcBorders>
              <w:top w:val="nil"/>
              <w:left w:val="nil"/>
              <w:bottom w:val="nil"/>
              <w:right w:val="nil"/>
            </w:tcBorders>
            <w:shd w:val="clear" w:color="000000" w:fill="33CCCC"/>
            <w:noWrap/>
            <w:vAlign w:val="bottom"/>
            <w:hideMark/>
          </w:tcPr>
          <w:p w14:paraId="54DCC512"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34.530,00</w:t>
            </w:r>
          </w:p>
        </w:tc>
        <w:tc>
          <w:tcPr>
            <w:tcW w:w="469" w:type="pct"/>
            <w:tcBorders>
              <w:top w:val="nil"/>
              <w:left w:val="nil"/>
              <w:bottom w:val="nil"/>
              <w:right w:val="nil"/>
            </w:tcBorders>
            <w:shd w:val="clear" w:color="000000" w:fill="33CCCC"/>
            <w:noWrap/>
            <w:vAlign w:val="bottom"/>
            <w:hideMark/>
          </w:tcPr>
          <w:p w14:paraId="3481320F"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30.040,00</w:t>
            </w:r>
          </w:p>
        </w:tc>
        <w:tc>
          <w:tcPr>
            <w:tcW w:w="469" w:type="pct"/>
            <w:tcBorders>
              <w:top w:val="nil"/>
              <w:left w:val="nil"/>
              <w:bottom w:val="nil"/>
              <w:right w:val="nil"/>
            </w:tcBorders>
            <w:shd w:val="clear" w:color="000000" w:fill="33CCCC"/>
            <w:noWrap/>
            <w:vAlign w:val="bottom"/>
            <w:hideMark/>
          </w:tcPr>
          <w:p w14:paraId="5B6A403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186,38%</w:t>
            </w:r>
          </w:p>
        </w:tc>
        <w:tc>
          <w:tcPr>
            <w:tcW w:w="469" w:type="pct"/>
            <w:tcBorders>
              <w:top w:val="nil"/>
              <w:left w:val="nil"/>
              <w:bottom w:val="nil"/>
              <w:right w:val="nil"/>
            </w:tcBorders>
            <w:shd w:val="clear" w:color="000000" w:fill="33CCCC"/>
            <w:noWrap/>
            <w:vAlign w:val="bottom"/>
            <w:hideMark/>
          </w:tcPr>
          <w:p w14:paraId="162E64DC"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87,00%</w:t>
            </w:r>
          </w:p>
        </w:tc>
      </w:tr>
      <w:tr w:rsidR="009E4B77" w:rsidRPr="00A360C7" w14:paraId="72021A68" w14:textId="77777777" w:rsidTr="001C4486">
        <w:trPr>
          <w:trHeight w:val="255"/>
        </w:trPr>
        <w:tc>
          <w:tcPr>
            <w:tcW w:w="2654" w:type="pct"/>
            <w:tcBorders>
              <w:top w:val="nil"/>
              <w:left w:val="nil"/>
              <w:bottom w:val="nil"/>
              <w:right w:val="nil"/>
            </w:tcBorders>
            <w:shd w:val="clear" w:color="000000" w:fill="33CCCC"/>
            <w:noWrap/>
            <w:vAlign w:val="bottom"/>
            <w:hideMark/>
          </w:tcPr>
          <w:p w14:paraId="0A9783BC" w14:textId="77777777" w:rsidR="009E4B77" w:rsidRPr="009E4B77" w:rsidRDefault="009E4B77" w:rsidP="001C4486">
            <w:pPr>
              <w:rPr>
                <w:rFonts w:ascii="Arial" w:hAnsi="Arial" w:cs="Arial"/>
                <w:b/>
                <w:bCs/>
                <w:color w:val="000000"/>
                <w:sz w:val="18"/>
                <w:szCs w:val="18"/>
                <w:lang w:val="pl-PL"/>
              </w:rPr>
            </w:pPr>
            <w:r w:rsidRPr="009E4B77">
              <w:rPr>
                <w:rFonts w:ascii="Arial" w:hAnsi="Arial" w:cs="Arial"/>
                <w:b/>
                <w:bCs/>
                <w:color w:val="000000"/>
                <w:sz w:val="18"/>
                <w:szCs w:val="18"/>
                <w:lang w:val="pl-PL"/>
              </w:rPr>
              <w:t>Funkcijska klasifikacija 109 Aktivnosti socijalne zaštite koje nisu drugdje svrstane</w:t>
            </w:r>
          </w:p>
        </w:tc>
        <w:tc>
          <w:tcPr>
            <w:tcW w:w="469" w:type="pct"/>
            <w:tcBorders>
              <w:top w:val="nil"/>
              <w:left w:val="nil"/>
              <w:bottom w:val="nil"/>
              <w:right w:val="nil"/>
            </w:tcBorders>
            <w:shd w:val="clear" w:color="000000" w:fill="33CCCC"/>
            <w:noWrap/>
            <w:vAlign w:val="bottom"/>
            <w:hideMark/>
          </w:tcPr>
          <w:p w14:paraId="71A585FB"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17.903,80</w:t>
            </w:r>
          </w:p>
        </w:tc>
        <w:tc>
          <w:tcPr>
            <w:tcW w:w="469" w:type="pct"/>
            <w:tcBorders>
              <w:top w:val="nil"/>
              <w:left w:val="nil"/>
              <w:bottom w:val="nil"/>
              <w:right w:val="nil"/>
            </w:tcBorders>
            <w:shd w:val="clear" w:color="000000" w:fill="33CCCC"/>
            <w:noWrap/>
            <w:vAlign w:val="bottom"/>
            <w:hideMark/>
          </w:tcPr>
          <w:p w14:paraId="7611E158"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30.854,00</w:t>
            </w:r>
          </w:p>
        </w:tc>
        <w:tc>
          <w:tcPr>
            <w:tcW w:w="469" w:type="pct"/>
            <w:tcBorders>
              <w:top w:val="nil"/>
              <w:left w:val="nil"/>
              <w:bottom w:val="nil"/>
              <w:right w:val="nil"/>
            </w:tcBorders>
            <w:shd w:val="clear" w:color="000000" w:fill="33CCCC"/>
            <w:noWrap/>
            <w:vAlign w:val="bottom"/>
            <w:hideMark/>
          </w:tcPr>
          <w:p w14:paraId="26FEF437"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28.198,60</w:t>
            </w:r>
          </w:p>
        </w:tc>
        <w:tc>
          <w:tcPr>
            <w:tcW w:w="469" w:type="pct"/>
            <w:tcBorders>
              <w:top w:val="nil"/>
              <w:left w:val="nil"/>
              <w:bottom w:val="nil"/>
              <w:right w:val="nil"/>
            </w:tcBorders>
            <w:shd w:val="clear" w:color="000000" w:fill="33CCCC"/>
            <w:noWrap/>
            <w:vAlign w:val="bottom"/>
            <w:hideMark/>
          </w:tcPr>
          <w:p w14:paraId="1DEBB694"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157,50%</w:t>
            </w:r>
          </w:p>
        </w:tc>
        <w:tc>
          <w:tcPr>
            <w:tcW w:w="469" w:type="pct"/>
            <w:tcBorders>
              <w:top w:val="nil"/>
              <w:left w:val="nil"/>
              <w:bottom w:val="nil"/>
              <w:right w:val="nil"/>
            </w:tcBorders>
            <w:shd w:val="clear" w:color="000000" w:fill="33CCCC"/>
            <w:noWrap/>
            <w:vAlign w:val="bottom"/>
            <w:hideMark/>
          </w:tcPr>
          <w:p w14:paraId="76C80203" w14:textId="77777777" w:rsidR="009E4B77" w:rsidRPr="00A360C7" w:rsidRDefault="009E4B77" w:rsidP="001C4486">
            <w:pPr>
              <w:jc w:val="right"/>
              <w:rPr>
                <w:rFonts w:ascii="Arial" w:hAnsi="Arial" w:cs="Arial"/>
                <w:b/>
                <w:bCs/>
                <w:color w:val="000000"/>
                <w:sz w:val="18"/>
                <w:szCs w:val="18"/>
                <w:lang w:val="en-US"/>
              </w:rPr>
            </w:pPr>
            <w:r w:rsidRPr="00A360C7">
              <w:rPr>
                <w:rFonts w:ascii="Arial" w:hAnsi="Arial" w:cs="Arial"/>
                <w:b/>
                <w:bCs/>
                <w:color w:val="000000"/>
                <w:sz w:val="18"/>
                <w:szCs w:val="18"/>
                <w:lang w:val="en-US"/>
              </w:rPr>
              <w:t>91,39%</w:t>
            </w:r>
          </w:p>
        </w:tc>
      </w:tr>
    </w:tbl>
    <w:p w14:paraId="55BC0895" w14:textId="77777777" w:rsidR="009E4B77" w:rsidRPr="00307547" w:rsidRDefault="009E4B77" w:rsidP="009E4B77">
      <w:pPr>
        <w:rPr>
          <w:rFonts w:ascii="Cambria" w:hAnsi="Cambria"/>
          <w:sz w:val="20"/>
          <w:szCs w:val="20"/>
        </w:rPr>
      </w:pPr>
    </w:p>
    <w:p w14:paraId="29A21F43" w14:textId="77777777" w:rsidR="009E4B77" w:rsidRDefault="009E4B77" w:rsidP="009E4B77">
      <w:pPr>
        <w:ind w:left="4248" w:firstLine="708"/>
        <w:rPr>
          <w:rFonts w:ascii="Cambria" w:hAnsi="Cambria" w:cs="Arial"/>
        </w:rPr>
      </w:pPr>
    </w:p>
    <w:p w14:paraId="4B960CBB" w14:textId="77777777" w:rsidR="009E4B77" w:rsidRDefault="009E4B77" w:rsidP="009E4B77">
      <w:pPr>
        <w:ind w:left="4248" w:firstLine="708"/>
        <w:rPr>
          <w:rFonts w:ascii="Cambria" w:hAnsi="Cambria" w:cs="Arial"/>
        </w:rPr>
      </w:pPr>
      <w:r>
        <w:rPr>
          <w:rFonts w:ascii="Cambria" w:hAnsi="Cambria" w:cs="Arial"/>
        </w:rPr>
        <w:t>Tablica 5</w:t>
      </w:r>
      <w:r w:rsidRPr="00256425">
        <w:rPr>
          <w:rFonts w:ascii="Cambria" w:hAnsi="Cambria" w:cs="Arial"/>
        </w:rPr>
        <w:t xml:space="preserve">: </w:t>
      </w:r>
      <w:r>
        <w:rPr>
          <w:rFonts w:ascii="Cambria" w:hAnsi="Cambria" w:cs="Arial"/>
        </w:rPr>
        <w:t xml:space="preserve"> B. Račun financiranja  prema ekonomskoj klasifikaciji</w:t>
      </w:r>
    </w:p>
    <w:tbl>
      <w:tblPr>
        <w:tblW w:w="5000" w:type="pct"/>
        <w:tblLook w:val="04A0" w:firstRow="1" w:lastRow="0" w:firstColumn="1" w:lastColumn="0" w:noHBand="0" w:noVBand="1"/>
      </w:tblPr>
      <w:tblGrid>
        <w:gridCol w:w="7794"/>
        <w:gridCol w:w="1573"/>
        <w:gridCol w:w="1828"/>
        <w:gridCol w:w="1573"/>
        <w:gridCol w:w="1184"/>
        <w:gridCol w:w="1184"/>
      </w:tblGrid>
      <w:tr w:rsidR="009E4B77" w:rsidRPr="0069217E" w14:paraId="57BB2453" w14:textId="77777777" w:rsidTr="001C4486">
        <w:trPr>
          <w:trHeight w:val="255"/>
        </w:trPr>
        <w:tc>
          <w:tcPr>
            <w:tcW w:w="2738" w:type="pct"/>
            <w:tcBorders>
              <w:top w:val="nil"/>
              <w:left w:val="nil"/>
              <w:bottom w:val="nil"/>
              <w:right w:val="nil"/>
            </w:tcBorders>
            <w:shd w:val="clear" w:color="000000" w:fill="C0C0C0"/>
            <w:noWrap/>
            <w:vAlign w:val="bottom"/>
            <w:hideMark/>
          </w:tcPr>
          <w:p w14:paraId="56732F09"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Racun</w:t>
            </w:r>
            <w:proofErr w:type="spellEnd"/>
            <w:r w:rsidRPr="0069217E">
              <w:rPr>
                <w:rFonts w:ascii="Arial" w:hAnsi="Arial" w:cs="Arial"/>
                <w:b/>
                <w:bCs/>
                <w:sz w:val="20"/>
                <w:szCs w:val="20"/>
                <w:lang w:val="en-US"/>
              </w:rPr>
              <w:t>/</w:t>
            </w:r>
            <w:proofErr w:type="spellStart"/>
            <w:r w:rsidRPr="0069217E">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1BE04297"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2023</w:t>
            </w:r>
          </w:p>
        </w:tc>
        <w:tc>
          <w:tcPr>
            <w:tcW w:w="452" w:type="pct"/>
            <w:tcBorders>
              <w:top w:val="nil"/>
              <w:left w:val="nil"/>
              <w:bottom w:val="nil"/>
              <w:right w:val="nil"/>
            </w:tcBorders>
            <w:shd w:val="clear" w:color="000000" w:fill="C0C0C0"/>
            <w:noWrap/>
            <w:vAlign w:val="bottom"/>
            <w:hideMark/>
          </w:tcPr>
          <w:p w14:paraId="056757ED"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52" w:type="pct"/>
            <w:tcBorders>
              <w:top w:val="nil"/>
              <w:left w:val="nil"/>
              <w:bottom w:val="nil"/>
              <w:right w:val="nil"/>
            </w:tcBorders>
            <w:shd w:val="clear" w:color="000000" w:fill="C0C0C0"/>
            <w:noWrap/>
            <w:vAlign w:val="bottom"/>
            <w:hideMark/>
          </w:tcPr>
          <w:p w14:paraId="68A4D3FF"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1665C09F"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3/1</w:t>
            </w:r>
          </w:p>
        </w:tc>
        <w:tc>
          <w:tcPr>
            <w:tcW w:w="452" w:type="pct"/>
            <w:tcBorders>
              <w:top w:val="nil"/>
              <w:left w:val="nil"/>
              <w:bottom w:val="nil"/>
              <w:right w:val="nil"/>
            </w:tcBorders>
            <w:shd w:val="clear" w:color="000000" w:fill="C0C0C0"/>
            <w:noWrap/>
            <w:vAlign w:val="bottom"/>
            <w:hideMark/>
          </w:tcPr>
          <w:p w14:paraId="589B4537"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3/2</w:t>
            </w:r>
          </w:p>
        </w:tc>
      </w:tr>
      <w:tr w:rsidR="009E4B77" w:rsidRPr="0069217E" w14:paraId="2F7D3723" w14:textId="77777777" w:rsidTr="001C4486">
        <w:trPr>
          <w:trHeight w:val="255"/>
        </w:trPr>
        <w:tc>
          <w:tcPr>
            <w:tcW w:w="2738" w:type="pct"/>
            <w:tcBorders>
              <w:top w:val="nil"/>
              <w:left w:val="nil"/>
              <w:bottom w:val="nil"/>
              <w:right w:val="nil"/>
            </w:tcBorders>
            <w:shd w:val="clear" w:color="000000" w:fill="808080"/>
            <w:noWrap/>
            <w:vAlign w:val="bottom"/>
            <w:hideMark/>
          </w:tcPr>
          <w:p w14:paraId="416D59B8"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B. RAČUN ZADUŽIVANJA FINANCIRANJA</w:t>
            </w:r>
          </w:p>
        </w:tc>
        <w:tc>
          <w:tcPr>
            <w:tcW w:w="452" w:type="pct"/>
            <w:tcBorders>
              <w:top w:val="nil"/>
              <w:left w:val="nil"/>
              <w:bottom w:val="nil"/>
              <w:right w:val="nil"/>
            </w:tcBorders>
            <w:shd w:val="clear" w:color="000000" w:fill="808080"/>
            <w:noWrap/>
            <w:vAlign w:val="bottom"/>
            <w:hideMark/>
          </w:tcPr>
          <w:p w14:paraId="1B17D252"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1</w:t>
            </w:r>
          </w:p>
        </w:tc>
        <w:tc>
          <w:tcPr>
            <w:tcW w:w="452" w:type="pct"/>
            <w:tcBorders>
              <w:top w:val="nil"/>
              <w:left w:val="nil"/>
              <w:bottom w:val="nil"/>
              <w:right w:val="nil"/>
            </w:tcBorders>
            <w:shd w:val="clear" w:color="000000" w:fill="808080"/>
            <w:noWrap/>
            <w:vAlign w:val="bottom"/>
            <w:hideMark/>
          </w:tcPr>
          <w:p w14:paraId="7BEC4B88"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2</w:t>
            </w:r>
          </w:p>
        </w:tc>
        <w:tc>
          <w:tcPr>
            <w:tcW w:w="452" w:type="pct"/>
            <w:tcBorders>
              <w:top w:val="nil"/>
              <w:left w:val="nil"/>
              <w:bottom w:val="nil"/>
              <w:right w:val="nil"/>
            </w:tcBorders>
            <w:shd w:val="clear" w:color="000000" w:fill="808080"/>
            <w:noWrap/>
            <w:vAlign w:val="bottom"/>
            <w:hideMark/>
          </w:tcPr>
          <w:p w14:paraId="331AA601"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3</w:t>
            </w:r>
          </w:p>
        </w:tc>
        <w:tc>
          <w:tcPr>
            <w:tcW w:w="452" w:type="pct"/>
            <w:tcBorders>
              <w:top w:val="nil"/>
              <w:left w:val="nil"/>
              <w:bottom w:val="nil"/>
              <w:right w:val="nil"/>
            </w:tcBorders>
            <w:shd w:val="clear" w:color="000000" w:fill="808080"/>
            <w:noWrap/>
            <w:vAlign w:val="bottom"/>
            <w:hideMark/>
          </w:tcPr>
          <w:p w14:paraId="205F491C"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4</w:t>
            </w:r>
          </w:p>
        </w:tc>
        <w:tc>
          <w:tcPr>
            <w:tcW w:w="452" w:type="pct"/>
            <w:tcBorders>
              <w:top w:val="nil"/>
              <w:left w:val="nil"/>
              <w:bottom w:val="nil"/>
              <w:right w:val="nil"/>
            </w:tcBorders>
            <w:shd w:val="clear" w:color="000000" w:fill="808080"/>
            <w:noWrap/>
            <w:vAlign w:val="bottom"/>
            <w:hideMark/>
          </w:tcPr>
          <w:p w14:paraId="02847B5C" w14:textId="77777777" w:rsidR="009E4B77" w:rsidRPr="0069217E" w:rsidRDefault="009E4B77" w:rsidP="001C4486">
            <w:pPr>
              <w:jc w:val="center"/>
              <w:rPr>
                <w:rFonts w:ascii="Arial" w:hAnsi="Arial" w:cs="Arial"/>
                <w:b/>
                <w:bCs/>
                <w:color w:val="FFFFFF"/>
                <w:sz w:val="20"/>
                <w:szCs w:val="20"/>
                <w:lang w:val="en-US"/>
              </w:rPr>
            </w:pPr>
            <w:r w:rsidRPr="0069217E">
              <w:rPr>
                <w:rFonts w:ascii="Arial" w:hAnsi="Arial" w:cs="Arial"/>
                <w:b/>
                <w:bCs/>
                <w:color w:val="FFFFFF"/>
                <w:sz w:val="20"/>
                <w:szCs w:val="20"/>
                <w:lang w:val="en-US"/>
              </w:rPr>
              <w:t>5</w:t>
            </w:r>
          </w:p>
        </w:tc>
      </w:tr>
      <w:tr w:rsidR="009E4B77" w:rsidRPr="0069217E" w14:paraId="6060D289" w14:textId="77777777" w:rsidTr="001C4486">
        <w:trPr>
          <w:trHeight w:val="255"/>
        </w:trPr>
        <w:tc>
          <w:tcPr>
            <w:tcW w:w="2738" w:type="pct"/>
            <w:tcBorders>
              <w:top w:val="nil"/>
              <w:left w:val="nil"/>
              <w:bottom w:val="nil"/>
              <w:right w:val="nil"/>
            </w:tcBorders>
            <w:shd w:val="clear" w:color="auto" w:fill="auto"/>
            <w:noWrap/>
            <w:vAlign w:val="bottom"/>
            <w:hideMark/>
          </w:tcPr>
          <w:p w14:paraId="71B914D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8 Primici od financijske imovine i zaduživanja</w:t>
            </w:r>
          </w:p>
        </w:tc>
        <w:tc>
          <w:tcPr>
            <w:tcW w:w="452" w:type="pct"/>
            <w:tcBorders>
              <w:top w:val="nil"/>
              <w:left w:val="nil"/>
              <w:bottom w:val="nil"/>
              <w:right w:val="nil"/>
            </w:tcBorders>
            <w:shd w:val="clear" w:color="auto" w:fill="auto"/>
            <w:noWrap/>
            <w:vAlign w:val="bottom"/>
            <w:hideMark/>
          </w:tcPr>
          <w:p w14:paraId="6460F5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57.787,29</w:t>
            </w:r>
          </w:p>
        </w:tc>
        <w:tc>
          <w:tcPr>
            <w:tcW w:w="452" w:type="pct"/>
            <w:tcBorders>
              <w:top w:val="nil"/>
              <w:left w:val="nil"/>
              <w:bottom w:val="nil"/>
              <w:right w:val="nil"/>
            </w:tcBorders>
            <w:shd w:val="clear" w:color="auto" w:fill="auto"/>
            <w:noWrap/>
            <w:vAlign w:val="bottom"/>
            <w:hideMark/>
          </w:tcPr>
          <w:p w14:paraId="76A63D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62A39C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0,01</w:t>
            </w:r>
          </w:p>
        </w:tc>
        <w:tc>
          <w:tcPr>
            <w:tcW w:w="452" w:type="pct"/>
            <w:tcBorders>
              <w:top w:val="nil"/>
              <w:left w:val="nil"/>
              <w:bottom w:val="nil"/>
              <w:right w:val="nil"/>
            </w:tcBorders>
            <w:shd w:val="clear" w:color="auto" w:fill="auto"/>
            <w:noWrap/>
            <w:vAlign w:val="bottom"/>
            <w:hideMark/>
          </w:tcPr>
          <w:p w14:paraId="39CAB71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30DE6F4E" w14:textId="77777777" w:rsidR="009E4B77" w:rsidRPr="0069217E" w:rsidRDefault="009E4B77" w:rsidP="001C4486">
            <w:pPr>
              <w:jc w:val="right"/>
              <w:rPr>
                <w:rFonts w:ascii="Arial" w:hAnsi="Arial" w:cs="Arial"/>
                <w:b/>
                <w:bCs/>
                <w:sz w:val="20"/>
                <w:szCs w:val="20"/>
                <w:lang w:val="en-US"/>
              </w:rPr>
            </w:pPr>
          </w:p>
        </w:tc>
      </w:tr>
      <w:tr w:rsidR="009E4B77" w:rsidRPr="0069217E" w14:paraId="321EF52B" w14:textId="77777777" w:rsidTr="001C4486">
        <w:trPr>
          <w:trHeight w:val="255"/>
        </w:trPr>
        <w:tc>
          <w:tcPr>
            <w:tcW w:w="2738" w:type="pct"/>
            <w:tcBorders>
              <w:top w:val="nil"/>
              <w:left w:val="nil"/>
              <w:bottom w:val="nil"/>
              <w:right w:val="nil"/>
            </w:tcBorders>
            <w:shd w:val="clear" w:color="auto" w:fill="auto"/>
            <w:noWrap/>
            <w:vAlign w:val="bottom"/>
            <w:hideMark/>
          </w:tcPr>
          <w:p w14:paraId="7D79AB6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84 </w:t>
            </w:r>
            <w:proofErr w:type="spellStart"/>
            <w:r w:rsidRPr="0069217E">
              <w:rPr>
                <w:rFonts w:ascii="Arial" w:hAnsi="Arial" w:cs="Arial"/>
                <w:b/>
                <w:bCs/>
                <w:sz w:val="20"/>
                <w:szCs w:val="20"/>
                <w:lang w:val="en-US"/>
              </w:rPr>
              <w:t>Primici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zaduživanja</w:t>
            </w:r>
            <w:proofErr w:type="spellEnd"/>
          </w:p>
        </w:tc>
        <w:tc>
          <w:tcPr>
            <w:tcW w:w="452" w:type="pct"/>
            <w:tcBorders>
              <w:top w:val="nil"/>
              <w:left w:val="nil"/>
              <w:bottom w:val="nil"/>
              <w:right w:val="nil"/>
            </w:tcBorders>
            <w:shd w:val="clear" w:color="auto" w:fill="auto"/>
            <w:noWrap/>
            <w:vAlign w:val="bottom"/>
            <w:hideMark/>
          </w:tcPr>
          <w:p w14:paraId="3FB0B1B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57.787,29</w:t>
            </w:r>
          </w:p>
        </w:tc>
        <w:tc>
          <w:tcPr>
            <w:tcW w:w="452" w:type="pct"/>
            <w:tcBorders>
              <w:top w:val="nil"/>
              <w:left w:val="nil"/>
              <w:bottom w:val="nil"/>
              <w:right w:val="nil"/>
            </w:tcBorders>
            <w:shd w:val="clear" w:color="auto" w:fill="auto"/>
            <w:noWrap/>
            <w:vAlign w:val="bottom"/>
            <w:hideMark/>
          </w:tcPr>
          <w:p w14:paraId="789F38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0F5164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0,01</w:t>
            </w:r>
          </w:p>
        </w:tc>
        <w:tc>
          <w:tcPr>
            <w:tcW w:w="452" w:type="pct"/>
            <w:tcBorders>
              <w:top w:val="nil"/>
              <w:left w:val="nil"/>
              <w:bottom w:val="nil"/>
              <w:right w:val="nil"/>
            </w:tcBorders>
            <w:shd w:val="clear" w:color="auto" w:fill="auto"/>
            <w:noWrap/>
            <w:vAlign w:val="bottom"/>
            <w:hideMark/>
          </w:tcPr>
          <w:p w14:paraId="409910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auto" w:fill="auto"/>
            <w:noWrap/>
            <w:vAlign w:val="bottom"/>
            <w:hideMark/>
          </w:tcPr>
          <w:p w14:paraId="4B2DABA7" w14:textId="77777777" w:rsidR="009E4B77" w:rsidRPr="0069217E" w:rsidRDefault="009E4B77" w:rsidP="001C4486">
            <w:pPr>
              <w:jc w:val="right"/>
              <w:rPr>
                <w:rFonts w:ascii="Arial" w:hAnsi="Arial" w:cs="Arial"/>
                <w:b/>
                <w:bCs/>
                <w:sz w:val="20"/>
                <w:szCs w:val="20"/>
                <w:lang w:val="en-US"/>
              </w:rPr>
            </w:pPr>
          </w:p>
        </w:tc>
      </w:tr>
      <w:tr w:rsidR="009E4B77" w:rsidRPr="0069217E" w14:paraId="12277393" w14:textId="77777777" w:rsidTr="001C4486">
        <w:trPr>
          <w:trHeight w:val="255"/>
        </w:trPr>
        <w:tc>
          <w:tcPr>
            <w:tcW w:w="2738" w:type="pct"/>
            <w:tcBorders>
              <w:top w:val="nil"/>
              <w:left w:val="nil"/>
              <w:bottom w:val="nil"/>
              <w:right w:val="nil"/>
            </w:tcBorders>
            <w:shd w:val="clear" w:color="auto" w:fill="auto"/>
            <w:noWrap/>
            <w:vAlign w:val="bottom"/>
            <w:hideMark/>
          </w:tcPr>
          <w:p w14:paraId="68B041B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847 Primljeni zajmovi od drugih razina vlasti</w:t>
            </w:r>
          </w:p>
        </w:tc>
        <w:tc>
          <w:tcPr>
            <w:tcW w:w="452" w:type="pct"/>
            <w:tcBorders>
              <w:top w:val="nil"/>
              <w:left w:val="nil"/>
              <w:bottom w:val="nil"/>
              <w:right w:val="nil"/>
            </w:tcBorders>
            <w:shd w:val="clear" w:color="auto" w:fill="auto"/>
            <w:noWrap/>
            <w:vAlign w:val="bottom"/>
            <w:hideMark/>
          </w:tcPr>
          <w:p w14:paraId="4CD70F0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57.787,29</w:t>
            </w:r>
          </w:p>
        </w:tc>
        <w:tc>
          <w:tcPr>
            <w:tcW w:w="452" w:type="pct"/>
            <w:tcBorders>
              <w:top w:val="nil"/>
              <w:left w:val="nil"/>
              <w:bottom w:val="nil"/>
              <w:right w:val="nil"/>
            </w:tcBorders>
            <w:shd w:val="clear" w:color="auto" w:fill="auto"/>
            <w:noWrap/>
            <w:vAlign w:val="bottom"/>
            <w:hideMark/>
          </w:tcPr>
          <w:p w14:paraId="71688D2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52FC1CE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0,01</w:t>
            </w:r>
          </w:p>
        </w:tc>
        <w:tc>
          <w:tcPr>
            <w:tcW w:w="452" w:type="pct"/>
            <w:tcBorders>
              <w:top w:val="nil"/>
              <w:left w:val="nil"/>
              <w:bottom w:val="nil"/>
              <w:right w:val="nil"/>
            </w:tcBorders>
            <w:shd w:val="clear" w:color="auto" w:fill="auto"/>
            <w:noWrap/>
            <w:vAlign w:val="bottom"/>
            <w:hideMark/>
          </w:tcPr>
          <w:p w14:paraId="2CEDE75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3DD0E67F" w14:textId="77777777" w:rsidR="009E4B77" w:rsidRPr="0069217E" w:rsidRDefault="009E4B77" w:rsidP="001C4486">
            <w:pPr>
              <w:jc w:val="right"/>
              <w:rPr>
                <w:rFonts w:ascii="Arial" w:hAnsi="Arial" w:cs="Arial"/>
                <w:sz w:val="20"/>
                <w:szCs w:val="20"/>
                <w:lang w:val="en-US"/>
              </w:rPr>
            </w:pPr>
          </w:p>
        </w:tc>
      </w:tr>
      <w:tr w:rsidR="009E4B77" w:rsidRPr="0069217E" w14:paraId="1CB0AEF7" w14:textId="77777777" w:rsidTr="001C4486">
        <w:trPr>
          <w:trHeight w:val="255"/>
        </w:trPr>
        <w:tc>
          <w:tcPr>
            <w:tcW w:w="2738" w:type="pct"/>
            <w:tcBorders>
              <w:top w:val="nil"/>
              <w:left w:val="nil"/>
              <w:bottom w:val="nil"/>
              <w:right w:val="nil"/>
            </w:tcBorders>
            <w:shd w:val="clear" w:color="auto" w:fill="auto"/>
            <w:noWrap/>
            <w:vAlign w:val="bottom"/>
            <w:hideMark/>
          </w:tcPr>
          <w:p w14:paraId="0E89954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8471 Primljeni zajmovi od državnog proračuna</w:t>
            </w:r>
          </w:p>
        </w:tc>
        <w:tc>
          <w:tcPr>
            <w:tcW w:w="452" w:type="pct"/>
            <w:tcBorders>
              <w:top w:val="nil"/>
              <w:left w:val="nil"/>
              <w:bottom w:val="nil"/>
              <w:right w:val="nil"/>
            </w:tcBorders>
            <w:shd w:val="clear" w:color="auto" w:fill="auto"/>
            <w:noWrap/>
            <w:vAlign w:val="bottom"/>
            <w:hideMark/>
          </w:tcPr>
          <w:p w14:paraId="4F30E4E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57.787,29</w:t>
            </w:r>
          </w:p>
        </w:tc>
        <w:tc>
          <w:tcPr>
            <w:tcW w:w="452" w:type="pct"/>
            <w:tcBorders>
              <w:top w:val="nil"/>
              <w:left w:val="nil"/>
              <w:bottom w:val="nil"/>
              <w:right w:val="nil"/>
            </w:tcBorders>
            <w:shd w:val="clear" w:color="auto" w:fill="auto"/>
            <w:noWrap/>
            <w:vAlign w:val="bottom"/>
            <w:hideMark/>
          </w:tcPr>
          <w:p w14:paraId="21CAC538" w14:textId="77777777" w:rsidR="009E4B77" w:rsidRPr="0069217E" w:rsidRDefault="009E4B77" w:rsidP="001C4486">
            <w:pPr>
              <w:jc w:val="right"/>
              <w:rPr>
                <w:rFonts w:ascii="Arial" w:hAnsi="Arial" w:cs="Arial"/>
                <w:sz w:val="20"/>
                <w:szCs w:val="20"/>
                <w:lang w:val="en-US"/>
              </w:rPr>
            </w:pPr>
          </w:p>
        </w:tc>
        <w:tc>
          <w:tcPr>
            <w:tcW w:w="452" w:type="pct"/>
            <w:tcBorders>
              <w:top w:val="nil"/>
              <w:left w:val="nil"/>
              <w:bottom w:val="nil"/>
              <w:right w:val="nil"/>
            </w:tcBorders>
            <w:shd w:val="clear" w:color="auto" w:fill="auto"/>
            <w:noWrap/>
            <w:vAlign w:val="bottom"/>
            <w:hideMark/>
          </w:tcPr>
          <w:p w14:paraId="7AFCB18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0,01</w:t>
            </w:r>
          </w:p>
        </w:tc>
        <w:tc>
          <w:tcPr>
            <w:tcW w:w="452" w:type="pct"/>
            <w:tcBorders>
              <w:top w:val="nil"/>
              <w:left w:val="nil"/>
              <w:bottom w:val="nil"/>
              <w:right w:val="nil"/>
            </w:tcBorders>
            <w:shd w:val="clear" w:color="auto" w:fill="auto"/>
            <w:noWrap/>
            <w:vAlign w:val="bottom"/>
            <w:hideMark/>
          </w:tcPr>
          <w:p w14:paraId="4B32C2F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0,00%</w:t>
            </w:r>
          </w:p>
        </w:tc>
        <w:tc>
          <w:tcPr>
            <w:tcW w:w="452" w:type="pct"/>
            <w:tcBorders>
              <w:top w:val="nil"/>
              <w:left w:val="nil"/>
              <w:bottom w:val="nil"/>
              <w:right w:val="nil"/>
            </w:tcBorders>
            <w:shd w:val="clear" w:color="auto" w:fill="auto"/>
            <w:noWrap/>
            <w:vAlign w:val="bottom"/>
            <w:hideMark/>
          </w:tcPr>
          <w:p w14:paraId="756E1F38" w14:textId="77777777" w:rsidR="009E4B77" w:rsidRPr="0069217E" w:rsidRDefault="009E4B77" w:rsidP="001C4486">
            <w:pPr>
              <w:jc w:val="right"/>
              <w:rPr>
                <w:rFonts w:ascii="Arial" w:hAnsi="Arial" w:cs="Arial"/>
                <w:sz w:val="20"/>
                <w:szCs w:val="20"/>
                <w:lang w:val="en-US"/>
              </w:rPr>
            </w:pPr>
          </w:p>
        </w:tc>
      </w:tr>
      <w:tr w:rsidR="009E4B77" w:rsidRPr="0069217E" w14:paraId="675B7F96" w14:textId="77777777" w:rsidTr="001C4486">
        <w:trPr>
          <w:trHeight w:val="255"/>
        </w:trPr>
        <w:tc>
          <w:tcPr>
            <w:tcW w:w="2738" w:type="pct"/>
            <w:tcBorders>
              <w:top w:val="nil"/>
              <w:left w:val="nil"/>
              <w:bottom w:val="nil"/>
              <w:right w:val="nil"/>
            </w:tcBorders>
            <w:shd w:val="clear" w:color="000000" w:fill="808080"/>
            <w:noWrap/>
            <w:vAlign w:val="bottom"/>
            <w:hideMark/>
          </w:tcPr>
          <w:p w14:paraId="41350AE1"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NETO FINANCIRANJE</w:t>
            </w:r>
          </w:p>
        </w:tc>
        <w:tc>
          <w:tcPr>
            <w:tcW w:w="452" w:type="pct"/>
            <w:tcBorders>
              <w:top w:val="nil"/>
              <w:left w:val="nil"/>
              <w:bottom w:val="nil"/>
              <w:right w:val="nil"/>
            </w:tcBorders>
            <w:shd w:val="clear" w:color="000000" w:fill="808080"/>
            <w:noWrap/>
            <w:vAlign w:val="bottom"/>
            <w:hideMark/>
          </w:tcPr>
          <w:p w14:paraId="2AEF28B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57.787,29</w:t>
            </w:r>
          </w:p>
        </w:tc>
        <w:tc>
          <w:tcPr>
            <w:tcW w:w="452" w:type="pct"/>
            <w:tcBorders>
              <w:top w:val="nil"/>
              <w:left w:val="nil"/>
              <w:bottom w:val="nil"/>
              <w:right w:val="nil"/>
            </w:tcBorders>
            <w:shd w:val="clear" w:color="000000" w:fill="808080"/>
            <w:noWrap/>
            <w:vAlign w:val="bottom"/>
            <w:hideMark/>
          </w:tcPr>
          <w:p w14:paraId="33F9B931"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-2.500,00</w:t>
            </w:r>
          </w:p>
        </w:tc>
        <w:tc>
          <w:tcPr>
            <w:tcW w:w="452" w:type="pct"/>
            <w:tcBorders>
              <w:top w:val="nil"/>
              <w:left w:val="nil"/>
              <w:bottom w:val="nil"/>
              <w:right w:val="nil"/>
            </w:tcBorders>
            <w:shd w:val="clear" w:color="000000" w:fill="808080"/>
            <w:noWrap/>
            <w:vAlign w:val="bottom"/>
            <w:hideMark/>
          </w:tcPr>
          <w:p w14:paraId="0E4255EF"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0,01</w:t>
            </w:r>
          </w:p>
        </w:tc>
        <w:tc>
          <w:tcPr>
            <w:tcW w:w="452" w:type="pct"/>
            <w:tcBorders>
              <w:top w:val="nil"/>
              <w:left w:val="nil"/>
              <w:bottom w:val="nil"/>
              <w:right w:val="nil"/>
            </w:tcBorders>
            <w:shd w:val="clear" w:color="000000" w:fill="808080"/>
            <w:noWrap/>
            <w:vAlign w:val="bottom"/>
            <w:hideMark/>
          </w:tcPr>
          <w:p w14:paraId="21E7701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c>
          <w:tcPr>
            <w:tcW w:w="452" w:type="pct"/>
            <w:tcBorders>
              <w:top w:val="nil"/>
              <w:left w:val="nil"/>
              <w:bottom w:val="nil"/>
              <w:right w:val="nil"/>
            </w:tcBorders>
            <w:shd w:val="clear" w:color="000000" w:fill="808080"/>
            <w:noWrap/>
            <w:vAlign w:val="bottom"/>
            <w:hideMark/>
          </w:tcPr>
          <w:p w14:paraId="46C3FA05"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r>
      <w:tr w:rsidR="009E4B77" w:rsidRPr="0069217E" w14:paraId="44F287BC" w14:textId="77777777" w:rsidTr="001C4486">
        <w:trPr>
          <w:trHeight w:val="255"/>
        </w:trPr>
        <w:tc>
          <w:tcPr>
            <w:tcW w:w="2738" w:type="pct"/>
            <w:tcBorders>
              <w:top w:val="nil"/>
              <w:left w:val="nil"/>
              <w:bottom w:val="nil"/>
              <w:right w:val="nil"/>
            </w:tcBorders>
            <w:shd w:val="clear" w:color="auto" w:fill="auto"/>
            <w:noWrap/>
            <w:vAlign w:val="bottom"/>
            <w:hideMark/>
          </w:tcPr>
          <w:p w14:paraId="3C3A7B4E" w14:textId="77777777" w:rsidR="009E4B77" w:rsidRPr="0069217E" w:rsidRDefault="009E4B77" w:rsidP="001C4486">
            <w:pPr>
              <w:jc w:val="right"/>
              <w:rPr>
                <w:rFonts w:ascii="Arial" w:hAnsi="Arial" w:cs="Arial"/>
                <w:b/>
                <w:bCs/>
                <w:color w:val="FFFFFF"/>
                <w:sz w:val="20"/>
                <w:szCs w:val="20"/>
                <w:lang w:val="en-US"/>
              </w:rPr>
            </w:pPr>
          </w:p>
        </w:tc>
        <w:tc>
          <w:tcPr>
            <w:tcW w:w="452" w:type="pct"/>
            <w:tcBorders>
              <w:top w:val="nil"/>
              <w:left w:val="nil"/>
              <w:bottom w:val="nil"/>
              <w:right w:val="nil"/>
            </w:tcBorders>
            <w:shd w:val="clear" w:color="auto" w:fill="auto"/>
            <w:noWrap/>
            <w:vAlign w:val="bottom"/>
            <w:hideMark/>
          </w:tcPr>
          <w:p w14:paraId="2A9922B3"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4FD4EBD1"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36679302"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3E7F84A6" w14:textId="77777777" w:rsidR="009E4B77" w:rsidRPr="0069217E" w:rsidRDefault="009E4B77" w:rsidP="001C4486">
            <w:pPr>
              <w:rPr>
                <w:sz w:val="20"/>
                <w:szCs w:val="20"/>
                <w:lang w:val="en-US"/>
              </w:rPr>
            </w:pPr>
          </w:p>
        </w:tc>
        <w:tc>
          <w:tcPr>
            <w:tcW w:w="452" w:type="pct"/>
            <w:tcBorders>
              <w:top w:val="nil"/>
              <w:left w:val="nil"/>
              <w:bottom w:val="nil"/>
              <w:right w:val="nil"/>
            </w:tcBorders>
            <w:shd w:val="clear" w:color="auto" w:fill="auto"/>
            <w:noWrap/>
            <w:vAlign w:val="bottom"/>
            <w:hideMark/>
          </w:tcPr>
          <w:p w14:paraId="3D10B4BD" w14:textId="77777777" w:rsidR="009E4B77" w:rsidRPr="0069217E" w:rsidRDefault="009E4B77" w:rsidP="001C4486">
            <w:pPr>
              <w:rPr>
                <w:sz w:val="20"/>
                <w:szCs w:val="20"/>
                <w:lang w:val="en-US"/>
              </w:rPr>
            </w:pPr>
          </w:p>
        </w:tc>
      </w:tr>
      <w:tr w:rsidR="009E4B77" w:rsidRPr="0069217E" w14:paraId="518FD02E" w14:textId="77777777" w:rsidTr="001C4486">
        <w:trPr>
          <w:trHeight w:val="255"/>
        </w:trPr>
        <w:tc>
          <w:tcPr>
            <w:tcW w:w="2738" w:type="pct"/>
            <w:tcBorders>
              <w:top w:val="nil"/>
              <w:left w:val="nil"/>
              <w:bottom w:val="nil"/>
              <w:right w:val="nil"/>
            </w:tcBorders>
            <w:shd w:val="clear" w:color="auto" w:fill="auto"/>
            <w:noWrap/>
            <w:vAlign w:val="bottom"/>
            <w:hideMark/>
          </w:tcPr>
          <w:p w14:paraId="274DFF4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9 </w:t>
            </w:r>
            <w:proofErr w:type="spellStart"/>
            <w:r w:rsidRPr="0069217E">
              <w:rPr>
                <w:rFonts w:ascii="Arial" w:hAnsi="Arial" w:cs="Arial"/>
                <w:b/>
                <w:bCs/>
                <w:sz w:val="20"/>
                <w:szCs w:val="20"/>
                <w:lang w:val="en-US"/>
              </w:rPr>
              <w:t>Vlastiti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izvori</w:t>
            </w:r>
            <w:proofErr w:type="spellEnd"/>
          </w:p>
        </w:tc>
        <w:tc>
          <w:tcPr>
            <w:tcW w:w="452" w:type="pct"/>
            <w:tcBorders>
              <w:top w:val="nil"/>
              <w:left w:val="nil"/>
              <w:bottom w:val="nil"/>
              <w:right w:val="nil"/>
            </w:tcBorders>
            <w:shd w:val="clear" w:color="auto" w:fill="auto"/>
            <w:noWrap/>
            <w:vAlign w:val="bottom"/>
            <w:hideMark/>
          </w:tcPr>
          <w:p w14:paraId="76481C2A" w14:textId="77777777" w:rsidR="009E4B77" w:rsidRPr="0069217E" w:rsidRDefault="009E4B77" w:rsidP="001C4486">
            <w:pPr>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476D66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w:t>
            </w:r>
          </w:p>
        </w:tc>
        <w:tc>
          <w:tcPr>
            <w:tcW w:w="452" w:type="pct"/>
            <w:tcBorders>
              <w:top w:val="nil"/>
              <w:left w:val="nil"/>
              <w:bottom w:val="nil"/>
              <w:right w:val="nil"/>
            </w:tcBorders>
            <w:shd w:val="clear" w:color="auto" w:fill="auto"/>
            <w:noWrap/>
            <w:vAlign w:val="bottom"/>
            <w:hideMark/>
          </w:tcPr>
          <w:p w14:paraId="4AFD591A" w14:textId="77777777" w:rsidR="009E4B77" w:rsidRPr="0069217E"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74500752"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3D35BC91" w14:textId="77777777" w:rsidR="009E4B77" w:rsidRPr="0069217E" w:rsidRDefault="009E4B77" w:rsidP="001C4486">
            <w:pPr>
              <w:jc w:val="right"/>
              <w:rPr>
                <w:sz w:val="20"/>
                <w:szCs w:val="20"/>
                <w:lang w:val="en-US"/>
              </w:rPr>
            </w:pPr>
          </w:p>
        </w:tc>
      </w:tr>
      <w:tr w:rsidR="009E4B77" w:rsidRPr="0069217E" w14:paraId="6BAD1312" w14:textId="77777777" w:rsidTr="001C4486">
        <w:trPr>
          <w:trHeight w:val="255"/>
        </w:trPr>
        <w:tc>
          <w:tcPr>
            <w:tcW w:w="2738" w:type="pct"/>
            <w:tcBorders>
              <w:top w:val="nil"/>
              <w:left w:val="nil"/>
              <w:bottom w:val="nil"/>
              <w:right w:val="nil"/>
            </w:tcBorders>
            <w:shd w:val="clear" w:color="auto" w:fill="auto"/>
            <w:noWrap/>
            <w:vAlign w:val="bottom"/>
            <w:hideMark/>
          </w:tcPr>
          <w:p w14:paraId="153255D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92 </w:t>
            </w:r>
            <w:proofErr w:type="spellStart"/>
            <w:r w:rsidRPr="0069217E">
              <w:rPr>
                <w:rFonts w:ascii="Arial" w:hAnsi="Arial" w:cs="Arial"/>
                <w:b/>
                <w:bCs/>
                <w:sz w:val="20"/>
                <w:szCs w:val="20"/>
                <w:lang w:val="en-US"/>
              </w:rPr>
              <w:t>Rezultat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poslovanja</w:t>
            </w:r>
            <w:proofErr w:type="spellEnd"/>
          </w:p>
        </w:tc>
        <w:tc>
          <w:tcPr>
            <w:tcW w:w="452" w:type="pct"/>
            <w:tcBorders>
              <w:top w:val="nil"/>
              <w:left w:val="nil"/>
              <w:bottom w:val="nil"/>
              <w:right w:val="nil"/>
            </w:tcBorders>
            <w:shd w:val="clear" w:color="auto" w:fill="auto"/>
            <w:noWrap/>
            <w:vAlign w:val="bottom"/>
            <w:hideMark/>
          </w:tcPr>
          <w:p w14:paraId="47131C5A" w14:textId="77777777" w:rsidR="009E4B77" w:rsidRPr="0069217E" w:rsidRDefault="009E4B77" w:rsidP="001C4486">
            <w:pPr>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433371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w:t>
            </w:r>
          </w:p>
        </w:tc>
        <w:tc>
          <w:tcPr>
            <w:tcW w:w="452" w:type="pct"/>
            <w:tcBorders>
              <w:top w:val="nil"/>
              <w:left w:val="nil"/>
              <w:bottom w:val="nil"/>
              <w:right w:val="nil"/>
            </w:tcBorders>
            <w:shd w:val="clear" w:color="auto" w:fill="auto"/>
            <w:noWrap/>
            <w:vAlign w:val="bottom"/>
            <w:hideMark/>
          </w:tcPr>
          <w:p w14:paraId="27A85006" w14:textId="77777777" w:rsidR="009E4B77" w:rsidRPr="0069217E" w:rsidRDefault="009E4B77" w:rsidP="001C4486">
            <w:pPr>
              <w:jc w:val="right"/>
              <w:rPr>
                <w:rFonts w:ascii="Arial" w:hAnsi="Arial" w:cs="Arial"/>
                <w:b/>
                <w:bCs/>
                <w:sz w:val="20"/>
                <w:szCs w:val="20"/>
                <w:lang w:val="en-US"/>
              </w:rPr>
            </w:pPr>
          </w:p>
        </w:tc>
        <w:tc>
          <w:tcPr>
            <w:tcW w:w="452" w:type="pct"/>
            <w:tcBorders>
              <w:top w:val="nil"/>
              <w:left w:val="nil"/>
              <w:bottom w:val="nil"/>
              <w:right w:val="nil"/>
            </w:tcBorders>
            <w:shd w:val="clear" w:color="auto" w:fill="auto"/>
            <w:noWrap/>
            <w:vAlign w:val="bottom"/>
            <w:hideMark/>
          </w:tcPr>
          <w:p w14:paraId="7F12C59A" w14:textId="77777777" w:rsidR="009E4B77" w:rsidRPr="0069217E" w:rsidRDefault="009E4B77" w:rsidP="001C4486">
            <w:pPr>
              <w:jc w:val="right"/>
              <w:rPr>
                <w:sz w:val="20"/>
                <w:szCs w:val="20"/>
                <w:lang w:val="en-US"/>
              </w:rPr>
            </w:pPr>
          </w:p>
        </w:tc>
        <w:tc>
          <w:tcPr>
            <w:tcW w:w="452" w:type="pct"/>
            <w:tcBorders>
              <w:top w:val="nil"/>
              <w:left w:val="nil"/>
              <w:bottom w:val="nil"/>
              <w:right w:val="nil"/>
            </w:tcBorders>
            <w:shd w:val="clear" w:color="auto" w:fill="auto"/>
            <w:noWrap/>
            <w:vAlign w:val="bottom"/>
            <w:hideMark/>
          </w:tcPr>
          <w:p w14:paraId="0E339378" w14:textId="77777777" w:rsidR="009E4B77" w:rsidRPr="0069217E" w:rsidRDefault="009E4B77" w:rsidP="001C4486">
            <w:pPr>
              <w:jc w:val="right"/>
              <w:rPr>
                <w:sz w:val="20"/>
                <w:szCs w:val="20"/>
                <w:lang w:val="en-US"/>
              </w:rPr>
            </w:pPr>
          </w:p>
        </w:tc>
      </w:tr>
      <w:tr w:rsidR="009E4B77" w:rsidRPr="0069217E" w14:paraId="5A4C0BD8" w14:textId="77777777" w:rsidTr="001C4486">
        <w:trPr>
          <w:trHeight w:val="255"/>
        </w:trPr>
        <w:tc>
          <w:tcPr>
            <w:tcW w:w="2738" w:type="pct"/>
            <w:tcBorders>
              <w:top w:val="nil"/>
              <w:left w:val="nil"/>
              <w:bottom w:val="nil"/>
              <w:right w:val="nil"/>
            </w:tcBorders>
            <w:shd w:val="clear" w:color="000000" w:fill="808080"/>
            <w:noWrap/>
            <w:vAlign w:val="bottom"/>
            <w:hideMark/>
          </w:tcPr>
          <w:p w14:paraId="69C18762"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KORIŠTENJE SREDSTAVA IZ PRETHODNIH GODINA</w:t>
            </w:r>
          </w:p>
        </w:tc>
        <w:tc>
          <w:tcPr>
            <w:tcW w:w="452" w:type="pct"/>
            <w:tcBorders>
              <w:top w:val="nil"/>
              <w:left w:val="nil"/>
              <w:bottom w:val="nil"/>
              <w:right w:val="nil"/>
            </w:tcBorders>
            <w:shd w:val="clear" w:color="000000" w:fill="808080"/>
            <w:noWrap/>
            <w:vAlign w:val="bottom"/>
            <w:hideMark/>
          </w:tcPr>
          <w:p w14:paraId="40739F88"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2EBBF195"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-2.500,00</w:t>
            </w:r>
          </w:p>
        </w:tc>
        <w:tc>
          <w:tcPr>
            <w:tcW w:w="452" w:type="pct"/>
            <w:tcBorders>
              <w:top w:val="nil"/>
              <w:left w:val="nil"/>
              <w:bottom w:val="nil"/>
              <w:right w:val="nil"/>
            </w:tcBorders>
            <w:shd w:val="clear" w:color="000000" w:fill="808080"/>
            <w:noWrap/>
            <w:vAlign w:val="bottom"/>
            <w:hideMark/>
          </w:tcPr>
          <w:p w14:paraId="7B2FBE69"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71A8C7D0"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7306788F"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r>
    </w:tbl>
    <w:p w14:paraId="326F4E16" w14:textId="77777777" w:rsidR="009E4B77" w:rsidRDefault="009E4B77" w:rsidP="009E4B77">
      <w:pPr>
        <w:rPr>
          <w:rFonts w:ascii="Cambria" w:hAnsi="Cambria"/>
        </w:rPr>
      </w:pPr>
    </w:p>
    <w:p w14:paraId="73137C0E" w14:textId="77777777" w:rsidR="009E4B77" w:rsidRDefault="009E4B77" w:rsidP="009E4B77">
      <w:pPr>
        <w:rPr>
          <w:rFonts w:ascii="Cambria" w:hAnsi="Cambria"/>
        </w:rPr>
      </w:pPr>
    </w:p>
    <w:p w14:paraId="4D8B0BAA" w14:textId="77777777" w:rsidR="009E4B77" w:rsidRDefault="009E4B77" w:rsidP="009E4B77">
      <w:pPr>
        <w:rPr>
          <w:rFonts w:ascii="Cambria" w:hAnsi="Cambria"/>
        </w:rPr>
      </w:pPr>
    </w:p>
    <w:p w14:paraId="6A4B45DB" w14:textId="77777777" w:rsidR="009E4B77" w:rsidRPr="00256425" w:rsidRDefault="009E4B77" w:rsidP="009E4B77">
      <w:pPr>
        <w:jc w:val="cente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5000" w:type="pct"/>
        <w:tblLook w:val="04A0" w:firstRow="1" w:lastRow="0" w:firstColumn="1" w:lastColumn="0" w:noHBand="0" w:noVBand="1"/>
      </w:tblPr>
      <w:tblGrid>
        <w:gridCol w:w="7516"/>
        <w:gridCol w:w="1629"/>
        <w:gridCol w:w="1884"/>
        <w:gridCol w:w="1629"/>
        <w:gridCol w:w="1239"/>
        <w:gridCol w:w="1239"/>
      </w:tblGrid>
      <w:tr w:rsidR="009E4B77" w:rsidRPr="0069217E" w14:paraId="45B2561B" w14:textId="77777777" w:rsidTr="001C4486">
        <w:trPr>
          <w:trHeight w:val="255"/>
        </w:trPr>
        <w:tc>
          <w:tcPr>
            <w:tcW w:w="2738" w:type="pct"/>
            <w:tcBorders>
              <w:top w:val="nil"/>
              <w:left w:val="nil"/>
              <w:bottom w:val="nil"/>
              <w:right w:val="nil"/>
            </w:tcBorders>
            <w:shd w:val="clear" w:color="000000" w:fill="C0C0C0"/>
            <w:noWrap/>
            <w:vAlign w:val="bottom"/>
            <w:hideMark/>
          </w:tcPr>
          <w:p w14:paraId="64C3DF3D"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Račun</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49580A97"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2023.</w:t>
            </w:r>
          </w:p>
        </w:tc>
        <w:tc>
          <w:tcPr>
            <w:tcW w:w="452" w:type="pct"/>
            <w:tcBorders>
              <w:top w:val="nil"/>
              <w:left w:val="nil"/>
              <w:bottom w:val="nil"/>
              <w:right w:val="nil"/>
            </w:tcBorders>
            <w:shd w:val="clear" w:color="000000" w:fill="C0C0C0"/>
            <w:noWrap/>
            <w:vAlign w:val="bottom"/>
            <w:hideMark/>
          </w:tcPr>
          <w:p w14:paraId="519B1E1E"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52" w:type="pct"/>
            <w:tcBorders>
              <w:top w:val="nil"/>
              <w:left w:val="nil"/>
              <w:bottom w:val="nil"/>
              <w:right w:val="nil"/>
            </w:tcBorders>
            <w:shd w:val="clear" w:color="000000" w:fill="C0C0C0"/>
            <w:noWrap/>
            <w:vAlign w:val="bottom"/>
            <w:hideMark/>
          </w:tcPr>
          <w:p w14:paraId="46DF47E1"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7ED55A8D"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59FFCEEE" w14:textId="77777777" w:rsidR="009E4B77" w:rsidRPr="0069217E" w:rsidRDefault="009E4B77" w:rsidP="001C4486">
            <w:pPr>
              <w:jc w:val="center"/>
              <w:rPr>
                <w:rFonts w:ascii="Arial" w:hAnsi="Arial" w:cs="Arial"/>
                <w:b/>
                <w:bCs/>
                <w:sz w:val="20"/>
                <w:szCs w:val="20"/>
                <w:lang w:val="en-US"/>
              </w:rPr>
            </w:pPr>
            <w:proofErr w:type="spellStart"/>
            <w:proofErr w:type="gram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3</w:t>
            </w:r>
            <w:proofErr w:type="gramEnd"/>
            <w:r w:rsidRPr="0069217E">
              <w:rPr>
                <w:rFonts w:ascii="Arial" w:hAnsi="Arial" w:cs="Arial"/>
                <w:b/>
                <w:bCs/>
                <w:sz w:val="20"/>
                <w:szCs w:val="20"/>
                <w:lang w:val="en-US"/>
              </w:rPr>
              <w:t>/2</w:t>
            </w:r>
          </w:p>
        </w:tc>
      </w:tr>
      <w:tr w:rsidR="009E4B77" w:rsidRPr="0069217E" w14:paraId="2B8744D9" w14:textId="77777777" w:rsidTr="001C4486">
        <w:trPr>
          <w:trHeight w:val="255"/>
        </w:trPr>
        <w:tc>
          <w:tcPr>
            <w:tcW w:w="2738" w:type="pct"/>
            <w:tcBorders>
              <w:top w:val="nil"/>
              <w:left w:val="nil"/>
              <w:bottom w:val="nil"/>
              <w:right w:val="nil"/>
            </w:tcBorders>
            <w:shd w:val="clear" w:color="000000" w:fill="C0C0C0"/>
            <w:noWrap/>
            <w:vAlign w:val="bottom"/>
            <w:hideMark/>
          </w:tcPr>
          <w:p w14:paraId="659E14E3"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B. RAČUN ZADUŽIVANJA FINANCIRANJA</w:t>
            </w:r>
          </w:p>
        </w:tc>
        <w:tc>
          <w:tcPr>
            <w:tcW w:w="452" w:type="pct"/>
            <w:tcBorders>
              <w:top w:val="nil"/>
              <w:left w:val="nil"/>
              <w:bottom w:val="nil"/>
              <w:right w:val="nil"/>
            </w:tcBorders>
            <w:shd w:val="clear" w:color="000000" w:fill="C0C0C0"/>
            <w:noWrap/>
            <w:vAlign w:val="bottom"/>
            <w:hideMark/>
          </w:tcPr>
          <w:p w14:paraId="7C942273"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59FA9BBF"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2</w:t>
            </w:r>
          </w:p>
        </w:tc>
        <w:tc>
          <w:tcPr>
            <w:tcW w:w="452" w:type="pct"/>
            <w:tcBorders>
              <w:top w:val="nil"/>
              <w:left w:val="nil"/>
              <w:bottom w:val="nil"/>
              <w:right w:val="nil"/>
            </w:tcBorders>
            <w:shd w:val="clear" w:color="000000" w:fill="C0C0C0"/>
            <w:noWrap/>
            <w:vAlign w:val="bottom"/>
            <w:hideMark/>
          </w:tcPr>
          <w:p w14:paraId="7E35E5E5"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3</w:t>
            </w:r>
          </w:p>
        </w:tc>
        <w:tc>
          <w:tcPr>
            <w:tcW w:w="452" w:type="pct"/>
            <w:tcBorders>
              <w:top w:val="nil"/>
              <w:left w:val="nil"/>
              <w:bottom w:val="nil"/>
              <w:right w:val="nil"/>
            </w:tcBorders>
            <w:shd w:val="clear" w:color="000000" w:fill="C0C0C0"/>
            <w:noWrap/>
            <w:vAlign w:val="bottom"/>
            <w:hideMark/>
          </w:tcPr>
          <w:p w14:paraId="74C17787"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4</w:t>
            </w:r>
          </w:p>
        </w:tc>
        <w:tc>
          <w:tcPr>
            <w:tcW w:w="452" w:type="pct"/>
            <w:tcBorders>
              <w:top w:val="nil"/>
              <w:left w:val="nil"/>
              <w:bottom w:val="nil"/>
              <w:right w:val="nil"/>
            </w:tcBorders>
            <w:shd w:val="clear" w:color="000000" w:fill="C0C0C0"/>
            <w:noWrap/>
            <w:vAlign w:val="bottom"/>
            <w:hideMark/>
          </w:tcPr>
          <w:p w14:paraId="3D136144"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5</w:t>
            </w:r>
          </w:p>
        </w:tc>
      </w:tr>
      <w:tr w:rsidR="009E4B77" w:rsidRPr="0069217E" w14:paraId="2F55C726" w14:textId="77777777" w:rsidTr="001C4486">
        <w:trPr>
          <w:trHeight w:val="255"/>
        </w:trPr>
        <w:tc>
          <w:tcPr>
            <w:tcW w:w="2738" w:type="pct"/>
            <w:tcBorders>
              <w:top w:val="nil"/>
              <w:left w:val="nil"/>
              <w:bottom w:val="nil"/>
              <w:right w:val="nil"/>
            </w:tcBorders>
            <w:shd w:val="clear" w:color="000000" w:fill="808080"/>
            <w:noWrap/>
            <w:vAlign w:val="bottom"/>
            <w:hideMark/>
          </w:tcPr>
          <w:p w14:paraId="7F68F5D2"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UKUPNI PRIMICI</w:t>
            </w:r>
          </w:p>
        </w:tc>
        <w:tc>
          <w:tcPr>
            <w:tcW w:w="452" w:type="pct"/>
            <w:tcBorders>
              <w:top w:val="nil"/>
              <w:left w:val="nil"/>
              <w:bottom w:val="nil"/>
              <w:right w:val="nil"/>
            </w:tcBorders>
            <w:shd w:val="clear" w:color="000000" w:fill="808080"/>
            <w:noWrap/>
            <w:vAlign w:val="bottom"/>
            <w:hideMark/>
          </w:tcPr>
          <w:p w14:paraId="78AB73F2"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57.787,29</w:t>
            </w:r>
          </w:p>
        </w:tc>
        <w:tc>
          <w:tcPr>
            <w:tcW w:w="452" w:type="pct"/>
            <w:tcBorders>
              <w:top w:val="nil"/>
              <w:left w:val="nil"/>
              <w:bottom w:val="nil"/>
              <w:right w:val="nil"/>
            </w:tcBorders>
            <w:shd w:val="clear" w:color="000000" w:fill="808080"/>
            <w:noWrap/>
            <w:vAlign w:val="bottom"/>
            <w:hideMark/>
          </w:tcPr>
          <w:p w14:paraId="648BF21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c>
          <w:tcPr>
            <w:tcW w:w="452" w:type="pct"/>
            <w:tcBorders>
              <w:top w:val="nil"/>
              <w:left w:val="nil"/>
              <w:bottom w:val="nil"/>
              <w:right w:val="nil"/>
            </w:tcBorders>
            <w:shd w:val="clear" w:color="000000" w:fill="808080"/>
            <w:noWrap/>
            <w:vAlign w:val="bottom"/>
            <w:hideMark/>
          </w:tcPr>
          <w:p w14:paraId="67D33AD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0,01</w:t>
            </w:r>
          </w:p>
        </w:tc>
        <w:tc>
          <w:tcPr>
            <w:tcW w:w="452" w:type="pct"/>
            <w:tcBorders>
              <w:top w:val="nil"/>
              <w:left w:val="nil"/>
              <w:bottom w:val="nil"/>
              <w:right w:val="nil"/>
            </w:tcBorders>
            <w:shd w:val="clear" w:color="000000" w:fill="808080"/>
            <w:noWrap/>
            <w:vAlign w:val="bottom"/>
            <w:hideMark/>
          </w:tcPr>
          <w:p w14:paraId="2D8525D2"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c>
          <w:tcPr>
            <w:tcW w:w="452" w:type="pct"/>
            <w:tcBorders>
              <w:top w:val="nil"/>
              <w:left w:val="nil"/>
              <w:bottom w:val="nil"/>
              <w:right w:val="nil"/>
            </w:tcBorders>
            <w:shd w:val="clear" w:color="000000" w:fill="808080"/>
            <w:noWrap/>
            <w:vAlign w:val="bottom"/>
            <w:hideMark/>
          </w:tcPr>
          <w:p w14:paraId="6808A95A"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r>
      <w:tr w:rsidR="009E4B77" w:rsidRPr="0069217E" w14:paraId="58D589B9" w14:textId="77777777" w:rsidTr="001C4486">
        <w:trPr>
          <w:trHeight w:val="255"/>
        </w:trPr>
        <w:tc>
          <w:tcPr>
            <w:tcW w:w="2738" w:type="pct"/>
            <w:tcBorders>
              <w:top w:val="nil"/>
              <w:left w:val="nil"/>
              <w:bottom w:val="nil"/>
              <w:right w:val="nil"/>
            </w:tcBorders>
            <w:shd w:val="clear" w:color="000000" w:fill="FFFF00"/>
            <w:noWrap/>
            <w:vAlign w:val="bottom"/>
            <w:hideMark/>
          </w:tcPr>
          <w:p w14:paraId="08C5D46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1. OPĆI PRIHODI I PRIMICI</w:t>
            </w:r>
          </w:p>
        </w:tc>
        <w:tc>
          <w:tcPr>
            <w:tcW w:w="452" w:type="pct"/>
            <w:tcBorders>
              <w:top w:val="nil"/>
              <w:left w:val="nil"/>
              <w:bottom w:val="nil"/>
              <w:right w:val="nil"/>
            </w:tcBorders>
            <w:shd w:val="clear" w:color="000000" w:fill="FFFF00"/>
            <w:noWrap/>
            <w:vAlign w:val="bottom"/>
            <w:hideMark/>
          </w:tcPr>
          <w:p w14:paraId="28720D7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57.787,29</w:t>
            </w:r>
          </w:p>
        </w:tc>
        <w:tc>
          <w:tcPr>
            <w:tcW w:w="452" w:type="pct"/>
            <w:tcBorders>
              <w:top w:val="nil"/>
              <w:left w:val="nil"/>
              <w:bottom w:val="nil"/>
              <w:right w:val="nil"/>
            </w:tcBorders>
            <w:shd w:val="clear" w:color="000000" w:fill="FFFF00"/>
            <w:noWrap/>
            <w:vAlign w:val="bottom"/>
            <w:hideMark/>
          </w:tcPr>
          <w:p w14:paraId="3A7C7CB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54C8EE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0,01</w:t>
            </w:r>
          </w:p>
        </w:tc>
        <w:tc>
          <w:tcPr>
            <w:tcW w:w="452" w:type="pct"/>
            <w:tcBorders>
              <w:top w:val="nil"/>
              <w:left w:val="nil"/>
              <w:bottom w:val="nil"/>
              <w:right w:val="nil"/>
            </w:tcBorders>
            <w:shd w:val="clear" w:color="000000" w:fill="FFFF00"/>
            <w:noWrap/>
            <w:vAlign w:val="bottom"/>
            <w:hideMark/>
          </w:tcPr>
          <w:p w14:paraId="3B7BB15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134F009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r>
      <w:tr w:rsidR="009E4B77" w:rsidRPr="0069217E" w14:paraId="3978D34F" w14:textId="77777777" w:rsidTr="001C4486">
        <w:trPr>
          <w:trHeight w:val="255"/>
        </w:trPr>
        <w:tc>
          <w:tcPr>
            <w:tcW w:w="2738" w:type="pct"/>
            <w:tcBorders>
              <w:top w:val="nil"/>
              <w:left w:val="nil"/>
              <w:bottom w:val="nil"/>
              <w:right w:val="nil"/>
            </w:tcBorders>
            <w:shd w:val="clear" w:color="000000" w:fill="FFFF99"/>
            <w:noWrap/>
            <w:vAlign w:val="bottom"/>
            <w:hideMark/>
          </w:tcPr>
          <w:p w14:paraId="1311704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1.1.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poreza</w:t>
            </w:r>
            <w:proofErr w:type="spellEnd"/>
          </w:p>
        </w:tc>
        <w:tc>
          <w:tcPr>
            <w:tcW w:w="452" w:type="pct"/>
            <w:tcBorders>
              <w:top w:val="nil"/>
              <w:left w:val="nil"/>
              <w:bottom w:val="nil"/>
              <w:right w:val="nil"/>
            </w:tcBorders>
            <w:shd w:val="clear" w:color="000000" w:fill="FFFF99"/>
            <w:noWrap/>
            <w:vAlign w:val="bottom"/>
            <w:hideMark/>
          </w:tcPr>
          <w:p w14:paraId="1F0C0C4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57.787,29</w:t>
            </w:r>
          </w:p>
        </w:tc>
        <w:tc>
          <w:tcPr>
            <w:tcW w:w="452" w:type="pct"/>
            <w:tcBorders>
              <w:top w:val="nil"/>
              <w:left w:val="nil"/>
              <w:bottom w:val="nil"/>
              <w:right w:val="nil"/>
            </w:tcBorders>
            <w:shd w:val="clear" w:color="000000" w:fill="FFFF99"/>
            <w:noWrap/>
            <w:vAlign w:val="bottom"/>
            <w:hideMark/>
          </w:tcPr>
          <w:p w14:paraId="2C3F24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D7A855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0,01</w:t>
            </w:r>
          </w:p>
        </w:tc>
        <w:tc>
          <w:tcPr>
            <w:tcW w:w="452" w:type="pct"/>
            <w:tcBorders>
              <w:top w:val="nil"/>
              <w:left w:val="nil"/>
              <w:bottom w:val="nil"/>
              <w:right w:val="nil"/>
            </w:tcBorders>
            <w:shd w:val="clear" w:color="000000" w:fill="FFFF99"/>
            <w:noWrap/>
            <w:vAlign w:val="bottom"/>
            <w:hideMark/>
          </w:tcPr>
          <w:p w14:paraId="3059C0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E41B2E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r>
      <w:tr w:rsidR="009E4B77" w:rsidRPr="0069217E" w14:paraId="75732483" w14:textId="77777777" w:rsidTr="001C4486">
        <w:trPr>
          <w:trHeight w:val="255"/>
        </w:trPr>
        <w:tc>
          <w:tcPr>
            <w:tcW w:w="2738" w:type="pct"/>
            <w:tcBorders>
              <w:top w:val="nil"/>
              <w:left w:val="nil"/>
              <w:bottom w:val="nil"/>
              <w:right w:val="nil"/>
            </w:tcBorders>
            <w:shd w:val="clear" w:color="000000" w:fill="808080"/>
            <w:noWrap/>
            <w:vAlign w:val="bottom"/>
            <w:hideMark/>
          </w:tcPr>
          <w:p w14:paraId="6B4F488D"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NETO FINANCIRANJE</w:t>
            </w:r>
          </w:p>
        </w:tc>
        <w:tc>
          <w:tcPr>
            <w:tcW w:w="452" w:type="pct"/>
            <w:tcBorders>
              <w:top w:val="nil"/>
              <w:left w:val="nil"/>
              <w:bottom w:val="nil"/>
              <w:right w:val="nil"/>
            </w:tcBorders>
            <w:shd w:val="clear" w:color="000000" w:fill="808080"/>
            <w:noWrap/>
            <w:vAlign w:val="bottom"/>
            <w:hideMark/>
          </w:tcPr>
          <w:p w14:paraId="5B9F34A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57.787,29</w:t>
            </w:r>
          </w:p>
        </w:tc>
        <w:tc>
          <w:tcPr>
            <w:tcW w:w="452" w:type="pct"/>
            <w:tcBorders>
              <w:top w:val="nil"/>
              <w:left w:val="nil"/>
              <w:bottom w:val="nil"/>
              <w:right w:val="nil"/>
            </w:tcBorders>
            <w:shd w:val="clear" w:color="000000" w:fill="808080"/>
            <w:noWrap/>
            <w:vAlign w:val="bottom"/>
            <w:hideMark/>
          </w:tcPr>
          <w:p w14:paraId="05B4703F"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c>
          <w:tcPr>
            <w:tcW w:w="452" w:type="pct"/>
            <w:tcBorders>
              <w:top w:val="nil"/>
              <w:left w:val="nil"/>
              <w:bottom w:val="nil"/>
              <w:right w:val="nil"/>
            </w:tcBorders>
            <w:shd w:val="clear" w:color="000000" w:fill="808080"/>
            <w:noWrap/>
            <w:vAlign w:val="bottom"/>
            <w:hideMark/>
          </w:tcPr>
          <w:p w14:paraId="7642D87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0,01</w:t>
            </w:r>
          </w:p>
        </w:tc>
        <w:tc>
          <w:tcPr>
            <w:tcW w:w="452" w:type="pct"/>
            <w:tcBorders>
              <w:top w:val="nil"/>
              <w:left w:val="nil"/>
              <w:bottom w:val="nil"/>
              <w:right w:val="nil"/>
            </w:tcBorders>
            <w:shd w:val="clear" w:color="000000" w:fill="808080"/>
            <w:noWrap/>
            <w:vAlign w:val="bottom"/>
            <w:hideMark/>
          </w:tcPr>
          <w:p w14:paraId="7D77DE5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0,00%</w:t>
            </w:r>
          </w:p>
        </w:tc>
        <w:tc>
          <w:tcPr>
            <w:tcW w:w="452" w:type="pct"/>
            <w:tcBorders>
              <w:top w:val="nil"/>
              <w:left w:val="nil"/>
              <w:bottom w:val="nil"/>
              <w:right w:val="nil"/>
            </w:tcBorders>
            <w:shd w:val="clear" w:color="000000" w:fill="808080"/>
            <w:noWrap/>
            <w:vAlign w:val="bottom"/>
            <w:hideMark/>
          </w:tcPr>
          <w:p w14:paraId="7A99B2F4"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r>
      <w:tr w:rsidR="009E4B77" w:rsidRPr="0069217E" w14:paraId="72C86119" w14:textId="77777777" w:rsidTr="001C4486">
        <w:trPr>
          <w:trHeight w:val="255"/>
        </w:trPr>
        <w:tc>
          <w:tcPr>
            <w:tcW w:w="2738" w:type="pct"/>
            <w:tcBorders>
              <w:top w:val="nil"/>
              <w:left w:val="nil"/>
              <w:bottom w:val="nil"/>
              <w:right w:val="nil"/>
            </w:tcBorders>
            <w:shd w:val="clear" w:color="000000" w:fill="808080"/>
            <w:noWrap/>
            <w:vAlign w:val="bottom"/>
            <w:hideMark/>
          </w:tcPr>
          <w:p w14:paraId="5D4CA8C1"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xml:space="preserve"> KORIŠTENJE SREDSTAVA IZ PRETHODNIH GODINA</w:t>
            </w:r>
          </w:p>
        </w:tc>
        <w:tc>
          <w:tcPr>
            <w:tcW w:w="452" w:type="pct"/>
            <w:tcBorders>
              <w:top w:val="nil"/>
              <w:left w:val="nil"/>
              <w:bottom w:val="nil"/>
              <w:right w:val="nil"/>
            </w:tcBorders>
            <w:shd w:val="clear" w:color="000000" w:fill="808080"/>
            <w:noWrap/>
            <w:vAlign w:val="bottom"/>
            <w:hideMark/>
          </w:tcPr>
          <w:p w14:paraId="60F2D4F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5EE20F2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2.500,00</w:t>
            </w:r>
          </w:p>
        </w:tc>
        <w:tc>
          <w:tcPr>
            <w:tcW w:w="452" w:type="pct"/>
            <w:tcBorders>
              <w:top w:val="nil"/>
              <w:left w:val="nil"/>
              <w:bottom w:val="nil"/>
              <w:right w:val="nil"/>
            </w:tcBorders>
            <w:shd w:val="clear" w:color="000000" w:fill="808080"/>
            <w:noWrap/>
            <w:vAlign w:val="bottom"/>
            <w:hideMark/>
          </w:tcPr>
          <w:p w14:paraId="216C472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51F3546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452" w:type="pct"/>
            <w:tcBorders>
              <w:top w:val="nil"/>
              <w:left w:val="nil"/>
              <w:bottom w:val="nil"/>
              <w:right w:val="nil"/>
            </w:tcBorders>
            <w:shd w:val="clear" w:color="000000" w:fill="808080"/>
            <w:noWrap/>
            <w:vAlign w:val="bottom"/>
            <w:hideMark/>
          </w:tcPr>
          <w:p w14:paraId="7EFAB395"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 </w:t>
            </w:r>
          </w:p>
        </w:tc>
      </w:tr>
      <w:tr w:rsidR="009E4B77" w:rsidRPr="0069217E" w14:paraId="3C2C2C5D" w14:textId="77777777" w:rsidTr="001C4486">
        <w:trPr>
          <w:trHeight w:val="255"/>
        </w:trPr>
        <w:tc>
          <w:tcPr>
            <w:tcW w:w="2738" w:type="pct"/>
            <w:tcBorders>
              <w:top w:val="nil"/>
              <w:left w:val="nil"/>
              <w:bottom w:val="nil"/>
              <w:right w:val="nil"/>
            </w:tcBorders>
            <w:shd w:val="clear" w:color="000000" w:fill="FFFF00"/>
            <w:noWrap/>
            <w:vAlign w:val="bottom"/>
            <w:hideMark/>
          </w:tcPr>
          <w:p w14:paraId="0C41F39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 OPĆI PRIHODI I PRIMICI</w:t>
            </w:r>
          </w:p>
        </w:tc>
        <w:tc>
          <w:tcPr>
            <w:tcW w:w="452" w:type="pct"/>
            <w:tcBorders>
              <w:top w:val="nil"/>
              <w:left w:val="nil"/>
              <w:bottom w:val="nil"/>
              <w:right w:val="nil"/>
            </w:tcBorders>
            <w:shd w:val="clear" w:color="000000" w:fill="FFFF00"/>
            <w:noWrap/>
            <w:vAlign w:val="bottom"/>
            <w:hideMark/>
          </w:tcPr>
          <w:p w14:paraId="592ADD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5C776B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w:t>
            </w:r>
          </w:p>
        </w:tc>
        <w:tc>
          <w:tcPr>
            <w:tcW w:w="452" w:type="pct"/>
            <w:tcBorders>
              <w:top w:val="nil"/>
              <w:left w:val="nil"/>
              <w:bottom w:val="nil"/>
              <w:right w:val="nil"/>
            </w:tcBorders>
            <w:shd w:val="clear" w:color="000000" w:fill="FFFF00"/>
            <w:noWrap/>
            <w:vAlign w:val="bottom"/>
            <w:hideMark/>
          </w:tcPr>
          <w:p w14:paraId="6C6D43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36BF5E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66A0A6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r>
      <w:tr w:rsidR="009E4B77" w:rsidRPr="0069217E" w14:paraId="4375B4B3" w14:textId="77777777" w:rsidTr="001C4486">
        <w:trPr>
          <w:trHeight w:val="255"/>
        </w:trPr>
        <w:tc>
          <w:tcPr>
            <w:tcW w:w="2738" w:type="pct"/>
            <w:tcBorders>
              <w:top w:val="nil"/>
              <w:left w:val="nil"/>
              <w:bottom w:val="nil"/>
              <w:right w:val="nil"/>
            </w:tcBorders>
            <w:shd w:val="clear" w:color="000000" w:fill="FFFF99"/>
            <w:noWrap/>
            <w:vAlign w:val="bottom"/>
            <w:hideMark/>
          </w:tcPr>
          <w:p w14:paraId="05AECB7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1.2. </w:t>
            </w:r>
            <w:proofErr w:type="spellStart"/>
            <w:r w:rsidRPr="0069217E">
              <w:rPr>
                <w:rFonts w:ascii="Arial" w:hAnsi="Arial" w:cs="Arial"/>
                <w:b/>
                <w:bCs/>
                <w:sz w:val="20"/>
                <w:szCs w:val="20"/>
                <w:lang w:val="en-US"/>
              </w:rPr>
              <w:t>Prihodi</w:t>
            </w:r>
            <w:proofErr w:type="spellEnd"/>
            <w:r w:rsidRPr="0069217E">
              <w:rPr>
                <w:rFonts w:ascii="Arial" w:hAnsi="Arial" w:cs="Arial"/>
                <w:b/>
                <w:bCs/>
                <w:sz w:val="20"/>
                <w:szCs w:val="20"/>
                <w:lang w:val="en-US"/>
              </w:rPr>
              <w:t xml:space="preserve"> od </w:t>
            </w:r>
            <w:proofErr w:type="spellStart"/>
            <w:r w:rsidRPr="0069217E">
              <w:rPr>
                <w:rFonts w:ascii="Arial" w:hAnsi="Arial" w:cs="Arial"/>
                <w:b/>
                <w:bCs/>
                <w:sz w:val="20"/>
                <w:szCs w:val="20"/>
                <w:lang w:val="en-US"/>
              </w:rPr>
              <w:t>nefinancijske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1DC092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FC91A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w:t>
            </w:r>
          </w:p>
        </w:tc>
        <w:tc>
          <w:tcPr>
            <w:tcW w:w="452" w:type="pct"/>
            <w:tcBorders>
              <w:top w:val="nil"/>
              <w:left w:val="nil"/>
              <w:bottom w:val="nil"/>
              <w:right w:val="nil"/>
            </w:tcBorders>
            <w:shd w:val="clear" w:color="000000" w:fill="FFFF99"/>
            <w:noWrap/>
            <w:vAlign w:val="bottom"/>
            <w:hideMark/>
          </w:tcPr>
          <w:p w14:paraId="611C878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1E88A54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B388C9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 </w:t>
            </w:r>
          </w:p>
        </w:tc>
      </w:tr>
    </w:tbl>
    <w:p w14:paraId="15A21404" w14:textId="77777777" w:rsidR="009E4B77" w:rsidRDefault="009E4B77" w:rsidP="009E4B77">
      <w:pPr>
        <w:tabs>
          <w:tab w:val="left" w:pos="5436"/>
        </w:tabs>
        <w:jc w:val="center"/>
        <w:rPr>
          <w:rFonts w:ascii="Cambria" w:hAnsi="Cambria" w:cs="Arial"/>
          <w:b/>
        </w:rPr>
      </w:pPr>
    </w:p>
    <w:p w14:paraId="05E6A0E4" w14:textId="77777777" w:rsidR="009E4B77" w:rsidRDefault="009E4B77" w:rsidP="009E4B77">
      <w:pPr>
        <w:tabs>
          <w:tab w:val="left" w:pos="5436"/>
        </w:tabs>
        <w:jc w:val="center"/>
        <w:rPr>
          <w:rFonts w:ascii="Cambria" w:hAnsi="Cambria" w:cs="Arial"/>
          <w:b/>
        </w:rPr>
      </w:pPr>
    </w:p>
    <w:p w14:paraId="7BB71095" w14:textId="77777777" w:rsidR="009E4B77" w:rsidRDefault="009E4B77" w:rsidP="009E4B77">
      <w:pPr>
        <w:tabs>
          <w:tab w:val="left" w:pos="5436"/>
        </w:tabs>
        <w:jc w:val="center"/>
        <w:rPr>
          <w:rFonts w:ascii="Cambria" w:hAnsi="Cambria" w:cs="Arial"/>
          <w:b/>
        </w:rPr>
      </w:pPr>
    </w:p>
    <w:p w14:paraId="39042874" w14:textId="77777777" w:rsidR="009E4B77" w:rsidRPr="00256425" w:rsidRDefault="009E4B77" w:rsidP="009E4B77">
      <w:pPr>
        <w:tabs>
          <w:tab w:val="left" w:pos="5436"/>
        </w:tabs>
        <w:jc w:val="center"/>
        <w:rPr>
          <w:rFonts w:ascii="Cambria" w:hAnsi="Cambria" w:cs="Arial"/>
          <w:b/>
        </w:rPr>
      </w:pPr>
      <w:r w:rsidRPr="00256425">
        <w:rPr>
          <w:rFonts w:ascii="Cambria" w:hAnsi="Cambria" w:cs="Arial"/>
          <w:b/>
        </w:rPr>
        <w:t>POSEBNI DIO</w:t>
      </w:r>
    </w:p>
    <w:p w14:paraId="6F90BB96" w14:textId="77777777" w:rsidR="009E4B77" w:rsidRDefault="009E4B77" w:rsidP="009E4B77">
      <w:pPr>
        <w:tabs>
          <w:tab w:val="left" w:pos="5436"/>
        </w:tabs>
        <w:rPr>
          <w:rFonts w:ascii="Cambria" w:hAnsi="Cambria" w:cs="Arial"/>
        </w:rPr>
      </w:pPr>
    </w:p>
    <w:p w14:paraId="1E795458" w14:textId="77777777" w:rsidR="009E4B77" w:rsidRDefault="009E4B77" w:rsidP="009E4B77">
      <w:pPr>
        <w:tabs>
          <w:tab w:val="left" w:pos="5436"/>
        </w:tabs>
        <w:rPr>
          <w:rFonts w:ascii="Cambria" w:hAnsi="Cambria" w:cs="Arial"/>
        </w:rPr>
      </w:pPr>
    </w:p>
    <w:p w14:paraId="2FA56858" w14:textId="77777777" w:rsidR="009E4B77" w:rsidRDefault="009E4B77" w:rsidP="009E4B77">
      <w:pPr>
        <w:tabs>
          <w:tab w:val="left" w:pos="5436"/>
        </w:tabs>
        <w:rPr>
          <w:rFonts w:ascii="Cambria" w:hAnsi="Cambria" w:cs="Arial"/>
        </w:rPr>
      </w:pPr>
    </w:p>
    <w:p w14:paraId="77A0D088" w14:textId="77777777" w:rsidR="009E4B77" w:rsidRPr="00256425" w:rsidRDefault="009E4B77" w:rsidP="009E4B77">
      <w:pPr>
        <w:tabs>
          <w:tab w:val="left" w:pos="5436"/>
        </w:tabs>
        <w:rPr>
          <w:rFonts w:ascii="Cambria" w:hAnsi="Cambria" w:cs="Arial"/>
        </w:rPr>
      </w:pPr>
    </w:p>
    <w:p w14:paraId="6F6CE611" w14:textId="77777777" w:rsidR="009E4B77" w:rsidRPr="00256425" w:rsidRDefault="009E4B77" w:rsidP="009E4B77">
      <w:pPr>
        <w:tabs>
          <w:tab w:val="left" w:pos="5436"/>
        </w:tabs>
        <w:jc w:val="center"/>
        <w:rPr>
          <w:rFonts w:ascii="Cambria" w:hAnsi="Cambria" w:cs="Arial"/>
        </w:rPr>
      </w:pPr>
      <w:r>
        <w:rPr>
          <w:rFonts w:ascii="Cambria" w:hAnsi="Cambria" w:cs="Arial"/>
        </w:rPr>
        <w:t>Tablica 7</w:t>
      </w:r>
      <w:r w:rsidRPr="00256425">
        <w:rPr>
          <w:rFonts w:ascii="Cambria" w:hAnsi="Cambria" w:cs="Arial"/>
        </w:rPr>
        <w:t>: Posebni dio prema organizacijskoj klasifikaciji</w:t>
      </w:r>
    </w:p>
    <w:p w14:paraId="3FC31356" w14:textId="77777777" w:rsidR="009E4B77" w:rsidRDefault="009E4B77" w:rsidP="009E4B77">
      <w:pPr>
        <w:rPr>
          <w:rFonts w:ascii="Cambria" w:hAnsi="Cambria"/>
        </w:rPr>
      </w:pPr>
    </w:p>
    <w:tbl>
      <w:tblPr>
        <w:tblW w:w="5000" w:type="pct"/>
        <w:tblLook w:val="04A0" w:firstRow="1" w:lastRow="0" w:firstColumn="1" w:lastColumn="0" w:noHBand="0" w:noVBand="1"/>
      </w:tblPr>
      <w:tblGrid>
        <w:gridCol w:w="732"/>
        <w:gridCol w:w="732"/>
        <w:gridCol w:w="731"/>
        <w:gridCol w:w="612"/>
        <w:gridCol w:w="702"/>
        <w:gridCol w:w="686"/>
        <w:gridCol w:w="686"/>
        <w:gridCol w:w="686"/>
        <w:gridCol w:w="686"/>
        <w:gridCol w:w="686"/>
        <w:gridCol w:w="686"/>
        <w:gridCol w:w="686"/>
        <w:gridCol w:w="686"/>
        <w:gridCol w:w="686"/>
        <w:gridCol w:w="686"/>
        <w:gridCol w:w="914"/>
        <w:gridCol w:w="914"/>
        <w:gridCol w:w="787"/>
        <w:gridCol w:w="786"/>
        <w:gridCol w:w="686"/>
        <w:gridCol w:w="680"/>
      </w:tblGrid>
      <w:tr w:rsidR="009E4B77" w:rsidRPr="0069217E" w14:paraId="027C201C" w14:textId="77777777" w:rsidTr="001C4486">
        <w:trPr>
          <w:trHeight w:val="255"/>
        </w:trPr>
        <w:tc>
          <w:tcPr>
            <w:tcW w:w="1209" w:type="pct"/>
            <w:gridSpan w:val="5"/>
            <w:tcBorders>
              <w:top w:val="nil"/>
              <w:left w:val="nil"/>
              <w:bottom w:val="nil"/>
              <w:right w:val="nil"/>
            </w:tcBorders>
            <w:shd w:val="clear" w:color="000000" w:fill="969696"/>
            <w:noWrap/>
            <w:vAlign w:val="bottom"/>
            <w:hideMark/>
          </w:tcPr>
          <w:p w14:paraId="39C99924"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RGP</w:t>
            </w:r>
          </w:p>
        </w:tc>
        <w:tc>
          <w:tcPr>
            <w:tcW w:w="2369" w:type="pct"/>
            <w:gridSpan w:val="10"/>
            <w:tcBorders>
              <w:top w:val="nil"/>
              <w:left w:val="nil"/>
              <w:bottom w:val="nil"/>
              <w:right w:val="nil"/>
            </w:tcBorders>
            <w:shd w:val="clear" w:color="000000" w:fill="969696"/>
            <w:noWrap/>
            <w:vAlign w:val="bottom"/>
            <w:hideMark/>
          </w:tcPr>
          <w:p w14:paraId="0604DE30"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Opis</w:t>
            </w:r>
            <w:proofErr w:type="spellEnd"/>
          </w:p>
        </w:tc>
        <w:tc>
          <w:tcPr>
            <w:tcW w:w="474" w:type="pct"/>
            <w:gridSpan w:val="2"/>
            <w:tcBorders>
              <w:top w:val="nil"/>
              <w:left w:val="nil"/>
              <w:bottom w:val="nil"/>
              <w:right w:val="nil"/>
            </w:tcBorders>
            <w:shd w:val="clear" w:color="000000" w:fill="969696"/>
            <w:noWrap/>
            <w:vAlign w:val="bottom"/>
            <w:hideMark/>
          </w:tcPr>
          <w:p w14:paraId="03CC7E54"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74" w:type="pct"/>
            <w:gridSpan w:val="2"/>
            <w:tcBorders>
              <w:top w:val="nil"/>
              <w:left w:val="nil"/>
              <w:bottom w:val="nil"/>
              <w:right w:val="nil"/>
            </w:tcBorders>
            <w:shd w:val="clear" w:color="000000" w:fill="969696"/>
            <w:noWrap/>
            <w:vAlign w:val="bottom"/>
            <w:hideMark/>
          </w:tcPr>
          <w:p w14:paraId="57171A68"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74" w:type="pct"/>
            <w:gridSpan w:val="2"/>
            <w:tcBorders>
              <w:top w:val="nil"/>
              <w:left w:val="nil"/>
              <w:bottom w:val="nil"/>
              <w:right w:val="nil"/>
            </w:tcBorders>
            <w:shd w:val="clear" w:color="000000" w:fill="969696"/>
            <w:noWrap/>
            <w:vAlign w:val="bottom"/>
            <w:hideMark/>
          </w:tcPr>
          <w:p w14:paraId="2C5CE2F8"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2/1</w:t>
            </w:r>
          </w:p>
        </w:tc>
      </w:tr>
      <w:tr w:rsidR="009E4B77" w:rsidRPr="0069217E" w14:paraId="2C996798" w14:textId="77777777" w:rsidTr="001C4486">
        <w:trPr>
          <w:trHeight w:val="255"/>
        </w:trPr>
        <w:tc>
          <w:tcPr>
            <w:tcW w:w="1209" w:type="pct"/>
            <w:gridSpan w:val="5"/>
            <w:tcBorders>
              <w:top w:val="nil"/>
              <w:left w:val="nil"/>
              <w:bottom w:val="nil"/>
              <w:right w:val="nil"/>
            </w:tcBorders>
            <w:shd w:val="clear" w:color="000000" w:fill="969696"/>
            <w:noWrap/>
            <w:vAlign w:val="bottom"/>
            <w:hideMark/>
          </w:tcPr>
          <w:p w14:paraId="6EE887BE"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2369" w:type="pct"/>
            <w:gridSpan w:val="10"/>
            <w:tcBorders>
              <w:top w:val="nil"/>
              <w:left w:val="nil"/>
              <w:bottom w:val="nil"/>
              <w:right w:val="nil"/>
            </w:tcBorders>
            <w:shd w:val="clear" w:color="000000" w:fill="969696"/>
            <w:noWrap/>
            <w:vAlign w:val="bottom"/>
            <w:hideMark/>
          </w:tcPr>
          <w:p w14:paraId="69AC7F5B"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gridSpan w:val="2"/>
            <w:tcBorders>
              <w:top w:val="nil"/>
              <w:left w:val="nil"/>
              <w:bottom w:val="nil"/>
              <w:right w:val="nil"/>
            </w:tcBorders>
            <w:shd w:val="clear" w:color="000000" w:fill="969696"/>
            <w:noWrap/>
            <w:vAlign w:val="bottom"/>
            <w:hideMark/>
          </w:tcPr>
          <w:p w14:paraId="199EB63B"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1</w:t>
            </w:r>
          </w:p>
        </w:tc>
        <w:tc>
          <w:tcPr>
            <w:tcW w:w="474" w:type="pct"/>
            <w:gridSpan w:val="2"/>
            <w:tcBorders>
              <w:top w:val="nil"/>
              <w:left w:val="nil"/>
              <w:bottom w:val="nil"/>
              <w:right w:val="nil"/>
            </w:tcBorders>
            <w:shd w:val="clear" w:color="000000" w:fill="969696"/>
            <w:noWrap/>
            <w:vAlign w:val="bottom"/>
            <w:hideMark/>
          </w:tcPr>
          <w:p w14:paraId="78C1A5AF"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2</w:t>
            </w:r>
          </w:p>
        </w:tc>
        <w:tc>
          <w:tcPr>
            <w:tcW w:w="474" w:type="pct"/>
            <w:gridSpan w:val="2"/>
            <w:tcBorders>
              <w:top w:val="nil"/>
              <w:left w:val="nil"/>
              <w:bottom w:val="nil"/>
              <w:right w:val="nil"/>
            </w:tcBorders>
            <w:shd w:val="clear" w:color="000000" w:fill="969696"/>
            <w:noWrap/>
            <w:vAlign w:val="bottom"/>
            <w:hideMark/>
          </w:tcPr>
          <w:p w14:paraId="37FE29E1"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3</w:t>
            </w:r>
          </w:p>
        </w:tc>
      </w:tr>
      <w:tr w:rsidR="009E4B77" w:rsidRPr="0069217E" w14:paraId="19D5BDCF" w14:textId="77777777" w:rsidTr="001C4486">
        <w:trPr>
          <w:trHeight w:val="255"/>
        </w:trPr>
        <w:tc>
          <w:tcPr>
            <w:tcW w:w="1209" w:type="pct"/>
            <w:gridSpan w:val="5"/>
            <w:tcBorders>
              <w:top w:val="nil"/>
              <w:left w:val="nil"/>
              <w:bottom w:val="nil"/>
              <w:right w:val="nil"/>
            </w:tcBorders>
            <w:shd w:val="clear" w:color="000000" w:fill="C0C0C0"/>
            <w:noWrap/>
            <w:vAlign w:val="bottom"/>
            <w:hideMark/>
          </w:tcPr>
          <w:p w14:paraId="1427F74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2369" w:type="pct"/>
            <w:gridSpan w:val="10"/>
            <w:tcBorders>
              <w:top w:val="nil"/>
              <w:left w:val="nil"/>
              <w:bottom w:val="nil"/>
              <w:right w:val="nil"/>
            </w:tcBorders>
            <w:shd w:val="clear" w:color="000000" w:fill="C0C0C0"/>
            <w:noWrap/>
            <w:vAlign w:val="bottom"/>
            <w:hideMark/>
          </w:tcPr>
          <w:p w14:paraId="5C4730F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UKUPNO RASHODI I IZDATCI</w:t>
            </w:r>
          </w:p>
        </w:tc>
        <w:tc>
          <w:tcPr>
            <w:tcW w:w="474" w:type="pct"/>
            <w:gridSpan w:val="2"/>
            <w:tcBorders>
              <w:top w:val="nil"/>
              <w:left w:val="nil"/>
              <w:bottom w:val="nil"/>
              <w:right w:val="nil"/>
            </w:tcBorders>
            <w:shd w:val="clear" w:color="000000" w:fill="C0C0C0"/>
            <w:noWrap/>
            <w:vAlign w:val="bottom"/>
            <w:hideMark/>
          </w:tcPr>
          <w:p w14:paraId="322D83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5.840.710,27</w:t>
            </w:r>
          </w:p>
        </w:tc>
        <w:tc>
          <w:tcPr>
            <w:tcW w:w="474" w:type="pct"/>
            <w:gridSpan w:val="2"/>
            <w:tcBorders>
              <w:top w:val="nil"/>
              <w:left w:val="nil"/>
              <w:bottom w:val="nil"/>
              <w:right w:val="nil"/>
            </w:tcBorders>
            <w:shd w:val="clear" w:color="000000" w:fill="C0C0C0"/>
            <w:noWrap/>
            <w:vAlign w:val="bottom"/>
            <w:hideMark/>
          </w:tcPr>
          <w:p w14:paraId="172B67B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3.484.004,67</w:t>
            </w:r>
          </w:p>
        </w:tc>
        <w:tc>
          <w:tcPr>
            <w:tcW w:w="474" w:type="pct"/>
            <w:gridSpan w:val="2"/>
            <w:tcBorders>
              <w:top w:val="nil"/>
              <w:left w:val="nil"/>
              <w:bottom w:val="nil"/>
              <w:right w:val="nil"/>
            </w:tcBorders>
            <w:shd w:val="clear" w:color="000000" w:fill="C0C0C0"/>
            <w:noWrap/>
            <w:vAlign w:val="bottom"/>
            <w:hideMark/>
          </w:tcPr>
          <w:p w14:paraId="773726B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59,65%</w:t>
            </w:r>
          </w:p>
        </w:tc>
      </w:tr>
      <w:tr w:rsidR="009E4B77" w:rsidRPr="0069217E" w14:paraId="18D3AA21" w14:textId="77777777" w:rsidTr="001C4486">
        <w:trPr>
          <w:trHeight w:val="255"/>
        </w:trPr>
        <w:tc>
          <w:tcPr>
            <w:tcW w:w="726" w:type="pct"/>
            <w:gridSpan w:val="3"/>
            <w:tcBorders>
              <w:top w:val="nil"/>
              <w:left w:val="nil"/>
              <w:bottom w:val="nil"/>
              <w:right w:val="nil"/>
            </w:tcBorders>
            <w:shd w:val="clear" w:color="000000" w:fill="000080"/>
            <w:noWrap/>
            <w:vAlign w:val="bottom"/>
            <w:hideMark/>
          </w:tcPr>
          <w:p w14:paraId="37DF7B00"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Razdjel</w:t>
            </w:r>
            <w:proofErr w:type="spellEnd"/>
          </w:p>
        </w:tc>
        <w:tc>
          <w:tcPr>
            <w:tcW w:w="484" w:type="pct"/>
            <w:gridSpan w:val="2"/>
            <w:tcBorders>
              <w:top w:val="nil"/>
              <w:left w:val="nil"/>
              <w:bottom w:val="nil"/>
              <w:right w:val="nil"/>
            </w:tcBorders>
            <w:shd w:val="clear" w:color="000000" w:fill="000080"/>
            <w:noWrap/>
            <w:vAlign w:val="bottom"/>
            <w:hideMark/>
          </w:tcPr>
          <w:p w14:paraId="137E8FCF"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101</w:t>
            </w:r>
          </w:p>
        </w:tc>
        <w:tc>
          <w:tcPr>
            <w:tcW w:w="2369" w:type="pct"/>
            <w:gridSpan w:val="10"/>
            <w:tcBorders>
              <w:top w:val="nil"/>
              <w:left w:val="nil"/>
              <w:bottom w:val="nil"/>
              <w:right w:val="nil"/>
            </w:tcBorders>
            <w:shd w:val="clear" w:color="000000" w:fill="000080"/>
            <w:noWrap/>
            <w:vAlign w:val="bottom"/>
            <w:hideMark/>
          </w:tcPr>
          <w:p w14:paraId="795FC5BF"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PREDSTAVNIČKA I IZVRŠNA TIJELA</w:t>
            </w:r>
          </w:p>
        </w:tc>
        <w:tc>
          <w:tcPr>
            <w:tcW w:w="474" w:type="pct"/>
            <w:gridSpan w:val="2"/>
            <w:tcBorders>
              <w:top w:val="nil"/>
              <w:left w:val="nil"/>
              <w:bottom w:val="nil"/>
              <w:right w:val="nil"/>
            </w:tcBorders>
            <w:shd w:val="clear" w:color="000000" w:fill="000080"/>
            <w:noWrap/>
            <w:vAlign w:val="bottom"/>
            <w:hideMark/>
          </w:tcPr>
          <w:p w14:paraId="6A323083"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117.131,00</w:t>
            </w:r>
          </w:p>
        </w:tc>
        <w:tc>
          <w:tcPr>
            <w:tcW w:w="474" w:type="pct"/>
            <w:gridSpan w:val="2"/>
            <w:tcBorders>
              <w:top w:val="nil"/>
              <w:left w:val="nil"/>
              <w:bottom w:val="nil"/>
              <w:right w:val="nil"/>
            </w:tcBorders>
            <w:shd w:val="clear" w:color="000000" w:fill="000080"/>
            <w:noWrap/>
            <w:vAlign w:val="bottom"/>
            <w:hideMark/>
          </w:tcPr>
          <w:p w14:paraId="227C02CF"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100.674,26</w:t>
            </w:r>
          </w:p>
        </w:tc>
        <w:tc>
          <w:tcPr>
            <w:tcW w:w="474" w:type="pct"/>
            <w:gridSpan w:val="2"/>
            <w:tcBorders>
              <w:top w:val="nil"/>
              <w:left w:val="nil"/>
              <w:bottom w:val="nil"/>
              <w:right w:val="nil"/>
            </w:tcBorders>
            <w:shd w:val="clear" w:color="000000" w:fill="000080"/>
            <w:noWrap/>
            <w:vAlign w:val="bottom"/>
            <w:hideMark/>
          </w:tcPr>
          <w:p w14:paraId="0A848449"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85,95%</w:t>
            </w:r>
          </w:p>
        </w:tc>
      </w:tr>
      <w:tr w:rsidR="009E4B77" w:rsidRPr="0069217E" w14:paraId="68CB379A"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0B328404"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2BFF40A1"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10101</w:t>
            </w:r>
          </w:p>
        </w:tc>
        <w:tc>
          <w:tcPr>
            <w:tcW w:w="2369" w:type="pct"/>
            <w:gridSpan w:val="10"/>
            <w:tcBorders>
              <w:top w:val="nil"/>
              <w:left w:val="nil"/>
              <w:bottom w:val="nil"/>
              <w:right w:val="nil"/>
            </w:tcBorders>
            <w:shd w:val="clear" w:color="000000" w:fill="0000FF"/>
            <w:noWrap/>
            <w:vAlign w:val="bottom"/>
            <w:hideMark/>
          </w:tcPr>
          <w:p w14:paraId="7A5F3CA6"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PREDSTAVNIČKA I IZVRŠNA TIJELA</w:t>
            </w:r>
          </w:p>
        </w:tc>
        <w:tc>
          <w:tcPr>
            <w:tcW w:w="474" w:type="pct"/>
            <w:gridSpan w:val="2"/>
            <w:tcBorders>
              <w:top w:val="nil"/>
              <w:left w:val="nil"/>
              <w:bottom w:val="nil"/>
              <w:right w:val="nil"/>
            </w:tcBorders>
            <w:shd w:val="clear" w:color="000000" w:fill="0000FF"/>
            <w:noWrap/>
            <w:vAlign w:val="bottom"/>
            <w:hideMark/>
          </w:tcPr>
          <w:p w14:paraId="32A6962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117.131,00</w:t>
            </w:r>
          </w:p>
        </w:tc>
        <w:tc>
          <w:tcPr>
            <w:tcW w:w="474" w:type="pct"/>
            <w:gridSpan w:val="2"/>
            <w:tcBorders>
              <w:top w:val="nil"/>
              <w:left w:val="nil"/>
              <w:bottom w:val="nil"/>
              <w:right w:val="nil"/>
            </w:tcBorders>
            <w:shd w:val="clear" w:color="000000" w:fill="0000FF"/>
            <w:noWrap/>
            <w:vAlign w:val="bottom"/>
            <w:hideMark/>
          </w:tcPr>
          <w:p w14:paraId="3BDC2F83"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100.674,26</w:t>
            </w:r>
          </w:p>
        </w:tc>
        <w:tc>
          <w:tcPr>
            <w:tcW w:w="474" w:type="pct"/>
            <w:gridSpan w:val="2"/>
            <w:tcBorders>
              <w:top w:val="nil"/>
              <w:left w:val="nil"/>
              <w:bottom w:val="nil"/>
              <w:right w:val="nil"/>
            </w:tcBorders>
            <w:shd w:val="clear" w:color="000000" w:fill="0000FF"/>
            <w:noWrap/>
            <w:vAlign w:val="bottom"/>
            <w:hideMark/>
          </w:tcPr>
          <w:p w14:paraId="0917956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85,95%</w:t>
            </w:r>
          </w:p>
        </w:tc>
      </w:tr>
      <w:tr w:rsidR="009E4B77" w:rsidRPr="0069217E" w14:paraId="3605A2CE" w14:textId="77777777" w:rsidTr="001C4486">
        <w:trPr>
          <w:trHeight w:val="255"/>
        </w:trPr>
        <w:tc>
          <w:tcPr>
            <w:tcW w:w="726" w:type="pct"/>
            <w:gridSpan w:val="3"/>
            <w:tcBorders>
              <w:top w:val="nil"/>
              <w:left w:val="nil"/>
              <w:bottom w:val="nil"/>
              <w:right w:val="nil"/>
            </w:tcBorders>
            <w:shd w:val="clear" w:color="000000" w:fill="000080"/>
            <w:noWrap/>
            <w:vAlign w:val="bottom"/>
            <w:hideMark/>
          </w:tcPr>
          <w:p w14:paraId="57210F12"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Razdjel</w:t>
            </w:r>
            <w:proofErr w:type="spellEnd"/>
          </w:p>
        </w:tc>
        <w:tc>
          <w:tcPr>
            <w:tcW w:w="484" w:type="pct"/>
            <w:gridSpan w:val="2"/>
            <w:tcBorders>
              <w:top w:val="nil"/>
              <w:left w:val="nil"/>
              <w:bottom w:val="nil"/>
              <w:right w:val="nil"/>
            </w:tcBorders>
            <w:shd w:val="clear" w:color="000000" w:fill="000080"/>
            <w:noWrap/>
            <w:vAlign w:val="bottom"/>
            <w:hideMark/>
          </w:tcPr>
          <w:p w14:paraId="2A4C169C"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w:t>
            </w:r>
          </w:p>
        </w:tc>
        <w:tc>
          <w:tcPr>
            <w:tcW w:w="2369" w:type="pct"/>
            <w:gridSpan w:val="10"/>
            <w:tcBorders>
              <w:top w:val="nil"/>
              <w:left w:val="nil"/>
              <w:bottom w:val="nil"/>
              <w:right w:val="nil"/>
            </w:tcBorders>
            <w:shd w:val="clear" w:color="000000" w:fill="000080"/>
            <w:noWrap/>
            <w:vAlign w:val="bottom"/>
            <w:hideMark/>
          </w:tcPr>
          <w:p w14:paraId="440C15D2"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JEDINSTVENI UPRAVNI ODJEL</w:t>
            </w:r>
          </w:p>
        </w:tc>
        <w:tc>
          <w:tcPr>
            <w:tcW w:w="474" w:type="pct"/>
            <w:gridSpan w:val="2"/>
            <w:tcBorders>
              <w:top w:val="nil"/>
              <w:left w:val="nil"/>
              <w:bottom w:val="nil"/>
              <w:right w:val="nil"/>
            </w:tcBorders>
            <w:shd w:val="clear" w:color="000000" w:fill="000080"/>
            <w:noWrap/>
            <w:vAlign w:val="bottom"/>
            <w:hideMark/>
          </w:tcPr>
          <w:p w14:paraId="1EADE724"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5.723.579,27</w:t>
            </w:r>
          </w:p>
        </w:tc>
        <w:tc>
          <w:tcPr>
            <w:tcW w:w="474" w:type="pct"/>
            <w:gridSpan w:val="2"/>
            <w:tcBorders>
              <w:top w:val="nil"/>
              <w:left w:val="nil"/>
              <w:bottom w:val="nil"/>
              <w:right w:val="nil"/>
            </w:tcBorders>
            <w:shd w:val="clear" w:color="000000" w:fill="000080"/>
            <w:noWrap/>
            <w:vAlign w:val="bottom"/>
            <w:hideMark/>
          </w:tcPr>
          <w:p w14:paraId="10891F5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3.383.330,41</w:t>
            </w:r>
          </w:p>
        </w:tc>
        <w:tc>
          <w:tcPr>
            <w:tcW w:w="474" w:type="pct"/>
            <w:gridSpan w:val="2"/>
            <w:tcBorders>
              <w:top w:val="nil"/>
              <w:left w:val="nil"/>
              <w:bottom w:val="nil"/>
              <w:right w:val="nil"/>
            </w:tcBorders>
            <w:shd w:val="clear" w:color="000000" w:fill="000080"/>
            <w:noWrap/>
            <w:vAlign w:val="bottom"/>
            <w:hideMark/>
          </w:tcPr>
          <w:p w14:paraId="7784A04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59,11%</w:t>
            </w:r>
          </w:p>
        </w:tc>
      </w:tr>
      <w:tr w:rsidR="009E4B77" w:rsidRPr="0069217E" w14:paraId="02479544"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1143789A"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64767586"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10201</w:t>
            </w:r>
          </w:p>
        </w:tc>
        <w:tc>
          <w:tcPr>
            <w:tcW w:w="2369" w:type="pct"/>
            <w:gridSpan w:val="10"/>
            <w:tcBorders>
              <w:top w:val="nil"/>
              <w:left w:val="nil"/>
              <w:bottom w:val="nil"/>
              <w:right w:val="nil"/>
            </w:tcBorders>
            <w:shd w:val="clear" w:color="000000" w:fill="0000FF"/>
            <w:noWrap/>
            <w:vAlign w:val="bottom"/>
            <w:hideMark/>
          </w:tcPr>
          <w:p w14:paraId="2F877DC2"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JEDINSTVENI UPRAVNI ODJEL</w:t>
            </w:r>
          </w:p>
        </w:tc>
        <w:tc>
          <w:tcPr>
            <w:tcW w:w="474" w:type="pct"/>
            <w:gridSpan w:val="2"/>
            <w:tcBorders>
              <w:top w:val="nil"/>
              <w:left w:val="nil"/>
              <w:bottom w:val="nil"/>
              <w:right w:val="nil"/>
            </w:tcBorders>
            <w:shd w:val="clear" w:color="000000" w:fill="0000FF"/>
            <w:noWrap/>
            <w:vAlign w:val="bottom"/>
            <w:hideMark/>
          </w:tcPr>
          <w:p w14:paraId="7BF03A6A"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4.332.154,22</w:t>
            </w:r>
          </w:p>
        </w:tc>
        <w:tc>
          <w:tcPr>
            <w:tcW w:w="474" w:type="pct"/>
            <w:gridSpan w:val="2"/>
            <w:tcBorders>
              <w:top w:val="nil"/>
              <w:left w:val="nil"/>
              <w:bottom w:val="nil"/>
              <w:right w:val="nil"/>
            </w:tcBorders>
            <w:shd w:val="clear" w:color="000000" w:fill="0000FF"/>
            <w:noWrap/>
            <w:vAlign w:val="bottom"/>
            <w:hideMark/>
          </w:tcPr>
          <w:p w14:paraId="49FDE48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2.041.750,45</w:t>
            </w:r>
          </w:p>
        </w:tc>
        <w:tc>
          <w:tcPr>
            <w:tcW w:w="474" w:type="pct"/>
            <w:gridSpan w:val="2"/>
            <w:tcBorders>
              <w:top w:val="nil"/>
              <w:left w:val="nil"/>
              <w:bottom w:val="nil"/>
              <w:right w:val="nil"/>
            </w:tcBorders>
            <w:shd w:val="clear" w:color="000000" w:fill="0000FF"/>
            <w:noWrap/>
            <w:vAlign w:val="bottom"/>
            <w:hideMark/>
          </w:tcPr>
          <w:p w14:paraId="2C34D7C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47,13%</w:t>
            </w:r>
          </w:p>
        </w:tc>
      </w:tr>
      <w:tr w:rsidR="009E4B77" w:rsidRPr="0069217E" w14:paraId="748786EE"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0F35F140"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2374E9CA"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10202</w:t>
            </w:r>
          </w:p>
        </w:tc>
        <w:tc>
          <w:tcPr>
            <w:tcW w:w="2369" w:type="pct"/>
            <w:gridSpan w:val="10"/>
            <w:tcBorders>
              <w:top w:val="nil"/>
              <w:left w:val="nil"/>
              <w:bottom w:val="nil"/>
              <w:right w:val="nil"/>
            </w:tcBorders>
            <w:shd w:val="clear" w:color="000000" w:fill="0000FF"/>
            <w:noWrap/>
            <w:vAlign w:val="bottom"/>
            <w:hideMark/>
          </w:tcPr>
          <w:p w14:paraId="5739A414"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USTANOVE U PREDŠKOLSKOM ODGOJU</w:t>
            </w:r>
          </w:p>
        </w:tc>
        <w:tc>
          <w:tcPr>
            <w:tcW w:w="474" w:type="pct"/>
            <w:gridSpan w:val="2"/>
            <w:tcBorders>
              <w:top w:val="nil"/>
              <w:left w:val="nil"/>
              <w:bottom w:val="nil"/>
              <w:right w:val="nil"/>
            </w:tcBorders>
            <w:shd w:val="clear" w:color="000000" w:fill="0000FF"/>
            <w:noWrap/>
            <w:vAlign w:val="bottom"/>
            <w:hideMark/>
          </w:tcPr>
          <w:p w14:paraId="595867DC"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423.867,00</w:t>
            </w:r>
          </w:p>
        </w:tc>
        <w:tc>
          <w:tcPr>
            <w:tcW w:w="474" w:type="pct"/>
            <w:gridSpan w:val="2"/>
            <w:tcBorders>
              <w:top w:val="nil"/>
              <w:left w:val="nil"/>
              <w:bottom w:val="nil"/>
              <w:right w:val="nil"/>
            </w:tcBorders>
            <w:shd w:val="clear" w:color="000000" w:fill="0000FF"/>
            <w:noWrap/>
            <w:vAlign w:val="bottom"/>
            <w:hideMark/>
          </w:tcPr>
          <w:p w14:paraId="2F953F89"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417.257,14</w:t>
            </w:r>
          </w:p>
        </w:tc>
        <w:tc>
          <w:tcPr>
            <w:tcW w:w="474" w:type="pct"/>
            <w:gridSpan w:val="2"/>
            <w:tcBorders>
              <w:top w:val="nil"/>
              <w:left w:val="nil"/>
              <w:bottom w:val="nil"/>
              <w:right w:val="nil"/>
            </w:tcBorders>
            <w:shd w:val="clear" w:color="000000" w:fill="0000FF"/>
            <w:noWrap/>
            <w:vAlign w:val="bottom"/>
            <w:hideMark/>
          </w:tcPr>
          <w:p w14:paraId="0BB331B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98,44%</w:t>
            </w:r>
          </w:p>
        </w:tc>
      </w:tr>
      <w:tr w:rsidR="009E4B77" w:rsidRPr="0069217E" w14:paraId="16DC9864" w14:textId="77777777" w:rsidTr="001C4486">
        <w:trPr>
          <w:trHeight w:val="255"/>
        </w:trPr>
        <w:tc>
          <w:tcPr>
            <w:tcW w:w="726" w:type="pct"/>
            <w:gridSpan w:val="3"/>
            <w:tcBorders>
              <w:top w:val="nil"/>
              <w:left w:val="nil"/>
              <w:bottom w:val="nil"/>
              <w:right w:val="nil"/>
            </w:tcBorders>
            <w:shd w:val="clear" w:color="000000" w:fill="9999FF"/>
            <w:noWrap/>
            <w:vAlign w:val="bottom"/>
            <w:hideMark/>
          </w:tcPr>
          <w:p w14:paraId="0E505AEA"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Proračunski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korisnik</w:t>
            </w:r>
            <w:proofErr w:type="spellEnd"/>
          </w:p>
        </w:tc>
        <w:tc>
          <w:tcPr>
            <w:tcW w:w="484" w:type="pct"/>
            <w:gridSpan w:val="2"/>
            <w:tcBorders>
              <w:top w:val="nil"/>
              <w:left w:val="nil"/>
              <w:bottom w:val="nil"/>
              <w:right w:val="nil"/>
            </w:tcBorders>
            <w:shd w:val="clear" w:color="000000" w:fill="9999FF"/>
            <w:noWrap/>
            <w:vAlign w:val="bottom"/>
            <w:hideMark/>
          </w:tcPr>
          <w:p w14:paraId="3BBC7FA0"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34475</w:t>
            </w:r>
          </w:p>
        </w:tc>
        <w:tc>
          <w:tcPr>
            <w:tcW w:w="2369" w:type="pct"/>
            <w:gridSpan w:val="10"/>
            <w:tcBorders>
              <w:top w:val="nil"/>
              <w:left w:val="nil"/>
              <w:bottom w:val="nil"/>
              <w:right w:val="nil"/>
            </w:tcBorders>
            <w:shd w:val="clear" w:color="000000" w:fill="9999FF"/>
            <w:noWrap/>
            <w:vAlign w:val="bottom"/>
            <w:hideMark/>
          </w:tcPr>
          <w:p w14:paraId="4978F4F1"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Dječji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vrtić</w:t>
            </w:r>
            <w:proofErr w:type="spellEnd"/>
            <w:r w:rsidRPr="0069217E">
              <w:rPr>
                <w:rFonts w:ascii="Arial" w:hAnsi="Arial" w:cs="Arial"/>
                <w:b/>
                <w:bCs/>
                <w:color w:val="FFFFFF"/>
                <w:sz w:val="20"/>
                <w:szCs w:val="20"/>
                <w:lang w:val="en-US"/>
              </w:rPr>
              <w:t xml:space="preserve"> Baltazar</w:t>
            </w:r>
          </w:p>
        </w:tc>
        <w:tc>
          <w:tcPr>
            <w:tcW w:w="474" w:type="pct"/>
            <w:gridSpan w:val="2"/>
            <w:tcBorders>
              <w:top w:val="nil"/>
              <w:left w:val="nil"/>
              <w:bottom w:val="nil"/>
              <w:right w:val="nil"/>
            </w:tcBorders>
            <w:shd w:val="clear" w:color="000000" w:fill="9999FF"/>
            <w:noWrap/>
            <w:vAlign w:val="bottom"/>
            <w:hideMark/>
          </w:tcPr>
          <w:p w14:paraId="405996E5"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423.867,00</w:t>
            </w:r>
          </w:p>
        </w:tc>
        <w:tc>
          <w:tcPr>
            <w:tcW w:w="474" w:type="pct"/>
            <w:gridSpan w:val="2"/>
            <w:tcBorders>
              <w:top w:val="nil"/>
              <w:left w:val="nil"/>
              <w:bottom w:val="nil"/>
              <w:right w:val="nil"/>
            </w:tcBorders>
            <w:shd w:val="clear" w:color="000000" w:fill="9999FF"/>
            <w:noWrap/>
            <w:vAlign w:val="bottom"/>
            <w:hideMark/>
          </w:tcPr>
          <w:p w14:paraId="47FEA4C2"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417.257,14</w:t>
            </w:r>
          </w:p>
        </w:tc>
        <w:tc>
          <w:tcPr>
            <w:tcW w:w="474" w:type="pct"/>
            <w:gridSpan w:val="2"/>
            <w:tcBorders>
              <w:top w:val="nil"/>
              <w:left w:val="nil"/>
              <w:bottom w:val="nil"/>
              <w:right w:val="nil"/>
            </w:tcBorders>
            <w:shd w:val="clear" w:color="000000" w:fill="9999FF"/>
            <w:noWrap/>
            <w:vAlign w:val="bottom"/>
            <w:hideMark/>
          </w:tcPr>
          <w:p w14:paraId="0F0390F4"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98,44%</w:t>
            </w:r>
          </w:p>
        </w:tc>
      </w:tr>
      <w:tr w:rsidR="009E4B77" w:rsidRPr="0069217E" w14:paraId="5F3B16A2"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27CEED33"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486E9232"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10203</w:t>
            </w:r>
          </w:p>
        </w:tc>
        <w:tc>
          <w:tcPr>
            <w:tcW w:w="2369" w:type="pct"/>
            <w:gridSpan w:val="10"/>
            <w:tcBorders>
              <w:top w:val="nil"/>
              <w:left w:val="nil"/>
              <w:bottom w:val="nil"/>
              <w:right w:val="nil"/>
            </w:tcBorders>
            <w:shd w:val="clear" w:color="000000" w:fill="0000FF"/>
            <w:noWrap/>
            <w:vAlign w:val="bottom"/>
            <w:hideMark/>
          </w:tcPr>
          <w:p w14:paraId="54EB6BBE"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USTANOVE U KULTURI</w:t>
            </w:r>
          </w:p>
        </w:tc>
        <w:tc>
          <w:tcPr>
            <w:tcW w:w="474" w:type="pct"/>
            <w:gridSpan w:val="2"/>
            <w:tcBorders>
              <w:top w:val="nil"/>
              <w:left w:val="nil"/>
              <w:bottom w:val="nil"/>
              <w:right w:val="nil"/>
            </w:tcBorders>
            <w:shd w:val="clear" w:color="000000" w:fill="0000FF"/>
            <w:noWrap/>
            <w:vAlign w:val="bottom"/>
            <w:hideMark/>
          </w:tcPr>
          <w:p w14:paraId="66914139"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84.965,05</w:t>
            </w:r>
          </w:p>
        </w:tc>
        <w:tc>
          <w:tcPr>
            <w:tcW w:w="474" w:type="pct"/>
            <w:gridSpan w:val="2"/>
            <w:tcBorders>
              <w:top w:val="nil"/>
              <w:left w:val="nil"/>
              <w:bottom w:val="nil"/>
              <w:right w:val="nil"/>
            </w:tcBorders>
            <w:shd w:val="clear" w:color="000000" w:fill="0000FF"/>
            <w:noWrap/>
            <w:vAlign w:val="bottom"/>
            <w:hideMark/>
          </w:tcPr>
          <w:p w14:paraId="6D800271"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69.967,37</w:t>
            </w:r>
          </w:p>
        </w:tc>
        <w:tc>
          <w:tcPr>
            <w:tcW w:w="474" w:type="pct"/>
            <w:gridSpan w:val="2"/>
            <w:tcBorders>
              <w:top w:val="nil"/>
              <w:left w:val="nil"/>
              <w:bottom w:val="nil"/>
              <w:right w:val="nil"/>
            </w:tcBorders>
            <w:shd w:val="clear" w:color="000000" w:fill="0000FF"/>
            <w:noWrap/>
            <w:vAlign w:val="bottom"/>
            <w:hideMark/>
          </w:tcPr>
          <w:p w14:paraId="62EAA7FA"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82,35%</w:t>
            </w:r>
          </w:p>
        </w:tc>
      </w:tr>
      <w:tr w:rsidR="009E4B77" w:rsidRPr="0069217E" w14:paraId="579BFCF4" w14:textId="77777777" w:rsidTr="001C4486">
        <w:trPr>
          <w:trHeight w:val="255"/>
        </w:trPr>
        <w:tc>
          <w:tcPr>
            <w:tcW w:w="726" w:type="pct"/>
            <w:gridSpan w:val="3"/>
            <w:tcBorders>
              <w:top w:val="nil"/>
              <w:left w:val="nil"/>
              <w:bottom w:val="nil"/>
              <w:right w:val="nil"/>
            </w:tcBorders>
            <w:shd w:val="clear" w:color="000000" w:fill="9999FF"/>
            <w:noWrap/>
            <w:vAlign w:val="bottom"/>
            <w:hideMark/>
          </w:tcPr>
          <w:p w14:paraId="78E02582"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Proračunski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korisnik</w:t>
            </w:r>
            <w:proofErr w:type="spellEnd"/>
          </w:p>
        </w:tc>
        <w:tc>
          <w:tcPr>
            <w:tcW w:w="484" w:type="pct"/>
            <w:gridSpan w:val="2"/>
            <w:tcBorders>
              <w:top w:val="nil"/>
              <w:left w:val="nil"/>
              <w:bottom w:val="nil"/>
              <w:right w:val="nil"/>
            </w:tcBorders>
            <w:shd w:val="clear" w:color="000000" w:fill="9999FF"/>
            <w:noWrap/>
            <w:vAlign w:val="bottom"/>
            <w:hideMark/>
          </w:tcPr>
          <w:p w14:paraId="4A0BD234"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34539</w:t>
            </w:r>
          </w:p>
        </w:tc>
        <w:tc>
          <w:tcPr>
            <w:tcW w:w="2369" w:type="pct"/>
            <w:gridSpan w:val="10"/>
            <w:tcBorders>
              <w:top w:val="nil"/>
              <w:left w:val="nil"/>
              <w:bottom w:val="nil"/>
              <w:right w:val="nil"/>
            </w:tcBorders>
            <w:shd w:val="clear" w:color="000000" w:fill="9999FF"/>
            <w:noWrap/>
            <w:vAlign w:val="bottom"/>
            <w:hideMark/>
          </w:tcPr>
          <w:p w14:paraId="428BF6F9"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Knjižnica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čitaonica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Gračac</w:t>
            </w:r>
            <w:proofErr w:type="spellEnd"/>
          </w:p>
        </w:tc>
        <w:tc>
          <w:tcPr>
            <w:tcW w:w="474" w:type="pct"/>
            <w:gridSpan w:val="2"/>
            <w:tcBorders>
              <w:top w:val="nil"/>
              <w:left w:val="nil"/>
              <w:bottom w:val="nil"/>
              <w:right w:val="nil"/>
            </w:tcBorders>
            <w:shd w:val="clear" w:color="000000" w:fill="9999FF"/>
            <w:noWrap/>
            <w:vAlign w:val="bottom"/>
            <w:hideMark/>
          </w:tcPr>
          <w:p w14:paraId="0E8E7F62"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84.965,05</w:t>
            </w:r>
          </w:p>
        </w:tc>
        <w:tc>
          <w:tcPr>
            <w:tcW w:w="474" w:type="pct"/>
            <w:gridSpan w:val="2"/>
            <w:tcBorders>
              <w:top w:val="nil"/>
              <w:left w:val="nil"/>
              <w:bottom w:val="nil"/>
              <w:right w:val="nil"/>
            </w:tcBorders>
            <w:shd w:val="clear" w:color="000000" w:fill="9999FF"/>
            <w:noWrap/>
            <w:vAlign w:val="bottom"/>
            <w:hideMark/>
          </w:tcPr>
          <w:p w14:paraId="0BB98CA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69.967,37</w:t>
            </w:r>
          </w:p>
        </w:tc>
        <w:tc>
          <w:tcPr>
            <w:tcW w:w="474" w:type="pct"/>
            <w:gridSpan w:val="2"/>
            <w:tcBorders>
              <w:top w:val="nil"/>
              <w:left w:val="nil"/>
              <w:bottom w:val="nil"/>
              <w:right w:val="nil"/>
            </w:tcBorders>
            <w:shd w:val="clear" w:color="000000" w:fill="9999FF"/>
            <w:noWrap/>
            <w:vAlign w:val="bottom"/>
            <w:hideMark/>
          </w:tcPr>
          <w:p w14:paraId="6856738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82,35%</w:t>
            </w:r>
          </w:p>
        </w:tc>
      </w:tr>
      <w:tr w:rsidR="009E4B77" w:rsidRPr="0069217E" w14:paraId="28BAF648"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16440BD6"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4B86D97F"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10204</w:t>
            </w:r>
          </w:p>
        </w:tc>
        <w:tc>
          <w:tcPr>
            <w:tcW w:w="2369" w:type="pct"/>
            <w:gridSpan w:val="10"/>
            <w:tcBorders>
              <w:top w:val="nil"/>
              <w:left w:val="nil"/>
              <w:bottom w:val="nil"/>
              <w:right w:val="nil"/>
            </w:tcBorders>
            <w:shd w:val="clear" w:color="000000" w:fill="0000FF"/>
            <w:noWrap/>
            <w:vAlign w:val="bottom"/>
            <w:hideMark/>
          </w:tcPr>
          <w:p w14:paraId="0F52C54A"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ZAŠTITA OD POŽARA I SPAŠAVANJE</w:t>
            </w:r>
          </w:p>
        </w:tc>
        <w:tc>
          <w:tcPr>
            <w:tcW w:w="474" w:type="pct"/>
            <w:gridSpan w:val="2"/>
            <w:tcBorders>
              <w:top w:val="nil"/>
              <w:left w:val="nil"/>
              <w:bottom w:val="nil"/>
              <w:right w:val="nil"/>
            </w:tcBorders>
            <w:shd w:val="clear" w:color="000000" w:fill="0000FF"/>
            <w:noWrap/>
            <w:vAlign w:val="bottom"/>
            <w:hideMark/>
          </w:tcPr>
          <w:p w14:paraId="75676DCA"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837.500,00</w:t>
            </w:r>
          </w:p>
        </w:tc>
        <w:tc>
          <w:tcPr>
            <w:tcW w:w="474" w:type="pct"/>
            <w:gridSpan w:val="2"/>
            <w:tcBorders>
              <w:top w:val="nil"/>
              <w:left w:val="nil"/>
              <w:bottom w:val="nil"/>
              <w:right w:val="nil"/>
            </w:tcBorders>
            <w:shd w:val="clear" w:color="000000" w:fill="0000FF"/>
            <w:noWrap/>
            <w:vAlign w:val="bottom"/>
            <w:hideMark/>
          </w:tcPr>
          <w:p w14:paraId="1BEBCA48"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813.715,79</w:t>
            </w:r>
          </w:p>
        </w:tc>
        <w:tc>
          <w:tcPr>
            <w:tcW w:w="474" w:type="pct"/>
            <w:gridSpan w:val="2"/>
            <w:tcBorders>
              <w:top w:val="nil"/>
              <w:left w:val="nil"/>
              <w:bottom w:val="nil"/>
              <w:right w:val="nil"/>
            </w:tcBorders>
            <w:shd w:val="clear" w:color="000000" w:fill="0000FF"/>
            <w:noWrap/>
            <w:vAlign w:val="bottom"/>
            <w:hideMark/>
          </w:tcPr>
          <w:p w14:paraId="3FBBF53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97,16%</w:t>
            </w:r>
          </w:p>
        </w:tc>
      </w:tr>
      <w:tr w:rsidR="009E4B77" w:rsidRPr="0069217E" w14:paraId="5109AF06" w14:textId="77777777" w:rsidTr="001C4486">
        <w:trPr>
          <w:trHeight w:val="255"/>
        </w:trPr>
        <w:tc>
          <w:tcPr>
            <w:tcW w:w="726" w:type="pct"/>
            <w:gridSpan w:val="3"/>
            <w:tcBorders>
              <w:top w:val="nil"/>
              <w:left w:val="nil"/>
              <w:bottom w:val="nil"/>
              <w:right w:val="nil"/>
            </w:tcBorders>
            <w:shd w:val="clear" w:color="000000" w:fill="9999FF"/>
            <w:noWrap/>
            <w:vAlign w:val="bottom"/>
            <w:hideMark/>
          </w:tcPr>
          <w:p w14:paraId="2786DD95"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Proračunski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korisnik</w:t>
            </w:r>
            <w:proofErr w:type="spellEnd"/>
          </w:p>
        </w:tc>
        <w:tc>
          <w:tcPr>
            <w:tcW w:w="484" w:type="pct"/>
            <w:gridSpan w:val="2"/>
            <w:tcBorders>
              <w:top w:val="nil"/>
              <w:left w:val="nil"/>
              <w:bottom w:val="nil"/>
              <w:right w:val="nil"/>
            </w:tcBorders>
            <w:shd w:val="clear" w:color="000000" w:fill="9999FF"/>
            <w:noWrap/>
            <w:vAlign w:val="bottom"/>
            <w:hideMark/>
          </w:tcPr>
          <w:p w14:paraId="7BEF6428"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34514</w:t>
            </w:r>
          </w:p>
        </w:tc>
        <w:tc>
          <w:tcPr>
            <w:tcW w:w="2369" w:type="pct"/>
            <w:gridSpan w:val="10"/>
            <w:tcBorders>
              <w:top w:val="nil"/>
              <w:left w:val="nil"/>
              <w:bottom w:val="nil"/>
              <w:right w:val="nil"/>
            </w:tcBorders>
            <w:shd w:val="clear" w:color="000000" w:fill="9999FF"/>
            <w:noWrap/>
            <w:vAlign w:val="bottom"/>
            <w:hideMark/>
          </w:tcPr>
          <w:p w14:paraId="29E25A3A"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Vatrogasna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postrojba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Gračac</w:t>
            </w:r>
            <w:proofErr w:type="spellEnd"/>
          </w:p>
        </w:tc>
        <w:tc>
          <w:tcPr>
            <w:tcW w:w="474" w:type="pct"/>
            <w:gridSpan w:val="2"/>
            <w:tcBorders>
              <w:top w:val="nil"/>
              <w:left w:val="nil"/>
              <w:bottom w:val="nil"/>
              <w:right w:val="nil"/>
            </w:tcBorders>
            <w:shd w:val="clear" w:color="000000" w:fill="9999FF"/>
            <w:noWrap/>
            <w:vAlign w:val="bottom"/>
            <w:hideMark/>
          </w:tcPr>
          <w:p w14:paraId="6BAC3B1C"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837.500,00</w:t>
            </w:r>
          </w:p>
        </w:tc>
        <w:tc>
          <w:tcPr>
            <w:tcW w:w="474" w:type="pct"/>
            <w:gridSpan w:val="2"/>
            <w:tcBorders>
              <w:top w:val="nil"/>
              <w:left w:val="nil"/>
              <w:bottom w:val="nil"/>
              <w:right w:val="nil"/>
            </w:tcBorders>
            <w:shd w:val="clear" w:color="000000" w:fill="9999FF"/>
            <w:noWrap/>
            <w:vAlign w:val="bottom"/>
            <w:hideMark/>
          </w:tcPr>
          <w:p w14:paraId="49648B6C"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813.715,79</w:t>
            </w:r>
          </w:p>
        </w:tc>
        <w:tc>
          <w:tcPr>
            <w:tcW w:w="474" w:type="pct"/>
            <w:gridSpan w:val="2"/>
            <w:tcBorders>
              <w:top w:val="nil"/>
              <w:left w:val="nil"/>
              <w:bottom w:val="nil"/>
              <w:right w:val="nil"/>
            </w:tcBorders>
            <w:shd w:val="clear" w:color="000000" w:fill="9999FF"/>
            <w:noWrap/>
            <w:vAlign w:val="bottom"/>
            <w:hideMark/>
          </w:tcPr>
          <w:p w14:paraId="31457797"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97,16%</w:t>
            </w:r>
          </w:p>
        </w:tc>
      </w:tr>
      <w:tr w:rsidR="009E4B77" w:rsidRPr="0069217E" w14:paraId="1DE7B8A3" w14:textId="77777777" w:rsidTr="001C4486">
        <w:trPr>
          <w:trHeight w:val="255"/>
        </w:trPr>
        <w:tc>
          <w:tcPr>
            <w:tcW w:w="726" w:type="pct"/>
            <w:gridSpan w:val="3"/>
            <w:tcBorders>
              <w:top w:val="nil"/>
              <w:left w:val="nil"/>
              <w:bottom w:val="nil"/>
              <w:right w:val="nil"/>
            </w:tcBorders>
            <w:shd w:val="clear" w:color="000000" w:fill="0000FF"/>
            <w:noWrap/>
            <w:vAlign w:val="bottom"/>
            <w:hideMark/>
          </w:tcPr>
          <w:p w14:paraId="7B8C6AD8"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Glava</w:t>
            </w:r>
            <w:proofErr w:type="spellEnd"/>
          </w:p>
        </w:tc>
        <w:tc>
          <w:tcPr>
            <w:tcW w:w="484" w:type="pct"/>
            <w:gridSpan w:val="2"/>
            <w:tcBorders>
              <w:top w:val="nil"/>
              <w:left w:val="nil"/>
              <w:bottom w:val="nil"/>
              <w:right w:val="nil"/>
            </w:tcBorders>
            <w:shd w:val="clear" w:color="000000" w:fill="0000FF"/>
            <w:noWrap/>
            <w:vAlign w:val="bottom"/>
            <w:hideMark/>
          </w:tcPr>
          <w:p w14:paraId="54EBCF5D"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10205</w:t>
            </w:r>
          </w:p>
        </w:tc>
        <w:tc>
          <w:tcPr>
            <w:tcW w:w="2369" w:type="pct"/>
            <w:gridSpan w:val="10"/>
            <w:tcBorders>
              <w:top w:val="nil"/>
              <w:left w:val="nil"/>
              <w:bottom w:val="nil"/>
              <w:right w:val="nil"/>
            </w:tcBorders>
            <w:shd w:val="clear" w:color="000000" w:fill="0000FF"/>
            <w:noWrap/>
            <w:vAlign w:val="bottom"/>
            <w:hideMark/>
          </w:tcPr>
          <w:p w14:paraId="757EF607" w14:textId="77777777" w:rsidR="009E4B77" w:rsidRPr="009E4B77" w:rsidRDefault="009E4B77" w:rsidP="001C4486">
            <w:pPr>
              <w:rPr>
                <w:rFonts w:ascii="Arial" w:hAnsi="Arial" w:cs="Arial"/>
                <w:b/>
                <w:bCs/>
                <w:color w:val="FFFFFF"/>
                <w:sz w:val="20"/>
                <w:szCs w:val="20"/>
                <w:lang w:val="pl-PL"/>
              </w:rPr>
            </w:pPr>
            <w:r w:rsidRPr="009E4B77">
              <w:rPr>
                <w:rFonts w:ascii="Arial" w:hAnsi="Arial" w:cs="Arial"/>
                <w:b/>
                <w:bCs/>
                <w:color w:val="FFFFFF"/>
                <w:sz w:val="20"/>
                <w:szCs w:val="20"/>
                <w:lang w:val="pl-PL"/>
              </w:rPr>
              <w:t xml:space="preserve">USTANOVE ZA RAZVOJ GOSPODARSTVA I TURIZMA </w:t>
            </w:r>
          </w:p>
        </w:tc>
        <w:tc>
          <w:tcPr>
            <w:tcW w:w="474" w:type="pct"/>
            <w:gridSpan w:val="2"/>
            <w:tcBorders>
              <w:top w:val="nil"/>
              <w:left w:val="nil"/>
              <w:bottom w:val="nil"/>
              <w:right w:val="nil"/>
            </w:tcBorders>
            <w:shd w:val="clear" w:color="000000" w:fill="0000FF"/>
            <w:noWrap/>
            <w:vAlign w:val="bottom"/>
            <w:hideMark/>
          </w:tcPr>
          <w:p w14:paraId="22B1632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45.093,00</w:t>
            </w:r>
          </w:p>
        </w:tc>
        <w:tc>
          <w:tcPr>
            <w:tcW w:w="474" w:type="pct"/>
            <w:gridSpan w:val="2"/>
            <w:tcBorders>
              <w:top w:val="nil"/>
              <w:left w:val="nil"/>
              <w:bottom w:val="nil"/>
              <w:right w:val="nil"/>
            </w:tcBorders>
            <w:shd w:val="clear" w:color="000000" w:fill="0000FF"/>
            <w:noWrap/>
            <w:vAlign w:val="bottom"/>
            <w:hideMark/>
          </w:tcPr>
          <w:p w14:paraId="0A36A046"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40.639,66</w:t>
            </w:r>
          </w:p>
        </w:tc>
        <w:tc>
          <w:tcPr>
            <w:tcW w:w="474" w:type="pct"/>
            <w:gridSpan w:val="2"/>
            <w:tcBorders>
              <w:top w:val="nil"/>
              <w:left w:val="nil"/>
              <w:bottom w:val="nil"/>
              <w:right w:val="nil"/>
            </w:tcBorders>
            <w:shd w:val="clear" w:color="000000" w:fill="0000FF"/>
            <w:noWrap/>
            <w:vAlign w:val="bottom"/>
            <w:hideMark/>
          </w:tcPr>
          <w:p w14:paraId="6CAF589F"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90,12%</w:t>
            </w:r>
          </w:p>
        </w:tc>
      </w:tr>
      <w:tr w:rsidR="009E4B77" w:rsidRPr="0069217E" w14:paraId="35AD9BAA" w14:textId="77777777" w:rsidTr="001C4486">
        <w:trPr>
          <w:trHeight w:val="255"/>
        </w:trPr>
        <w:tc>
          <w:tcPr>
            <w:tcW w:w="726" w:type="pct"/>
            <w:gridSpan w:val="3"/>
            <w:tcBorders>
              <w:top w:val="nil"/>
              <w:left w:val="nil"/>
              <w:bottom w:val="nil"/>
              <w:right w:val="nil"/>
            </w:tcBorders>
            <w:shd w:val="clear" w:color="000000" w:fill="9999FF"/>
            <w:noWrap/>
            <w:vAlign w:val="bottom"/>
            <w:hideMark/>
          </w:tcPr>
          <w:p w14:paraId="5DA2F5D8"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Proračunski</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korisnik</w:t>
            </w:r>
            <w:proofErr w:type="spellEnd"/>
          </w:p>
        </w:tc>
        <w:tc>
          <w:tcPr>
            <w:tcW w:w="484" w:type="pct"/>
            <w:gridSpan w:val="2"/>
            <w:tcBorders>
              <w:top w:val="nil"/>
              <w:left w:val="nil"/>
              <w:bottom w:val="nil"/>
              <w:right w:val="nil"/>
            </w:tcBorders>
            <w:shd w:val="clear" w:color="000000" w:fill="9999FF"/>
            <w:noWrap/>
            <w:vAlign w:val="bottom"/>
            <w:hideMark/>
          </w:tcPr>
          <w:p w14:paraId="4FBE34E3"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50830</w:t>
            </w:r>
          </w:p>
        </w:tc>
        <w:tc>
          <w:tcPr>
            <w:tcW w:w="2369" w:type="pct"/>
            <w:gridSpan w:val="10"/>
            <w:tcBorders>
              <w:top w:val="nil"/>
              <w:left w:val="nil"/>
              <w:bottom w:val="nil"/>
              <w:right w:val="nil"/>
            </w:tcBorders>
            <w:shd w:val="clear" w:color="000000" w:fill="9999FF"/>
            <w:noWrap/>
            <w:vAlign w:val="bottom"/>
            <w:hideMark/>
          </w:tcPr>
          <w:p w14:paraId="4EFFC500" w14:textId="77777777" w:rsidR="009E4B77" w:rsidRPr="0069217E" w:rsidRDefault="009E4B77" w:rsidP="001C4486">
            <w:pPr>
              <w:rPr>
                <w:rFonts w:ascii="Arial" w:hAnsi="Arial" w:cs="Arial"/>
                <w:b/>
                <w:bCs/>
                <w:color w:val="FFFFFF"/>
                <w:sz w:val="20"/>
                <w:szCs w:val="20"/>
                <w:lang w:val="en-US"/>
              </w:rPr>
            </w:pPr>
            <w:proofErr w:type="spellStart"/>
            <w:r w:rsidRPr="0069217E">
              <w:rPr>
                <w:rFonts w:ascii="Arial" w:hAnsi="Arial" w:cs="Arial"/>
                <w:b/>
                <w:bCs/>
                <w:color w:val="FFFFFF"/>
                <w:sz w:val="20"/>
                <w:szCs w:val="20"/>
                <w:lang w:val="en-US"/>
              </w:rPr>
              <w:t>Razvojna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agencija</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Općine</w:t>
            </w:r>
            <w:proofErr w:type="spellEnd"/>
            <w:r w:rsidRPr="0069217E">
              <w:rPr>
                <w:rFonts w:ascii="Arial" w:hAnsi="Arial" w:cs="Arial"/>
                <w:b/>
                <w:bCs/>
                <w:color w:val="FFFFFF"/>
                <w:sz w:val="20"/>
                <w:szCs w:val="20"/>
                <w:lang w:val="en-US"/>
              </w:rPr>
              <w:t xml:space="preserve"> </w:t>
            </w:r>
            <w:proofErr w:type="spellStart"/>
            <w:r w:rsidRPr="0069217E">
              <w:rPr>
                <w:rFonts w:ascii="Arial" w:hAnsi="Arial" w:cs="Arial"/>
                <w:b/>
                <w:bCs/>
                <w:color w:val="FFFFFF"/>
                <w:sz w:val="20"/>
                <w:szCs w:val="20"/>
                <w:lang w:val="en-US"/>
              </w:rPr>
              <w:t>Gračac</w:t>
            </w:r>
            <w:proofErr w:type="spellEnd"/>
          </w:p>
        </w:tc>
        <w:tc>
          <w:tcPr>
            <w:tcW w:w="474" w:type="pct"/>
            <w:gridSpan w:val="2"/>
            <w:tcBorders>
              <w:top w:val="nil"/>
              <w:left w:val="nil"/>
              <w:bottom w:val="nil"/>
              <w:right w:val="nil"/>
            </w:tcBorders>
            <w:shd w:val="clear" w:color="000000" w:fill="9999FF"/>
            <w:noWrap/>
            <w:vAlign w:val="bottom"/>
            <w:hideMark/>
          </w:tcPr>
          <w:p w14:paraId="4535775A"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45.093,00</w:t>
            </w:r>
          </w:p>
        </w:tc>
        <w:tc>
          <w:tcPr>
            <w:tcW w:w="474" w:type="pct"/>
            <w:gridSpan w:val="2"/>
            <w:tcBorders>
              <w:top w:val="nil"/>
              <w:left w:val="nil"/>
              <w:bottom w:val="nil"/>
              <w:right w:val="nil"/>
            </w:tcBorders>
            <w:shd w:val="clear" w:color="000000" w:fill="9999FF"/>
            <w:noWrap/>
            <w:vAlign w:val="bottom"/>
            <w:hideMark/>
          </w:tcPr>
          <w:p w14:paraId="2F30962E"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40.639,66</w:t>
            </w:r>
          </w:p>
        </w:tc>
        <w:tc>
          <w:tcPr>
            <w:tcW w:w="474" w:type="pct"/>
            <w:gridSpan w:val="2"/>
            <w:tcBorders>
              <w:top w:val="nil"/>
              <w:left w:val="nil"/>
              <w:bottom w:val="nil"/>
              <w:right w:val="nil"/>
            </w:tcBorders>
            <w:shd w:val="clear" w:color="000000" w:fill="9999FF"/>
            <w:noWrap/>
            <w:vAlign w:val="bottom"/>
            <w:hideMark/>
          </w:tcPr>
          <w:p w14:paraId="75FE3E6C"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90,12%</w:t>
            </w:r>
          </w:p>
        </w:tc>
      </w:tr>
      <w:tr w:rsidR="009E4B77" w:rsidRPr="0069217E" w14:paraId="2D38BFA0" w14:textId="77777777" w:rsidTr="001C4486">
        <w:trPr>
          <w:trHeight w:val="255"/>
        </w:trPr>
        <w:tc>
          <w:tcPr>
            <w:tcW w:w="242" w:type="pct"/>
            <w:tcBorders>
              <w:top w:val="nil"/>
              <w:left w:val="nil"/>
              <w:bottom w:val="nil"/>
              <w:right w:val="nil"/>
            </w:tcBorders>
            <w:shd w:val="clear" w:color="auto" w:fill="auto"/>
            <w:noWrap/>
            <w:vAlign w:val="bottom"/>
            <w:hideMark/>
          </w:tcPr>
          <w:p w14:paraId="603987EC" w14:textId="77777777" w:rsidR="009E4B77" w:rsidRPr="0069217E" w:rsidRDefault="009E4B77" w:rsidP="001C4486">
            <w:pPr>
              <w:jc w:val="right"/>
              <w:rPr>
                <w:rFonts w:ascii="Arial" w:hAnsi="Arial" w:cs="Arial"/>
                <w:b/>
                <w:bCs/>
                <w:color w:val="FFFFFF"/>
                <w:sz w:val="20"/>
                <w:szCs w:val="20"/>
                <w:lang w:val="en-US"/>
              </w:rPr>
            </w:pPr>
          </w:p>
        </w:tc>
        <w:tc>
          <w:tcPr>
            <w:tcW w:w="242" w:type="pct"/>
            <w:tcBorders>
              <w:top w:val="nil"/>
              <w:left w:val="nil"/>
              <w:bottom w:val="nil"/>
              <w:right w:val="nil"/>
            </w:tcBorders>
            <w:shd w:val="clear" w:color="auto" w:fill="auto"/>
            <w:noWrap/>
            <w:vAlign w:val="bottom"/>
            <w:hideMark/>
          </w:tcPr>
          <w:p w14:paraId="1A20474C" w14:textId="77777777" w:rsidR="009E4B77" w:rsidRPr="0069217E" w:rsidRDefault="009E4B77" w:rsidP="001C4486">
            <w:pPr>
              <w:rPr>
                <w:sz w:val="20"/>
                <w:szCs w:val="20"/>
                <w:lang w:val="en-US"/>
              </w:rPr>
            </w:pPr>
          </w:p>
        </w:tc>
        <w:tc>
          <w:tcPr>
            <w:tcW w:w="242" w:type="pct"/>
            <w:tcBorders>
              <w:top w:val="nil"/>
              <w:left w:val="nil"/>
              <w:bottom w:val="nil"/>
              <w:right w:val="nil"/>
            </w:tcBorders>
            <w:shd w:val="clear" w:color="auto" w:fill="auto"/>
            <w:noWrap/>
            <w:vAlign w:val="bottom"/>
            <w:hideMark/>
          </w:tcPr>
          <w:p w14:paraId="635BEAED" w14:textId="77777777" w:rsidR="009E4B77" w:rsidRPr="0069217E" w:rsidRDefault="009E4B77" w:rsidP="001C4486">
            <w:pPr>
              <w:rPr>
                <w:sz w:val="20"/>
                <w:szCs w:val="20"/>
                <w:lang w:val="en-US"/>
              </w:rPr>
            </w:pPr>
          </w:p>
        </w:tc>
        <w:tc>
          <w:tcPr>
            <w:tcW w:w="242" w:type="pct"/>
            <w:tcBorders>
              <w:top w:val="nil"/>
              <w:left w:val="nil"/>
              <w:bottom w:val="nil"/>
              <w:right w:val="nil"/>
            </w:tcBorders>
            <w:shd w:val="clear" w:color="auto" w:fill="auto"/>
            <w:noWrap/>
            <w:vAlign w:val="bottom"/>
            <w:hideMark/>
          </w:tcPr>
          <w:p w14:paraId="58506867" w14:textId="77777777" w:rsidR="009E4B77" w:rsidRPr="0069217E" w:rsidRDefault="009E4B77" w:rsidP="001C4486">
            <w:pPr>
              <w:rPr>
                <w:sz w:val="20"/>
                <w:szCs w:val="20"/>
                <w:lang w:val="en-US"/>
              </w:rPr>
            </w:pPr>
          </w:p>
        </w:tc>
        <w:tc>
          <w:tcPr>
            <w:tcW w:w="242" w:type="pct"/>
            <w:tcBorders>
              <w:top w:val="nil"/>
              <w:left w:val="nil"/>
              <w:bottom w:val="nil"/>
              <w:right w:val="nil"/>
            </w:tcBorders>
            <w:shd w:val="clear" w:color="auto" w:fill="auto"/>
            <w:noWrap/>
            <w:vAlign w:val="bottom"/>
            <w:hideMark/>
          </w:tcPr>
          <w:p w14:paraId="1FC21D3F"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74E8CDF4"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22320234"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738B4267"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407F6E7E"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73BEA206"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735AC09B"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7B9BE108"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2614F14F"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0C7A31DA"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46D73CFB"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4A4B3948"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42E15FAA"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5B1FD4CC"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6F33805B"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25D012A1" w14:textId="77777777" w:rsidR="009E4B77" w:rsidRPr="0069217E" w:rsidRDefault="009E4B77" w:rsidP="001C4486">
            <w:pPr>
              <w:rPr>
                <w:sz w:val="20"/>
                <w:szCs w:val="20"/>
                <w:lang w:val="en-US"/>
              </w:rPr>
            </w:pPr>
          </w:p>
        </w:tc>
        <w:tc>
          <w:tcPr>
            <w:tcW w:w="237" w:type="pct"/>
            <w:tcBorders>
              <w:top w:val="nil"/>
              <w:left w:val="nil"/>
              <w:bottom w:val="nil"/>
              <w:right w:val="nil"/>
            </w:tcBorders>
            <w:shd w:val="clear" w:color="auto" w:fill="auto"/>
            <w:noWrap/>
            <w:vAlign w:val="bottom"/>
            <w:hideMark/>
          </w:tcPr>
          <w:p w14:paraId="3A676FCC" w14:textId="77777777" w:rsidR="009E4B77" w:rsidRPr="0069217E" w:rsidRDefault="009E4B77" w:rsidP="001C4486">
            <w:pPr>
              <w:rPr>
                <w:sz w:val="20"/>
                <w:szCs w:val="20"/>
                <w:lang w:val="en-US"/>
              </w:rPr>
            </w:pPr>
          </w:p>
        </w:tc>
      </w:tr>
    </w:tbl>
    <w:p w14:paraId="751C20C8" w14:textId="77777777" w:rsidR="009E4B77" w:rsidRDefault="009E4B77" w:rsidP="009E4B77">
      <w:pPr>
        <w:rPr>
          <w:rFonts w:ascii="Cambria" w:hAnsi="Cambria" w:cs="Arial"/>
        </w:rPr>
      </w:pPr>
    </w:p>
    <w:p w14:paraId="532299AF" w14:textId="77777777" w:rsidR="009E4B77" w:rsidRDefault="009E4B77" w:rsidP="009E4B77">
      <w:pPr>
        <w:jc w:val="center"/>
        <w:rPr>
          <w:rFonts w:ascii="Cambria" w:hAnsi="Cambria" w:cs="Arial"/>
        </w:rPr>
      </w:pPr>
    </w:p>
    <w:p w14:paraId="716EA051" w14:textId="77777777" w:rsidR="009E4B77" w:rsidRDefault="009E4B77" w:rsidP="009E4B77">
      <w:pPr>
        <w:jc w:val="center"/>
        <w:rPr>
          <w:rFonts w:ascii="Cambria" w:hAnsi="Cambria" w:cs="Arial"/>
        </w:rPr>
      </w:pPr>
    </w:p>
    <w:p w14:paraId="3C094A26" w14:textId="77777777" w:rsidR="009E4B77" w:rsidRDefault="009E4B77" w:rsidP="009E4B77">
      <w:pPr>
        <w:jc w:val="center"/>
        <w:rPr>
          <w:rFonts w:ascii="Cambria" w:hAnsi="Cambria" w:cs="Arial"/>
        </w:rPr>
      </w:pPr>
    </w:p>
    <w:p w14:paraId="4B6E5E0F" w14:textId="77777777" w:rsidR="009E4B77" w:rsidRDefault="009E4B77" w:rsidP="009E4B77">
      <w:pPr>
        <w:jc w:val="center"/>
        <w:rPr>
          <w:rFonts w:ascii="Cambria" w:hAnsi="Cambria" w:cs="Arial"/>
        </w:rPr>
      </w:pPr>
    </w:p>
    <w:p w14:paraId="641B3F83" w14:textId="77777777" w:rsidR="009E4B77" w:rsidRDefault="009E4B77" w:rsidP="009E4B77">
      <w:pPr>
        <w:jc w:val="center"/>
        <w:rPr>
          <w:rFonts w:ascii="Cambria" w:hAnsi="Cambria" w:cs="Arial"/>
        </w:rPr>
      </w:pPr>
    </w:p>
    <w:p w14:paraId="04606B2C" w14:textId="77777777" w:rsidR="009E4B77" w:rsidRDefault="009E4B77" w:rsidP="009E4B77">
      <w:pPr>
        <w:jc w:val="center"/>
        <w:rPr>
          <w:rFonts w:ascii="Cambria" w:hAnsi="Cambria" w:cs="Arial"/>
        </w:rPr>
      </w:pPr>
    </w:p>
    <w:p w14:paraId="01FC1DA7" w14:textId="77777777" w:rsidR="009E4B77" w:rsidRDefault="009E4B77" w:rsidP="009E4B77">
      <w:pPr>
        <w:jc w:val="center"/>
        <w:rPr>
          <w:rFonts w:ascii="Cambria" w:hAnsi="Cambria" w:cs="Arial"/>
        </w:rPr>
      </w:pPr>
    </w:p>
    <w:p w14:paraId="400A38A7" w14:textId="77777777" w:rsidR="009E4B77" w:rsidRDefault="009E4B77" w:rsidP="009E4B77">
      <w:pPr>
        <w:jc w:val="center"/>
        <w:rPr>
          <w:rFonts w:ascii="Cambria" w:hAnsi="Cambria" w:cs="Arial"/>
        </w:rPr>
      </w:pPr>
    </w:p>
    <w:p w14:paraId="632C4638" w14:textId="77777777" w:rsidR="009E4B77" w:rsidRDefault="009E4B77" w:rsidP="009E4B77">
      <w:pPr>
        <w:jc w:val="center"/>
        <w:rPr>
          <w:rFonts w:ascii="Cambria" w:hAnsi="Cambria" w:cs="Arial"/>
        </w:rPr>
      </w:pPr>
    </w:p>
    <w:p w14:paraId="348EC43C" w14:textId="77777777" w:rsidR="009E4B77" w:rsidRDefault="009E4B77" w:rsidP="009E4B77">
      <w:pPr>
        <w:jc w:val="cente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p w14:paraId="640B0F3B" w14:textId="77777777" w:rsidR="009E4B77" w:rsidRPr="00256425" w:rsidRDefault="009E4B77" w:rsidP="009E4B77">
      <w:pPr>
        <w:jc w:val="center"/>
        <w:rPr>
          <w:rFonts w:ascii="Cambria" w:hAnsi="Cambria" w:cs="Arial"/>
        </w:rPr>
      </w:pPr>
    </w:p>
    <w:tbl>
      <w:tblPr>
        <w:tblW w:w="5000" w:type="pct"/>
        <w:tblLook w:val="04A0" w:firstRow="1" w:lastRow="0" w:firstColumn="1" w:lastColumn="0" w:noHBand="0" w:noVBand="1"/>
      </w:tblPr>
      <w:tblGrid>
        <w:gridCol w:w="264"/>
        <w:gridCol w:w="1611"/>
        <w:gridCol w:w="9277"/>
        <w:gridCol w:w="1582"/>
        <w:gridCol w:w="1366"/>
        <w:gridCol w:w="1036"/>
      </w:tblGrid>
      <w:tr w:rsidR="009E4B77" w:rsidRPr="0069217E" w14:paraId="6DEEA293" w14:textId="77777777" w:rsidTr="001C4486">
        <w:trPr>
          <w:trHeight w:val="255"/>
        </w:trPr>
        <w:tc>
          <w:tcPr>
            <w:tcW w:w="474" w:type="pct"/>
            <w:tcBorders>
              <w:top w:val="nil"/>
              <w:left w:val="nil"/>
              <w:bottom w:val="nil"/>
              <w:right w:val="nil"/>
            </w:tcBorders>
            <w:shd w:val="clear" w:color="000000" w:fill="969696"/>
            <w:noWrap/>
            <w:vAlign w:val="bottom"/>
            <w:hideMark/>
          </w:tcPr>
          <w:p w14:paraId="175437A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 </w:t>
            </w:r>
          </w:p>
        </w:tc>
        <w:tc>
          <w:tcPr>
            <w:tcW w:w="3105" w:type="pct"/>
            <w:gridSpan w:val="2"/>
            <w:tcBorders>
              <w:top w:val="nil"/>
              <w:left w:val="nil"/>
              <w:bottom w:val="nil"/>
              <w:right w:val="nil"/>
            </w:tcBorders>
            <w:shd w:val="clear" w:color="000000" w:fill="969696"/>
            <w:noWrap/>
            <w:vAlign w:val="bottom"/>
            <w:hideMark/>
          </w:tcPr>
          <w:p w14:paraId="14E8E19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Organizacijska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klasifikacija</w:t>
            </w:r>
            <w:proofErr w:type="spellEnd"/>
          </w:p>
        </w:tc>
        <w:tc>
          <w:tcPr>
            <w:tcW w:w="474" w:type="pct"/>
            <w:tcBorders>
              <w:top w:val="nil"/>
              <w:left w:val="nil"/>
              <w:bottom w:val="nil"/>
              <w:right w:val="nil"/>
            </w:tcBorders>
            <w:shd w:val="clear" w:color="000000" w:fill="969696"/>
            <w:noWrap/>
            <w:vAlign w:val="bottom"/>
            <w:hideMark/>
          </w:tcPr>
          <w:p w14:paraId="4523D784"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0B0FC57D"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7717FA6A"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r>
      <w:tr w:rsidR="009E4B77" w:rsidRPr="0069217E" w14:paraId="3E3A531E" w14:textId="77777777" w:rsidTr="001C4486">
        <w:trPr>
          <w:trHeight w:val="255"/>
        </w:trPr>
        <w:tc>
          <w:tcPr>
            <w:tcW w:w="474" w:type="pct"/>
            <w:tcBorders>
              <w:top w:val="nil"/>
              <w:left w:val="nil"/>
              <w:bottom w:val="nil"/>
              <w:right w:val="nil"/>
            </w:tcBorders>
            <w:shd w:val="clear" w:color="000000" w:fill="969696"/>
            <w:noWrap/>
            <w:vAlign w:val="bottom"/>
            <w:hideMark/>
          </w:tcPr>
          <w:p w14:paraId="76DFDB2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69696"/>
            <w:noWrap/>
            <w:vAlign w:val="bottom"/>
            <w:hideMark/>
          </w:tcPr>
          <w:p w14:paraId="04E7942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Izvori</w:t>
            </w:r>
            <w:proofErr w:type="spellEnd"/>
          </w:p>
        </w:tc>
        <w:tc>
          <w:tcPr>
            <w:tcW w:w="474" w:type="pct"/>
            <w:tcBorders>
              <w:top w:val="nil"/>
              <w:left w:val="nil"/>
              <w:bottom w:val="nil"/>
              <w:right w:val="nil"/>
            </w:tcBorders>
            <w:shd w:val="clear" w:color="000000" w:fill="969696"/>
            <w:noWrap/>
            <w:vAlign w:val="bottom"/>
            <w:hideMark/>
          </w:tcPr>
          <w:p w14:paraId="432C6BEC"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1A3513F4"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014B3B9B"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r>
      <w:tr w:rsidR="009E4B77" w:rsidRPr="0069217E" w14:paraId="7F13AA92" w14:textId="77777777" w:rsidTr="001C4486">
        <w:trPr>
          <w:trHeight w:val="255"/>
        </w:trPr>
        <w:tc>
          <w:tcPr>
            <w:tcW w:w="474" w:type="pct"/>
            <w:tcBorders>
              <w:top w:val="nil"/>
              <w:left w:val="nil"/>
              <w:bottom w:val="nil"/>
              <w:right w:val="nil"/>
            </w:tcBorders>
            <w:shd w:val="clear" w:color="000000" w:fill="969696"/>
            <w:noWrap/>
            <w:vAlign w:val="bottom"/>
            <w:hideMark/>
          </w:tcPr>
          <w:p w14:paraId="5E938D6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969696"/>
            <w:noWrap/>
            <w:vAlign w:val="bottom"/>
            <w:hideMark/>
          </w:tcPr>
          <w:p w14:paraId="5DA37B4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Projekt/</w:t>
            </w:r>
            <w:proofErr w:type="spellStart"/>
            <w:r w:rsidRPr="0069217E">
              <w:rPr>
                <w:rFonts w:ascii="Arial" w:hAnsi="Arial" w:cs="Arial"/>
                <w:b/>
                <w:bCs/>
                <w:sz w:val="20"/>
                <w:szCs w:val="20"/>
                <w:lang w:val="en-US"/>
              </w:rPr>
              <w:t>Aktivnost</w:t>
            </w:r>
            <w:proofErr w:type="spellEnd"/>
          </w:p>
        </w:tc>
        <w:tc>
          <w:tcPr>
            <w:tcW w:w="2645" w:type="pct"/>
            <w:tcBorders>
              <w:top w:val="nil"/>
              <w:left w:val="nil"/>
              <w:bottom w:val="nil"/>
              <w:right w:val="nil"/>
            </w:tcBorders>
            <w:shd w:val="clear" w:color="000000" w:fill="969696"/>
            <w:noWrap/>
            <w:vAlign w:val="bottom"/>
            <w:hideMark/>
          </w:tcPr>
          <w:p w14:paraId="63BC7595"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VRSTA RASHODA I IZDATAKA</w:t>
            </w:r>
          </w:p>
        </w:tc>
        <w:tc>
          <w:tcPr>
            <w:tcW w:w="474" w:type="pct"/>
            <w:tcBorders>
              <w:top w:val="nil"/>
              <w:left w:val="nil"/>
              <w:bottom w:val="nil"/>
              <w:right w:val="nil"/>
            </w:tcBorders>
            <w:shd w:val="clear" w:color="000000" w:fill="969696"/>
            <w:noWrap/>
            <w:vAlign w:val="bottom"/>
            <w:hideMark/>
          </w:tcPr>
          <w:p w14:paraId="4FF7B077"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Izvorni</w:t>
            </w:r>
            <w:proofErr w:type="spellEnd"/>
            <w:r w:rsidRPr="0069217E">
              <w:rPr>
                <w:rFonts w:ascii="Arial" w:hAnsi="Arial" w:cs="Arial"/>
                <w:b/>
                <w:bCs/>
                <w:sz w:val="20"/>
                <w:szCs w:val="20"/>
                <w:lang w:val="en-US"/>
              </w:rPr>
              <w:t xml:space="preserve"> plan 2024</w:t>
            </w:r>
          </w:p>
        </w:tc>
        <w:tc>
          <w:tcPr>
            <w:tcW w:w="474" w:type="pct"/>
            <w:tcBorders>
              <w:top w:val="nil"/>
              <w:left w:val="nil"/>
              <w:bottom w:val="nil"/>
              <w:right w:val="nil"/>
            </w:tcBorders>
            <w:shd w:val="clear" w:color="000000" w:fill="969696"/>
            <w:noWrap/>
            <w:vAlign w:val="bottom"/>
            <w:hideMark/>
          </w:tcPr>
          <w:p w14:paraId="6C39AF2D"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Izvršenje</w:t>
            </w:r>
            <w:proofErr w:type="spellEnd"/>
            <w:r w:rsidRPr="0069217E">
              <w:rPr>
                <w:rFonts w:ascii="Arial" w:hAnsi="Arial" w:cs="Arial"/>
                <w:b/>
                <w:bCs/>
                <w:sz w:val="20"/>
                <w:szCs w:val="20"/>
                <w:lang w:val="en-US"/>
              </w:rPr>
              <w:t xml:space="preserve"> 2024</w:t>
            </w:r>
          </w:p>
        </w:tc>
        <w:tc>
          <w:tcPr>
            <w:tcW w:w="474" w:type="pct"/>
            <w:tcBorders>
              <w:top w:val="nil"/>
              <w:left w:val="nil"/>
              <w:bottom w:val="nil"/>
              <w:right w:val="nil"/>
            </w:tcBorders>
            <w:shd w:val="clear" w:color="000000" w:fill="969696"/>
            <w:noWrap/>
            <w:vAlign w:val="bottom"/>
            <w:hideMark/>
          </w:tcPr>
          <w:p w14:paraId="7C024B67" w14:textId="77777777" w:rsidR="009E4B77" w:rsidRPr="0069217E" w:rsidRDefault="009E4B77" w:rsidP="001C4486">
            <w:pPr>
              <w:jc w:val="center"/>
              <w:rPr>
                <w:rFonts w:ascii="Arial" w:hAnsi="Arial" w:cs="Arial"/>
                <w:b/>
                <w:bCs/>
                <w:sz w:val="20"/>
                <w:szCs w:val="20"/>
                <w:lang w:val="en-US"/>
              </w:rPr>
            </w:pPr>
            <w:proofErr w:type="spellStart"/>
            <w:r w:rsidRPr="0069217E">
              <w:rPr>
                <w:rFonts w:ascii="Arial" w:hAnsi="Arial" w:cs="Arial"/>
                <w:b/>
                <w:bCs/>
                <w:sz w:val="20"/>
                <w:szCs w:val="20"/>
                <w:lang w:val="en-US"/>
              </w:rPr>
              <w:t>Indeks</w:t>
            </w:r>
            <w:proofErr w:type="spellEnd"/>
            <w:r w:rsidRPr="0069217E">
              <w:rPr>
                <w:rFonts w:ascii="Arial" w:hAnsi="Arial" w:cs="Arial"/>
                <w:b/>
                <w:bCs/>
                <w:sz w:val="20"/>
                <w:szCs w:val="20"/>
                <w:lang w:val="en-US"/>
              </w:rPr>
              <w:t xml:space="preserve"> 2/1</w:t>
            </w:r>
          </w:p>
        </w:tc>
      </w:tr>
      <w:tr w:rsidR="009E4B77" w:rsidRPr="0069217E" w14:paraId="4A3E6CD4" w14:textId="77777777" w:rsidTr="001C4486">
        <w:trPr>
          <w:trHeight w:val="255"/>
        </w:trPr>
        <w:tc>
          <w:tcPr>
            <w:tcW w:w="3579" w:type="pct"/>
            <w:gridSpan w:val="3"/>
            <w:tcBorders>
              <w:top w:val="nil"/>
              <w:left w:val="nil"/>
              <w:bottom w:val="nil"/>
              <w:right w:val="nil"/>
            </w:tcBorders>
            <w:shd w:val="clear" w:color="000000" w:fill="969696"/>
            <w:noWrap/>
            <w:vAlign w:val="bottom"/>
            <w:hideMark/>
          </w:tcPr>
          <w:p w14:paraId="3083A27E"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44FD9490"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1</w:t>
            </w:r>
          </w:p>
        </w:tc>
        <w:tc>
          <w:tcPr>
            <w:tcW w:w="474" w:type="pct"/>
            <w:tcBorders>
              <w:top w:val="nil"/>
              <w:left w:val="nil"/>
              <w:bottom w:val="nil"/>
              <w:right w:val="nil"/>
            </w:tcBorders>
            <w:shd w:val="clear" w:color="000000" w:fill="969696"/>
            <w:noWrap/>
            <w:vAlign w:val="bottom"/>
            <w:hideMark/>
          </w:tcPr>
          <w:p w14:paraId="4F393B84"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2</w:t>
            </w:r>
          </w:p>
        </w:tc>
        <w:tc>
          <w:tcPr>
            <w:tcW w:w="474" w:type="pct"/>
            <w:tcBorders>
              <w:top w:val="nil"/>
              <w:left w:val="nil"/>
              <w:bottom w:val="nil"/>
              <w:right w:val="nil"/>
            </w:tcBorders>
            <w:shd w:val="clear" w:color="000000" w:fill="969696"/>
            <w:noWrap/>
            <w:vAlign w:val="bottom"/>
            <w:hideMark/>
          </w:tcPr>
          <w:p w14:paraId="61AD23AC" w14:textId="77777777" w:rsidR="009E4B77" w:rsidRPr="0069217E" w:rsidRDefault="009E4B77" w:rsidP="001C4486">
            <w:pPr>
              <w:jc w:val="center"/>
              <w:rPr>
                <w:rFonts w:ascii="Arial" w:hAnsi="Arial" w:cs="Arial"/>
                <w:b/>
                <w:bCs/>
                <w:sz w:val="20"/>
                <w:szCs w:val="20"/>
                <w:lang w:val="en-US"/>
              </w:rPr>
            </w:pPr>
            <w:r w:rsidRPr="0069217E">
              <w:rPr>
                <w:rFonts w:ascii="Arial" w:hAnsi="Arial" w:cs="Arial"/>
                <w:b/>
                <w:bCs/>
                <w:sz w:val="20"/>
                <w:szCs w:val="20"/>
                <w:lang w:val="en-US"/>
              </w:rPr>
              <w:t>3</w:t>
            </w:r>
          </w:p>
        </w:tc>
      </w:tr>
      <w:tr w:rsidR="009E4B77" w:rsidRPr="0069217E" w14:paraId="113F6BAF" w14:textId="77777777" w:rsidTr="001C4486">
        <w:trPr>
          <w:trHeight w:val="255"/>
        </w:trPr>
        <w:tc>
          <w:tcPr>
            <w:tcW w:w="474" w:type="pct"/>
            <w:tcBorders>
              <w:top w:val="nil"/>
              <w:left w:val="nil"/>
              <w:bottom w:val="nil"/>
              <w:right w:val="nil"/>
            </w:tcBorders>
            <w:shd w:val="clear" w:color="000000" w:fill="C0C0C0"/>
            <w:noWrap/>
            <w:vAlign w:val="bottom"/>
            <w:hideMark/>
          </w:tcPr>
          <w:p w14:paraId="57E1D7B5"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 </w:t>
            </w:r>
          </w:p>
        </w:tc>
        <w:tc>
          <w:tcPr>
            <w:tcW w:w="3105" w:type="pct"/>
            <w:gridSpan w:val="2"/>
            <w:tcBorders>
              <w:top w:val="nil"/>
              <w:left w:val="nil"/>
              <w:bottom w:val="nil"/>
              <w:right w:val="nil"/>
            </w:tcBorders>
            <w:shd w:val="clear" w:color="000000" w:fill="C0C0C0"/>
            <w:noWrap/>
            <w:vAlign w:val="bottom"/>
            <w:hideMark/>
          </w:tcPr>
          <w:p w14:paraId="0E1D1AAA" w14:textId="77777777" w:rsidR="009E4B77" w:rsidRPr="0069217E" w:rsidRDefault="009E4B77" w:rsidP="001C4486">
            <w:pPr>
              <w:rPr>
                <w:rFonts w:ascii="Arial" w:hAnsi="Arial" w:cs="Arial"/>
                <w:b/>
                <w:bCs/>
                <w:color w:val="FFFFFF"/>
                <w:sz w:val="20"/>
                <w:szCs w:val="20"/>
                <w:lang w:val="en-US"/>
              </w:rPr>
            </w:pPr>
            <w:r w:rsidRPr="0069217E">
              <w:rPr>
                <w:rFonts w:ascii="Arial" w:hAnsi="Arial" w:cs="Arial"/>
                <w:b/>
                <w:bCs/>
                <w:color w:val="FFFFFF"/>
                <w:sz w:val="20"/>
                <w:szCs w:val="20"/>
                <w:lang w:val="en-US"/>
              </w:rPr>
              <w:t>UKUPNO RASHODI I IZDATCI</w:t>
            </w:r>
          </w:p>
        </w:tc>
        <w:tc>
          <w:tcPr>
            <w:tcW w:w="474" w:type="pct"/>
            <w:tcBorders>
              <w:top w:val="nil"/>
              <w:left w:val="nil"/>
              <w:bottom w:val="nil"/>
              <w:right w:val="nil"/>
            </w:tcBorders>
            <w:shd w:val="clear" w:color="000000" w:fill="C0C0C0"/>
            <w:noWrap/>
            <w:vAlign w:val="bottom"/>
            <w:hideMark/>
          </w:tcPr>
          <w:p w14:paraId="0D94B26B"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5.840.710,27</w:t>
            </w:r>
          </w:p>
        </w:tc>
        <w:tc>
          <w:tcPr>
            <w:tcW w:w="474" w:type="pct"/>
            <w:tcBorders>
              <w:top w:val="nil"/>
              <w:left w:val="nil"/>
              <w:bottom w:val="nil"/>
              <w:right w:val="nil"/>
            </w:tcBorders>
            <w:shd w:val="clear" w:color="000000" w:fill="C0C0C0"/>
            <w:noWrap/>
            <w:vAlign w:val="bottom"/>
            <w:hideMark/>
          </w:tcPr>
          <w:p w14:paraId="1C8D715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3.484.004,67</w:t>
            </w:r>
          </w:p>
        </w:tc>
        <w:tc>
          <w:tcPr>
            <w:tcW w:w="474" w:type="pct"/>
            <w:tcBorders>
              <w:top w:val="nil"/>
              <w:left w:val="nil"/>
              <w:bottom w:val="nil"/>
              <w:right w:val="nil"/>
            </w:tcBorders>
            <w:shd w:val="clear" w:color="000000" w:fill="C0C0C0"/>
            <w:noWrap/>
            <w:vAlign w:val="bottom"/>
            <w:hideMark/>
          </w:tcPr>
          <w:p w14:paraId="7942C2FD" w14:textId="77777777" w:rsidR="009E4B77" w:rsidRPr="0069217E" w:rsidRDefault="009E4B77" w:rsidP="001C4486">
            <w:pPr>
              <w:jc w:val="right"/>
              <w:rPr>
                <w:rFonts w:ascii="Arial" w:hAnsi="Arial" w:cs="Arial"/>
                <w:b/>
                <w:bCs/>
                <w:color w:val="FFFFFF"/>
                <w:sz w:val="20"/>
                <w:szCs w:val="20"/>
                <w:lang w:val="en-US"/>
              </w:rPr>
            </w:pPr>
            <w:r w:rsidRPr="0069217E">
              <w:rPr>
                <w:rFonts w:ascii="Arial" w:hAnsi="Arial" w:cs="Arial"/>
                <w:b/>
                <w:bCs/>
                <w:color w:val="FFFFFF"/>
                <w:sz w:val="20"/>
                <w:szCs w:val="20"/>
                <w:lang w:val="en-US"/>
              </w:rPr>
              <w:t>59,65%</w:t>
            </w:r>
          </w:p>
        </w:tc>
      </w:tr>
      <w:tr w:rsidR="009E4B77" w:rsidRPr="0069217E" w14:paraId="78E29891" w14:textId="77777777" w:rsidTr="001C4486">
        <w:trPr>
          <w:trHeight w:val="255"/>
        </w:trPr>
        <w:tc>
          <w:tcPr>
            <w:tcW w:w="474" w:type="pct"/>
            <w:tcBorders>
              <w:top w:val="nil"/>
              <w:left w:val="nil"/>
              <w:bottom w:val="nil"/>
              <w:right w:val="nil"/>
            </w:tcBorders>
            <w:shd w:val="clear" w:color="000000" w:fill="9999FF"/>
            <w:noWrap/>
            <w:vAlign w:val="bottom"/>
            <w:hideMark/>
          </w:tcPr>
          <w:p w14:paraId="4912D12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71EE579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RAZDJEL 101 PREDSTAVNIČKA I IZVRŠNA TIJELA</w:t>
            </w:r>
          </w:p>
        </w:tc>
        <w:tc>
          <w:tcPr>
            <w:tcW w:w="474" w:type="pct"/>
            <w:tcBorders>
              <w:top w:val="nil"/>
              <w:left w:val="nil"/>
              <w:bottom w:val="nil"/>
              <w:right w:val="nil"/>
            </w:tcBorders>
            <w:shd w:val="clear" w:color="000000" w:fill="9999FF"/>
            <w:noWrap/>
            <w:vAlign w:val="bottom"/>
            <w:hideMark/>
          </w:tcPr>
          <w:p w14:paraId="5FA37C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117.131,00</w:t>
            </w:r>
          </w:p>
        </w:tc>
        <w:tc>
          <w:tcPr>
            <w:tcW w:w="474" w:type="pct"/>
            <w:tcBorders>
              <w:top w:val="nil"/>
              <w:left w:val="nil"/>
              <w:bottom w:val="nil"/>
              <w:right w:val="nil"/>
            </w:tcBorders>
            <w:shd w:val="clear" w:color="000000" w:fill="9999FF"/>
            <w:noWrap/>
            <w:vAlign w:val="bottom"/>
            <w:hideMark/>
          </w:tcPr>
          <w:p w14:paraId="1DF1ADB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100.674,26</w:t>
            </w:r>
          </w:p>
        </w:tc>
        <w:tc>
          <w:tcPr>
            <w:tcW w:w="474" w:type="pct"/>
            <w:tcBorders>
              <w:top w:val="nil"/>
              <w:left w:val="nil"/>
              <w:bottom w:val="nil"/>
              <w:right w:val="nil"/>
            </w:tcBorders>
            <w:shd w:val="clear" w:color="000000" w:fill="9999FF"/>
            <w:noWrap/>
            <w:vAlign w:val="bottom"/>
            <w:hideMark/>
          </w:tcPr>
          <w:p w14:paraId="5BA235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85,95%</w:t>
            </w:r>
          </w:p>
        </w:tc>
      </w:tr>
      <w:tr w:rsidR="009E4B77" w:rsidRPr="0069217E" w14:paraId="2719A657" w14:textId="77777777" w:rsidTr="001C4486">
        <w:trPr>
          <w:trHeight w:val="255"/>
        </w:trPr>
        <w:tc>
          <w:tcPr>
            <w:tcW w:w="474" w:type="pct"/>
            <w:tcBorders>
              <w:top w:val="nil"/>
              <w:left w:val="nil"/>
              <w:bottom w:val="nil"/>
              <w:right w:val="nil"/>
            </w:tcBorders>
            <w:shd w:val="clear" w:color="000000" w:fill="9999FF"/>
            <w:noWrap/>
            <w:vAlign w:val="bottom"/>
            <w:hideMark/>
          </w:tcPr>
          <w:p w14:paraId="2803E03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37BDB3C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GLAVA 10101 PREDSTAVNIČKA I IZVRŠNA TIJELA</w:t>
            </w:r>
          </w:p>
        </w:tc>
        <w:tc>
          <w:tcPr>
            <w:tcW w:w="474" w:type="pct"/>
            <w:tcBorders>
              <w:top w:val="nil"/>
              <w:left w:val="nil"/>
              <w:bottom w:val="nil"/>
              <w:right w:val="nil"/>
            </w:tcBorders>
            <w:shd w:val="clear" w:color="000000" w:fill="9999FF"/>
            <w:noWrap/>
            <w:vAlign w:val="bottom"/>
            <w:hideMark/>
          </w:tcPr>
          <w:p w14:paraId="03A61D8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117.131,00</w:t>
            </w:r>
          </w:p>
        </w:tc>
        <w:tc>
          <w:tcPr>
            <w:tcW w:w="474" w:type="pct"/>
            <w:tcBorders>
              <w:top w:val="nil"/>
              <w:left w:val="nil"/>
              <w:bottom w:val="nil"/>
              <w:right w:val="nil"/>
            </w:tcBorders>
            <w:shd w:val="clear" w:color="000000" w:fill="9999FF"/>
            <w:noWrap/>
            <w:vAlign w:val="bottom"/>
            <w:hideMark/>
          </w:tcPr>
          <w:p w14:paraId="16C693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100.674,26</w:t>
            </w:r>
          </w:p>
        </w:tc>
        <w:tc>
          <w:tcPr>
            <w:tcW w:w="474" w:type="pct"/>
            <w:tcBorders>
              <w:top w:val="nil"/>
              <w:left w:val="nil"/>
              <w:bottom w:val="nil"/>
              <w:right w:val="nil"/>
            </w:tcBorders>
            <w:shd w:val="clear" w:color="000000" w:fill="9999FF"/>
            <w:noWrap/>
            <w:vAlign w:val="bottom"/>
            <w:hideMark/>
          </w:tcPr>
          <w:p w14:paraId="5B0D44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85,95%</w:t>
            </w:r>
          </w:p>
        </w:tc>
      </w:tr>
      <w:tr w:rsidR="009E4B77" w:rsidRPr="0069217E" w14:paraId="553BF662" w14:textId="77777777" w:rsidTr="001C4486">
        <w:trPr>
          <w:trHeight w:val="255"/>
        </w:trPr>
        <w:tc>
          <w:tcPr>
            <w:tcW w:w="474" w:type="pct"/>
            <w:tcBorders>
              <w:top w:val="nil"/>
              <w:left w:val="nil"/>
              <w:bottom w:val="nil"/>
              <w:right w:val="nil"/>
            </w:tcBorders>
            <w:shd w:val="clear" w:color="000000" w:fill="CCCCFF"/>
            <w:noWrap/>
            <w:vAlign w:val="bottom"/>
            <w:hideMark/>
          </w:tcPr>
          <w:p w14:paraId="1E0F2F9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7A0D75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07132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115.481,00</w:t>
            </w:r>
          </w:p>
        </w:tc>
        <w:tc>
          <w:tcPr>
            <w:tcW w:w="474" w:type="pct"/>
            <w:tcBorders>
              <w:top w:val="nil"/>
              <w:left w:val="nil"/>
              <w:bottom w:val="nil"/>
              <w:right w:val="nil"/>
            </w:tcBorders>
            <w:shd w:val="clear" w:color="000000" w:fill="CCCCFF"/>
            <w:noWrap/>
            <w:vAlign w:val="bottom"/>
            <w:hideMark/>
          </w:tcPr>
          <w:p w14:paraId="119C6DC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100.098,94</w:t>
            </w:r>
          </w:p>
        </w:tc>
        <w:tc>
          <w:tcPr>
            <w:tcW w:w="474" w:type="pct"/>
            <w:tcBorders>
              <w:top w:val="nil"/>
              <w:left w:val="nil"/>
              <w:bottom w:val="nil"/>
              <w:right w:val="nil"/>
            </w:tcBorders>
            <w:shd w:val="clear" w:color="000000" w:fill="CCCCFF"/>
            <w:noWrap/>
            <w:vAlign w:val="bottom"/>
            <w:hideMark/>
          </w:tcPr>
          <w:p w14:paraId="392B828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86,68%</w:t>
            </w:r>
          </w:p>
        </w:tc>
      </w:tr>
      <w:tr w:rsidR="009E4B77" w:rsidRPr="0069217E" w14:paraId="3552C743" w14:textId="77777777" w:rsidTr="001C4486">
        <w:trPr>
          <w:trHeight w:val="255"/>
        </w:trPr>
        <w:tc>
          <w:tcPr>
            <w:tcW w:w="474" w:type="pct"/>
            <w:tcBorders>
              <w:top w:val="nil"/>
              <w:left w:val="nil"/>
              <w:bottom w:val="nil"/>
              <w:right w:val="nil"/>
            </w:tcBorders>
            <w:shd w:val="clear" w:color="000000" w:fill="CCCCFF"/>
            <w:noWrap/>
            <w:vAlign w:val="bottom"/>
            <w:hideMark/>
          </w:tcPr>
          <w:p w14:paraId="7867F4B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72374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645E8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113.231,00</w:t>
            </w:r>
          </w:p>
        </w:tc>
        <w:tc>
          <w:tcPr>
            <w:tcW w:w="474" w:type="pct"/>
            <w:tcBorders>
              <w:top w:val="nil"/>
              <w:left w:val="nil"/>
              <w:bottom w:val="nil"/>
              <w:right w:val="nil"/>
            </w:tcBorders>
            <w:shd w:val="clear" w:color="000000" w:fill="CCCCFF"/>
            <w:noWrap/>
            <w:vAlign w:val="bottom"/>
            <w:hideMark/>
          </w:tcPr>
          <w:p w14:paraId="32EE5C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98.286,35</w:t>
            </w:r>
          </w:p>
        </w:tc>
        <w:tc>
          <w:tcPr>
            <w:tcW w:w="474" w:type="pct"/>
            <w:tcBorders>
              <w:top w:val="nil"/>
              <w:left w:val="nil"/>
              <w:bottom w:val="nil"/>
              <w:right w:val="nil"/>
            </w:tcBorders>
            <w:shd w:val="clear" w:color="000000" w:fill="CCCCFF"/>
            <w:noWrap/>
            <w:vAlign w:val="bottom"/>
            <w:hideMark/>
          </w:tcPr>
          <w:p w14:paraId="7D620B2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86,80%</w:t>
            </w:r>
          </w:p>
        </w:tc>
      </w:tr>
      <w:tr w:rsidR="009E4B77" w:rsidRPr="0069217E" w14:paraId="69D4DF63" w14:textId="77777777" w:rsidTr="001C4486">
        <w:trPr>
          <w:trHeight w:val="255"/>
        </w:trPr>
        <w:tc>
          <w:tcPr>
            <w:tcW w:w="474" w:type="pct"/>
            <w:tcBorders>
              <w:top w:val="nil"/>
              <w:left w:val="nil"/>
              <w:bottom w:val="nil"/>
              <w:right w:val="nil"/>
            </w:tcBorders>
            <w:shd w:val="clear" w:color="000000" w:fill="CCCCFF"/>
            <w:noWrap/>
            <w:vAlign w:val="bottom"/>
            <w:hideMark/>
          </w:tcPr>
          <w:p w14:paraId="43B324F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9EDAF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B434C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2.250,00</w:t>
            </w:r>
          </w:p>
        </w:tc>
        <w:tc>
          <w:tcPr>
            <w:tcW w:w="474" w:type="pct"/>
            <w:tcBorders>
              <w:top w:val="nil"/>
              <w:left w:val="nil"/>
              <w:bottom w:val="nil"/>
              <w:right w:val="nil"/>
            </w:tcBorders>
            <w:shd w:val="clear" w:color="000000" w:fill="CCCCFF"/>
            <w:noWrap/>
            <w:vAlign w:val="bottom"/>
            <w:hideMark/>
          </w:tcPr>
          <w:p w14:paraId="6FE87B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1.812,59</w:t>
            </w:r>
          </w:p>
        </w:tc>
        <w:tc>
          <w:tcPr>
            <w:tcW w:w="474" w:type="pct"/>
            <w:tcBorders>
              <w:top w:val="nil"/>
              <w:left w:val="nil"/>
              <w:bottom w:val="nil"/>
              <w:right w:val="nil"/>
            </w:tcBorders>
            <w:shd w:val="clear" w:color="000000" w:fill="CCCCFF"/>
            <w:noWrap/>
            <w:vAlign w:val="bottom"/>
            <w:hideMark/>
          </w:tcPr>
          <w:p w14:paraId="44E6EB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80,56%</w:t>
            </w:r>
          </w:p>
        </w:tc>
      </w:tr>
      <w:tr w:rsidR="009E4B77" w:rsidRPr="0069217E" w14:paraId="2949BC02" w14:textId="77777777" w:rsidTr="001C4486">
        <w:trPr>
          <w:trHeight w:val="255"/>
        </w:trPr>
        <w:tc>
          <w:tcPr>
            <w:tcW w:w="474" w:type="pct"/>
            <w:tcBorders>
              <w:top w:val="nil"/>
              <w:left w:val="nil"/>
              <w:bottom w:val="nil"/>
              <w:right w:val="nil"/>
            </w:tcBorders>
            <w:shd w:val="clear" w:color="000000" w:fill="CCCCFF"/>
            <w:noWrap/>
            <w:vAlign w:val="bottom"/>
            <w:hideMark/>
          </w:tcPr>
          <w:p w14:paraId="268ACE9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624CA8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3C7A7C0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1.650,00</w:t>
            </w:r>
          </w:p>
        </w:tc>
        <w:tc>
          <w:tcPr>
            <w:tcW w:w="474" w:type="pct"/>
            <w:tcBorders>
              <w:top w:val="nil"/>
              <w:left w:val="nil"/>
              <w:bottom w:val="nil"/>
              <w:right w:val="nil"/>
            </w:tcBorders>
            <w:shd w:val="clear" w:color="000000" w:fill="CCCCFF"/>
            <w:noWrap/>
            <w:vAlign w:val="bottom"/>
            <w:hideMark/>
          </w:tcPr>
          <w:p w14:paraId="41F5E4D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575,32</w:t>
            </w:r>
          </w:p>
        </w:tc>
        <w:tc>
          <w:tcPr>
            <w:tcW w:w="474" w:type="pct"/>
            <w:tcBorders>
              <w:top w:val="nil"/>
              <w:left w:val="nil"/>
              <w:bottom w:val="nil"/>
              <w:right w:val="nil"/>
            </w:tcBorders>
            <w:shd w:val="clear" w:color="000000" w:fill="CCCCFF"/>
            <w:noWrap/>
            <w:vAlign w:val="bottom"/>
            <w:hideMark/>
          </w:tcPr>
          <w:p w14:paraId="115948C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34,87%</w:t>
            </w:r>
          </w:p>
        </w:tc>
      </w:tr>
      <w:tr w:rsidR="009E4B77" w:rsidRPr="0069217E" w14:paraId="0A8181C4" w14:textId="77777777" w:rsidTr="001C4486">
        <w:trPr>
          <w:trHeight w:val="255"/>
        </w:trPr>
        <w:tc>
          <w:tcPr>
            <w:tcW w:w="474" w:type="pct"/>
            <w:tcBorders>
              <w:top w:val="nil"/>
              <w:left w:val="nil"/>
              <w:bottom w:val="nil"/>
              <w:right w:val="nil"/>
            </w:tcBorders>
            <w:shd w:val="clear" w:color="000000" w:fill="CCCCFF"/>
            <w:noWrap/>
            <w:vAlign w:val="bottom"/>
            <w:hideMark/>
          </w:tcPr>
          <w:p w14:paraId="0CBE57A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3604C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1C620E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1.650,00</w:t>
            </w:r>
          </w:p>
        </w:tc>
        <w:tc>
          <w:tcPr>
            <w:tcW w:w="474" w:type="pct"/>
            <w:tcBorders>
              <w:top w:val="nil"/>
              <w:left w:val="nil"/>
              <w:bottom w:val="nil"/>
              <w:right w:val="nil"/>
            </w:tcBorders>
            <w:shd w:val="clear" w:color="000000" w:fill="CCCCFF"/>
            <w:noWrap/>
            <w:vAlign w:val="bottom"/>
            <w:hideMark/>
          </w:tcPr>
          <w:p w14:paraId="78E547C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575,32</w:t>
            </w:r>
          </w:p>
        </w:tc>
        <w:tc>
          <w:tcPr>
            <w:tcW w:w="474" w:type="pct"/>
            <w:tcBorders>
              <w:top w:val="nil"/>
              <w:left w:val="nil"/>
              <w:bottom w:val="nil"/>
              <w:right w:val="nil"/>
            </w:tcBorders>
            <w:shd w:val="clear" w:color="000000" w:fill="CCCCFF"/>
            <w:noWrap/>
            <w:vAlign w:val="bottom"/>
            <w:hideMark/>
          </w:tcPr>
          <w:p w14:paraId="0EFFE85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34,87%</w:t>
            </w:r>
          </w:p>
        </w:tc>
      </w:tr>
      <w:tr w:rsidR="009E4B77" w:rsidRPr="0069217E" w14:paraId="42C17D10" w14:textId="77777777" w:rsidTr="001C4486">
        <w:trPr>
          <w:trHeight w:val="255"/>
        </w:trPr>
        <w:tc>
          <w:tcPr>
            <w:tcW w:w="474" w:type="pct"/>
            <w:tcBorders>
              <w:top w:val="nil"/>
              <w:left w:val="nil"/>
              <w:bottom w:val="nil"/>
              <w:right w:val="nil"/>
            </w:tcBorders>
            <w:shd w:val="clear" w:color="000000" w:fill="FF9900"/>
            <w:noWrap/>
            <w:vAlign w:val="bottom"/>
            <w:hideMark/>
          </w:tcPr>
          <w:p w14:paraId="255BF11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533D556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1000</w:t>
            </w:r>
          </w:p>
        </w:tc>
        <w:tc>
          <w:tcPr>
            <w:tcW w:w="2645" w:type="pct"/>
            <w:tcBorders>
              <w:top w:val="nil"/>
              <w:left w:val="nil"/>
              <w:bottom w:val="nil"/>
              <w:right w:val="nil"/>
            </w:tcBorders>
            <w:shd w:val="clear" w:color="000000" w:fill="FF9900"/>
            <w:noWrap/>
            <w:vAlign w:val="bottom"/>
            <w:hideMark/>
          </w:tcPr>
          <w:p w14:paraId="73030E6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Program: </w:t>
            </w:r>
            <w:proofErr w:type="spellStart"/>
            <w:r w:rsidRPr="0069217E">
              <w:rPr>
                <w:rFonts w:ascii="Arial" w:hAnsi="Arial" w:cs="Arial"/>
                <w:b/>
                <w:bCs/>
                <w:sz w:val="20"/>
                <w:szCs w:val="20"/>
                <w:lang w:val="en-US"/>
              </w:rPr>
              <w:t>Redovne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predstavničkog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izvršnog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tijela</w:t>
            </w:r>
            <w:proofErr w:type="spellEnd"/>
          </w:p>
        </w:tc>
        <w:tc>
          <w:tcPr>
            <w:tcW w:w="474" w:type="pct"/>
            <w:tcBorders>
              <w:top w:val="nil"/>
              <w:left w:val="nil"/>
              <w:bottom w:val="nil"/>
              <w:right w:val="nil"/>
            </w:tcBorders>
            <w:shd w:val="clear" w:color="000000" w:fill="FF9900"/>
            <w:noWrap/>
            <w:vAlign w:val="bottom"/>
            <w:hideMark/>
          </w:tcPr>
          <w:p w14:paraId="574CCDD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117.131,00</w:t>
            </w:r>
          </w:p>
        </w:tc>
        <w:tc>
          <w:tcPr>
            <w:tcW w:w="474" w:type="pct"/>
            <w:tcBorders>
              <w:top w:val="nil"/>
              <w:left w:val="nil"/>
              <w:bottom w:val="nil"/>
              <w:right w:val="nil"/>
            </w:tcBorders>
            <w:shd w:val="clear" w:color="000000" w:fill="FF9900"/>
            <w:noWrap/>
            <w:vAlign w:val="bottom"/>
            <w:hideMark/>
          </w:tcPr>
          <w:p w14:paraId="3881F9D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100.674,26</w:t>
            </w:r>
          </w:p>
        </w:tc>
        <w:tc>
          <w:tcPr>
            <w:tcW w:w="474" w:type="pct"/>
            <w:tcBorders>
              <w:top w:val="nil"/>
              <w:left w:val="nil"/>
              <w:bottom w:val="nil"/>
              <w:right w:val="nil"/>
            </w:tcBorders>
            <w:shd w:val="clear" w:color="000000" w:fill="FF9900"/>
            <w:noWrap/>
            <w:vAlign w:val="bottom"/>
            <w:hideMark/>
          </w:tcPr>
          <w:p w14:paraId="6D5A78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85,95%</w:t>
            </w:r>
          </w:p>
        </w:tc>
      </w:tr>
      <w:tr w:rsidR="009E4B77" w:rsidRPr="0069217E" w14:paraId="098FBC9B" w14:textId="77777777" w:rsidTr="001C4486">
        <w:trPr>
          <w:trHeight w:val="255"/>
        </w:trPr>
        <w:tc>
          <w:tcPr>
            <w:tcW w:w="474" w:type="pct"/>
            <w:tcBorders>
              <w:top w:val="nil"/>
              <w:left w:val="nil"/>
              <w:bottom w:val="nil"/>
              <w:right w:val="nil"/>
            </w:tcBorders>
            <w:shd w:val="clear" w:color="000000" w:fill="FFFF99"/>
            <w:noWrap/>
            <w:vAlign w:val="bottom"/>
            <w:hideMark/>
          </w:tcPr>
          <w:p w14:paraId="13E7AE8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A1E164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A100001</w:t>
            </w:r>
          </w:p>
        </w:tc>
        <w:tc>
          <w:tcPr>
            <w:tcW w:w="2645" w:type="pct"/>
            <w:tcBorders>
              <w:top w:val="nil"/>
              <w:left w:val="nil"/>
              <w:bottom w:val="nil"/>
              <w:right w:val="nil"/>
            </w:tcBorders>
            <w:shd w:val="clear" w:color="000000" w:fill="FFFF99"/>
            <w:noWrap/>
            <w:vAlign w:val="bottom"/>
            <w:hideMark/>
          </w:tcPr>
          <w:p w14:paraId="2F48867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Obavljanje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aktivnosti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predstavničkog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izvršnog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tijela</w:t>
            </w:r>
            <w:proofErr w:type="spellEnd"/>
          </w:p>
        </w:tc>
        <w:tc>
          <w:tcPr>
            <w:tcW w:w="474" w:type="pct"/>
            <w:tcBorders>
              <w:top w:val="nil"/>
              <w:left w:val="nil"/>
              <w:bottom w:val="nil"/>
              <w:right w:val="nil"/>
            </w:tcBorders>
            <w:shd w:val="clear" w:color="000000" w:fill="FFFF99"/>
            <w:noWrap/>
            <w:vAlign w:val="bottom"/>
            <w:hideMark/>
          </w:tcPr>
          <w:p w14:paraId="0C5B6E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88.495,00</w:t>
            </w:r>
          </w:p>
        </w:tc>
        <w:tc>
          <w:tcPr>
            <w:tcW w:w="474" w:type="pct"/>
            <w:tcBorders>
              <w:top w:val="nil"/>
              <w:left w:val="nil"/>
              <w:bottom w:val="nil"/>
              <w:right w:val="nil"/>
            </w:tcBorders>
            <w:shd w:val="clear" w:color="000000" w:fill="FFFF99"/>
            <w:noWrap/>
            <w:vAlign w:val="bottom"/>
            <w:hideMark/>
          </w:tcPr>
          <w:p w14:paraId="2AB1CED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79.781,14</w:t>
            </w:r>
          </w:p>
        </w:tc>
        <w:tc>
          <w:tcPr>
            <w:tcW w:w="474" w:type="pct"/>
            <w:tcBorders>
              <w:top w:val="nil"/>
              <w:left w:val="nil"/>
              <w:bottom w:val="nil"/>
              <w:right w:val="nil"/>
            </w:tcBorders>
            <w:shd w:val="clear" w:color="000000" w:fill="FFFF99"/>
            <w:noWrap/>
            <w:vAlign w:val="bottom"/>
            <w:hideMark/>
          </w:tcPr>
          <w:p w14:paraId="02581E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90,15%</w:t>
            </w:r>
          </w:p>
        </w:tc>
      </w:tr>
      <w:tr w:rsidR="009E4B77" w:rsidRPr="0069217E" w14:paraId="50D9B778" w14:textId="77777777" w:rsidTr="001C4486">
        <w:trPr>
          <w:trHeight w:val="255"/>
        </w:trPr>
        <w:tc>
          <w:tcPr>
            <w:tcW w:w="474" w:type="pct"/>
            <w:tcBorders>
              <w:top w:val="nil"/>
              <w:left w:val="nil"/>
              <w:bottom w:val="nil"/>
              <w:right w:val="nil"/>
            </w:tcBorders>
            <w:shd w:val="clear" w:color="000000" w:fill="CCCCFF"/>
            <w:noWrap/>
            <w:vAlign w:val="bottom"/>
            <w:hideMark/>
          </w:tcPr>
          <w:p w14:paraId="6A433C1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65D8A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E363F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88.495,00</w:t>
            </w:r>
          </w:p>
        </w:tc>
        <w:tc>
          <w:tcPr>
            <w:tcW w:w="474" w:type="pct"/>
            <w:tcBorders>
              <w:top w:val="nil"/>
              <w:left w:val="nil"/>
              <w:bottom w:val="nil"/>
              <w:right w:val="nil"/>
            </w:tcBorders>
            <w:shd w:val="clear" w:color="000000" w:fill="CCCCFF"/>
            <w:noWrap/>
            <w:vAlign w:val="bottom"/>
            <w:hideMark/>
          </w:tcPr>
          <w:p w14:paraId="123236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79.781,14</w:t>
            </w:r>
          </w:p>
        </w:tc>
        <w:tc>
          <w:tcPr>
            <w:tcW w:w="474" w:type="pct"/>
            <w:tcBorders>
              <w:top w:val="nil"/>
              <w:left w:val="nil"/>
              <w:bottom w:val="nil"/>
              <w:right w:val="nil"/>
            </w:tcBorders>
            <w:shd w:val="clear" w:color="000000" w:fill="CCCCFF"/>
            <w:noWrap/>
            <w:vAlign w:val="bottom"/>
            <w:hideMark/>
          </w:tcPr>
          <w:p w14:paraId="2B50ABC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90,15%</w:t>
            </w:r>
          </w:p>
        </w:tc>
      </w:tr>
      <w:tr w:rsidR="009E4B77" w:rsidRPr="0069217E" w14:paraId="27B10652" w14:textId="77777777" w:rsidTr="001C4486">
        <w:trPr>
          <w:trHeight w:val="255"/>
        </w:trPr>
        <w:tc>
          <w:tcPr>
            <w:tcW w:w="474" w:type="pct"/>
            <w:tcBorders>
              <w:top w:val="nil"/>
              <w:left w:val="nil"/>
              <w:bottom w:val="nil"/>
              <w:right w:val="nil"/>
            </w:tcBorders>
            <w:shd w:val="clear" w:color="000000" w:fill="CCCCFF"/>
            <w:noWrap/>
            <w:vAlign w:val="bottom"/>
            <w:hideMark/>
          </w:tcPr>
          <w:p w14:paraId="4B6064D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C0860D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87729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88.495,00</w:t>
            </w:r>
          </w:p>
        </w:tc>
        <w:tc>
          <w:tcPr>
            <w:tcW w:w="474" w:type="pct"/>
            <w:tcBorders>
              <w:top w:val="nil"/>
              <w:left w:val="nil"/>
              <w:bottom w:val="nil"/>
              <w:right w:val="nil"/>
            </w:tcBorders>
            <w:shd w:val="clear" w:color="000000" w:fill="CCCCFF"/>
            <w:noWrap/>
            <w:vAlign w:val="bottom"/>
            <w:hideMark/>
          </w:tcPr>
          <w:p w14:paraId="0E77BC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79.781,14</w:t>
            </w:r>
          </w:p>
        </w:tc>
        <w:tc>
          <w:tcPr>
            <w:tcW w:w="474" w:type="pct"/>
            <w:tcBorders>
              <w:top w:val="nil"/>
              <w:left w:val="nil"/>
              <w:bottom w:val="nil"/>
              <w:right w:val="nil"/>
            </w:tcBorders>
            <w:shd w:val="clear" w:color="000000" w:fill="CCCCFF"/>
            <w:noWrap/>
            <w:vAlign w:val="bottom"/>
            <w:hideMark/>
          </w:tcPr>
          <w:p w14:paraId="229776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90,15%</w:t>
            </w:r>
          </w:p>
        </w:tc>
      </w:tr>
      <w:tr w:rsidR="009E4B77" w:rsidRPr="0069217E" w14:paraId="1B1E6FFF" w14:textId="77777777" w:rsidTr="001C4486">
        <w:trPr>
          <w:trHeight w:val="255"/>
        </w:trPr>
        <w:tc>
          <w:tcPr>
            <w:tcW w:w="474" w:type="pct"/>
            <w:tcBorders>
              <w:top w:val="nil"/>
              <w:left w:val="nil"/>
              <w:bottom w:val="nil"/>
              <w:right w:val="nil"/>
            </w:tcBorders>
            <w:shd w:val="clear" w:color="auto" w:fill="auto"/>
            <w:noWrap/>
            <w:vAlign w:val="bottom"/>
            <w:hideMark/>
          </w:tcPr>
          <w:p w14:paraId="4D4C3D1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0D0C29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63C62B3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4475C4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59.500,00</w:t>
            </w:r>
          </w:p>
        </w:tc>
        <w:tc>
          <w:tcPr>
            <w:tcW w:w="474" w:type="pct"/>
            <w:tcBorders>
              <w:top w:val="nil"/>
              <w:left w:val="nil"/>
              <w:bottom w:val="nil"/>
              <w:right w:val="nil"/>
            </w:tcBorders>
            <w:shd w:val="clear" w:color="auto" w:fill="auto"/>
            <w:noWrap/>
            <w:vAlign w:val="bottom"/>
            <w:hideMark/>
          </w:tcPr>
          <w:p w14:paraId="74F4427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55.112,44</w:t>
            </w:r>
          </w:p>
        </w:tc>
        <w:tc>
          <w:tcPr>
            <w:tcW w:w="474" w:type="pct"/>
            <w:tcBorders>
              <w:top w:val="nil"/>
              <w:left w:val="nil"/>
              <w:bottom w:val="nil"/>
              <w:right w:val="nil"/>
            </w:tcBorders>
            <w:shd w:val="clear" w:color="auto" w:fill="auto"/>
            <w:noWrap/>
            <w:vAlign w:val="bottom"/>
            <w:hideMark/>
          </w:tcPr>
          <w:p w14:paraId="59A7F2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92,63%</w:t>
            </w:r>
          </w:p>
        </w:tc>
      </w:tr>
      <w:tr w:rsidR="009E4B77" w:rsidRPr="0069217E" w14:paraId="22DC3F15" w14:textId="77777777" w:rsidTr="001C4486">
        <w:trPr>
          <w:trHeight w:val="255"/>
        </w:trPr>
        <w:tc>
          <w:tcPr>
            <w:tcW w:w="474" w:type="pct"/>
            <w:tcBorders>
              <w:top w:val="nil"/>
              <w:left w:val="nil"/>
              <w:bottom w:val="nil"/>
              <w:right w:val="nil"/>
            </w:tcBorders>
            <w:shd w:val="clear" w:color="auto" w:fill="auto"/>
            <w:noWrap/>
            <w:vAlign w:val="bottom"/>
            <w:hideMark/>
          </w:tcPr>
          <w:p w14:paraId="79BB489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0DC1F6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37AE3AF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3219E41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64EFFB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47.306,78</w:t>
            </w:r>
          </w:p>
        </w:tc>
        <w:tc>
          <w:tcPr>
            <w:tcW w:w="474" w:type="pct"/>
            <w:tcBorders>
              <w:top w:val="nil"/>
              <w:left w:val="nil"/>
              <w:bottom w:val="nil"/>
              <w:right w:val="nil"/>
            </w:tcBorders>
            <w:shd w:val="clear" w:color="auto" w:fill="auto"/>
            <w:noWrap/>
            <w:vAlign w:val="bottom"/>
            <w:hideMark/>
          </w:tcPr>
          <w:p w14:paraId="3FB521BE" w14:textId="77777777" w:rsidR="009E4B77" w:rsidRPr="0069217E" w:rsidRDefault="009E4B77" w:rsidP="001C4486">
            <w:pPr>
              <w:jc w:val="right"/>
              <w:rPr>
                <w:rFonts w:ascii="Arial" w:hAnsi="Arial" w:cs="Arial"/>
                <w:sz w:val="20"/>
                <w:szCs w:val="20"/>
                <w:lang w:val="en-US"/>
              </w:rPr>
            </w:pPr>
          </w:p>
        </w:tc>
      </w:tr>
      <w:tr w:rsidR="009E4B77" w:rsidRPr="0069217E" w14:paraId="5F117621" w14:textId="77777777" w:rsidTr="001C4486">
        <w:trPr>
          <w:trHeight w:val="255"/>
        </w:trPr>
        <w:tc>
          <w:tcPr>
            <w:tcW w:w="474" w:type="pct"/>
            <w:tcBorders>
              <w:top w:val="nil"/>
              <w:left w:val="nil"/>
              <w:bottom w:val="nil"/>
              <w:right w:val="nil"/>
            </w:tcBorders>
            <w:shd w:val="clear" w:color="auto" w:fill="auto"/>
            <w:noWrap/>
            <w:vAlign w:val="bottom"/>
            <w:hideMark/>
          </w:tcPr>
          <w:p w14:paraId="766CBFE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50BC2E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6F40459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0FB9DA58"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7FA0F7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7.805,66</w:t>
            </w:r>
          </w:p>
        </w:tc>
        <w:tc>
          <w:tcPr>
            <w:tcW w:w="474" w:type="pct"/>
            <w:tcBorders>
              <w:top w:val="nil"/>
              <w:left w:val="nil"/>
              <w:bottom w:val="nil"/>
              <w:right w:val="nil"/>
            </w:tcBorders>
            <w:shd w:val="clear" w:color="auto" w:fill="auto"/>
            <w:noWrap/>
            <w:vAlign w:val="bottom"/>
            <w:hideMark/>
          </w:tcPr>
          <w:p w14:paraId="7F2F926E" w14:textId="77777777" w:rsidR="009E4B77" w:rsidRPr="0069217E" w:rsidRDefault="009E4B77" w:rsidP="001C4486">
            <w:pPr>
              <w:jc w:val="right"/>
              <w:rPr>
                <w:rFonts w:ascii="Arial" w:hAnsi="Arial" w:cs="Arial"/>
                <w:sz w:val="20"/>
                <w:szCs w:val="20"/>
                <w:lang w:val="en-US"/>
              </w:rPr>
            </w:pPr>
          </w:p>
        </w:tc>
      </w:tr>
      <w:tr w:rsidR="009E4B77" w:rsidRPr="0069217E" w14:paraId="19C15777" w14:textId="77777777" w:rsidTr="001C4486">
        <w:trPr>
          <w:trHeight w:val="255"/>
        </w:trPr>
        <w:tc>
          <w:tcPr>
            <w:tcW w:w="474" w:type="pct"/>
            <w:tcBorders>
              <w:top w:val="nil"/>
              <w:left w:val="nil"/>
              <w:bottom w:val="nil"/>
              <w:right w:val="nil"/>
            </w:tcBorders>
            <w:shd w:val="clear" w:color="auto" w:fill="auto"/>
            <w:noWrap/>
            <w:vAlign w:val="bottom"/>
            <w:hideMark/>
          </w:tcPr>
          <w:p w14:paraId="3BEDA6AE"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720411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1B6F08E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DB604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28.995,00</w:t>
            </w:r>
          </w:p>
        </w:tc>
        <w:tc>
          <w:tcPr>
            <w:tcW w:w="474" w:type="pct"/>
            <w:tcBorders>
              <w:top w:val="nil"/>
              <w:left w:val="nil"/>
              <w:bottom w:val="nil"/>
              <w:right w:val="nil"/>
            </w:tcBorders>
            <w:shd w:val="clear" w:color="auto" w:fill="auto"/>
            <w:noWrap/>
            <w:vAlign w:val="bottom"/>
            <w:hideMark/>
          </w:tcPr>
          <w:p w14:paraId="1ACCEB4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24.668,70</w:t>
            </w:r>
          </w:p>
        </w:tc>
        <w:tc>
          <w:tcPr>
            <w:tcW w:w="474" w:type="pct"/>
            <w:tcBorders>
              <w:top w:val="nil"/>
              <w:left w:val="nil"/>
              <w:bottom w:val="nil"/>
              <w:right w:val="nil"/>
            </w:tcBorders>
            <w:shd w:val="clear" w:color="auto" w:fill="auto"/>
            <w:noWrap/>
            <w:vAlign w:val="bottom"/>
            <w:hideMark/>
          </w:tcPr>
          <w:p w14:paraId="426AE4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85,08%</w:t>
            </w:r>
          </w:p>
        </w:tc>
      </w:tr>
      <w:tr w:rsidR="009E4B77" w:rsidRPr="0069217E" w14:paraId="4C669FA1" w14:textId="77777777" w:rsidTr="001C4486">
        <w:trPr>
          <w:trHeight w:val="255"/>
        </w:trPr>
        <w:tc>
          <w:tcPr>
            <w:tcW w:w="474" w:type="pct"/>
            <w:tcBorders>
              <w:top w:val="nil"/>
              <w:left w:val="nil"/>
              <w:bottom w:val="nil"/>
              <w:right w:val="nil"/>
            </w:tcBorders>
            <w:shd w:val="clear" w:color="auto" w:fill="auto"/>
            <w:noWrap/>
            <w:vAlign w:val="bottom"/>
            <w:hideMark/>
          </w:tcPr>
          <w:p w14:paraId="2945290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D43BF3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0B0C953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7CC59487"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2E003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2.437,66</w:t>
            </w:r>
          </w:p>
        </w:tc>
        <w:tc>
          <w:tcPr>
            <w:tcW w:w="474" w:type="pct"/>
            <w:tcBorders>
              <w:top w:val="nil"/>
              <w:left w:val="nil"/>
              <w:bottom w:val="nil"/>
              <w:right w:val="nil"/>
            </w:tcBorders>
            <w:shd w:val="clear" w:color="auto" w:fill="auto"/>
            <w:noWrap/>
            <w:vAlign w:val="bottom"/>
            <w:hideMark/>
          </w:tcPr>
          <w:p w14:paraId="26F97E14" w14:textId="77777777" w:rsidR="009E4B77" w:rsidRPr="0069217E" w:rsidRDefault="009E4B77" w:rsidP="001C4486">
            <w:pPr>
              <w:jc w:val="right"/>
              <w:rPr>
                <w:rFonts w:ascii="Arial" w:hAnsi="Arial" w:cs="Arial"/>
                <w:sz w:val="20"/>
                <w:szCs w:val="20"/>
                <w:lang w:val="en-US"/>
              </w:rPr>
            </w:pPr>
          </w:p>
        </w:tc>
      </w:tr>
      <w:tr w:rsidR="009E4B77" w:rsidRPr="0069217E" w14:paraId="13F1FDD0" w14:textId="77777777" w:rsidTr="001C4486">
        <w:trPr>
          <w:trHeight w:val="255"/>
        </w:trPr>
        <w:tc>
          <w:tcPr>
            <w:tcW w:w="474" w:type="pct"/>
            <w:tcBorders>
              <w:top w:val="nil"/>
              <w:left w:val="nil"/>
              <w:bottom w:val="nil"/>
              <w:right w:val="nil"/>
            </w:tcBorders>
            <w:shd w:val="clear" w:color="auto" w:fill="auto"/>
            <w:noWrap/>
            <w:vAlign w:val="bottom"/>
            <w:hideMark/>
          </w:tcPr>
          <w:p w14:paraId="1806BF9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5F04D4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7ED2A08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7165F45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F5AE9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16.764,32</w:t>
            </w:r>
          </w:p>
        </w:tc>
        <w:tc>
          <w:tcPr>
            <w:tcW w:w="474" w:type="pct"/>
            <w:tcBorders>
              <w:top w:val="nil"/>
              <w:left w:val="nil"/>
              <w:bottom w:val="nil"/>
              <w:right w:val="nil"/>
            </w:tcBorders>
            <w:shd w:val="clear" w:color="auto" w:fill="auto"/>
            <w:noWrap/>
            <w:vAlign w:val="bottom"/>
            <w:hideMark/>
          </w:tcPr>
          <w:p w14:paraId="0DBC82C8" w14:textId="77777777" w:rsidR="009E4B77" w:rsidRPr="0069217E" w:rsidRDefault="009E4B77" w:rsidP="001C4486">
            <w:pPr>
              <w:jc w:val="right"/>
              <w:rPr>
                <w:rFonts w:ascii="Arial" w:hAnsi="Arial" w:cs="Arial"/>
                <w:sz w:val="20"/>
                <w:szCs w:val="20"/>
                <w:lang w:val="en-US"/>
              </w:rPr>
            </w:pPr>
          </w:p>
        </w:tc>
      </w:tr>
      <w:tr w:rsidR="009E4B77" w:rsidRPr="0069217E" w14:paraId="4D2BBFA3" w14:textId="77777777" w:rsidTr="001C4486">
        <w:trPr>
          <w:trHeight w:val="255"/>
        </w:trPr>
        <w:tc>
          <w:tcPr>
            <w:tcW w:w="474" w:type="pct"/>
            <w:tcBorders>
              <w:top w:val="nil"/>
              <w:left w:val="nil"/>
              <w:bottom w:val="nil"/>
              <w:right w:val="nil"/>
            </w:tcBorders>
            <w:shd w:val="clear" w:color="auto" w:fill="auto"/>
            <w:noWrap/>
            <w:vAlign w:val="bottom"/>
            <w:hideMark/>
          </w:tcPr>
          <w:p w14:paraId="45A2CF2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1F20D0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0DEA4A5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7032B70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4A590E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5.416,72</w:t>
            </w:r>
          </w:p>
        </w:tc>
        <w:tc>
          <w:tcPr>
            <w:tcW w:w="474" w:type="pct"/>
            <w:tcBorders>
              <w:top w:val="nil"/>
              <w:left w:val="nil"/>
              <w:bottom w:val="nil"/>
              <w:right w:val="nil"/>
            </w:tcBorders>
            <w:shd w:val="clear" w:color="auto" w:fill="auto"/>
            <w:noWrap/>
            <w:vAlign w:val="bottom"/>
            <w:hideMark/>
          </w:tcPr>
          <w:p w14:paraId="3EB55286" w14:textId="77777777" w:rsidR="009E4B77" w:rsidRPr="0069217E" w:rsidRDefault="009E4B77" w:rsidP="001C4486">
            <w:pPr>
              <w:jc w:val="right"/>
              <w:rPr>
                <w:rFonts w:ascii="Arial" w:hAnsi="Arial" w:cs="Arial"/>
                <w:sz w:val="20"/>
                <w:szCs w:val="20"/>
                <w:lang w:val="en-US"/>
              </w:rPr>
            </w:pPr>
          </w:p>
        </w:tc>
      </w:tr>
      <w:tr w:rsidR="009E4B77" w:rsidRPr="0069217E" w14:paraId="16CB66F6" w14:textId="77777777" w:rsidTr="001C4486">
        <w:trPr>
          <w:trHeight w:val="255"/>
        </w:trPr>
        <w:tc>
          <w:tcPr>
            <w:tcW w:w="474" w:type="pct"/>
            <w:tcBorders>
              <w:top w:val="nil"/>
              <w:left w:val="nil"/>
              <w:bottom w:val="nil"/>
              <w:right w:val="nil"/>
            </w:tcBorders>
            <w:shd w:val="clear" w:color="auto" w:fill="auto"/>
            <w:noWrap/>
            <w:vAlign w:val="bottom"/>
            <w:hideMark/>
          </w:tcPr>
          <w:p w14:paraId="2263ABB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4BEE9E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0B20817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7913625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7B0483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50,00</w:t>
            </w:r>
          </w:p>
        </w:tc>
        <w:tc>
          <w:tcPr>
            <w:tcW w:w="474" w:type="pct"/>
            <w:tcBorders>
              <w:top w:val="nil"/>
              <w:left w:val="nil"/>
              <w:bottom w:val="nil"/>
              <w:right w:val="nil"/>
            </w:tcBorders>
            <w:shd w:val="clear" w:color="auto" w:fill="auto"/>
            <w:noWrap/>
            <w:vAlign w:val="bottom"/>
            <w:hideMark/>
          </w:tcPr>
          <w:p w14:paraId="40D06BFC" w14:textId="77777777" w:rsidR="009E4B77" w:rsidRPr="0069217E" w:rsidRDefault="009E4B77" w:rsidP="001C4486">
            <w:pPr>
              <w:jc w:val="right"/>
              <w:rPr>
                <w:rFonts w:ascii="Arial" w:hAnsi="Arial" w:cs="Arial"/>
                <w:sz w:val="20"/>
                <w:szCs w:val="20"/>
                <w:lang w:val="en-US"/>
              </w:rPr>
            </w:pPr>
          </w:p>
        </w:tc>
      </w:tr>
      <w:tr w:rsidR="009E4B77" w:rsidRPr="0069217E" w14:paraId="1D1607CB" w14:textId="77777777" w:rsidTr="001C4486">
        <w:trPr>
          <w:trHeight w:val="255"/>
        </w:trPr>
        <w:tc>
          <w:tcPr>
            <w:tcW w:w="474" w:type="pct"/>
            <w:tcBorders>
              <w:top w:val="nil"/>
              <w:left w:val="nil"/>
              <w:bottom w:val="nil"/>
              <w:right w:val="nil"/>
            </w:tcBorders>
            <w:shd w:val="clear" w:color="000000" w:fill="FFFF99"/>
            <w:noWrap/>
            <w:vAlign w:val="bottom"/>
            <w:hideMark/>
          </w:tcPr>
          <w:p w14:paraId="143998A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0A100E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A100002</w:t>
            </w:r>
          </w:p>
        </w:tc>
        <w:tc>
          <w:tcPr>
            <w:tcW w:w="2645" w:type="pct"/>
            <w:tcBorders>
              <w:top w:val="nil"/>
              <w:left w:val="nil"/>
              <w:bottom w:val="nil"/>
              <w:right w:val="nil"/>
            </w:tcBorders>
            <w:shd w:val="clear" w:color="000000" w:fill="FFFF99"/>
            <w:noWrap/>
            <w:vAlign w:val="bottom"/>
            <w:hideMark/>
          </w:tcPr>
          <w:p w14:paraId="3BAB678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političkih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stranaka</w:t>
            </w:r>
            <w:proofErr w:type="spellEnd"/>
          </w:p>
        </w:tc>
        <w:tc>
          <w:tcPr>
            <w:tcW w:w="474" w:type="pct"/>
            <w:tcBorders>
              <w:top w:val="nil"/>
              <w:left w:val="nil"/>
              <w:bottom w:val="nil"/>
              <w:right w:val="nil"/>
            </w:tcBorders>
            <w:shd w:val="clear" w:color="000000" w:fill="FFFF99"/>
            <w:noWrap/>
            <w:vAlign w:val="bottom"/>
            <w:hideMark/>
          </w:tcPr>
          <w:p w14:paraId="39B014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7.963,00</w:t>
            </w:r>
          </w:p>
        </w:tc>
        <w:tc>
          <w:tcPr>
            <w:tcW w:w="474" w:type="pct"/>
            <w:tcBorders>
              <w:top w:val="nil"/>
              <w:left w:val="nil"/>
              <w:bottom w:val="nil"/>
              <w:right w:val="nil"/>
            </w:tcBorders>
            <w:shd w:val="clear" w:color="000000" w:fill="FFFF99"/>
            <w:noWrap/>
            <w:vAlign w:val="bottom"/>
            <w:hideMark/>
          </w:tcPr>
          <w:p w14:paraId="33221C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7.961,16</w:t>
            </w:r>
          </w:p>
        </w:tc>
        <w:tc>
          <w:tcPr>
            <w:tcW w:w="474" w:type="pct"/>
            <w:tcBorders>
              <w:top w:val="nil"/>
              <w:left w:val="nil"/>
              <w:bottom w:val="nil"/>
              <w:right w:val="nil"/>
            </w:tcBorders>
            <w:shd w:val="clear" w:color="000000" w:fill="FFFF99"/>
            <w:noWrap/>
            <w:vAlign w:val="bottom"/>
            <w:hideMark/>
          </w:tcPr>
          <w:p w14:paraId="3EBABD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99,98%</w:t>
            </w:r>
          </w:p>
        </w:tc>
      </w:tr>
      <w:tr w:rsidR="009E4B77" w:rsidRPr="0069217E" w14:paraId="185D1771" w14:textId="77777777" w:rsidTr="001C4486">
        <w:trPr>
          <w:trHeight w:val="255"/>
        </w:trPr>
        <w:tc>
          <w:tcPr>
            <w:tcW w:w="474" w:type="pct"/>
            <w:tcBorders>
              <w:top w:val="nil"/>
              <w:left w:val="nil"/>
              <w:bottom w:val="nil"/>
              <w:right w:val="nil"/>
            </w:tcBorders>
            <w:shd w:val="clear" w:color="000000" w:fill="CCCCFF"/>
            <w:noWrap/>
            <w:vAlign w:val="bottom"/>
            <w:hideMark/>
          </w:tcPr>
          <w:p w14:paraId="7135BB8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568208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6B3D57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6C10556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7.961,16</w:t>
            </w:r>
          </w:p>
        </w:tc>
        <w:tc>
          <w:tcPr>
            <w:tcW w:w="474" w:type="pct"/>
            <w:tcBorders>
              <w:top w:val="nil"/>
              <w:left w:val="nil"/>
              <w:bottom w:val="nil"/>
              <w:right w:val="nil"/>
            </w:tcBorders>
            <w:shd w:val="clear" w:color="000000" w:fill="CCCCFF"/>
            <w:noWrap/>
            <w:vAlign w:val="bottom"/>
            <w:hideMark/>
          </w:tcPr>
          <w:p w14:paraId="49A9F65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99,98%</w:t>
            </w:r>
          </w:p>
        </w:tc>
      </w:tr>
      <w:tr w:rsidR="009E4B77" w:rsidRPr="0069217E" w14:paraId="79BEA560" w14:textId="77777777" w:rsidTr="001C4486">
        <w:trPr>
          <w:trHeight w:val="255"/>
        </w:trPr>
        <w:tc>
          <w:tcPr>
            <w:tcW w:w="474" w:type="pct"/>
            <w:tcBorders>
              <w:top w:val="nil"/>
              <w:left w:val="nil"/>
              <w:bottom w:val="nil"/>
              <w:right w:val="nil"/>
            </w:tcBorders>
            <w:shd w:val="clear" w:color="000000" w:fill="CCCCFF"/>
            <w:noWrap/>
            <w:vAlign w:val="bottom"/>
            <w:hideMark/>
          </w:tcPr>
          <w:p w14:paraId="465912B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230711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77055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2B9D509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7.961,16</w:t>
            </w:r>
          </w:p>
        </w:tc>
        <w:tc>
          <w:tcPr>
            <w:tcW w:w="474" w:type="pct"/>
            <w:tcBorders>
              <w:top w:val="nil"/>
              <w:left w:val="nil"/>
              <w:bottom w:val="nil"/>
              <w:right w:val="nil"/>
            </w:tcBorders>
            <w:shd w:val="clear" w:color="000000" w:fill="CCCCFF"/>
            <w:noWrap/>
            <w:vAlign w:val="bottom"/>
            <w:hideMark/>
          </w:tcPr>
          <w:p w14:paraId="4D2AB06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99,98%</w:t>
            </w:r>
          </w:p>
        </w:tc>
      </w:tr>
      <w:tr w:rsidR="009E4B77" w:rsidRPr="0069217E" w14:paraId="1EF838C4" w14:textId="77777777" w:rsidTr="001C4486">
        <w:trPr>
          <w:trHeight w:val="255"/>
        </w:trPr>
        <w:tc>
          <w:tcPr>
            <w:tcW w:w="474" w:type="pct"/>
            <w:tcBorders>
              <w:top w:val="nil"/>
              <w:left w:val="nil"/>
              <w:bottom w:val="nil"/>
              <w:right w:val="nil"/>
            </w:tcBorders>
            <w:shd w:val="clear" w:color="auto" w:fill="auto"/>
            <w:noWrap/>
            <w:vAlign w:val="bottom"/>
            <w:hideMark/>
          </w:tcPr>
          <w:p w14:paraId="21DB500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59A1BF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430DE5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51CEFEE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7.963,00</w:t>
            </w:r>
          </w:p>
        </w:tc>
        <w:tc>
          <w:tcPr>
            <w:tcW w:w="474" w:type="pct"/>
            <w:tcBorders>
              <w:top w:val="nil"/>
              <w:left w:val="nil"/>
              <w:bottom w:val="nil"/>
              <w:right w:val="nil"/>
            </w:tcBorders>
            <w:shd w:val="clear" w:color="auto" w:fill="auto"/>
            <w:noWrap/>
            <w:vAlign w:val="bottom"/>
            <w:hideMark/>
          </w:tcPr>
          <w:p w14:paraId="0D16E1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7.961,16</w:t>
            </w:r>
          </w:p>
        </w:tc>
        <w:tc>
          <w:tcPr>
            <w:tcW w:w="474" w:type="pct"/>
            <w:tcBorders>
              <w:top w:val="nil"/>
              <w:left w:val="nil"/>
              <w:bottom w:val="nil"/>
              <w:right w:val="nil"/>
            </w:tcBorders>
            <w:shd w:val="clear" w:color="auto" w:fill="auto"/>
            <w:noWrap/>
            <w:vAlign w:val="bottom"/>
            <w:hideMark/>
          </w:tcPr>
          <w:p w14:paraId="41CE35F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99,98%</w:t>
            </w:r>
          </w:p>
        </w:tc>
      </w:tr>
      <w:tr w:rsidR="009E4B77" w:rsidRPr="0069217E" w14:paraId="2B020A60" w14:textId="77777777" w:rsidTr="001C4486">
        <w:trPr>
          <w:trHeight w:val="255"/>
        </w:trPr>
        <w:tc>
          <w:tcPr>
            <w:tcW w:w="474" w:type="pct"/>
            <w:tcBorders>
              <w:top w:val="nil"/>
              <w:left w:val="nil"/>
              <w:bottom w:val="nil"/>
              <w:right w:val="nil"/>
            </w:tcBorders>
            <w:shd w:val="clear" w:color="auto" w:fill="auto"/>
            <w:noWrap/>
            <w:vAlign w:val="bottom"/>
            <w:hideMark/>
          </w:tcPr>
          <w:p w14:paraId="33A6855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656B8D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7FE069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074EC93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488E81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7.961,16</w:t>
            </w:r>
          </w:p>
        </w:tc>
        <w:tc>
          <w:tcPr>
            <w:tcW w:w="474" w:type="pct"/>
            <w:tcBorders>
              <w:top w:val="nil"/>
              <w:left w:val="nil"/>
              <w:bottom w:val="nil"/>
              <w:right w:val="nil"/>
            </w:tcBorders>
            <w:shd w:val="clear" w:color="auto" w:fill="auto"/>
            <w:noWrap/>
            <w:vAlign w:val="bottom"/>
            <w:hideMark/>
          </w:tcPr>
          <w:p w14:paraId="433D8AC9" w14:textId="77777777" w:rsidR="009E4B77" w:rsidRPr="0069217E" w:rsidRDefault="009E4B77" w:rsidP="001C4486">
            <w:pPr>
              <w:jc w:val="right"/>
              <w:rPr>
                <w:rFonts w:ascii="Arial" w:hAnsi="Arial" w:cs="Arial"/>
                <w:sz w:val="20"/>
                <w:szCs w:val="20"/>
                <w:lang w:val="en-US"/>
              </w:rPr>
            </w:pPr>
          </w:p>
        </w:tc>
      </w:tr>
      <w:tr w:rsidR="009E4B77" w:rsidRPr="0069217E" w14:paraId="1E341443" w14:textId="77777777" w:rsidTr="001C4486">
        <w:trPr>
          <w:trHeight w:val="255"/>
        </w:trPr>
        <w:tc>
          <w:tcPr>
            <w:tcW w:w="474" w:type="pct"/>
            <w:tcBorders>
              <w:top w:val="nil"/>
              <w:left w:val="nil"/>
              <w:bottom w:val="nil"/>
              <w:right w:val="nil"/>
            </w:tcBorders>
            <w:shd w:val="clear" w:color="000000" w:fill="FFFF99"/>
            <w:noWrap/>
            <w:vAlign w:val="bottom"/>
            <w:hideMark/>
          </w:tcPr>
          <w:p w14:paraId="0854D80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9F10FA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A100004</w:t>
            </w:r>
          </w:p>
        </w:tc>
        <w:tc>
          <w:tcPr>
            <w:tcW w:w="2645" w:type="pct"/>
            <w:tcBorders>
              <w:top w:val="nil"/>
              <w:left w:val="nil"/>
              <w:bottom w:val="nil"/>
              <w:right w:val="nil"/>
            </w:tcBorders>
            <w:shd w:val="clear" w:color="000000" w:fill="FFFF99"/>
            <w:noWrap/>
            <w:vAlign w:val="bottom"/>
            <w:hideMark/>
          </w:tcPr>
          <w:p w14:paraId="6FF2B54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Donacije po odluci Općinskog načelnika</w:t>
            </w:r>
          </w:p>
        </w:tc>
        <w:tc>
          <w:tcPr>
            <w:tcW w:w="474" w:type="pct"/>
            <w:tcBorders>
              <w:top w:val="nil"/>
              <w:left w:val="nil"/>
              <w:bottom w:val="nil"/>
              <w:right w:val="nil"/>
            </w:tcBorders>
            <w:shd w:val="clear" w:color="000000" w:fill="FFFF99"/>
            <w:noWrap/>
            <w:vAlign w:val="bottom"/>
            <w:hideMark/>
          </w:tcPr>
          <w:p w14:paraId="4D21AB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10.063,00</w:t>
            </w:r>
          </w:p>
        </w:tc>
        <w:tc>
          <w:tcPr>
            <w:tcW w:w="474" w:type="pct"/>
            <w:tcBorders>
              <w:top w:val="nil"/>
              <w:left w:val="nil"/>
              <w:bottom w:val="nil"/>
              <w:right w:val="nil"/>
            </w:tcBorders>
            <w:shd w:val="clear" w:color="000000" w:fill="FFFF99"/>
            <w:noWrap/>
            <w:vAlign w:val="bottom"/>
            <w:hideMark/>
          </w:tcPr>
          <w:p w14:paraId="1FAEE35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4.067,31</w:t>
            </w:r>
          </w:p>
        </w:tc>
        <w:tc>
          <w:tcPr>
            <w:tcW w:w="474" w:type="pct"/>
            <w:tcBorders>
              <w:top w:val="nil"/>
              <w:left w:val="nil"/>
              <w:bottom w:val="nil"/>
              <w:right w:val="nil"/>
            </w:tcBorders>
            <w:shd w:val="clear" w:color="000000" w:fill="FFFF99"/>
            <w:noWrap/>
            <w:vAlign w:val="bottom"/>
            <w:hideMark/>
          </w:tcPr>
          <w:p w14:paraId="135425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40,42%</w:t>
            </w:r>
          </w:p>
        </w:tc>
      </w:tr>
      <w:tr w:rsidR="009E4B77" w:rsidRPr="0069217E" w14:paraId="192663C1" w14:textId="77777777" w:rsidTr="001C4486">
        <w:trPr>
          <w:trHeight w:val="255"/>
        </w:trPr>
        <w:tc>
          <w:tcPr>
            <w:tcW w:w="474" w:type="pct"/>
            <w:tcBorders>
              <w:top w:val="nil"/>
              <w:left w:val="nil"/>
              <w:bottom w:val="nil"/>
              <w:right w:val="nil"/>
            </w:tcBorders>
            <w:shd w:val="clear" w:color="000000" w:fill="CCCCFF"/>
            <w:noWrap/>
            <w:vAlign w:val="bottom"/>
            <w:hideMark/>
          </w:tcPr>
          <w:p w14:paraId="4EFA1D7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C4930E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EE4E8A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10.063,00</w:t>
            </w:r>
          </w:p>
        </w:tc>
        <w:tc>
          <w:tcPr>
            <w:tcW w:w="474" w:type="pct"/>
            <w:tcBorders>
              <w:top w:val="nil"/>
              <w:left w:val="nil"/>
              <w:bottom w:val="nil"/>
              <w:right w:val="nil"/>
            </w:tcBorders>
            <w:shd w:val="clear" w:color="000000" w:fill="CCCCFF"/>
            <w:noWrap/>
            <w:vAlign w:val="bottom"/>
            <w:hideMark/>
          </w:tcPr>
          <w:p w14:paraId="3EBD27A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4.067,31</w:t>
            </w:r>
          </w:p>
        </w:tc>
        <w:tc>
          <w:tcPr>
            <w:tcW w:w="474" w:type="pct"/>
            <w:tcBorders>
              <w:top w:val="nil"/>
              <w:left w:val="nil"/>
              <w:bottom w:val="nil"/>
              <w:right w:val="nil"/>
            </w:tcBorders>
            <w:shd w:val="clear" w:color="000000" w:fill="CCCCFF"/>
            <w:noWrap/>
            <w:vAlign w:val="bottom"/>
            <w:hideMark/>
          </w:tcPr>
          <w:p w14:paraId="79A7103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40,42%</w:t>
            </w:r>
          </w:p>
        </w:tc>
      </w:tr>
      <w:tr w:rsidR="009E4B77" w:rsidRPr="0069217E" w14:paraId="35730E22" w14:textId="77777777" w:rsidTr="001C4486">
        <w:trPr>
          <w:trHeight w:val="255"/>
        </w:trPr>
        <w:tc>
          <w:tcPr>
            <w:tcW w:w="474" w:type="pct"/>
            <w:tcBorders>
              <w:top w:val="nil"/>
              <w:left w:val="nil"/>
              <w:bottom w:val="nil"/>
              <w:right w:val="nil"/>
            </w:tcBorders>
            <w:shd w:val="clear" w:color="000000" w:fill="CCCCFF"/>
            <w:noWrap/>
            <w:vAlign w:val="bottom"/>
            <w:hideMark/>
          </w:tcPr>
          <w:p w14:paraId="70CD9F2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B5EA1C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8716BF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10.063,00</w:t>
            </w:r>
          </w:p>
        </w:tc>
        <w:tc>
          <w:tcPr>
            <w:tcW w:w="474" w:type="pct"/>
            <w:tcBorders>
              <w:top w:val="nil"/>
              <w:left w:val="nil"/>
              <w:bottom w:val="nil"/>
              <w:right w:val="nil"/>
            </w:tcBorders>
            <w:shd w:val="clear" w:color="000000" w:fill="CCCCFF"/>
            <w:noWrap/>
            <w:vAlign w:val="bottom"/>
            <w:hideMark/>
          </w:tcPr>
          <w:p w14:paraId="5247DBA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4.067,31</w:t>
            </w:r>
          </w:p>
        </w:tc>
        <w:tc>
          <w:tcPr>
            <w:tcW w:w="474" w:type="pct"/>
            <w:tcBorders>
              <w:top w:val="nil"/>
              <w:left w:val="nil"/>
              <w:bottom w:val="nil"/>
              <w:right w:val="nil"/>
            </w:tcBorders>
            <w:shd w:val="clear" w:color="000000" w:fill="CCCCFF"/>
            <w:noWrap/>
            <w:vAlign w:val="bottom"/>
            <w:hideMark/>
          </w:tcPr>
          <w:p w14:paraId="29C2E90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40,42%</w:t>
            </w:r>
          </w:p>
        </w:tc>
      </w:tr>
      <w:tr w:rsidR="009E4B77" w:rsidRPr="0069217E" w14:paraId="217EE177" w14:textId="77777777" w:rsidTr="001C4486">
        <w:trPr>
          <w:trHeight w:val="255"/>
        </w:trPr>
        <w:tc>
          <w:tcPr>
            <w:tcW w:w="474" w:type="pct"/>
            <w:tcBorders>
              <w:top w:val="nil"/>
              <w:left w:val="nil"/>
              <w:bottom w:val="nil"/>
              <w:right w:val="nil"/>
            </w:tcBorders>
            <w:shd w:val="clear" w:color="auto" w:fill="auto"/>
            <w:noWrap/>
            <w:vAlign w:val="bottom"/>
            <w:hideMark/>
          </w:tcPr>
          <w:p w14:paraId="19F1FE9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3C1220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5343365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548892A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3.427,00</w:t>
            </w:r>
          </w:p>
        </w:tc>
        <w:tc>
          <w:tcPr>
            <w:tcW w:w="474" w:type="pct"/>
            <w:tcBorders>
              <w:top w:val="nil"/>
              <w:left w:val="nil"/>
              <w:bottom w:val="nil"/>
              <w:right w:val="nil"/>
            </w:tcBorders>
            <w:shd w:val="clear" w:color="auto" w:fill="auto"/>
            <w:noWrap/>
            <w:vAlign w:val="bottom"/>
            <w:hideMark/>
          </w:tcPr>
          <w:p w14:paraId="166FE6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1.107,31</w:t>
            </w:r>
          </w:p>
        </w:tc>
        <w:tc>
          <w:tcPr>
            <w:tcW w:w="474" w:type="pct"/>
            <w:tcBorders>
              <w:top w:val="nil"/>
              <w:left w:val="nil"/>
              <w:bottom w:val="nil"/>
              <w:right w:val="nil"/>
            </w:tcBorders>
            <w:shd w:val="clear" w:color="auto" w:fill="auto"/>
            <w:noWrap/>
            <w:vAlign w:val="bottom"/>
            <w:hideMark/>
          </w:tcPr>
          <w:p w14:paraId="5DE47C3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32,31%</w:t>
            </w:r>
          </w:p>
        </w:tc>
      </w:tr>
      <w:tr w:rsidR="009E4B77" w:rsidRPr="0069217E" w14:paraId="30C40861" w14:textId="77777777" w:rsidTr="001C4486">
        <w:trPr>
          <w:trHeight w:val="255"/>
        </w:trPr>
        <w:tc>
          <w:tcPr>
            <w:tcW w:w="474" w:type="pct"/>
            <w:tcBorders>
              <w:top w:val="nil"/>
              <w:left w:val="nil"/>
              <w:bottom w:val="nil"/>
              <w:right w:val="nil"/>
            </w:tcBorders>
            <w:shd w:val="clear" w:color="auto" w:fill="auto"/>
            <w:noWrap/>
            <w:vAlign w:val="bottom"/>
            <w:hideMark/>
          </w:tcPr>
          <w:p w14:paraId="1B9C59A4"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827A00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3722</w:t>
            </w:r>
          </w:p>
        </w:tc>
        <w:tc>
          <w:tcPr>
            <w:tcW w:w="2645" w:type="pct"/>
            <w:tcBorders>
              <w:top w:val="nil"/>
              <w:left w:val="nil"/>
              <w:bottom w:val="nil"/>
              <w:right w:val="nil"/>
            </w:tcBorders>
            <w:shd w:val="clear" w:color="auto" w:fill="auto"/>
            <w:noWrap/>
            <w:vAlign w:val="bottom"/>
            <w:hideMark/>
          </w:tcPr>
          <w:p w14:paraId="0332EFE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naravi</w:t>
            </w:r>
          </w:p>
        </w:tc>
        <w:tc>
          <w:tcPr>
            <w:tcW w:w="474" w:type="pct"/>
            <w:tcBorders>
              <w:top w:val="nil"/>
              <w:left w:val="nil"/>
              <w:bottom w:val="nil"/>
              <w:right w:val="nil"/>
            </w:tcBorders>
            <w:shd w:val="clear" w:color="auto" w:fill="auto"/>
            <w:noWrap/>
            <w:vAlign w:val="bottom"/>
            <w:hideMark/>
          </w:tcPr>
          <w:p w14:paraId="542A561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734D29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1.107,31</w:t>
            </w:r>
          </w:p>
        </w:tc>
        <w:tc>
          <w:tcPr>
            <w:tcW w:w="474" w:type="pct"/>
            <w:tcBorders>
              <w:top w:val="nil"/>
              <w:left w:val="nil"/>
              <w:bottom w:val="nil"/>
              <w:right w:val="nil"/>
            </w:tcBorders>
            <w:shd w:val="clear" w:color="auto" w:fill="auto"/>
            <w:noWrap/>
            <w:vAlign w:val="bottom"/>
            <w:hideMark/>
          </w:tcPr>
          <w:p w14:paraId="408105B0" w14:textId="77777777" w:rsidR="009E4B77" w:rsidRPr="0069217E" w:rsidRDefault="009E4B77" w:rsidP="001C4486">
            <w:pPr>
              <w:jc w:val="right"/>
              <w:rPr>
                <w:rFonts w:ascii="Arial" w:hAnsi="Arial" w:cs="Arial"/>
                <w:sz w:val="20"/>
                <w:szCs w:val="20"/>
                <w:lang w:val="en-US"/>
              </w:rPr>
            </w:pPr>
          </w:p>
        </w:tc>
      </w:tr>
      <w:tr w:rsidR="009E4B77" w:rsidRPr="0069217E" w14:paraId="75531D90" w14:textId="77777777" w:rsidTr="001C4486">
        <w:trPr>
          <w:trHeight w:val="255"/>
        </w:trPr>
        <w:tc>
          <w:tcPr>
            <w:tcW w:w="474" w:type="pct"/>
            <w:tcBorders>
              <w:top w:val="nil"/>
              <w:left w:val="nil"/>
              <w:bottom w:val="nil"/>
              <w:right w:val="nil"/>
            </w:tcBorders>
            <w:shd w:val="clear" w:color="auto" w:fill="auto"/>
            <w:noWrap/>
            <w:vAlign w:val="bottom"/>
            <w:hideMark/>
          </w:tcPr>
          <w:p w14:paraId="6B824A1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061B19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EE7E31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60FF20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6.636,00</w:t>
            </w:r>
          </w:p>
        </w:tc>
        <w:tc>
          <w:tcPr>
            <w:tcW w:w="474" w:type="pct"/>
            <w:tcBorders>
              <w:top w:val="nil"/>
              <w:left w:val="nil"/>
              <w:bottom w:val="nil"/>
              <w:right w:val="nil"/>
            </w:tcBorders>
            <w:shd w:val="clear" w:color="auto" w:fill="auto"/>
            <w:noWrap/>
            <w:vAlign w:val="bottom"/>
            <w:hideMark/>
          </w:tcPr>
          <w:p w14:paraId="36842E8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2.960,00</w:t>
            </w:r>
          </w:p>
        </w:tc>
        <w:tc>
          <w:tcPr>
            <w:tcW w:w="474" w:type="pct"/>
            <w:tcBorders>
              <w:top w:val="nil"/>
              <w:left w:val="nil"/>
              <w:bottom w:val="nil"/>
              <w:right w:val="nil"/>
            </w:tcBorders>
            <w:shd w:val="clear" w:color="auto" w:fill="auto"/>
            <w:noWrap/>
            <w:vAlign w:val="bottom"/>
            <w:hideMark/>
          </w:tcPr>
          <w:p w14:paraId="07F8F81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44,61%</w:t>
            </w:r>
          </w:p>
        </w:tc>
      </w:tr>
      <w:tr w:rsidR="009E4B77" w:rsidRPr="0069217E" w14:paraId="671AF757" w14:textId="77777777" w:rsidTr="001C4486">
        <w:trPr>
          <w:trHeight w:val="255"/>
        </w:trPr>
        <w:tc>
          <w:tcPr>
            <w:tcW w:w="474" w:type="pct"/>
            <w:tcBorders>
              <w:top w:val="nil"/>
              <w:left w:val="nil"/>
              <w:bottom w:val="nil"/>
              <w:right w:val="nil"/>
            </w:tcBorders>
            <w:shd w:val="clear" w:color="auto" w:fill="auto"/>
            <w:noWrap/>
            <w:vAlign w:val="bottom"/>
            <w:hideMark/>
          </w:tcPr>
          <w:p w14:paraId="10A223E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74777A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4BC5563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6C89906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47605D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2.960,00</w:t>
            </w:r>
          </w:p>
        </w:tc>
        <w:tc>
          <w:tcPr>
            <w:tcW w:w="474" w:type="pct"/>
            <w:tcBorders>
              <w:top w:val="nil"/>
              <w:left w:val="nil"/>
              <w:bottom w:val="nil"/>
              <w:right w:val="nil"/>
            </w:tcBorders>
            <w:shd w:val="clear" w:color="auto" w:fill="auto"/>
            <w:noWrap/>
            <w:vAlign w:val="bottom"/>
            <w:hideMark/>
          </w:tcPr>
          <w:p w14:paraId="6ECA6F41" w14:textId="77777777" w:rsidR="009E4B77" w:rsidRPr="0069217E" w:rsidRDefault="009E4B77" w:rsidP="001C4486">
            <w:pPr>
              <w:jc w:val="right"/>
              <w:rPr>
                <w:rFonts w:ascii="Arial" w:hAnsi="Arial" w:cs="Arial"/>
                <w:sz w:val="20"/>
                <w:szCs w:val="20"/>
                <w:lang w:val="en-US"/>
              </w:rPr>
            </w:pPr>
          </w:p>
        </w:tc>
      </w:tr>
      <w:tr w:rsidR="009E4B77" w:rsidRPr="0069217E" w14:paraId="58687F8E" w14:textId="77777777" w:rsidTr="001C4486">
        <w:trPr>
          <w:trHeight w:val="255"/>
        </w:trPr>
        <w:tc>
          <w:tcPr>
            <w:tcW w:w="474" w:type="pct"/>
            <w:tcBorders>
              <w:top w:val="nil"/>
              <w:left w:val="nil"/>
              <w:bottom w:val="nil"/>
              <w:right w:val="nil"/>
            </w:tcBorders>
            <w:shd w:val="clear" w:color="000000" w:fill="FFFF99"/>
            <w:noWrap/>
            <w:vAlign w:val="bottom"/>
            <w:hideMark/>
          </w:tcPr>
          <w:p w14:paraId="108F9FA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0EC4B0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A100007</w:t>
            </w:r>
          </w:p>
        </w:tc>
        <w:tc>
          <w:tcPr>
            <w:tcW w:w="2645" w:type="pct"/>
            <w:tcBorders>
              <w:top w:val="nil"/>
              <w:left w:val="nil"/>
              <w:bottom w:val="nil"/>
              <w:right w:val="nil"/>
            </w:tcBorders>
            <w:shd w:val="clear" w:color="000000" w:fill="FFFF99"/>
            <w:noWrap/>
            <w:vAlign w:val="bottom"/>
            <w:hideMark/>
          </w:tcPr>
          <w:p w14:paraId="3406BCA2"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projekta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zajedničkog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oglašavanja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Zadarske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turističke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regije</w:t>
            </w:r>
            <w:proofErr w:type="spellEnd"/>
            <w:r w:rsidRPr="0069217E">
              <w:rPr>
                <w:rFonts w:ascii="Arial" w:hAnsi="Arial" w:cs="Arial"/>
                <w:b/>
                <w:bCs/>
                <w:sz w:val="20"/>
                <w:szCs w:val="20"/>
                <w:lang w:val="en-US"/>
              </w:rPr>
              <w:t xml:space="preserve"> - </w:t>
            </w:r>
            <w:proofErr w:type="spellStart"/>
            <w:r w:rsidRPr="0069217E">
              <w:rPr>
                <w:rFonts w:ascii="Arial" w:hAnsi="Arial" w:cs="Arial"/>
                <w:b/>
                <w:bCs/>
                <w:sz w:val="20"/>
                <w:szCs w:val="20"/>
                <w:lang w:val="en-US"/>
              </w:rPr>
              <w:t>kampanja</w:t>
            </w:r>
            <w:proofErr w:type="spellEnd"/>
            <w:r w:rsidRPr="0069217E">
              <w:rPr>
                <w:rFonts w:ascii="Arial" w:hAnsi="Arial" w:cs="Arial"/>
                <w:b/>
                <w:bCs/>
                <w:sz w:val="20"/>
                <w:szCs w:val="20"/>
                <w:lang w:val="en-US"/>
              </w:rPr>
              <w:t xml:space="preserve"> Ryanair</w:t>
            </w:r>
          </w:p>
        </w:tc>
        <w:tc>
          <w:tcPr>
            <w:tcW w:w="474" w:type="pct"/>
            <w:tcBorders>
              <w:top w:val="nil"/>
              <w:left w:val="nil"/>
              <w:bottom w:val="nil"/>
              <w:right w:val="nil"/>
            </w:tcBorders>
            <w:shd w:val="clear" w:color="000000" w:fill="FFFF99"/>
            <w:noWrap/>
            <w:vAlign w:val="bottom"/>
            <w:hideMark/>
          </w:tcPr>
          <w:p w14:paraId="017F672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w:t>
            </w:r>
          </w:p>
        </w:tc>
        <w:tc>
          <w:tcPr>
            <w:tcW w:w="474" w:type="pct"/>
            <w:tcBorders>
              <w:top w:val="nil"/>
              <w:left w:val="nil"/>
              <w:bottom w:val="nil"/>
              <w:right w:val="nil"/>
            </w:tcBorders>
            <w:shd w:val="clear" w:color="000000" w:fill="FFFF99"/>
            <w:noWrap/>
            <w:vAlign w:val="bottom"/>
            <w:hideMark/>
          </w:tcPr>
          <w:p w14:paraId="0FA4DD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42D3F4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66F7A2D" w14:textId="77777777" w:rsidTr="001C4486">
        <w:trPr>
          <w:trHeight w:val="255"/>
        </w:trPr>
        <w:tc>
          <w:tcPr>
            <w:tcW w:w="474" w:type="pct"/>
            <w:tcBorders>
              <w:top w:val="nil"/>
              <w:left w:val="nil"/>
              <w:bottom w:val="nil"/>
              <w:right w:val="nil"/>
            </w:tcBorders>
            <w:shd w:val="clear" w:color="000000" w:fill="CCCCFF"/>
            <w:noWrap/>
            <w:vAlign w:val="bottom"/>
            <w:hideMark/>
          </w:tcPr>
          <w:p w14:paraId="3BF23D0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71B481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CA8CC4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w:t>
            </w:r>
          </w:p>
        </w:tc>
        <w:tc>
          <w:tcPr>
            <w:tcW w:w="474" w:type="pct"/>
            <w:tcBorders>
              <w:top w:val="nil"/>
              <w:left w:val="nil"/>
              <w:bottom w:val="nil"/>
              <w:right w:val="nil"/>
            </w:tcBorders>
            <w:shd w:val="clear" w:color="000000" w:fill="CCCCFF"/>
            <w:noWrap/>
            <w:vAlign w:val="bottom"/>
            <w:hideMark/>
          </w:tcPr>
          <w:p w14:paraId="02B1B5A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692BD2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1A9DF57" w14:textId="77777777" w:rsidTr="001C4486">
        <w:trPr>
          <w:trHeight w:val="255"/>
        </w:trPr>
        <w:tc>
          <w:tcPr>
            <w:tcW w:w="474" w:type="pct"/>
            <w:tcBorders>
              <w:top w:val="nil"/>
              <w:left w:val="nil"/>
              <w:bottom w:val="nil"/>
              <w:right w:val="nil"/>
            </w:tcBorders>
            <w:shd w:val="clear" w:color="000000" w:fill="CCCCFF"/>
            <w:noWrap/>
            <w:vAlign w:val="bottom"/>
            <w:hideMark/>
          </w:tcPr>
          <w:p w14:paraId="2DAF0E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D0065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A8FC3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w:t>
            </w:r>
          </w:p>
        </w:tc>
        <w:tc>
          <w:tcPr>
            <w:tcW w:w="474" w:type="pct"/>
            <w:tcBorders>
              <w:top w:val="nil"/>
              <w:left w:val="nil"/>
              <w:bottom w:val="nil"/>
              <w:right w:val="nil"/>
            </w:tcBorders>
            <w:shd w:val="clear" w:color="000000" w:fill="CCCCFF"/>
            <w:noWrap/>
            <w:vAlign w:val="bottom"/>
            <w:hideMark/>
          </w:tcPr>
          <w:p w14:paraId="5843FAF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2FFFD6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5C60730" w14:textId="77777777" w:rsidTr="001C4486">
        <w:trPr>
          <w:trHeight w:val="255"/>
        </w:trPr>
        <w:tc>
          <w:tcPr>
            <w:tcW w:w="474" w:type="pct"/>
            <w:tcBorders>
              <w:top w:val="nil"/>
              <w:left w:val="nil"/>
              <w:bottom w:val="nil"/>
              <w:right w:val="nil"/>
            </w:tcBorders>
            <w:shd w:val="clear" w:color="auto" w:fill="auto"/>
            <w:noWrap/>
            <w:vAlign w:val="bottom"/>
            <w:hideMark/>
          </w:tcPr>
          <w:p w14:paraId="1CE9F4E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6653C2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4C07B4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74642F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w:t>
            </w:r>
          </w:p>
        </w:tc>
        <w:tc>
          <w:tcPr>
            <w:tcW w:w="474" w:type="pct"/>
            <w:tcBorders>
              <w:top w:val="nil"/>
              <w:left w:val="nil"/>
              <w:bottom w:val="nil"/>
              <w:right w:val="nil"/>
            </w:tcBorders>
            <w:shd w:val="clear" w:color="auto" w:fill="auto"/>
            <w:noWrap/>
            <w:vAlign w:val="bottom"/>
            <w:hideMark/>
          </w:tcPr>
          <w:p w14:paraId="0D83ADF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FB675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4BEFB1D" w14:textId="77777777" w:rsidTr="001C4486">
        <w:trPr>
          <w:trHeight w:val="255"/>
        </w:trPr>
        <w:tc>
          <w:tcPr>
            <w:tcW w:w="474" w:type="pct"/>
            <w:tcBorders>
              <w:top w:val="nil"/>
              <w:left w:val="nil"/>
              <w:bottom w:val="nil"/>
              <w:right w:val="nil"/>
            </w:tcBorders>
            <w:shd w:val="clear" w:color="000000" w:fill="FFFF99"/>
            <w:noWrap/>
            <w:vAlign w:val="bottom"/>
            <w:hideMark/>
          </w:tcPr>
          <w:p w14:paraId="790EA0E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140211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A100054</w:t>
            </w:r>
          </w:p>
        </w:tc>
        <w:tc>
          <w:tcPr>
            <w:tcW w:w="2645" w:type="pct"/>
            <w:tcBorders>
              <w:top w:val="nil"/>
              <w:left w:val="nil"/>
              <w:bottom w:val="nil"/>
              <w:right w:val="nil"/>
            </w:tcBorders>
            <w:shd w:val="clear" w:color="000000" w:fill="FFFF99"/>
            <w:noWrap/>
            <w:vAlign w:val="bottom"/>
            <w:hideMark/>
          </w:tcPr>
          <w:p w14:paraId="5442B21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Obavljanje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mjesnog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odbora</w:t>
            </w:r>
            <w:proofErr w:type="spellEnd"/>
            <w:r w:rsidRPr="0069217E">
              <w:rPr>
                <w:rFonts w:ascii="Arial" w:hAnsi="Arial" w:cs="Arial"/>
                <w:b/>
                <w:bCs/>
                <w:sz w:val="20"/>
                <w:szCs w:val="20"/>
                <w:lang w:val="en-US"/>
              </w:rPr>
              <w:t xml:space="preserve"> Srb</w:t>
            </w:r>
          </w:p>
        </w:tc>
        <w:tc>
          <w:tcPr>
            <w:tcW w:w="474" w:type="pct"/>
            <w:tcBorders>
              <w:top w:val="nil"/>
              <w:left w:val="nil"/>
              <w:bottom w:val="nil"/>
              <w:right w:val="nil"/>
            </w:tcBorders>
            <w:shd w:val="clear" w:color="000000" w:fill="FFFF99"/>
            <w:noWrap/>
            <w:vAlign w:val="bottom"/>
            <w:hideMark/>
          </w:tcPr>
          <w:p w14:paraId="1DB71FC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3.740,00</w:t>
            </w:r>
          </w:p>
        </w:tc>
        <w:tc>
          <w:tcPr>
            <w:tcW w:w="474" w:type="pct"/>
            <w:tcBorders>
              <w:top w:val="nil"/>
              <w:left w:val="nil"/>
              <w:bottom w:val="nil"/>
              <w:right w:val="nil"/>
            </w:tcBorders>
            <w:shd w:val="clear" w:color="000000" w:fill="FFFF99"/>
            <w:noWrap/>
            <w:vAlign w:val="bottom"/>
            <w:hideMark/>
          </w:tcPr>
          <w:p w14:paraId="154B06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3.584,96</w:t>
            </w:r>
          </w:p>
        </w:tc>
        <w:tc>
          <w:tcPr>
            <w:tcW w:w="474" w:type="pct"/>
            <w:tcBorders>
              <w:top w:val="nil"/>
              <w:left w:val="nil"/>
              <w:bottom w:val="nil"/>
              <w:right w:val="nil"/>
            </w:tcBorders>
            <w:shd w:val="clear" w:color="000000" w:fill="FFFF99"/>
            <w:noWrap/>
            <w:vAlign w:val="bottom"/>
            <w:hideMark/>
          </w:tcPr>
          <w:p w14:paraId="7A34557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95,85%</w:t>
            </w:r>
          </w:p>
        </w:tc>
      </w:tr>
      <w:tr w:rsidR="009E4B77" w:rsidRPr="0069217E" w14:paraId="3ACB6A41" w14:textId="77777777" w:rsidTr="001C4486">
        <w:trPr>
          <w:trHeight w:val="255"/>
        </w:trPr>
        <w:tc>
          <w:tcPr>
            <w:tcW w:w="474" w:type="pct"/>
            <w:tcBorders>
              <w:top w:val="nil"/>
              <w:left w:val="nil"/>
              <w:bottom w:val="nil"/>
              <w:right w:val="nil"/>
            </w:tcBorders>
            <w:shd w:val="clear" w:color="000000" w:fill="CCCCFF"/>
            <w:noWrap/>
            <w:vAlign w:val="bottom"/>
            <w:hideMark/>
          </w:tcPr>
          <w:p w14:paraId="6DB4556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3C863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EF6B2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3.740,00</w:t>
            </w:r>
          </w:p>
        </w:tc>
        <w:tc>
          <w:tcPr>
            <w:tcW w:w="474" w:type="pct"/>
            <w:tcBorders>
              <w:top w:val="nil"/>
              <w:left w:val="nil"/>
              <w:bottom w:val="nil"/>
              <w:right w:val="nil"/>
            </w:tcBorders>
            <w:shd w:val="clear" w:color="000000" w:fill="CCCCFF"/>
            <w:noWrap/>
            <w:vAlign w:val="bottom"/>
            <w:hideMark/>
          </w:tcPr>
          <w:p w14:paraId="1939C1C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3.584,96</w:t>
            </w:r>
          </w:p>
        </w:tc>
        <w:tc>
          <w:tcPr>
            <w:tcW w:w="474" w:type="pct"/>
            <w:tcBorders>
              <w:top w:val="nil"/>
              <w:left w:val="nil"/>
              <w:bottom w:val="nil"/>
              <w:right w:val="nil"/>
            </w:tcBorders>
            <w:shd w:val="clear" w:color="000000" w:fill="CCCCFF"/>
            <w:noWrap/>
            <w:vAlign w:val="bottom"/>
            <w:hideMark/>
          </w:tcPr>
          <w:p w14:paraId="57CBA6D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95,85%</w:t>
            </w:r>
          </w:p>
        </w:tc>
      </w:tr>
      <w:tr w:rsidR="009E4B77" w:rsidRPr="0069217E" w14:paraId="29ADCC6A" w14:textId="77777777" w:rsidTr="001C4486">
        <w:trPr>
          <w:trHeight w:val="255"/>
        </w:trPr>
        <w:tc>
          <w:tcPr>
            <w:tcW w:w="474" w:type="pct"/>
            <w:tcBorders>
              <w:top w:val="nil"/>
              <w:left w:val="nil"/>
              <w:bottom w:val="nil"/>
              <w:right w:val="nil"/>
            </w:tcBorders>
            <w:shd w:val="clear" w:color="000000" w:fill="CCCCFF"/>
            <w:noWrap/>
            <w:vAlign w:val="bottom"/>
            <w:hideMark/>
          </w:tcPr>
          <w:p w14:paraId="28B820A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C93C6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51EE27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3.740,00</w:t>
            </w:r>
          </w:p>
        </w:tc>
        <w:tc>
          <w:tcPr>
            <w:tcW w:w="474" w:type="pct"/>
            <w:tcBorders>
              <w:top w:val="nil"/>
              <w:left w:val="nil"/>
              <w:bottom w:val="nil"/>
              <w:right w:val="nil"/>
            </w:tcBorders>
            <w:shd w:val="clear" w:color="000000" w:fill="CCCCFF"/>
            <w:noWrap/>
            <w:vAlign w:val="bottom"/>
            <w:hideMark/>
          </w:tcPr>
          <w:p w14:paraId="1CE26E5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3.584,96</w:t>
            </w:r>
          </w:p>
        </w:tc>
        <w:tc>
          <w:tcPr>
            <w:tcW w:w="474" w:type="pct"/>
            <w:tcBorders>
              <w:top w:val="nil"/>
              <w:left w:val="nil"/>
              <w:bottom w:val="nil"/>
              <w:right w:val="nil"/>
            </w:tcBorders>
            <w:shd w:val="clear" w:color="000000" w:fill="CCCCFF"/>
            <w:noWrap/>
            <w:vAlign w:val="bottom"/>
            <w:hideMark/>
          </w:tcPr>
          <w:p w14:paraId="35AF85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95,85%</w:t>
            </w:r>
          </w:p>
        </w:tc>
      </w:tr>
      <w:tr w:rsidR="009E4B77" w:rsidRPr="0069217E" w14:paraId="460F3EF2" w14:textId="77777777" w:rsidTr="001C4486">
        <w:trPr>
          <w:trHeight w:val="255"/>
        </w:trPr>
        <w:tc>
          <w:tcPr>
            <w:tcW w:w="474" w:type="pct"/>
            <w:tcBorders>
              <w:top w:val="nil"/>
              <w:left w:val="nil"/>
              <w:bottom w:val="nil"/>
              <w:right w:val="nil"/>
            </w:tcBorders>
            <w:shd w:val="clear" w:color="auto" w:fill="auto"/>
            <w:noWrap/>
            <w:vAlign w:val="bottom"/>
            <w:hideMark/>
          </w:tcPr>
          <w:p w14:paraId="0B87D36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4C5E88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776D2F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488500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3.580,00</w:t>
            </w:r>
          </w:p>
        </w:tc>
        <w:tc>
          <w:tcPr>
            <w:tcW w:w="474" w:type="pct"/>
            <w:tcBorders>
              <w:top w:val="nil"/>
              <w:left w:val="nil"/>
              <w:bottom w:val="nil"/>
              <w:right w:val="nil"/>
            </w:tcBorders>
            <w:shd w:val="clear" w:color="auto" w:fill="auto"/>
            <w:noWrap/>
            <w:vAlign w:val="bottom"/>
            <w:hideMark/>
          </w:tcPr>
          <w:p w14:paraId="0C7317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3.450,40</w:t>
            </w:r>
          </w:p>
        </w:tc>
        <w:tc>
          <w:tcPr>
            <w:tcW w:w="474" w:type="pct"/>
            <w:tcBorders>
              <w:top w:val="nil"/>
              <w:left w:val="nil"/>
              <w:bottom w:val="nil"/>
              <w:right w:val="nil"/>
            </w:tcBorders>
            <w:shd w:val="clear" w:color="auto" w:fill="auto"/>
            <w:noWrap/>
            <w:vAlign w:val="bottom"/>
            <w:hideMark/>
          </w:tcPr>
          <w:p w14:paraId="3667C5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96,38%</w:t>
            </w:r>
          </w:p>
        </w:tc>
      </w:tr>
      <w:tr w:rsidR="009E4B77" w:rsidRPr="0069217E" w14:paraId="530ADB09" w14:textId="77777777" w:rsidTr="001C4486">
        <w:trPr>
          <w:trHeight w:val="255"/>
        </w:trPr>
        <w:tc>
          <w:tcPr>
            <w:tcW w:w="474" w:type="pct"/>
            <w:tcBorders>
              <w:top w:val="nil"/>
              <w:left w:val="nil"/>
              <w:bottom w:val="nil"/>
              <w:right w:val="nil"/>
            </w:tcBorders>
            <w:shd w:val="clear" w:color="auto" w:fill="auto"/>
            <w:noWrap/>
            <w:vAlign w:val="bottom"/>
            <w:hideMark/>
          </w:tcPr>
          <w:p w14:paraId="51EEA62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B68F0A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3E4D8E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4D623CDC"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CC5921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79,00</w:t>
            </w:r>
          </w:p>
        </w:tc>
        <w:tc>
          <w:tcPr>
            <w:tcW w:w="474" w:type="pct"/>
            <w:tcBorders>
              <w:top w:val="nil"/>
              <w:left w:val="nil"/>
              <w:bottom w:val="nil"/>
              <w:right w:val="nil"/>
            </w:tcBorders>
            <w:shd w:val="clear" w:color="auto" w:fill="auto"/>
            <w:noWrap/>
            <w:vAlign w:val="bottom"/>
            <w:hideMark/>
          </w:tcPr>
          <w:p w14:paraId="5281A7B0" w14:textId="77777777" w:rsidR="009E4B77" w:rsidRPr="0069217E" w:rsidRDefault="009E4B77" w:rsidP="001C4486">
            <w:pPr>
              <w:jc w:val="right"/>
              <w:rPr>
                <w:rFonts w:ascii="Arial" w:hAnsi="Arial" w:cs="Arial"/>
                <w:sz w:val="20"/>
                <w:szCs w:val="20"/>
                <w:lang w:val="en-US"/>
              </w:rPr>
            </w:pPr>
          </w:p>
        </w:tc>
      </w:tr>
      <w:tr w:rsidR="009E4B77" w:rsidRPr="0069217E" w14:paraId="2AF88ABB" w14:textId="77777777" w:rsidTr="001C4486">
        <w:trPr>
          <w:trHeight w:val="255"/>
        </w:trPr>
        <w:tc>
          <w:tcPr>
            <w:tcW w:w="474" w:type="pct"/>
            <w:tcBorders>
              <w:top w:val="nil"/>
              <w:left w:val="nil"/>
              <w:bottom w:val="nil"/>
              <w:right w:val="nil"/>
            </w:tcBorders>
            <w:shd w:val="clear" w:color="auto" w:fill="auto"/>
            <w:noWrap/>
            <w:vAlign w:val="bottom"/>
            <w:hideMark/>
          </w:tcPr>
          <w:p w14:paraId="6281C8C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800525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2F63712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4F7C83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0C7EB6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12,24</w:t>
            </w:r>
          </w:p>
        </w:tc>
        <w:tc>
          <w:tcPr>
            <w:tcW w:w="474" w:type="pct"/>
            <w:tcBorders>
              <w:top w:val="nil"/>
              <w:left w:val="nil"/>
              <w:bottom w:val="nil"/>
              <w:right w:val="nil"/>
            </w:tcBorders>
            <w:shd w:val="clear" w:color="auto" w:fill="auto"/>
            <w:noWrap/>
            <w:vAlign w:val="bottom"/>
            <w:hideMark/>
          </w:tcPr>
          <w:p w14:paraId="109E7B9A" w14:textId="77777777" w:rsidR="009E4B77" w:rsidRPr="0069217E" w:rsidRDefault="009E4B77" w:rsidP="001C4486">
            <w:pPr>
              <w:jc w:val="right"/>
              <w:rPr>
                <w:rFonts w:ascii="Arial" w:hAnsi="Arial" w:cs="Arial"/>
                <w:sz w:val="20"/>
                <w:szCs w:val="20"/>
                <w:lang w:val="en-US"/>
              </w:rPr>
            </w:pPr>
          </w:p>
        </w:tc>
      </w:tr>
      <w:tr w:rsidR="009E4B77" w:rsidRPr="0069217E" w14:paraId="130CA63D" w14:textId="77777777" w:rsidTr="001C4486">
        <w:trPr>
          <w:trHeight w:val="255"/>
        </w:trPr>
        <w:tc>
          <w:tcPr>
            <w:tcW w:w="474" w:type="pct"/>
            <w:tcBorders>
              <w:top w:val="nil"/>
              <w:left w:val="nil"/>
              <w:bottom w:val="nil"/>
              <w:right w:val="nil"/>
            </w:tcBorders>
            <w:shd w:val="clear" w:color="auto" w:fill="auto"/>
            <w:noWrap/>
            <w:vAlign w:val="bottom"/>
            <w:hideMark/>
          </w:tcPr>
          <w:p w14:paraId="1BEEE75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72E983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119150E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ED8850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3744DB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600,00</w:t>
            </w:r>
          </w:p>
        </w:tc>
        <w:tc>
          <w:tcPr>
            <w:tcW w:w="474" w:type="pct"/>
            <w:tcBorders>
              <w:top w:val="nil"/>
              <w:left w:val="nil"/>
              <w:bottom w:val="nil"/>
              <w:right w:val="nil"/>
            </w:tcBorders>
            <w:shd w:val="clear" w:color="auto" w:fill="auto"/>
            <w:noWrap/>
            <w:vAlign w:val="bottom"/>
            <w:hideMark/>
          </w:tcPr>
          <w:p w14:paraId="3FD615BC" w14:textId="77777777" w:rsidR="009E4B77" w:rsidRPr="0069217E" w:rsidRDefault="009E4B77" w:rsidP="001C4486">
            <w:pPr>
              <w:jc w:val="right"/>
              <w:rPr>
                <w:rFonts w:ascii="Arial" w:hAnsi="Arial" w:cs="Arial"/>
                <w:sz w:val="20"/>
                <w:szCs w:val="20"/>
                <w:lang w:val="en-US"/>
              </w:rPr>
            </w:pPr>
          </w:p>
        </w:tc>
      </w:tr>
      <w:tr w:rsidR="009E4B77" w:rsidRPr="0069217E" w14:paraId="79519532" w14:textId="77777777" w:rsidTr="001C4486">
        <w:trPr>
          <w:trHeight w:val="255"/>
        </w:trPr>
        <w:tc>
          <w:tcPr>
            <w:tcW w:w="474" w:type="pct"/>
            <w:tcBorders>
              <w:top w:val="nil"/>
              <w:left w:val="nil"/>
              <w:bottom w:val="nil"/>
              <w:right w:val="nil"/>
            </w:tcBorders>
            <w:shd w:val="clear" w:color="auto" w:fill="auto"/>
            <w:noWrap/>
            <w:vAlign w:val="bottom"/>
            <w:hideMark/>
          </w:tcPr>
          <w:p w14:paraId="67523CF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8F8A7A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564514D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333DBED8"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2CF41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2.759,16</w:t>
            </w:r>
          </w:p>
        </w:tc>
        <w:tc>
          <w:tcPr>
            <w:tcW w:w="474" w:type="pct"/>
            <w:tcBorders>
              <w:top w:val="nil"/>
              <w:left w:val="nil"/>
              <w:bottom w:val="nil"/>
              <w:right w:val="nil"/>
            </w:tcBorders>
            <w:shd w:val="clear" w:color="auto" w:fill="auto"/>
            <w:noWrap/>
            <w:vAlign w:val="bottom"/>
            <w:hideMark/>
          </w:tcPr>
          <w:p w14:paraId="4411C8CF" w14:textId="77777777" w:rsidR="009E4B77" w:rsidRPr="0069217E" w:rsidRDefault="009E4B77" w:rsidP="001C4486">
            <w:pPr>
              <w:jc w:val="right"/>
              <w:rPr>
                <w:rFonts w:ascii="Arial" w:hAnsi="Arial" w:cs="Arial"/>
                <w:sz w:val="20"/>
                <w:szCs w:val="20"/>
                <w:lang w:val="en-US"/>
              </w:rPr>
            </w:pPr>
          </w:p>
        </w:tc>
      </w:tr>
      <w:tr w:rsidR="009E4B77" w:rsidRPr="0069217E" w14:paraId="48454499" w14:textId="77777777" w:rsidTr="001C4486">
        <w:trPr>
          <w:trHeight w:val="255"/>
        </w:trPr>
        <w:tc>
          <w:tcPr>
            <w:tcW w:w="474" w:type="pct"/>
            <w:tcBorders>
              <w:top w:val="nil"/>
              <w:left w:val="nil"/>
              <w:bottom w:val="nil"/>
              <w:right w:val="nil"/>
            </w:tcBorders>
            <w:shd w:val="clear" w:color="auto" w:fill="auto"/>
            <w:noWrap/>
            <w:vAlign w:val="bottom"/>
            <w:hideMark/>
          </w:tcPr>
          <w:p w14:paraId="49D5A3D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3FC232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1ADCC4F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27DFE7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w:t>
            </w:r>
          </w:p>
        </w:tc>
        <w:tc>
          <w:tcPr>
            <w:tcW w:w="474" w:type="pct"/>
            <w:tcBorders>
              <w:top w:val="nil"/>
              <w:left w:val="nil"/>
              <w:bottom w:val="nil"/>
              <w:right w:val="nil"/>
            </w:tcBorders>
            <w:shd w:val="clear" w:color="auto" w:fill="auto"/>
            <w:noWrap/>
            <w:vAlign w:val="bottom"/>
            <w:hideMark/>
          </w:tcPr>
          <w:p w14:paraId="569906C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134,56</w:t>
            </w:r>
          </w:p>
        </w:tc>
        <w:tc>
          <w:tcPr>
            <w:tcW w:w="474" w:type="pct"/>
            <w:tcBorders>
              <w:top w:val="nil"/>
              <w:left w:val="nil"/>
              <w:bottom w:val="nil"/>
              <w:right w:val="nil"/>
            </w:tcBorders>
            <w:shd w:val="clear" w:color="auto" w:fill="auto"/>
            <w:noWrap/>
            <w:vAlign w:val="bottom"/>
            <w:hideMark/>
          </w:tcPr>
          <w:p w14:paraId="47A60CC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84,10%</w:t>
            </w:r>
          </w:p>
        </w:tc>
      </w:tr>
      <w:tr w:rsidR="009E4B77" w:rsidRPr="0069217E" w14:paraId="36867324" w14:textId="77777777" w:rsidTr="001C4486">
        <w:trPr>
          <w:trHeight w:val="255"/>
        </w:trPr>
        <w:tc>
          <w:tcPr>
            <w:tcW w:w="474" w:type="pct"/>
            <w:tcBorders>
              <w:top w:val="nil"/>
              <w:left w:val="nil"/>
              <w:bottom w:val="nil"/>
              <w:right w:val="nil"/>
            </w:tcBorders>
            <w:shd w:val="clear" w:color="auto" w:fill="auto"/>
            <w:noWrap/>
            <w:vAlign w:val="bottom"/>
            <w:hideMark/>
          </w:tcPr>
          <w:p w14:paraId="246589A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65ED75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5F77C7E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113C8B3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AB65DF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134,56</w:t>
            </w:r>
          </w:p>
        </w:tc>
        <w:tc>
          <w:tcPr>
            <w:tcW w:w="474" w:type="pct"/>
            <w:tcBorders>
              <w:top w:val="nil"/>
              <w:left w:val="nil"/>
              <w:bottom w:val="nil"/>
              <w:right w:val="nil"/>
            </w:tcBorders>
            <w:shd w:val="clear" w:color="auto" w:fill="auto"/>
            <w:noWrap/>
            <w:vAlign w:val="bottom"/>
            <w:hideMark/>
          </w:tcPr>
          <w:p w14:paraId="21403037" w14:textId="77777777" w:rsidR="009E4B77" w:rsidRPr="0069217E" w:rsidRDefault="009E4B77" w:rsidP="001C4486">
            <w:pPr>
              <w:jc w:val="right"/>
              <w:rPr>
                <w:rFonts w:ascii="Arial" w:hAnsi="Arial" w:cs="Arial"/>
                <w:sz w:val="20"/>
                <w:szCs w:val="20"/>
                <w:lang w:val="en-US"/>
              </w:rPr>
            </w:pPr>
          </w:p>
        </w:tc>
      </w:tr>
      <w:tr w:rsidR="009E4B77" w:rsidRPr="0069217E" w14:paraId="74FCB0DA" w14:textId="77777777" w:rsidTr="001C4486">
        <w:trPr>
          <w:trHeight w:val="255"/>
        </w:trPr>
        <w:tc>
          <w:tcPr>
            <w:tcW w:w="474" w:type="pct"/>
            <w:tcBorders>
              <w:top w:val="nil"/>
              <w:left w:val="nil"/>
              <w:bottom w:val="nil"/>
              <w:right w:val="nil"/>
            </w:tcBorders>
            <w:shd w:val="clear" w:color="000000" w:fill="FFFF99"/>
            <w:noWrap/>
            <w:vAlign w:val="bottom"/>
            <w:hideMark/>
          </w:tcPr>
          <w:p w14:paraId="5EFBF8A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37F10F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A100055</w:t>
            </w:r>
          </w:p>
        </w:tc>
        <w:tc>
          <w:tcPr>
            <w:tcW w:w="2645" w:type="pct"/>
            <w:tcBorders>
              <w:top w:val="nil"/>
              <w:left w:val="nil"/>
              <w:bottom w:val="nil"/>
              <w:right w:val="nil"/>
            </w:tcBorders>
            <w:shd w:val="clear" w:color="000000" w:fill="FFFF99"/>
            <w:noWrap/>
            <w:vAlign w:val="bottom"/>
            <w:hideMark/>
          </w:tcPr>
          <w:p w14:paraId="3CB97AB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Vijeće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srpske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nacionalne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manjine</w:t>
            </w:r>
            <w:proofErr w:type="spellEnd"/>
          </w:p>
        </w:tc>
        <w:tc>
          <w:tcPr>
            <w:tcW w:w="474" w:type="pct"/>
            <w:tcBorders>
              <w:top w:val="nil"/>
              <w:left w:val="nil"/>
              <w:bottom w:val="nil"/>
              <w:right w:val="nil"/>
            </w:tcBorders>
            <w:shd w:val="clear" w:color="000000" w:fill="FFFF99"/>
            <w:noWrap/>
            <w:vAlign w:val="bottom"/>
            <w:hideMark/>
          </w:tcPr>
          <w:p w14:paraId="32A67D4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4.620,00</w:t>
            </w:r>
          </w:p>
        </w:tc>
        <w:tc>
          <w:tcPr>
            <w:tcW w:w="474" w:type="pct"/>
            <w:tcBorders>
              <w:top w:val="nil"/>
              <w:left w:val="nil"/>
              <w:bottom w:val="nil"/>
              <w:right w:val="nil"/>
            </w:tcBorders>
            <w:shd w:val="clear" w:color="000000" w:fill="FFFF99"/>
            <w:noWrap/>
            <w:vAlign w:val="bottom"/>
            <w:hideMark/>
          </w:tcPr>
          <w:p w14:paraId="3821C83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3.467,10</w:t>
            </w:r>
          </w:p>
        </w:tc>
        <w:tc>
          <w:tcPr>
            <w:tcW w:w="474" w:type="pct"/>
            <w:tcBorders>
              <w:top w:val="nil"/>
              <w:left w:val="nil"/>
              <w:bottom w:val="nil"/>
              <w:right w:val="nil"/>
            </w:tcBorders>
            <w:shd w:val="clear" w:color="000000" w:fill="FFFF99"/>
            <w:noWrap/>
            <w:vAlign w:val="bottom"/>
            <w:hideMark/>
          </w:tcPr>
          <w:p w14:paraId="030BC1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75,05%</w:t>
            </w:r>
          </w:p>
        </w:tc>
      </w:tr>
      <w:tr w:rsidR="009E4B77" w:rsidRPr="0069217E" w14:paraId="492E77B9" w14:textId="77777777" w:rsidTr="001C4486">
        <w:trPr>
          <w:trHeight w:val="255"/>
        </w:trPr>
        <w:tc>
          <w:tcPr>
            <w:tcW w:w="474" w:type="pct"/>
            <w:tcBorders>
              <w:top w:val="nil"/>
              <w:left w:val="nil"/>
              <w:bottom w:val="nil"/>
              <w:right w:val="nil"/>
            </w:tcBorders>
            <w:shd w:val="clear" w:color="000000" w:fill="CCCCFF"/>
            <w:noWrap/>
            <w:vAlign w:val="bottom"/>
            <w:hideMark/>
          </w:tcPr>
          <w:p w14:paraId="1D199F4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00FA0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F83D8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2.970,00</w:t>
            </w:r>
          </w:p>
        </w:tc>
        <w:tc>
          <w:tcPr>
            <w:tcW w:w="474" w:type="pct"/>
            <w:tcBorders>
              <w:top w:val="nil"/>
              <w:left w:val="nil"/>
              <w:bottom w:val="nil"/>
              <w:right w:val="nil"/>
            </w:tcBorders>
            <w:shd w:val="clear" w:color="000000" w:fill="CCCCFF"/>
            <w:noWrap/>
            <w:vAlign w:val="bottom"/>
            <w:hideMark/>
          </w:tcPr>
          <w:p w14:paraId="30183B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2.891,78</w:t>
            </w:r>
          </w:p>
        </w:tc>
        <w:tc>
          <w:tcPr>
            <w:tcW w:w="474" w:type="pct"/>
            <w:tcBorders>
              <w:top w:val="nil"/>
              <w:left w:val="nil"/>
              <w:bottom w:val="nil"/>
              <w:right w:val="nil"/>
            </w:tcBorders>
            <w:shd w:val="clear" w:color="000000" w:fill="CCCCFF"/>
            <w:noWrap/>
            <w:vAlign w:val="bottom"/>
            <w:hideMark/>
          </w:tcPr>
          <w:p w14:paraId="2CB224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97,37%</w:t>
            </w:r>
          </w:p>
        </w:tc>
      </w:tr>
      <w:tr w:rsidR="009E4B77" w:rsidRPr="0069217E" w14:paraId="5C916966" w14:textId="77777777" w:rsidTr="001C4486">
        <w:trPr>
          <w:trHeight w:val="255"/>
        </w:trPr>
        <w:tc>
          <w:tcPr>
            <w:tcW w:w="474" w:type="pct"/>
            <w:tcBorders>
              <w:top w:val="nil"/>
              <w:left w:val="nil"/>
              <w:bottom w:val="nil"/>
              <w:right w:val="nil"/>
            </w:tcBorders>
            <w:shd w:val="clear" w:color="000000" w:fill="CCCCFF"/>
            <w:noWrap/>
            <w:vAlign w:val="bottom"/>
            <w:hideMark/>
          </w:tcPr>
          <w:p w14:paraId="16B3C36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5C466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40573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2.970,00</w:t>
            </w:r>
          </w:p>
        </w:tc>
        <w:tc>
          <w:tcPr>
            <w:tcW w:w="474" w:type="pct"/>
            <w:tcBorders>
              <w:top w:val="nil"/>
              <w:left w:val="nil"/>
              <w:bottom w:val="nil"/>
              <w:right w:val="nil"/>
            </w:tcBorders>
            <w:shd w:val="clear" w:color="000000" w:fill="CCCCFF"/>
            <w:noWrap/>
            <w:vAlign w:val="bottom"/>
            <w:hideMark/>
          </w:tcPr>
          <w:p w14:paraId="5039250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2.891,78</w:t>
            </w:r>
          </w:p>
        </w:tc>
        <w:tc>
          <w:tcPr>
            <w:tcW w:w="474" w:type="pct"/>
            <w:tcBorders>
              <w:top w:val="nil"/>
              <w:left w:val="nil"/>
              <w:bottom w:val="nil"/>
              <w:right w:val="nil"/>
            </w:tcBorders>
            <w:shd w:val="clear" w:color="000000" w:fill="CCCCFF"/>
            <w:noWrap/>
            <w:vAlign w:val="bottom"/>
            <w:hideMark/>
          </w:tcPr>
          <w:p w14:paraId="3B4EE4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97,37%</w:t>
            </w:r>
          </w:p>
        </w:tc>
      </w:tr>
      <w:tr w:rsidR="009E4B77" w:rsidRPr="0069217E" w14:paraId="795197B3" w14:textId="77777777" w:rsidTr="001C4486">
        <w:trPr>
          <w:trHeight w:val="255"/>
        </w:trPr>
        <w:tc>
          <w:tcPr>
            <w:tcW w:w="474" w:type="pct"/>
            <w:tcBorders>
              <w:top w:val="nil"/>
              <w:left w:val="nil"/>
              <w:bottom w:val="nil"/>
              <w:right w:val="nil"/>
            </w:tcBorders>
            <w:shd w:val="clear" w:color="auto" w:fill="auto"/>
            <w:noWrap/>
            <w:vAlign w:val="bottom"/>
            <w:hideMark/>
          </w:tcPr>
          <w:p w14:paraId="5185517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293DD5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D9E02A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1D9A50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2.820,00</w:t>
            </w:r>
          </w:p>
        </w:tc>
        <w:tc>
          <w:tcPr>
            <w:tcW w:w="474" w:type="pct"/>
            <w:tcBorders>
              <w:top w:val="nil"/>
              <w:left w:val="nil"/>
              <w:bottom w:val="nil"/>
              <w:right w:val="nil"/>
            </w:tcBorders>
            <w:shd w:val="clear" w:color="auto" w:fill="auto"/>
            <w:noWrap/>
            <w:vAlign w:val="bottom"/>
            <w:hideMark/>
          </w:tcPr>
          <w:p w14:paraId="059CE9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2.769,28</w:t>
            </w:r>
          </w:p>
        </w:tc>
        <w:tc>
          <w:tcPr>
            <w:tcW w:w="474" w:type="pct"/>
            <w:tcBorders>
              <w:top w:val="nil"/>
              <w:left w:val="nil"/>
              <w:bottom w:val="nil"/>
              <w:right w:val="nil"/>
            </w:tcBorders>
            <w:shd w:val="clear" w:color="auto" w:fill="auto"/>
            <w:noWrap/>
            <w:vAlign w:val="bottom"/>
            <w:hideMark/>
          </w:tcPr>
          <w:p w14:paraId="6FC87C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98,20%</w:t>
            </w:r>
          </w:p>
        </w:tc>
      </w:tr>
      <w:tr w:rsidR="009E4B77" w:rsidRPr="0069217E" w14:paraId="28B4C87E" w14:textId="77777777" w:rsidTr="001C4486">
        <w:trPr>
          <w:trHeight w:val="255"/>
        </w:trPr>
        <w:tc>
          <w:tcPr>
            <w:tcW w:w="474" w:type="pct"/>
            <w:tcBorders>
              <w:top w:val="nil"/>
              <w:left w:val="nil"/>
              <w:bottom w:val="nil"/>
              <w:right w:val="nil"/>
            </w:tcBorders>
            <w:shd w:val="clear" w:color="auto" w:fill="auto"/>
            <w:noWrap/>
            <w:vAlign w:val="bottom"/>
            <w:hideMark/>
          </w:tcPr>
          <w:p w14:paraId="4A35B2E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91C172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5B16D4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52BA9137"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A61C2F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79,00</w:t>
            </w:r>
          </w:p>
        </w:tc>
        <w:tc>
          <w:tcPr>
            <w:tcW w:w="474" w:type="pct"/>
            <w:tcBorders>
              <w:top w:val="nil"/>
              <w:left w:val="nil"/>
              <w:bottom w:val="nil"/>
              <w:right w:val="nil"/>
            </w:tcBorders>
            <w:shd w:val="clear" w:color="auto" w:fill="auto"/>
            <w:noWrap/>
            <w:vAlign w:val="bottom"/>
            <w:hideMark/>
          </w:tcPr>
          <w:p w14:paraId="7380A131" w14:textId="77777777" w:rsidR="009E4B77" w:rsidRPr="0069217E" w:rsidRDefault="009E4B77" w:rsidP="001C4486">
            <w:pPr>
              <w:jc w:val="right"/>
              <w:rPr>
                <w:rFonts w:ascii="Arial" w:hAnsi="Arial" w:cs="Arial"/>
                <w:sz w:val="20"/>
                <w:szCs w:val="20"/>
                <w:lang w:val="en-US"/>
              </w:rPr>
            </w:pPr>
          </w:p>
        </w:tc>
      </w:tr>
      <w:tr w:rsidR="009E4B77" w:rsidRPr="0069217E" w14:paraId="30C72755" w14:textId="77777777" w:rsidTr="001C4486">
        <w:trPr>
          <w:trHeight w:val="255"/>
        </w:trPr>
        <w:tc>
          <w:tcPr>
            <w:tcW w:w="474" w:type="pct"/>
            <w:tcBorders>
              <w:top w:val="nil"/>
              <w:left w:val="nil"/>
              <w:bottom w:val="nil"/>
              <w:right w:val="nil"/>
            </w:tcBorders>
            <w:shd w:val="clear" w:color="auto" w:fill="auto"/>
            <w:noWrap/>
            <w:vAlign w:val="bottom"/>
            <w:hideMark/>
          </w:tcPr>
          <w:p w14:paraId="3A7C4EA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DE173E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5D28DAC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35D1CE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62A3D8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600,00</w:t>
            </w:r>
          </w:p>
        </w:tc>
        <w:tc>
          <w:tcPr>
            <w:tcW w:w="474" w:type="pct"/>
            <w:tcBorders>
              <w:top w:val="nil"/>
              <w:left w:val="nil"/>
              <w:bottom w:val="nil"/>
              <w:right w:val="nil"/>
            </w:tcBorders>
            <w:shd w:val="clear" w:color="auto" w:fill="auto"/>
            <w:noWrap/>
            <w:vAlign w:val="bottom"/>
            <w:hideMark/>
          </w:tcPr>
          <w:p w14:paraId="3D884B8D" w14:textId="77777777" w:rsidR="009E4B77" w:rsidRPr="0069217E" w:rsidRDefault="009E4B77" w:rsidP="001C4486">
            <w:pPr>
              <w:jc w:val="right"/>
              <w:rPr>
                <w:rFonts w:ascii="Arial" w:hAnsi="Arial" w:cs="Arial"/>
                <w:sz w:val="20"/>
                <w:szCs w:val="20"/>
                <w:lang w:val="en-US"/>
              </w:rPr>
            </w:pPr>
          </w:p>
        </w:tc>
      </w:tr>
      <w:tr w:rsidR="009E4B77" w:rsidRPr="0069217E" w14:paraId="1FE401F2" w14:textId="77777777" w:rsidTr="001C4486">
        <w:trPr>
          <w:trHeight w:val="255"/>
        </w:trPr>
        <w:tc>
          <w:tcPr>
            <w:tcW w:w="474" w:type="pct"/>
            <w:tcBorders>
              <w:top w:val="nil"/>
              <w:left w:val="nil"/>
              <w:bottom w:val="nil"/>
              <w:right w:val="nil"/>
            </w:tcBorders>
            <w:shd w:val="clear" w:color="auto" w:fill="auto"/>
            <w:noWrap/>
            <w:vAlign w:val="bottom"/>
            <w:hideMark/>
          </w:tcPr>
          <w:p w14:paraId="633CA9D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94B8AC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52178B3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6C44D38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7731F3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2.090,28</w:t>
            </w:r>
          </w:p>
        </w:tc>
        <w:tc>
          <w:tcPr>
            <w:tcW w:w="474" w:type="pct"/>
            <w:tcBorders>
              <w:top w:val="nil"/>
              <w:left w:val="nil"/>
              <w:bottom w:val="nil"/>
              <w:right w:val="nil"/>
            </w:tcBorders>
            <w:shd w:val="clear" w:color="auto" w:fill="auto"/>
            <w:noWrap/>
            <w:vAlign w:val="bottom"/>
            <w:hideMark/>
          </w:tcPr>
          <w:p w14:paraId="06810D33" w14:textId="77777777" w:rsidR="009E4B77" w:rsidRPr="0069217E" w:rsidRDefault="009E4B77" w:rsidP="001C4486">
            <w:pPr>
              <w:jc w:val="right"/>
              <w:rPr>
                <w:rFonts w:ascii="Arial" w:hAnsi="Arial" w:cs="Arial"/>
                <w:sz w:val="20"/>
                <w:szCs w:val="20"/>
                <w:lang w:val="en-US"/>
              </w:rPr>
            </w:pPr>
          </w:p>
        </w:tc>
      </w:tr>
      <w:tr w:rsidR="009E4B77" w:rsidRPr="0069217E" w14:paraId="1318FBD1" w14:textId="77777777" w:rsidTr="001C4486">
        <w:trPr>
          <w:trHeight w:val="255"/>
        </w:trPr>
        <w:tc>
          <w:tcPr>
            <w:tcW w:w="474" w:type="pct"/>
            <w:tcBorders>
              <w:top w:val="nil"/>
              <w:left w:val="nil"/>
              <w:bottom w:val="nil"/>
              <w:right w:val="nil"/>
            </w:tcBorders>
            <w:shd w:val="clear" w:color="auto" w:fill="auto"/>
            <w:noWrap/>
            <w:vAlign w:val="bottom"/>
            <w:hideMark/>
          </w:tcPr>
          <w:p w14:paraId="092B5F0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FE97FA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1BD25FD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0B47E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w:t>
            </w:r>
          </w:p>
        </w:tc>
        <w:tc>
          <w:tcPr>
            <w:tcW w:w="474" w:type="pct"/>
            <w:tcBorders>
              <w:top w:val="nil"/>
              <w:left w:val="nil"/>
              <w:bottom w:val="nil"/>
              <w:right w:val="nil"/>
            </w:tcBorders>
            <w:shd w:val="clear" w:color="auto" w:fill="auto"/>
            <w:noWrap/>
            <w:vAlign w:val="bottom"/>
            <w:hideMark/>
          </w:tcPr>
          <w:p w14:paraId="575FE6B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122,50</w:t>
            </w:r>
          </w:p>
        </w:tc>
        <w:tc>
          <w:tcPr>
            <w:tcW w:w="474" w:type="pct"/>
            <w:tcBorders>
              <w:top w:val="nil"/>
              <w:left w:val="nil"/>
              <w:bottom w:val="nil"/>
              <w:right w:val="nil"/>
            </w:tcBorders>
            <w:shd w:val="clear" w:color="auto" w:fill="auto"/>
            <w:noWrap/>
            <w:vAlign w:val="bottom"/>
            <w:hideMark/>
          </w:tcPr>
          <w:p w14:paraId="1523A2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81,67%</w:t>
            </w:r>
          </w:p>
        </w:tc>
      </w:tr>
      <w:tr w:rsidR="009E4B77" w:rsidRPr="0069217E" w14:paraId="10860407" w14:textId="77777777" w:rsidTr="001C4486">
        <w:trPr>
          <w:trHeight w:val="255"/>
        </w:trPr>
        <w:tc>
          <w:tcPr>
            <w:tcW w:w="474" w:type="pct"/>
            <w:tcBorders>
              <w:top w:val="nil"/>
              <w:left w:val="nil"/>
              <w:bottom w:val="nil"/>
              <w:right w:val="nil"/>
            </w:tcBorders>
            <w:shd w:val="clear" w:color="auto" w:fill="auto"/>
            <w:noWrap/>
            <w:vAlign w:val="bottom"/>
            <w:hideMark/>
          </w:tcPr>
          <w:p w14:paraId="40814A9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B16FEC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7C3A2C6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5EC575A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83E8D0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122,50</w:t>
            </w:r>
          </w:p>
        </w:tc>
        <w:tc>
          <w:tcPr>
            <w:tcW w:w="474" w:type="pct"/>
            <w:tcBorders>
              <w:top w:val="nil"/>
              <w:left w:val="nil"/>
              <w:bottom w:val="nil"/>
              <w:right w:val="nil"/>
            </w:tcBorders>
            <w:shd w:val="clear" w:color="auto" w:fill="auto"/>
            <w:noWrap/>
            <w:vAlign w:val="bottom"/>
            <w:hideMark/>
          </w:tcPr>
          <w:p w14:paraId="72B478AA" w14:textId="77777777" w:rsidR="009E4B77" w:rsidRPr="0069217E" w:rsidRDefault="009E4B77" w:rsidP="001C4486">
            <w:pPr>
              <w:jc w:val="right"/>
              <w:rPr>
                <w:rFonts w:ascii="Arial" w:hAnsi="Arial" w:cs="Arial"/>
                <w:sz w:val="20"/>
                <w:szCs w:val="20"/>
                <w:lang w:val="en-US"/>
              </w:rPr>
            </w:pPr>
          </w:p>
        </w:tc>
      </w:tr>
      <w:tr w:rsidR="009E4B77" w:rsidRPr="0069217E" w14:paraId="2472BA75" w14:textId="77777777" w:rsidTr="001C4486">
        <w:trPr>
          <w:trHeight w:val="255"/>
        </w:trPr>
        <w:tc>
          <w:tcPr>
            <w:tcW w:w="474" w:type="pct"/>
            <w:tcBorders>
              <w:top w:val="nil"/>
              <w:left w:val="nil"/>
              <w:bottom w:val="nil"/>
              <w:right w:val="nil"/>
            </w:tcBorders>
            <w:shd w:val="clear" w:color="000000" w:fill="CCCCFF"/>
            <w:noWrap/>
            <w:vAlign w:val="bottom"/>
            <w:hideMark/>
          </w:tcPr>
          <w:p w14:paraId="0055342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BF353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4569E9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1.650,00</w:t>
            </w:r>
          </w:p>
        </w:tc>
        <w:tc>
          <w:tcPr>
            <w:tcW w:w="474" w:type="pct"/>
            <w:tcBorders>
              <w:top w:val="nil"/>
              <w:left w:val="nil"/>
              <w:bottom w:val="nil"/>
              <w:right w:val="nil"/>
            </w:tcBorders>
            <w:shd w:val="clear" w:color="000000" w:fill="CCCCFF"/>
            <w:noWrap/>
            <w:vAlign w:val="bottom"/>
            <w:hideMark/>
          </w:tcPr>
          <w:p w14:paraId="0B32D67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575,32</w:t>
            </w:r>
          </w:p>
        </w:tc>
        <w:tc>
          <w:tcPr>
            <w:tcW w:w="474" w:type="pct"/>
            <w:tcBorders>
              <w:top w:val="nil"/>
              <w:left w:val="nil"/>
              <w:bottom w:val="nil"/>
              <w:right w:val="nil"/>
            </w:tcBorders>
            <w:shd w:val="clear" w:color="000000" w:fill="CCCCFF"/>
            <w:noWrap/>
            <w:vAlign w:val="bottom"/>
            <w:hideMark/>
          </w:tcPr>
          <w:p w14:paraId="385B5F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34,87%</w:t>
            </w:r>
          </w:p>
        </w:tc>
      </w:tr>
      <w:tr w:rsidR="009E4B77" w:rsidRPr="0069217E" w14:paraId="3448E2E4" w14:textId="77777777" w:rsidTr="001C4486">
        <w:trPr>
          <w:trHeight w:val="255"/>
        </w:trPr>
        <w:tc>
          <w:tcPr>
            <w:tcW w:w="474" w:type="pct"/>
            <w:tcBorders>
              <w:top w:val="nil"/>
              <w:left w:val="nil"/>
              <w:bottom w:val="nil"/>
              <w:right w:val="nil"/>
            </w:tcBorders>
            <w:shd w:val="clear" w:color="000000" w:fill="CCCCFF"/>
            <w:noWrap/>
            <w:vAlign w:val="bottom"/>
            <w:hideMark/>
          </w:tcPr>
          <w:p w14:paraId="6067D3F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3BDD8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35ADAD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1.650,00</w:t>
            </w:r>
          </w:p>
        </w:tc>
        <w:tc>
          <w:tcPr>
            <w:tcW w:w="474" w:type="pct"/>
            <w:tcBorders>
              <w:top w:val="nil"/>
              <w:left w:val="nil"/>
              <w:bottom w:val="nil"/>
              <w:right w:val="nil"/>
            </w:tcBorders>
            <w:shd w:val="clear" w:color="000000" w:fill="CCCCFF"/>
            <w:noWrap/>
            <w:vAlign w:val="bottom"/>
            <w:hideMark/>
          </w:tcPr>
          <w:p w14:paraId="62DA69B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575,32</w:t>
            </w:r>
          </w:p>
        </w:tc>
        <w:tc>
          <w:tcPr>
            <w:tcW w:w="474" w:type="pct"/>
            <w:tcBorders>
              <w:top w:val="nil"/>
              <w:left w:val="nil"/>
              <w:bottom w:val="nil"/>
              <w:right w:val="nil"/>
            </w:tcBorders>
            <w:shd w:val="clear" w:color="000000" w:fill="CCCCFF"/>
            <w:noWrap/>
            <w:vAlign w:val="bottom"/>
            <w:hideMark/>
          </w:tcPr>
          <w:p w14:paraId="7016C3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34,87%</w:t>
            </w:r>
          </w:p>
        </w:tc>
      </w:tr>
      <w:tr w:rsidR="009E4B77" w:rsidRPr="0069217E" w14:paraId="2436FD4D" w14:textId="77777777" w:rsidTr="001C4486">
        <w:trPr>
          <w:trHeight w:val="255"/>
        </w:trPr>
        <w:tc>
          <w:tcPr>
            <w:tcW w:w="474" w:type="pct"/>
            <w:tcBorders>
              <w:top w:val="nil"/>
              <w:left w:val="nil"/>
              <w:bottom w:val="nil"/>
              <w:right w:val="nil"/>
            </w:tcBorders>
            <w:shd w:val="clear" w:color="auto" w:fill="auto"/>
            <w:noWrap/>
            <w:vAlign w:val="bottom"/>
            <w:hideMark/>
          </w:tcPr>
          <w:p w14:paraId="6B35224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070519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1FF6BB0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577236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1.650,00</w:t>
            </w:r>
          </w:p>
        </w:tc>
        <w:tc>
          <w:tcPr>
            <w:tcW w:w="474" w:type="pct"/>
            <w:tcBorders>
              <w:top w:val="nil"/>
              <w:left w:val="nil"/>
              <w:bottom w:val="nil"/>
              <w:right w:val="nil"/>
            </w:tcBorders>
            <w:shd w:val="clear" w:color="auto" w:fill="auto"/>
            <w:noWrap/>
            <w:vAlign w:val="bottom"/>
            <w:hideMark/>
          </w:tcPr>
          <w:p w14:paraId="53A13AA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575,32</w:t>
            </w:r>
          </w:p>
        </w:tc>
        <w:tc>
          <w:tcPr>
            <w:tcW w:w="474" w:type="pct"/>
            <w:tcBorders>
              <w:top w:val="nil"/>
              <w:left w:val="nil"/>
              <w:bottom w:val="nil"/>
              <w:right w:val="nil"/>
            </w:tcBorders>
            <w:shd w:val="clear" w:color="auto" w:fill="auto"/>
            <w:noWrap/>
            <w:vAlign w:val="bottom"/>
            <w:hideMark/>
          </w:tcPr>
          <w:p w14:paraId="6B5483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34,87%</w:t>
            </w:r>
          </w:p>
        </w:tc>
      </w:tr>
      <w:tr w:rsidR="009E4B77" w:rsidRPr="0069217E" w14:paraId="09441CBC" w14:textId="77777777" w:rsidTr="001C4486">
        <w:trPr>
          <w:trHeight w:val="255"/>
        </w:trPr>
        <w:tc>
          <w:tcPr>
            <w:tcW w:w="474" w:type="pct"/>
            <w:tcBorders>
              <w:top w:val="nil"/>
              <w:left w:val="nil"/>
              <w:bottom w:val="nil"/>
              <w:right w:val="nil"/>
            </w:tcBorders>
            <w:shd w:val="clear" w:color="auto" w:fill="auto"/>
            <w:noWrap/>
            <w:vAlign w:val="bottom"/>
            <w:hideMark/>
          </w:tcPr>
          <w:p w14:paraId="6CA03FE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AC12F7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4047472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0981188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896D4D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575,32</w:t>
            </w:r>
          </w:p>
        </w:tc>
        <w:tc>
          <w:tcPr>
            <w:tcW w:w="474" w:type="pct"/>
            <w:tcBorders>
              <w:top w:val="nil"/>
              <w:left w:val="nil"/>
              <w:bottom w:val="nil"/>
              <w:right w:val="nil"/>
            </w:tcBorders>
            <w:shd w:val="clear" w:color="auto" w:fill="auto"/>
            <w:noWrap/>
            <w:vAlign w:val="bottom"/>
            <w:hideMark/>
          </w:tcPr>
          <w:p w14:paraId="0D6F7E11" w14:textId="77777777" w:rsidR="009E4B77" w:rsidRPr="0069217E" w:rsidRDefault="009E4B77" w:rsidP="001C4486">
            <w:pPr>
              <w:jc w:val="right"/>
              <w:rPr>
                <w:rFonts w:ascii="Arial" w:hAnsi="Arial" w:cs="Arial"/>
                <w:sz w:val="20"/>
                <w:szCs w:val="20"/>
                <w:lang w:val="en-US"/>
              </w:rPr>
            </w:pPr>
          </w:p>
        </w:tc>
      </w:tr>
      <w:tr w:rsidR="009E4B77" w:rsidRPr="0069217E" w14:paraId="7B9F396B" w14:textId="77777777" w:rsidTr="001C4486">
        <w:trPr>
          <w:trHeight w:val="255"/>
        </w:trPr>
        <w:tc>
          <w:tcPr>
            <w:tcW w:w="474" w:type="pct"/>
            <w:tcBorders>
              <w:top w:val="nil"/>
              <w:left w:val="nil"/>
              <w:bottom w:val="nil"/>
              <w:right w:val="nil"/>
            </w:tcBorders>
            <w:shd w:val="clear" w:color="000000" w:fill="FFFF99"/>
            <w:noWrap/>
            <w:vAlign w:val="bottom"/>
            <w:hideMark/>
          </w:tcPr>
          <w:p w14:paraId="150F018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BB9AE5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A100059</w:t>
            </w:r>
          </w:p>
        </w:tc>
        <w:tc>
          <w:tcPr>
            <w:tcW w:w="2645" w:type="pct"/>
            <w:tcBorders>
              <w:top w:val="nil"/>
              <w:left w:val="nil"/>
              <w:bottom w:val="nil"/>
              <w:right w:val="nil"/>
            </w:tcBorders>
            <w:shd w:val="clear" w:color="000000" w:fill="FFFF99"/>
            <w:noWrap/>
            <w:vAlign w:val="bottom"/>
            <w:hideMark/>
          </w:tcPr>
          <w:p w14:paraId="1D614E51" w14:textId="77777777" w:rsidR="009E4B77" w:rsidRPr="009E4B77" w:rsidRDefault="009E4B77" w:rsidP="001C4486">
            <w:pPr>
              <w:rPr>
                <w:rFonts w:ascii="Arial" w:hAnsi="Arial" w:cs="Arial"/>
                <w:b/>
                <w:bCs/>
                <w:sz w:val="20"/>
                <w:szCs w:val="20"/>
                <w:lang w:val="en-US"/>
              </w:rPr>
            </w:pPr>
            <w:proofErr w:type="spellStart"/>
            <w:r w:rsidRPr="009E4B77">
              <w:rPr>
                <w:rFonts w:ascii="Arial" w:hAnsi="Arial" w:cs="Arial"/>
                <w:b/>
                <w:bCs/>
                <w:sz w:val="20"/>
                <w:szCs w:val="20"/>
                <w:lang w:val="en-US"/>
              </w:rPr>
              <w:t>Aktivnost</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Sufinanciranje</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prijevoza</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pitke</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vode</w:t>
            </w:r>
            <w:proofErr w:type="spellEnd"/>
          </w:p>
        </w:tc>
        <w:tc>
          <w:tcPr>
            <w:tcW w:w="474" w:type="pct"/>
            <w:tcBorders>
              <w:top w:val="nil"/>
              <w:left w:val="nil"/>
              <w:bottom w:val="nil"/>
              <w:right w:val="nil"/>
            </w:tcBorders>
            <w:shd w:val="clear" w:color="000000" w:fill="FFFF99"/>
            <w:noWrap/>
            <w:vAlign w:val="bottom"/>
            <w:hideMark/>
          </w:tcPr>
          <w:p w14:paraId="39063AB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3F0653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1.812,59</w:t>
            </w:r>
          </w:p>
        </w:tc>
        <w:tc>
          <w:tcPr>
            <w:tcW w:w="474" w:type="pct"/>
            <w:tcBorders>
              <w:top w:val="nil"/>
              <w:left w:val="nil"/>
              <w:bottom w:val="nil"/>
              <w:right w:val="nil"/>
            </w:tcBorders>
            <w:shd w:val="clear" w:color="000000" w:fill="FFFF99"/>
            <w:noWrap/>
            <w:vAlign w:val="bottom"/>
            <w:hideMark/>
          </w:tcPr>
          <w:p w14:paraId="70C975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90,63%</w:t>
            </w:r>
          </w:p>
        </w:tc>
      </w:tr>
      <w:tr w:rsidR="009E4B77" w:rsidRPr="0069217E" w14:paraId="07943851" w14:textId="77777777" w:rsidTr="001C4486">
        <w:trPr>
          <w:trHeight w:val="255"/>
        </w:trPr>
        <w:tc>
          <w:tcPr>
            <w:tcW w:w="474" w:type="pct"/>
            <w:tcBorders>
              <w:top w:val="nil"/>
              <w:left w:val="nil"/>
              <w:bottom w:val="nil"/>
              <w:right w:val="nil"/>
            </w:tcBorders>
            <w:shd w:val="clear" w:color="000000" w:fill="CCCCFF"/>
            <w:noWrap/>
            <w:vAlign w:val="bottom"/>
            <w:hideMark/>
          </w:tcPr>
          <w:p w14:paraId="266AB42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68F41B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0D917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4357D9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1.812,59</w:t>
            </w:r>
          </w:p>
        </w:tc>
        <w:tc>
          <w:tcPr>
            <w:tcW w:w="474" w:type="pct"/>
            <w:tcBorders>
              <w:top w:val="nil"/>
              <w:left w:val="nil"/>
              <w:bottom w:val="nil"/>
              <w:right w:val="nil"/>
            </w:tcBorders>
            <w:shd w:val="clear" w:color="000000" w:fill="CCCCFF"/>
            <w:noWrap/>
            <w:vAlign w:val="bottom"/>
            <w:hideMark/>
          </w:tcPr>
          <w:p w14:paraId="1C3064B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90,63%</w:t>
            </w:r>
          </w:p>
        </w:tc>
      </w:tr>
      <w:tr w:rsidR="009E4B77" w:rsidRPr="0069217E" w14:paraId="4D4CF039" w14:textId="77777777" w:rsidTr="001C4486">
        <w:trPr>
          <w:trHeight w:val="255"/>
        </w:trPr>
        <w:tc>
          <w:tcPr>
            <w:tcW w:w="474" w:type="pct"/>
            <w:tcBorders>
              <w:top w:val="nil"/>
              <w:left w:val="nil"/>
              <w:bottom w:val="nil"/>
              <w:right w:val="nil"/>
            </w:tcBorders>
            <w:shd w:val="clear" w:color="000000" w:fill="CCCCFF"/>
            <w:noWrap/>
            <w:vAlign w:val="bottom"/>
            <w:hideMark/>
          </w:tcPr>
          <w:p w14:paraId="5C41369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CD9384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45085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6030E2F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1.812,59</w:t>
            </w:r>
          </w:p>
        </w:tc>
        <w:tc>
          <w:tcPr>
            <w:tcW w:w="474" w:type="pct"/>
            <w:tcBorders>
              <w:top w:val="nil"/>
              <w:left w:val="nil"/>
              <w:bottom w:val="nil"/>
              <w:right w:val="nil"/>
            </w:tcBorders>
            <w:shd w:val="clear" w:color="000000" w:fill="CCCCFF"/>
            <w:noWrap/>
            <w:vAlign w:val="bottom"/>
            <w:hideMark/>
          </w:tcPr>
          <w:p w14:paraId="4E8131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90,63%</w:t>
            </w:r>
          </w:p>
        </w:tc>
      </w:tr>
      <w:tr w:rsidR="009E4B77" w:rsidRPr="0069217E" w14:paraId="7C8D1AC0" w14:textId="77777777" w:rsidTr="001C4486">
        <w:trPr>
          <w:trHeight w:val="255"/>
        </w:trPr>
        <w:tc>
          <w:tcPr>
            <w:tcW w:w="474" w:type="pct"/>
            <w:tcBorders>
              <w:top w:val="nil"/>
              <w:left w:val="nil"/>
              <w:bottom w:val="nil"/>
              <w:right w:val="nil"/>
            </w:tcBorders>
            <w:shd w:val="clear" w:color="auto" w:fill="auto"/>
            <w:noWrap/>
            <w:vAlign w:val="bottom"/>
            <w:hideMark/>
          </w:tcPr>
          <w:p w14:paraId="1BA89CB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E90E27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074BA0E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7B67A86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auto" w:fill="auto"/>
            <w:noWrap/>
            <w:vAlign w:val="bottom"/>
            <w:hideMark/>
          </w:tcPr>
          <w:p w14:paraId="52B59C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1.812,59</w:t>
            </w:r>
          </w:p>
        </w:tc>
        <w:tc>
          <w:tcPr>
            <w:tcW w:w="474" w:type="pct"/>
            <w:tcBorders>
              <w:top w:val="nil"/>
              <w:left w:val="nil"/>
              <w:bottom w:val="nil"/>
              <w:right w:val="nil"/>
            </w:tcBorders>
            <w:shd w:val="clear" w:color="auto" w:fill="auto"/>
            <w:noWrap/>
            <w:vAlign w:val="bottom"/>
            <w:hideMark/>
          </w:tcPr>
          <w:p w14:paraId="1C36C76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90,63%</w:t>
            </w:r>
          </w:p>
        </w:tc>
      </w:tr>
      <w:tr w:rsidR="009E4B77" w:rsidRPr="0069217E" w14:paraId="40FAECFE" w14:textId="77777777" w:rsidTr="001C4486">
        <w:trPr>
          <w:trHeight w:val="255"/>
        </w:trPr>
        <w:tc>
          <w:tcPr>
            <w:tcW w:w="474" w:type="pct"/>
            <w:tcBorders>
              <w:top w:val="nil"/>
              <w:left w:val="nil"/>
              <w:bottom w:val="nil"/>
              <w:right w:val="nil"/>
            </w:tcBorders>
            <w:shd w:val="clear" w:color="auto" w:fill="auto"/>
            <w:noWrap/>
            <w:vAlign w:val="bottom"/>
            <w:hideMark/>
          </w:tcPr>
          <w:p w14:paraId="4C48318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8A0288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3722</w:t>
            </w:r>
          </w:p>
        </w:tc>
        <w:tc>
          <w:tcPr>
            <w:tcW w:w="2645" w:type="pct"/>
            <w:tcBorders>
              <w:top w:val="nil"/>
              <w:left w:val="nil"/>
              <w:bottom w:val="nil"/>
              <w:right w:val="nil"/>
            </w:tcBorders>
            <w:shd w:val="clear" w:color="auto" w:fill="auto"/>
            <w:noWrap/>
            <w:vAlign w:val="bottom"/>
            <w:hideMark/>
          </w:tcPr>
          <w:p w14:paraId="033EECB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naravi</w:t>
            </w:r>
          </w:p>
        </w:tc>
        <w:tc>
          <w:tcPr>
            <w:tcW w:w="474" w:type="pct"/>
            <w:tcBorders>
              <w:top w:val="nil"/>
              <w:left w:val="nil"/>
              <w:bottom w:val="nil"/>
              <w:right w:val="nil"/>
            </w:tcBorders>
            <w:shd w:val="clear" w:color="auto" w:fill="auto"/>
            <w:noWrap/>
            <w:vAlign w:val="bottom"/>
            <w:hideMark/>
          </w:tcPr>
          <w:p w14:paraId="200C6BD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7911F6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1.812,59</w:t>
            </w:r>
          </w:p>
        </w:tc>
        <w:tc>
          <w:tcPr>
            <w:tcW w:w="474" w:type="pct"/>
            <w:tcBorders>
              <w:top w:val="nil"/>
              <w:left w:val="nil"/>
              <w:bottom w:val="nil"/>
              <w:right w:val="nil"/>
            </w:tcBorders>
            <w:shd w:val="clear" w:color="auto" w:fill="auto"/>
            <w:noWrap/>
            <w:vAlign w:val="bottom"/>
            <w:hideMark/>
          </w:tcPr>
          <w:p w14:paraId="356D6650" w14:textId="77777777" w:rsidR="009E4B77" w:rsidRPr="0069217E" w:rsidRDefault="009E4B77" w:rsidP="001C4486">
            <w:pPr>
              <w:jc w:val="right"/>
              <w:rPr>
                <w:rFonts w:ascii="Arial" w:hAnsi="Arial" w:cs="Arial"/>
                <w:sz w:val="20"/>
                <w:szCs w:val="20"/>
                <w:lang w:val="en-US"/>
              </w:rPr>
            </w:pPr>
          </w:p>
        </w:tc>
      </w:tr>
      <w:tr w:rsidR="009E4B77" w:rsidRPr="0069217E" w14:paraId="4E5F7F30" w14:textId="77777777" w:rsidTr="001C4486">
        <w:trPr>
          <w:trHeight w:val="255"/>
        </w:trPr>
        <w:tc>
          <w:tcPr>
            <w:tcW w:w="474" w:type="pct"/>
            <w:tcBorders>
              <w:top w:val="nil"/>
              <w:left w:val="nil"/>
              <w:bottom w:val="nil"/>
              <w:right w:val="nil"/>
            </w:tcBorders>
            <w:shd w:val="clear" w:color="000000" w:fill="9999FF"/>
            <w:noWrap/>
            <w:vAlign w:val="bottom"/>
            <w:hideMark/>
          </w:tcPr>
          <w:p w14:paraId="7562B59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66DE7D6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RAZDJEL 102 JEDINSTVENI UPRAVNI ODJEL</w:t>
            </w:r>
          </w:p>
        </w:tc>
        <w:tc>
          <w:tcPr>
            <w:tcW w:w="474" w:type="pct"/>
            <w:tcBorders>
              <w:top w:val="nil"/>
              <w:left w:val="nil"/>
              <w:bottom w:val="nil"/>
              <w:right w:val="nil"/>
            </w:tcBorders>
            <w:shd w:val="clear" w:color="000000" w:fill="9999FF"/>
            <w:noWrap/>
            <w:vAlign w:val="bottom"/>
            <w:hideMark/>
          </w:tcPr>
          <w:p w14:paraId="007F02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5.723.579,27</w:t>
            </w:r>
          </w:p>
        </w:tc>
        <w:tc>
          <w:tcPr>
            <w:tcW w:w="474" w:type="pct"/>
            <w:tcBorders>
              <w:top w:val="nil"/>
              <w:left w:val="nil"/>
              <w:bottom w:val="nil"/>
              <w:right w:val="nil"/>
            </w:tcBorders>
            <w:shd w:val="clear" w:color="000000" w:fill="9999FF"/>
            <w:noWrap/>
            <w:vAlign w:val="bottom"/>
            <w:hideMark/>
          </w:tcPr>
          <w:p w14:paraId="237FDC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3.383.330,41</w:t>
            </w:r>
          </w:p>
        </w:tc>
        <w:tc>
          <w:tcPr>
            <w:tcW w:w="474" w:type="pct"/>
            <w:tcBorders>
              <w:top w:val="nil"/>
              <w:left w:val="nil"/>
              <w:bottom w:val="nil"/>
              <w:right w:val="nil"/>
            </w:tcBorders>
            <w:shd w:val="clear" w:color="000000" w:fill="9999FF"/>
            <w:noWrap/>
            <w:vAlign w:val="bottom"/>
            <w:hideMark/>
          </w:tcPr>
          <w:p w14:paraId="7B2826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59,11%</w:t>
            </w:r>
          </w:p>
        </w:tc>
      </w:tr>
      <w:tr w:rsidR="009E4B77" w:rsidRPr="0069217E" w14:paraId="5901D2DA" w14:textId="77777777" w:rsidTr="001C4486">
        <w:trPr>
          <w:trHeight w:val="255"/>
        </w:trPr>
        <w:tc>
          <w:tcPr>
            <w:tcW w:w="474" w:type="pct"/>
            <w:tcBorders>
              <w:top w:val="nil"/>
              <w:left w:val="nil"/>
              <w:bottom w:val="nil"/>
              <w:right w:val="nil"/>
            </w:tcBorders>
            <w:shd w:val="clear" w:color="000000" w:fill="9999FF"/>
            <w:noWrap/>
            <w:vAlign w:val="bottom"/>
            <w:hideMark/>
          </w:tcPr>
          <w:p w14:paraId="409F449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3917C4E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GLAVA 10201 JEDINSTVENI UPRAVNI ODJEL</w:t>
            </w:r>
          </w:p>
        </w:tc>
        <w:tc>
          <w:tcPr>
            <w:tcW w:w="474" w:type="pct"/>
            <w:tcBorders>
              <w:top w:val="nil"/>
              <w:left w:val="nil"/>
              <w:bottom w:val="nil"/>
              <w:right w:val="nil"/>
            </w:tcBorders>
            <w:shd w:val="clear" w:color="000000" w:fill="9999FF"/>
            <w:noWrap/>
            <w:vAlign w:val="bottom"/>
            <w:hideMark/>
          </w:tcPr>
          <w:p w14:paraId="5FEA91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4.332.154,22</w:t>
            </w:r>
          </w:p>
        </w:tc>
        <w:tc>
          <w:tcPr>
            <w:tcW w:w="474" w:type="pct"/>
            <w:tcBorders>
              <w:top w:val="nil"/>
              <w:left w:val="nil"/>
              <w:bottom w:val="nil"/>
              <w:right w:val="nil"/>
            </w:tcBorders>
            <w:shd w:val="clear" w:color="000000" w:fill="9999FF"/>
            <w:noWrap/>
            <w:vAlign w:val="bottom"/>
            <w:hideMark/>
          </w:tcPr>
          <w:p w14:paraId="44CAF7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2.041.750,45</w:t>
            </w:r>
          </w:p>
        </w:tc>
        <w:tc>
          <w:tcPr>
            <w:tcW w:w="474" w:type="pct"/>
            <w:tcBorders>
              <w:top w:val="nil"/>
              <w:left w:val="nil"/>
              <w:bottom w:val="nil"/>
              <w:right w:val="nil"/>
            </w:tcBorders>
            <w:shd w:val="clear" w:color="000000" w:fill="9999FF"/>
            <w:noWrap/>
            <w:vAlign w:val="bottom"/>
            <w:hideMark/>
          </w:tcPr>
          <w:p w14:paraId="39825B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47,13%</w:t>
            </w:r>
          </w:p>
        </w:tc>
      </w:tr>
      <w:tr w:rsidR="009E4B77" w:rsidRPr="0069217E" w14:paraId="4550813C" w14:textId="77777777" w:rsidTr="001C4486">
        <w:trPr>
          <w:trHeight w:val="255"/>
        </w:trPr>
        <w:tc>
          <w:tcPr>
            <w:tcW w:w="474" w:type="pct"/>
            <w:tcBorders>
              <w:top w:val="nil"/>
              <w:left w:val="nil"/>
              <w:bottom w:val="nil"/>
              <w:right w:val="nil"/>
            </w:tcBorders>
            <w:shd w:val="clear" w:color="000000" w:fill="CCCCFF"/>
            <w:noWrap/>
            <w:vAlign w:val="bottom"/>
            <w:hideMark/>
          </w:tcPr>
          <w:p w14:paraId="3602EB3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062D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D0546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1.492.863,26</w:t>
            </w:r>
          </w:p>
        </w:tc>
        <w:tc>
          <w:tcPr>
            <w:tcW w:w="474" w:type="pct"/>
            <w:tcBorders>
              <w:top w:val="nil"/>
              <w:left w:val="nil"/>
              <w:bottom w:val="nil"/>
              <w:right w:val="nil"/>
            </w:tcBorders>
            <w:shd w:val="clear" w:color="000000" w:fill="CCCCFF"/>
            <w:noWrap/>
            <w:vAlign w:val="bottom"/>
            <w:hideMark/>
          </w:tcPr>
          <w:p w14:paraId="7E7B1B0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873.542,32</w:t>
            </w:r>
          </w:p>
        </w:tc>
        <w:tc>
          <w:tcPr>
            <w:tcW w:w="474" w:type="pct"/>
            <w:tcBorders>
              <w:top w:val="nil"/>
              <w:left w:val="nil"/>
              <w:bottom w:val="nil"/>
              <w:right w:val="nil"/>
            </w:tcBorders>
            <w:shd w:val="clear" w:color="000000" w:fill="CCCCFF"/>
            <w:noWrap/>
            <w:vAlign w:val="bottom"/>
            <w:hideMark/>
          </w:tcPr>
          <w:p w14:paraId="53C846C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58,51%</w:t>
            </w:r>
          </w:p>
        </w:tc>
      </w:tr>
      <w:tr w:rsidR="009E4B77" w:rsidRPr="0069217E" w14:paraId="41140A19" w14:textId="77777777" w:rsidTr="001C4486">
        <w:trPr>
          <w:trHeight w:val="255"/>
        </w:trPr>
        <w:tc>
          <w:tcPr>
            <w:tcW w:w="474" w:type="pct"/>
            <w:tcBorders>
              <w:top w:val="nil"/>
              <w:left w:val="nil"/>
              <w:bottom w:val="nil"/>
              <w:right w:val="nil"/>
            </w:tcBorders>
            <w:shd w:val="clear" w:color="000000" w:fill="CCCCFF"/>
            <w:noWrap/>
            <w:vAlign w:val="bottom"/>
            <w:hideMark/>
          </w:tcPr>
          <w:p w14:paraId="3C7AAA1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DB551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15D654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753.106,46</w:t>
            </w:r>
          </w:p>
        </w:tc>
        <w:tc>
          <w:tcPr>
            <w:tcW w:w="474" w:type="pct"/>
            <w:tcBorders>
              <w:top w:val="nil"/>
              <w:left w:val="nil"/>
              <w:bottom w:val="nil"/>
              <w:right w:val="nil"/>
            </w:tcBorders>
            <w:shd w:val="clear" w:color="000000" w:fill="CCCCFF"/>
            <w:noWrap/>
            <w:vAlign w:val="bottom"/>
            <w:hideMark/>
          </w:tcPr>
          <w:p w14:paraId="1702EE3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500.010,01</w:t>
            </w:r>
          </w:p>
        </w:tc>
        <w:tc>
          <w:tcPr>
            <w:tcW w:w="474" w:type="pct"/>
            <w:tcBorders>
              <w:top w:val="nil"/>
              <w:left w:val="nil"/>
              <w:bottom w:val="nil"/>
              <w:right w:val="nil"/>
            </w:tcBorders>
            <w:shd w:val="clear" w:color="000000" w:fill="CCCCFF"/>
            <w:noWrap/>
            <w:vAlign w:val="bottom"/>
            <w:hideMark/>
          </w:tcPr>
          <w:p w14:paraId="6678BD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66,39%</w:t>
            </w:r>
          </w:p>
        </w:tc>
      </w:tr>
      <w:tr w:rsidR="009E4B77" w:rsidRPr="0069217E" w14:paraId="12A1CE2D" w14:textId="77777777" w:rsidTr="001C4486">
        <w:trPr>
          <w:trHeight w:val="255"/>
        </w:trPr>
        <w:tc>
          <w:tcPr>
            <w:tcW w:w="474" w:type="pct"/>
            <w:tcBorders>
              <w:top w:val="nil"/>
              <w:left w:val="nil"/>
              <w:bottom w:val="nil"/>
              <w:right w:val="nil"/>
            </w:tcBorders>
            <w:shd w:val="clear" w:color="000000" w:fill="CCCCFF"/>
            <w:noWrap/>
            <w:vAlign w:val="bottom"/>
            <w:hideMark/>
          </w:tcPr>
          <w:p w14:paraId="38D4466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9D0D9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E20557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737.548,80</w:t>
            </w:r>
          </w:p>
        </w:tc>
        <w:tc>
          <w:tcPr>
            <w:tcW w:w="474" w:type="pct"/>
            <w:tcBorders>
              <w:top w:val="nil"/>
              <w:left w:val="nil"/>
              <w:bottom w:val="nil"/>
              <w:right w:val="nil"/>
            </w:tcBorders>
            <w:shd w:val="clear" w:color="000000" w:fill="CCCCFF"/>
            <w:noWrap/>
            <w:vAlign w:val="bottom"/>
            <w:hideMark/>
          </w:tcPr>
          <w:p w14:paraId="597AB13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372.141,07</w:t>
            </w:r>
          </w:p>
        </w:tc>
        <w:tc>
          <w:tcPr>
            <w:tcW w:w="474" w:type="pct"/>
            <w:tcBorders>
              <w:top w:val="nil"/>
              <w:left w:val="nil"/>
              <w:bottom w:val="nil"/>
              <w:right w:val="nil"/>
            </w:tcBorders>
            <w:shd w:val="clear" w:color="000000" w:fill="CCCCFF"/>
            <w:noWrap/>
            <w:vAlign w:val="bottom"/>
            <w:hideMark/>
          </w:tcPr>
          <w:p w14:paraId="52EE14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50,46%</w:t>
            </w:r>
          </w:p>
        </w:tc>
      </w:tr>
      <w:tr w:rsidR="009E4B77" w:rsidRPr="0069217E" w14:paraId="335BF501" w14:textId="77777777" w:rsidTr="001C4486">
        <w:trPr>
          <w:trHeight w:val="255"/>
        </w:trPr>
        <w:tc>
          <w:tcPr>
            <w:tcW w:w="474" w:type="pct"/>
            <w:tcBorders>
              <w:top w:val="nil"/>
              <w:left w:val="nil"/>
              <w:bottom w:val="nil"/>
              <w:right w:val="nil"/>
            </w:tcBorders>
            <w:shd w:val="clear" w:color="000000" w:fill="CCCCFF"/>
            <w:noWrap/>
            <w:vAlign w:val="bottom"/>
            <w:hideMark/>
          </w:tcPr>
          <w:p w14:paraId="646F60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E6300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1.3. Prihodi od administrativnih (upravnih) pristojbi</w:t>
            </w:r>
          </w:p>
        </w:tc>
        <w:tc>
          <w:tcPr>
            <w:tcW w:w="474" w:type="pct"/>
            <w:tcBorders>
              <w:top w:val="nil"/>
              <w:left w:val="nil"/>
              <w:bottom w:val="nil"/>
              <w:right w:val="nil"/>
            </w:tcBorders>
            <w:shd w:val="clear" w:color="000000" w:fill="CCCCFF"/>
            <w:noWrap/>
            <w:vAlign w:val="bottom"/>
            <w:hideMark/>
          </w:tcPr>
          <w:p w14:paraId="5CCC49E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243C6E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3D6DAB9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A0ED721" w14:textId="77777777" w:rsidTr="001C4486">
        <w:trPr>
          <w:trHeight w:val="255"/>
        </w:trPr>
        <w:tc>
          <w:tcPr>
            <w:tcW w:w="474" w:type="pct"/>
            <w:tcBorders>
              <w:top w:val="nil"/>
              <w:left w:val="nil"/>
              <w:bottom w:val="nil"/>
              <w:right w:val="nil"/>
            </w:tcBorders>
            <w:shd w:val="clear" w:color="000000" w:fill="CCCCFF"/>
            <w:noWrap/>
            <w:vAlign w:val="bottom"/>
            <w:hideMark/>
          </w:tcPr>
          <w:p w14:paraId="69D2EF9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3E77F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1.4. Ostali opći prihodi i primici</w:t>
            </w:r>
          </w:p>
        </w:tc>
        <w:tc>
          <w:tcPr>
            <w:tcW w:w="474" w:type="pct"/>
            <w:tcBorders>
              <w:top w:val="nil"/>
              <w:left w:val="nil"/>
              <w:bottom w:val="nil"/>
              <w:right w:val="nil"/>
            </w:tcBorders>
            <w:shd w:val="clear" w:color="000000" w:fill="CCCCFF"/>
            <w:noWrap/>
            <w:vAlign w:val="bottom"/>
            <w:hideMark/>
          </w:tcPr>
          <w:p w14:paraId="638CAE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1.664,00</w:t>
            </w:r>
          </w:p>
        </w:tc>
        <w:tc>
          <w:tcPr>
            <w:tcW w:w="474" w:type="pct"/>
            <w:tcBorders>
              <w:top w:val="nil"/>
              <w:left w:val="nil"/>
              <w:bottom w:val="nil"/>
              <w:right w:val="nil"/>
            </w:tcBorders>
            <w:shd w:val="clear" w:color="000000" w:fill="CCCCFF"/>
            <w:noWrap/>
            <w:vAlign w:val="bottom"/>
            <w:hideMark/>
          </w:tcPr>
          <w:p w14:paraId="270B41F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979,24</w:t>
            </w:r>
          </w:p>
        </w:tc>
        <w:tc>
          <w:tcPr>
            <w:tcW w:w="474" w:type="pct"/>
            <w:tcBorders>
              <w:top w:val="nil"/>
              <w:left w:val="nil"/>
              <w:bottom w:val="nil"/>
              <w:right w:val="nil"/>
            </w:tcBorders>
            <w:shd w:val="clear" w:color="000000" w:fill="CCCCFF"/>
            <w:noWrap/>
            <w:vAlign w:val="bottom"/>
            <w:hideMark/>
          </w:tcPr>
          <w:p w14:paraId="75EE826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58,85%</w:t>
            </w:r>
          </w:p>
        </w:tc>
      </w:tr>
      <w:tr w:rsidR="009E4B77" w:rsidRPr="0069217E" w14:paraId="5B277937" w14:textId="77777777" w:rsidTr="001C4486">
        <w:trPr>
          <w:trHeight w:val="255"/>
        </w:trPr>
        <w:tc>
          <w:tcPr>
            <w:tcW w:w="474" w:type="pct"/>
            <w:tcBorders>
              <w:top w:val="nil"/>
              <w:left w:val="nil"/>
              <w:bottom w:val="nil"/>
              <w:right w:val="nil"/>
            </w:tcBorders>
            <w:shd w:val="clear" w:color="000000" w:fill="CCCCFF"/>
            <w:noWrap/>
            <w:vAlign w:val="bottom"/>
            <w:hideMark/>
          </w:tcPr>
          <w:p w14:paraId="0660021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3D759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1.6.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kazni</w:t>
            </w:r>
            <w:proofErr w:type="spellEnd"/>
          </w:p>
        </w:tc>
        <w:tc>
          <w:tcPr>
            <w:tcW w:w="474" w:type="pct"/>
            <w:tcBorders>
              <w:top w:val="nil"/>
              <w:left w:val="nil"/>
              <w:bottom w:val="nil"/>
              <w:right w:val="nil"/>
            </w:tcBorders>
            <w:shd w:val="clear" w:color="000000" w:fill="CCCCFF"/>
            <w:noWrap/>
            <w:vAlign w:val="bottom"/>
            <w:hideMark/>
          </w:tcPr>
          <w:p w14:paraId="4CD5DD8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132,00</w:t>
            </w:r>
          </w:p>
        </w:tc>
        <w:tc>
          <w:tcPr>
            <w:tcW w:w="474" w:type="pct"/>
            <w:tcBorders>
              <w:top w:val="nil"/>
              <w:left w:val="nil"/>
              <w:bottom w:val="nil"/>
              <w:right w:val="nil"/>
            </w:tcBorders>
            <w:shd w:val="clear" w:color="000000" w:fill="CCCCFF"/>
            <w:noWrap/>
            <w:vAlign w:val="bottom"/>
            <w:hideMark/>
          </w:tcPr>
          <w:p w14:paraId="43A0678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BB1481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E4AD15E" w14:textId="77777777" w:rsidTr="001C4486">
        <w:trPr>
          <w:trHeight w:val="255"/>
        </w:trPr>
        <w:tc>
          <w:tcPr>
            <w:tcW w:w="474" w:type="pct"/>
            <w:tcBorders>
              <w:top w:val="nil"/>
              <w:left w:val="nil"/>
              <w:bottom w:val="nil"/>
              <w:right w:val="nil"/>
            </w:tcBorders>
            <w:shd w:val="clear" w:color="000000" w:fill="CCCCFF"/>
            <w:noWrap/>
            <w:vAlign w:val="bottom"/>
            <w:hideMark/>
          </w:tcPr>
          <w:p w14:paraId="14620B5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059288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477561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7D3B47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9.431,49</w:t>
            </w:r>
          </w:p>
        </w:tc>
        <w:tc>
          <w:tcPr>
            <w:tcW w:w="474" w:type="pct"/>
            <w:tcBorders>
              <w:top w:val="nil"/>
              <w:left w:val="nil"/>
              <w:bottom w:val="nil"/>
              <w:right w:val="nil"/>
            </w:tcBorders>
            <w:shd w:val="clear" w:color="000000" w:fill="CCCCFF"/>
            <w:noWrap/>
            <w:vAlign w:val="bottom"/>
            <w:hideMark/>
          </w:tcPr>
          <w:p w14:paraId="663870C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58,95%</w:t>
            </w:r>
          </w:p>
        </w:tc>
      </w:tr>
      <w:tr w:rsidR="009E4B77" w:rsidRPr="0069217E" w14:paraId="67996974" w14:textId="77777777" w:rsidTr="001C4486">
        <w:trPr>
          <w:trHeight w:val="255"/>
        </w:trPr>
        <w:tc>
          <w:tcPr>
            <w:tcW w:w="474" w:type="pct"/>
            <w:tcBorders>
              <w:top w:val="nil"/>
              <w:left w:val="nil"/>
              <w:bottom w:val="nil"/>
              <w:right w:val="nil"/>
            </w:tcBorders>
            <w:shd w:val="clear" w:color="000000" w:fill="CCCCFF"/>
            <w:noWrap/>
            <w:vAlign w:val="bottom"/>
            <w:hideMark/>
          </w:tcPr>
          <w:p w14:paraId="374EC58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63FCF0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3.1.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99260B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7F9625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9.431,49</w:t>
            </w:r>
          </w:p>
        </w:tc>
        <w:tc>
          <w:tcPr>
            <w:tcW w:w="474" w:type="pct"/>
            <w:tcBorders>
              <w:top w:val="nil"/>
              <w:left w:val="nil"/>
              <w:bottom w:val="nil"/>
              <w:right w:val="nil"/>
            </w:tcBorders>
            <w:shd w:val="clear" w:color="000000" w:fill="CCCCFF"/>
            <w:noWrap/>
            <w:vAlign w:val="bottom"/>
            <w:hideMark/>
          </w:tcPr>
          <w:p w14:paraId="3E1931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58,95%</w:t>
            </w:r>
          </w:p>
        </w:tc>
      </w:tr>
      <w:tr w:rsidR="009E4B77" w:rsidRPr="0069217E" w14:paraId="1BA25B90" w14:textId="77777777" w:rsidTr="001C4486">
        <w:trPr>
          <w:trHeight w:val="255"/>
        </w:trPr>
        <w:tc>
          <w:tcPr>
            <w:tcW w:w="474" w:type="pct"/>
            <w:tcBorders>
              <w:top w:val="nil"/>
              <w:left w:val="nil"/>
              <w:bottom w:val="nil"/>
              <w:right w:val="nil"/>
            </w:tcBorders>
            <w:shd w:val="clear" w:color="000000" w:fill="CCCCFF"/>
            <w:noWrap/>
            <w:vAlign w:val="bottom"/>
            <w:hideMark/>
          </w:tcPr>
          <w:p w14:paraId="036F86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82AE5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866686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576.039,31</w:t>
            </w:r>
          </w:p>
        </w:tc>
        <w:tc>
          <w:tcPr>
            <w:tcW w:w="474" w:type="pct"/>
            <w:tcBorders>
              <w:top w:val="nil"/>
              <w:left w:val="nil"/>
              <w:bottom w:val="nil"/>
              <w:right w:val="nil"/>
            </w:tcBorders>
            <w:shd w:val="clear" w:color="000000" w:fill="CCCCFF"/>
            <w:noWrap/>
            <w:vAlign w:val="bottom"/>
            <w:hideMark/>
          </w:tcPr>
          <w:p w14:paraId="0BBF8D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399.902,61</w:t>
            </w:r>
          </w:p>
        </w:tc>
        <w:tc>
          <w:tcPr>
            <w:tcW w:w="474" w:type="pct"/>
            <w:tcBorders>
              <w:top w:val="nil"/>
              <w:left w:val="nil"/>
              <w:bottom w:val="nil"/>
              <w:right w:val="nil"/>
            </w:tcBorders>
            <w:shd w:val="clear" w:color="000000" w:fill="CCCCFF"/>
            <w:noWrap/>
            <w:vAlign w:val="bottom"/>
            <w:hideMark/>
          </w:tcPr>
          <w:p w14:paraId="4EAB45D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69,42%</w:t>
            </w:r>
          </w:p>
        </w:tc>
      </w:tr>
      <w:tr w:rsidR="009E4B77" w:rsidRPr="0069217E" w14:paraId="0C2EB6F2" w14:textId="77777777" w:rsidTr="001C4486">
        <w:trPr>
          <w:trHeight w:val="255"/>
        </w:trPr>
        <w:tc>
          <w:tcPr>
            <w:tcW w:w="474" w:type="pct"/>
            <w:tcBorders>
              <w:top w:val="nil"/>
              <w:left w:val="nil"/>
              <w:bottom w:val="nil"/>
              <w:right w:val="nil"/>
            </w:tcBorders>
            <w:shd w:val="clear" w:color="000000" w:fill="CCCCFF"/>
            <w:noWrap/>
            <w:vAlign w:val="bottom"/>
            <w:hideMark/>
          </w:tcPr>
          <w:p w14:paraId="3E9F67B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45AF7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4.1. </w:t>
            </w:r>
            <w:proofErr w:type="spellStart"/>
            <w:r w:rsidRPr="0069217E">
              <w:rPr>
                <w:rFonts w:ascii="Arial" w:hAnsi="Arial" w:cs="Arial"/>
                <w:b/>
                <w:bCs/>
                <w:color w:val="333333"/>
                <w:sz w:val="20"/>
                <w:szCs w:val="20"/>
                <w:lang w:val="en-US"/>
              </w:rPr>
              <w:t>Komunalni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doprinos</w:t>
            </w:r>
            <w:proofErr w:type="spellEnd"/>
          </w:p>
        </w:tc>
        <w:tc>
          <w:tcPr>
            <w:tcW w:w="474" w:type="pct"/>
            <w:tcBorders>
              <w:top w:val="nil"/>
              <w:left w:val="nil"/>
              <w:bottom w:val="nil"/>
              <w:right w:val="nil"/>
            </w:tcBorders>
            <w:shd w:val="clear" w:color="000000" w:fill="CCCCFF"/>
            <w:noWrap/>
            <w:vAlign w:val="bottom"/>
            <w:hideMark/>
          </w:tcPr>
          <w:p w14:paraId="30E24E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74F48B5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49391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8F6169B" w14:textId="77777777" w:rsidTr="001C4486">
        <w:trPr>
          <w:trHeight w:val="255"/>
        </w:trPr>
        <w:tc>
          <w:tcPr>
            <w:tcW w:w="474" w:type="pct"/>
            <w:tcBorders>
              <w:top w:val="nil"/>
              <w:left w:val="nil"/>
              <w:bottom w:val="nil"/>
              <w:right w:val="nil"/>
            </w:tcBorders>
            <w:shd w:val="clear" w:color="000000" w:fill="CCCCFF"/>
            <w:noWrap/>
            <w:vAlign w:val="bottom"/>
            <w:hideMark/>
          </w:tcPr>
          <w:p w14:paraId="772D24B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E7B47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6903F80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325.765,00</w:t>
            </w:r>
          </w:p>
        </w:tc>
        <w:tc>
          <w:tcPr>
            <w:tcW w:w="474" w:type="pct"/>
            <w:tcBorders>
              <w:top w:val="nil"/>
              <w:left w:val="nil"/>
              <w:bottom w:val="nil"/>
              <w:right w:val="nil"/>
            </w:tcBorders>
            <w:shd w:val="clear" w:color="000000" w:fill="CCCCFF"/>
            <w:noWrap/>
            <w:vAlign w:val="bottom"/>
            <w:hideMark/>
          </w:tcPr>
          <w:p w14:paraId="584FDFF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278.969,89</w:t>
            </w:r>
          </w:p>
        </w:tc>
        <w:tc>
          <w:tcPr>
            <w:tcW w:w="474" w:type="pct"/>
            <w:tcBorders>
              <w:top w:val="nil"/>
              <w:left w:val="nil"/>
              <w:bottom w:val="nil"/>
              <w:right w:val="nil"/>
            </w:tcBorders>
            <w:shd w:val="clear" w:color="000000" w:fill="CCCCFF"/>
            <w:noWrap/>
            <w:vAlign w:val="bottom"/>
            <w:hideMark/>
          </w:tcPr>
          <w:p w14:paraId="0B50E1E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85,64%</w:t>
            </w:r>
          </w:p>
        </w:tc>
      </w:tr>
      <w:tr w:rsidR="009E4B77" w:rsidRPr="0069217E" w14:paraId="79104151" w14:textId="77777777" w:rsidTr="001C4486">
        <w:trPr>
          <w:trHeight w:val="255"/>
        </w:trPr>
        <w:tc>
          <w:tcPr>
            <w:tcW w:w="474" w:type="pct"/>
            <w:tcBorders>
              <w:top w:val="nil"/>
              <w:left w:val="nil"/>
              <w:bottom w:val="nil"/>
              <w:right w:val="nil"/>
            </w:tcBorders>
            <w:shd w:val="clear" w:color="000000" w:fill="CCCCFF"/>
            <w:noWrap/>
            <w:vAlign w:val="bottom"/>
            <w:hideMark/>
          </w:tcPr>
          <w:p w14:paraId="53CE160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43086C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74AE5D0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219.987,31</w:t>
            </w:r>
          </w:p>
        </w:tc>
        <w:tc>
          <w:tcPr>
            <w:tcW w:w="474" w:type="pct"/>
            <w:tcBorders>
              <w:top w:val="nil"/>
              <w:left w:val="nil"/>
              <w:bottom w:val="nil"/>
              <w:right w:val="nil"/>
            </w:tcBorders>
            <w:shd w:val="clear" w:color="000000" w:fill="CCCCFF"/>
            <w:noWrap/>
            <w:vAlign w:val="bottom"/>
            <w:hideMark/>
          </w:tcPr>
          <w:p w14:paraId="603390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113.105,31</w:t>
            </w:r>
          </w:p>
        </w:tc>
        <w:tc>
          <w:tcPr>
            <w:tcW w:w="474" w:type="pct"/>
            <w:tcBorders>
              <w:top w:val="nil"/>
              <w:left w:val="nil"/>
              <w:bottom w:val="nil"/>
              <w:right w:val="nil"/>
            </w:tcBorders>
            <w:shd w:val="clear" w:color="000000" w:fill="CCCCFF"/>
            <w:noWrap/>
            <w:vAlign w:val="bottom"/>
            <w:hideMark/>
          </w:tcPr>
          <w:p w14:paraId="354A28E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51,41%</w:t>
            </w:r>
          </w:p>
        </w:tc>
      </w:tr>
      <w:tr w:rsidR="009E4B77" w:rsidRPr="0069217E" w14:paraId="2FD490EA" w14:textId="77777777" w:rsidTr="001C4486">
        <w:trPr>
          <w:trHeight w:val="255"/>
        </w:trPr>
        <w:tc>
          <w:tcPr>
            <w:tcW w:w="474" w:type="pct"/>
            <w:tcBorders>
              <w:top w:val="nil"/>
              <w:left w:val="nil"/>
              <w:bottom w:val="nil"/>
              <w:right w:val="nil"/>
            </w:tcBorders>
            <w:shd w:val="clear" w:color="000000" w:fill="CCCCFF"/>
            <w:noWrap/>
            <w:vAlign w:val="bottom"/>
            <w:hideMark/>
          </w:tcPr>
          <w:p w14:paraId="7FA6B5F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9A084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4.4. </w:t>
            </w:r>
            <w:proofErr w:type="spellStart"/>
            <w:r w:rsidRPr="0069217E">
              <w:rPr>
                <w:rFonts w:ascii="Arial" w:hAnsi="Arial" w:cs="Arial"/>
                <w:b/>
                <w:bCs/>
                <w:color w:val="333333"/>
                <w:sz w:val="20"/>
                <w:szCs w:val="20"/>
                <w:lang w:val="en-US"/>
              </w:rPr>
              <w:t>Spomenička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renta</w:t>
            </w:r>
            <w:proofErr w:type="spellEnd"/>
          </w:p>
        </w:tc>
        <w:tc>
          <w:tcPr>
            <w:tcW w:w="474" w:type="pct"/>
            <w:tcBorders>
              <w:top w:val="nil"/>
              <w:left w:val="nil"/>
              <w:bottom w:val="nil"/>
              <w:right w:val="nil"/>
            </w:tcBorders>
            <w:shd w:val="clear" w:color="000000" w:fill="CCCCFF"/>
            <w:noWrap/>
            <w:vAlign w:val="bottom"/>
            <w:hideMark/>
          </w:tcPr>
          <w:p w14:paraId="5E0BCBC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059493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FF39C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8639059" w14:textId="77777777" w:rsidTr="001C4486">
        <w:trPr>
          <w:trHeight w:val="255"/>
        </w:trPr>
        <w:tc>
          <w:tcPr>
            <w:tcW w:w="474" w:type="pct"/>
            <w:tcBorders>
              <w:top w:val="nil"/>
              <w:left w:val="nil"/>
              <w:bottom w:val="nil"/>
              <w:right w:val="nil"/>
            </w:tcBorders>
            <w:shd w:val="clear" w:color="000000" w:fill="CCCCFF"/>
            <w:noWrap/>
            <w:vAlign w:val="bottom"/>
            <w:hideMark/>
          </w:tcPr>
          <w:p w14:paraId="08C82C5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258C1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4.5. </w:t>
            </w:r>
            <w:proofErr w:type="spellStart"/>
            <w:r w:rsidRPr="0069217E">
              <w:rPr>
                <w:rFonts w:ascii="Arial" w:hAnsi="Arial" w:cs="Arial"/>
                <w:b/>
                <w:bCs/>
                <w:color w:val="333333"/>
                <w:sz w:val="20"/>
                <w:szCs w:val="20"/>
                <w:lang w:val="en-US"/>
              </w:rPr>
              <w:t>Ostali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nespomenuti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p>
        </w:tc>
        <w:tc>
          <w:tcPr>
            <w:tcW w:w="474" w:type="pct"/>
            <w:tcBorders>
              <w:top w:val="nil"/>
              <w:left w:val="nil"/>
              <w:bottom w:val="nil"/>
              <w:right w:val="nil"/>
            </w:tcBorders>
            <w:shd w:val="clear" w:color="000000" w:fill="CCCCFF"/>
            <w:noWrap/>
            <w:vAlign w:val="bottom"/>
            <w:hideMark/>
          </w:tcPr>
          <w:p w14:paraId="2207B77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1D16228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7.827,41</w:t>
            </w:r>
          </w:p>
        </w:tc>
        <w:tc>
          <w:tcPr>
            <w:tcW w:w="474" w:type="pct"/>
            <w:tcBorders>
              <w:top w:val="nil"/>
              <w:left w:val="nil"/>
              <w:bottom w:val="nil"/>
              <w:right w:val="nil"/>
            </w:tcBorders>
            <w:shd w:val="clear" w:color="000000" w:fill="CCCCFF"/>
            <w:noWrap/>
            <w:vAlign w:val="bottom"/>
            <w:hideMark/>
          </w:tcPr>
          <w:p w14:paraId="75368A4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45,35%</w:t>
            </w:r>
          </w:p>
        </w:tc>
      </w:tr>
      <w:tr w:rsidR="009E4B77" w:rsidRPr="0069217E" w14:paraId="6A486289" w14:textId="77777777" w:rsidTr="001C4486">
        <w:trPr>
          <w:trHeight w:val="255"/>
        </w:trPr>
        <w:tc>
          <w:tcPr>
            <w:tcW w:w="474" w:type="pct"/>
            <w:tcBorders>
              <w:top w:val="nil"/>
              <w:left w:val="nil"/>
              <w:bottom w:val="nil"/>
              <w:right w:val="nil"/>
            </w:tcBorders>
            <w:shd w:val="clear" w:color="000000" w:fill="CCCCFF"/>
            <w:noWrap/>
            <w:vAlign w:val="bottom"/>
            <w:hideMark/>
          </w:tcPr>
          <w:p w14:paraId="2EA575F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ABFB3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4.7. Naknada za zadržavanje nezakonito izgrađene zgrade</w:t>
            </w:r>
          </w:p>
        </w:tc>
        <w:tc>
          <w:tcPr>
            <w:tcW w:w="474" w:type="pct"/>
            <w:tcBorders>
              <w:top w:val="nil"/>
              <w:left w:val="nil"/>
              <w:bottom w:val="nil"/>
              <w:right w:val="nil"/>
            </w:tcBorders>
            <w:shd w:val="clear" w:color="000000" w:fill="CCCCFF"/>
            <w:noWrap/>
            <w:vAlign w:val="bottom"/>
            <w:hideMark/>
          </w:tcPr>
          <w:p w14:paraId="0CD26A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7F4480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2113C7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B071AE3" w14:textId="77777777" w:rsidTr="001C4486">
        <w:trPr>
          <w:trHeight w:val="255"/>
        </w:trPr>
        <w:tc>
          <w:tcPr>
            <w:tcW w:w="474" w:type="pct"/>
            <w:tcBorders>
              <w:top w:val="nil"/>
              <w:left w:val="nil"/>
              <w:bottom w:val="nil"/>
              <w:right w:val="nil"/>
            </w:tcBorders>
            <w:shd w:val="clear" w:color="000000" w:fill="CCCCFF"/>
            <w:noWrap/>
            <w:vAlign w:val="bottom"/>
            <w:hideMark/>
          </w:tcPr>
          <w:p w14:paraId="75F9176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03E85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0F6341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2.213.513,65</w:t>
            </w:r>
          </w:p>
        </w:tc>
        <w:tc>
          <w:tcPr>
            <w:tcW w:w="474" w:type="pct"/>
            <w:tcBorders>
              <w:top w:val="nil"/>
              <w:left w:val="nil"/>
              <w:bottom w:val="nil"/>
              <w:right w:val="nil"/>
            </w:tcBorders>
            <w:shd w:val="clear" w:color="000000" w:fill="CCCCFF"/>
            <w:noWrap/>
            <w:vAlign w:val="bottom"/>
            <w:hideMark/>
          </w:tcPr>
          <w:p w14:paraId="60393D6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715.699,04</w:t>
            </w:r>
          </w:p>
        </w:tc>
        <w:tc>
          <w:tcPr>
            <w:tcW w:w="474" w:type="pct"/>
            <w:tcBorders>
              <w:top w:val="nil"/>
              <w:left w:val="nil"/>
              <w:bottom w:val="nil"/>
              <w:right w:val="nil"/>
            </w:tcBorders>
            <w:shd w:val="clear" w:color="000000" w:fill="CCCCFF"/>
            <w:noWrap/>
            <w:vAlign w:val="bottom"/>
            <w:hideMark/>
          </w:tcPr>
          <w:p w14:paraId="0EF4A91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32,33%</w:t>
            </w:r>
          </w:p>
        </w:tc>
      </w:tr>
      <w:tr w:rsidR="009E4B77" w:rsidRPr="0069217E" w14:paraId="41EC404A" w14:textId="77777777" w:rsidTr="001C4486">
        <w:trPr>
          <w:trHeight w:val="255"/>
        </w:trPr>
        <w:tc>
          <w:tcPr>
            <w:tcW w:w="474" w:type="pct"/>
            <w:tcBorders>
              <w:top w:val="nil"/>
              <w:left w:val="nil"/>
              <w:bottom w:val="nil"/>
              <w:right w:val="nil"/>
            </w:tcBorders>
            <w:shd w:val="clear" w:color="000000" w:fill="CCCCFF"/>
            <w:noWrap/>
            <w:vAlign w:val="bottom"/>
            <w:hideMark/>
          </w:tcPr>
          <w:p w14:paraId="3A9F604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3CD67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BFC4A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744.128,65</w:t>
            </w:r>
          </w:p>
        </w:tc>
        <w:tc>
          <w:tcPr>
            <w:tcW w:w="474" w:type="pct"/>
            <w:tcBorders>
              <w:top w:val="nil"/>
              <w:left w:val="nil"/>
              <w:bottom w:val="nil"/>
              <w:right w:val="nil"/>
            </w:tcBorders>
            <w:shd w:val="clear" w:color="000000" w:fill="CCCCFF"/>
            <w:noWrap/>
            <w:vAlign w:val="bottom"/>
            <w:hideMark/>
          </w:tcPr>
          <w:p w14:paraId="08CF78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612.058,58</w:t>
            </w:r>
          </w:p>
        </w:tc>
        <w:tc>
          <w:tcPr>
            <w:tcW w:w="474" w:type="pct"/>
            <w:tcBorders>
              <w:top w:val="nil"/>
              <w:left w:val="nil"/>
              <w:bottom w:val="nil"/>
              <w:right w:val="nil"/>
            </w:tcBorders>
            <w:shd w:val="clear" w:color="000000" w:fill="CCCCFF"/>
            <w:noWrap/>
            <w:vAlign w:val="bottom"/>
            <w:hideMark/>
          </w:tcPr>
          <w:p w14:paraId="1A4771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82,25%</w:t>
            </w:r>
          </w:p>
        </w:tc>
      </w:tr>
      <w:tr w:rsidR="009E4B77" w:rsidRPr="0069217E" w14:paraId="05084135" w14:textId="77777777" w:rsidTr="001C4486">
        <w:trPr>
          <w:trHeight w:val="255"/>
        </w:trPr>
        <w:tc>
          <w:tcPr>
            <w:tcW w:w="474" w:type="pct"/>
            <w:tcBorders>
              <w:top w:val="nil"/>
              <w:left w:val="nil"/>
              <w:bottom w:val="nil"/>
              <w:right w:val="nil"/>
            </w:tcBorders>
            <w:shd w:val="clear" w:color="000000" w:fill="CCCCFF"/>
            <w:noWrap/>
            <w:vAlign w:val="bottom"/>
            <w:hideMark/>
          </w:tcPr>
          <w:p w14:paraId="1F6B20C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BD4B66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županijskog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A67486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65.000,00</w:t>
            </w:r>
          </w:p>
        </w:tc>
        <w:tc>
          <w:tcPr>
            <w:tcW w:w="474" w:type="pct"/>
            <w:tcBorders>
              <w:top w:val="nil"/>
              <w:left w:val="nil"/>
              <w:bottom w:val="nil"/>
              <w:right w:val="nil"/>
            </w:tcBorders>
            <w:shd w:val="clear" w:color="000000" w:fill="CCCCFF"/>
            <w:noWrap/>
            <w:vAlign w:val="bottom"/>
            <w:hideMark/>
          </w:tcPr>
          <w:p w14:paraId="4751FC0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40.976,84</w:t>
            </w:r>
          </w:p>
        </w:tc>
        <w:tc>
          <w:tcPr>
            <w:tcW w:w="474" w:type="pct"/>
            <w:tcBorders>
              <w:top w:val="nil"/>
              <w:left w:val="nil"/>
              <w:bottom w:val="nil"/>
              <w:right w:val="nil"/>
            </w:tcBorders>
            <w:shd w:val="clear" w:color="000000" w:fill="CCCCFF"/>
            <w:noWrap/>
            <w:vAlign w:val="bottom"/>
            <w:hideMark/>
          </w:tcPr>
          <w:p w14:paraId="2F3E53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63,04%</w:t>
            </w:r>
          </w:p>
        </w:tc>
      </w:tr>
      <w:tr w:rsidR="009E4B77" w:rsidRPr="0069217E" w14:paraId="1DD32083" w14:textId="77777777" w:rsidTr="001C4486">
        <w:trPr>
          <w:trHeight w:val="255"/>
        </w:trPr>
        <w:tc>
          <w:tcPr>
            <w:tcW w:w="474" w:type="pct"/>
            <w:tcBorders>
              <w:top w:val="nil"/>
              <w:left w:val="nil"/>
              <w:bottom w:val="nil"/>
              <w:right w:val="nil"/>
            </w:tcBorders>
            <w:shd w:val="clear" w:color="000000" w:fill="CCCCFF"/>
            <w:noWrap/>
            <w:vAlign w:val="bottom"/>
            <w:hideMark/>
          </w:tcPr>
          <w:p w14:paraId="28BA396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3962F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33964D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1.389.885,00</w:t>
            </w:r>
          </w:p>
        </w:tc>
        <w:tc>
          <w:tcPr>
            <w:tcW w:w="474" w:type="pct"/>
            <w:tcBorders>
              <w:top w:val="nil"/>
              <w:left w:val="nil"/>
              <w:bottom w:val="nil"/>
              <w:right w:val="nil"/>
            </w:tcBorders>
            <w:shd w:val="clear" w:color="000000" w:fill="CCCCFF"/>
            <w:noWrap/>
            <w:vAlign w:val="bottom"/>
            <w:hideMark/>
          </w:tcPr>
          <w:p w14:paraId="2834D5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58.163,62</w:t>
            </w:r>
          </w:p>
        </w:tc>
        <w:tc>
          <w:tcPr>
            <w:tcW w:w="474" w:type="pct"/>
            <w:tcBorders>
              <w:top w:val="nil"/>
              <w:left w:val="nil"/>
              <w:bottom w:val="nil"/>
              <w:right w:val="nil"/>
            </w:tcBorders>
            <w:shd w:val="clear" w:color="000000" w:fill="CCCCFF"/>
            <w:noWrap/>
            <w:vAlign w:val="bottom"/>
            <w:hideMark/>
          </w:tcPr>
          <w:p w14:paraId="0DF8D3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4,18%</w:t>
            </w:r>
          </w:p>
        </w:tc>
      </w:tr>
      <w:tr w:rsidR="009E4B77" w:rsidRPr="0069217E" w14:paraId="031F822A" w14:textId="77777777" w:rsidTr="001C4486">
        <w:trPr>
          <w:trHeight w:val="255"/>
        </w:trPr>
        <w:tc>
          <w:tcPr>
            <w:tcW w:w="474" w:type="pct"/>
            <w:tcBorders>
              <w:top w:val="nil"/>
              <w:left w:val="nil"/>
              <w:bottom w:val="nil"/>
              <w:right w:val="nil"/>
            </w:tcBorders>
            <w:shd w:val="clear" w:color="000000" w:fill="CCCCFF"/>
            <w:noWrap/>
            <w:vAlign w:val="bottom"/>
            <w:hideMark/>
          </w:tcPr>
          <w:p w14:paraId="4793125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344C4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215F3F7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14.500,00</w:t>
            </w:r>
          </w:p>
        </w:tc>
        <w:tc>
          <w:tcPr>
            <w:tcW w:w="474" w:type="pct"/>
            <w:tcBorders>
              <w:top w:val="nil"/>
              <w:left w:val="nil"/>
              <w:bottom w:val="nil"/>
              <w:right w:val="nil"/>
            </w:tcBorders>
            <w:shd w:val="clear" w:color="000000" w:fill="CCCCFF"/>
            <w:noWrap/>
            <w:vAlign w:val="bottom"/>
            <w:hideMark/>
          </w:tcPr>
          <w:p w14:paraId="5E12CC3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123129D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31,03%</w:t>
            </w:r>
          </w:p>
        </w:tc>
      </w:tr>
      <w:tr w:rsidR="009E4B77" w:rsidRPr="0069217E" w14:paraId="759CFCFF" w14:textId="77777777" w:rsidTr="001C4486">
        <w:trPr>
          <w:trHeight w:val="255"/>
        </w:trPr>
        <w:tc>
          <w:tcPr>
            <w:tcW w:w="474" w:type="pct"/>
            <w:tcBorders>
              <w:top w:val="nil"/>
              <w:left w:val="nil"/>
              <w:bottom w:val="nil"/>
              <w:right w:val="nil"/>
            </w:tcBorders>
            <w:shd w:val="clear" w:color="000000" w:fill="CCCCFF"/>
            <w:noWrap/>
            <w:vAlign w:val="bottom"/>
            <w:hideMark/>
          </w:tcPr>
          <w:p w14:paraId="6AD1434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0FA3B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68094E1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804DC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12.375,00</w:t>
            </w:r>
          </w:p>
        </w:tc>
        <w:tc>
          <w:tcPr>
            <w:tcW w:w="474" w:type="pct"/>
            <w:tcBorders>
              <w:top w:val="nil"/>
              <w:left w:val="nil"/>
              <w:bottom w:val="nil"/>
              <w:right w:val="nil"/>
            </w:tcBorders>
            <w:shd w:val="clear" w:color="000000" w:fill="CCCCFF"/>
            <w:noWrap/>
            <w:vAlign w:val="bottom"/>
            <w:hideMark/>
          </w:tcPr>
          <w:p w14:paraId="7D81BF8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4C1D7A48" w14:textId="77777777" w:rsidTr="001C4486">
        <w:trPr>
          <w:trHeight w:val="255"/>
        </w:trPr>
        <w:tc>
          <w:tcPr>
            <w:tcW w:w="474" w:type="pct"/>
            <w:tcBorders>
              <w:top w:val="nil"/>
              <w:left w:val="nil"/>
              <w:bottom w:val="nil"/>
              <w:right w:val="nil"/>
            </w:tcBorders>
            <w:shd w:val="clear" w:color="000000" w:fill="CCCCFF"/>
            <w:noWrap/>
            <w:vAlign w:val="bottom"/>
            <w:hideMark/>
          </w:tcPr>
          <w:p w14:paraId="22A2BEF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8840A9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5C96A03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98E212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12.375,00</w:t>
            </w:r>
          </w:p>
        </w:tc>
        <w:tc>
          <w:tcPr>
            <w:tcW w:w="474" w:type="pct"/>
            <w:tcBorders>
              <w:top w:val="nil"/>
              <w:left w:val="nil"/>
              <w:bottom w:val="nil"/>
              <w:right w:val="nil"/>
            </w:tcBorders>
            <w:shd w:val="clear" w:color="000000" w:fill="CCCCFF"/>
            <w:noWrap/>
            <w:vAlign w:val="bottom"/>
            <w:hideMark/>
          </w:tcPr>
          <w:p w14:paraId="7C9A723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22D2114A" w14:textId="77777777" w:rsidTr="001C4486">
        <w:trPr>
          <w:trHeight w:val="255"/>
        </w:trPr>
        <w:tc>
          <w:tcPr>
            <w:tcW w:w="474" w:type="pct"/>
            <w:tcBorders>
              <w:top w:val="nil"/>
              <w:left w:val="nil"/>
              <w:bottom w:val="nil"/>
              <w:right w:val="nil"/>
            </w:tcBorders>
            <w:shd w:val="clear" w:color="000000" w:fill="CCCCFF"/>
            <w:noWrap/>
            <w:vAlign w:val="bottom"/>
            <w:hideMark/>
          </w:tcPr>
          <w:p w14:paraId="21E8FA3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1D3021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17031EF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33.738,00</w:t>
            </w:r>
          </w:p>
        </w:tc>
        <w:tc>
          <w:tcPr>
            <w:tcW w:w="474" w:type="pct"/>
            <w:tcBorders>
              <w:top w:val="nil"/>
              <w:left w:val="nil"/>
              <w:bottom w:val="nil"/>
              <w:right w:val="nil"/>
            </w:tcBorders>
            <w:shd w:val="clear" w:color="000000" w:fill="CCCCFF"/>
            <w:noWrap/>
            <w:vAlign w:val="bottom"/>
            <w:hideMark/>
          </w:tcPr>
          <w:p w14:paraId="6DC7CCE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30.799,99</w:t>
            </w:r>
          </w:p>
        </w:tc>
        <w:tc>
          <w:tcPr>
            <w:tcW w:w="474" w:type="pct"/>
            <w:tcBorders>
              <w:top w:val="nil"/>
              <w:left w:val="nil"/>
              <w:bottom w:val="nil"/>
              <w:right w:val="nil"/>
            </w:tcBorders>
            <w:shd w:val="clear" w:color="000000" w:fill="CCCCFF"/>
            <w:noWrap/>
            <w:vAlign w:val="bottom"/>
            <w:hideMark/>
          </w:tcPr>
          <w:p w14:paraId="250DF08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91,29%</w:t>
            </w:r>
          </w:p>
        </w:tc>
      </w:tr>
      <w:tr w:rsidR="009E4B77" w:rsidRPr="0069217E" w14:paraId="141057E1" w14:textId="77777777" w:rsidTr="001C4486">
        <w:trPr>
          <w:trHeight w:val="255"/>
        </w:trPr>
        <w:tc>
          <w:tcPr>
            <w:tcW w:w="474" w:type="pct"/>
            <w:tcBorders>
              <w:top w:val="nil"/>
              <w:left w:val="nil"/>
              <w:bottom w:val="nil"/>
              <w:right w:val="nil"/>
            </w:tcBorders>
            <w:shd w:val="clear" w:color="000000" w:fill="CCCCFF"/>
            <w:noWrap/>
            <w:vAlign w:val="bottom"/>
            <w:hideMark/>
          </w:tcPr>
          <w:p w14:paraId="6FEE02F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F4E20D"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0590CD3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31.150,00</w:t>
            </w:r>
          </w:p>
        </w:tc>
        <w:tc>
          <w:tcPr>
            <w:tcW w:w="474" w:type="pct"/>
            <w:tcBorders>
              <w:top w:val="nil"/>
              <w:left w:val="nil"/>
              <w:bottom w:val="nil"/>
              <w:right w:val="nil"/>
            </w:tcBorders>
            <w:shd w:val="clear" w:color="000000" w:fill="CCCCFF"/>
            <w:noWrap/>
            <w:vAlign w:val="bottom"/>
            <w:hideMark/>
          </w:tcPr>
          <w:p w14:paraId="1F1E5F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30.799,99</w:t>
            </w:r>
          </w:p>
        </w:tc>
        <w:tc>
          <w:tcPr>
            <w:tcW w:w="474" w:type="pct"/>
            <w:tcBorders>
              <w:top w:val="nil"/>
              <w:left w:val="nil"/>
              <w:bottom w:val="nil"/>
              <w:right w:val="nil"/>
            </w:tcBorders>
            <w:shd w:val="clear" w:color="000000" w:fill="CCCCFF"/>
            <w:noWrap/>
            <w:vAlign w:val="bottom"/>
            <w:hideMark/>
          </w:tcPr>
          <w:p w14:paraId="6B4A14E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98,88%</w:t>
            </w:r>
          </w:p>
        </w:tc>
      </w:tr>
      <w:tr w:rsidR="009E4B77" w:rsidRPr="0069217E" w14:paraId="0B8CF61E" w14:textId="77777777" w:rsidTr="001C4486">
        <w:trPr>
          <w:trHeight w:val="255"/>
        </w:trPr>
        <w:tc>
          <w:tcPr>
            <w:tcW w:w="474" w:type="pct"/>
            <w:tcBorders>
              <w:top w:val="nil"/>
              <w:left w:val="nil"/>
              <w:bottom w:val="nil"/>
              <w:right w:val="nil"/>
            </w:tcBorders>
            <w:shd w:val="clear" w:color="000000" w:fill="CCCCFF"/>
            <w:noWrap/>
            <w:vAlign w:val="bottom"/>
            <w:hideMark/>
          </w:tcPr>
          <w:p w14:paraId="52081FB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B491A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5645AB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2.588,00</w:t>
            </w:r>
          </w:p>
        </w:tc>
        <w:tc>
          <w:tcPr>
            <w:tcW w:w="474" w:type="pct"/>
            <w:tcBorders>
              <w:top w:val="nil"/>
              <w:left w:val="nil"/>
              <w:bottom w:val="nil"/>
              <w:right w:val="nil"/>
            </w:tcBorders>
            <w:shd w:val="clear" w:color="000000" w:fill="CCCCFF"/>
            <w:noWrap/>
            <w:vAlign w:val="bottom"/>
            <w:hideMark/>
          </w:tcPr>
          <w:p w14:paraId="49DFD79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B5F8C0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16B6469" w14:textId="77777777" w:rsidTr="001C4486">
        <w:trPr>
          <w:trHeight w:val="255"/>
        </w:trPr>
        <w:tc>
          <w:tcPr>
            <w:tcW w:w="474" w:type="pct"/>
            <w:tcBorders>
              <w:top w:val="nil"/>
              <w:left w:val="nil"/>
              <w:bottom w:val="nil"/>
              <w:right w:val="nil"/>
            </w:tcBorders>
            <w:shd w:val="clear" w:color="000000" w:fill="FF9900"/>
            <w:noWrap/>
            <w:vAlign w:val="bottom"/>
            <w:hideMark/>
          </w:tcPr>
          <w:p w14:paraId="39CA882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29D552C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1001</w:t>
            </w:r>
          </w:p>
        </w:tc>
        <w:tc>
          <w:tcPr>
            <w:tcW w:w="2645" w:type="pct"/>
            <w:tcBorders>
              <w:top w:val="nil"/>
              <w:left w:val="nil"/>
              <w:bottom w:val="nil"/>
              <w:right w:val="nil"/>
            </w:tcBorders>
            <w:shd w:val="clear" w:color="000000" w:fill="FF9900"/>
            <w:noWrap/>
            <w:vAlign w:val="bottom"/>
            <w:hideMark/>
          </w:tcPr>
          <w:p w14:paraId="77D5484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Redovne djelatnosti upravnog tijela</w:t>
            </w:r>
          </w:p>
        </w:tc>
        <w:tc>
          <w:tcPr>
            <w:tcW w:w="474" w:type="pct"/>
            <w:tcBorders>
              <w:top w:val="nil"/>
              <w:left w:val="nil"/>
              <w:bottom w:val="nil"/>
              <w:right w:val="nil"/>
            </w:tcBorders>
            <w:shd w:val="clear" w:color="000000" w:fill="FF9900"/>
            <w:noWrap/>
            <w:vAlign w:val="bottom"/>
            <w:hideMark/>
          </w:tcPr>
          <w:p w14:paraId="4C4297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992.683,09</w:t>
            </w:r>
          </w:p>
        </w:tc>
        <w:tc>
          <w:tcPr>
            <w:tcW w:w="474" w:type="pct"/>
            <w:tcBorders>
              <w:top w:val="nil"/>
              <w:left w:val="nil"/>
              <w:bottom w:val="nil"/>
              <w:right w:val="nil"/>
            </w:tcBorders>
            <w:shd w:val="clear" w:color="000000" w:fill="FF9900"/>
            <w:noWrap/>
            <w:vAlign w:val="bottom"/>
            <w:hideMark/>
          </w:tcPr>
          <w:p w14:paraId="31AE42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539.517,95</w:t>
            </w:r>
          </w:p>
        </w:tc>
        <w:tc>
          <w:tcPr>
            <w:tcW w:w="474" w:type="pct"/>
            <w:tcBorders>
              <w:top w:val="nil"/>
              <w:left w:val="nil"/>
              <w:bottom w:val="nil"/>
              <w:right w:val="nil"/>
            </w:tcBorders>
            <w:shd w:val="clear" w:color="000000" w:fill="FF9900"/>
            <w:noWrap/>
            <w:vAlign w:val="bottom"/>
            <w:hideMark/>
          </w:tcPr>
          <w:p w14:paraId="053F1DE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54,35%</w:t>
            </w:r>
          </w:p>
        </w:tc>
      </w:tr>
      <w:tr w:rsidR="009E4B77" w:rsidRPr="0069217E" w14:paraId="4E04566A" w14:textId="77777777" w:rsidTr="001C4486">
        <w:trPr>
          <w:trHeight w:val="255"/>
        </w:trPr>
        <w:tc>
          <w:tcPr>
            <w:tcW w:w="474" w:type="pct"/>
            <w:tcBorders>
              <w:top w:val="nil"/>
              <w:left w:val="nil"/>
              <w:bottom w:val="nil"/>
              <w:right w:val="nil"/>
            </w:tcBorders>
            <w:shd w:val="clear" w:color="000000" w:fill="FFFF99"/>
            <w:noWrap/>
            <w:vAlign w:val="bottom"/>
            <w:hideMark/>
          </w:tcPr>
          <w:p w14:paraId="6FF7F82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6F781C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A100020</w:t>
            </w:r>
          </w:p>
        </w:tc>
        <w:tc>
          <w:tcPr>
            <w:tcW w:w="2645" w:type="pct"/>
            <w:tcBorders>
              <w:top w:val="nil"/>
              <w:left w:val="nil"/>
              <w:bottom w:val="nil"/>
              <w:right w:val="nil"/>
            </w:tcBorders>
            <w:shd w:val="clear" w:color="000000" w:fill="FFFF99"/>
            <w:noWrap/>
            <w:vAlign w:val="bottom"/>
            <w:hideMark/>
          </w:tcPr>
          <w:p w14:paraId="303A7D2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Obavljanje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aktivnosti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Jedinstvenog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upravnog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odjela</w:t>
            </w:r>
            <w:proofErr w:type="spellEnd"/>
          </w:p>
        </w:tc>
        <w:tc>
          <w:tcPr>
            <w:tcW w:w="474" w:type="pct"/>
            <w:tcBorders>
              <w:top w:val="nil"/>
              <w:left w:val="nil"/>
              <w:bottom w:val="nil"/>
              <w:right w:val="nil"/>
            </w:tcBorders>
            <w:shd w:val="clear" w:color="000000" w:fill="FFFF99"/>
            <w:noWrap/>
            <w:vAlign w:val="bottom"/>
            <w:hideMark/>
          </w:tcPr>
          <w:p w14:paraId="4EDFC3B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593.423,09</w:t>
            </w:r>
          </w:p>
        </w:tc>
        <w:tc>
          <w:tcPr>
            <w:tcW w:w="474" w:type="pct"/>
            <w:tcBorders>
              <w:top w:val="nil"/>
              <w:left w:val="nil"/>
              <w:bottom w:val="nil"/>
              <w:right w:val="nil"/>
            </w:tcBorders>
            <w:shd w:val="clear" w:color="000000" w:fill="FFFF99"/>
            <w:noWrap/>
            <w:vAlign w:val="bottom"/>
            <w:hideMark/>
          </w:tcPr>
          <w:p w14:paraId="796424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436.130,94</w:t>
            </w:r>
          </w:p>
        </w:tc>
        <w:tc>
          <w:tcPr>
            <w:tcW w:w="474" w:type="pct"/>
            <w:tcBorders>
              <w:top w:val="nil"/>
              <w:left w:val="nil"/>
              <w:bottom w:val="nil"/>
              <w:right w:val="nil"/>
            </w:tcBorders>
            <w:shd w:val="clear" w:color="000000" w:fill="FFFF99"/>
            <w:noWrap/>
            <w:vAlign w:val="bottom"/>
            <w:hideMark/>
          </w:tcPr>
          <w:p w14:paraId="11C858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73,49%</w:t>
            </w:r>
          </w:p>
        </w:tc>
      </w:tr>
      <w:tr w:rsidR="009E4B77" w:rsidRPr="0069217E" w14:paraId="6EEC0EAB" w14:textId="77777777" w:rsidTr="001C4486">
        <w:trPr>
          <w:trHeight w:val="255"/>
        </w:trPr>
        <w:tc>
          <w:tcPr>
            <w:tcW w:w="474" w:type="pct"/>
            <w:tcBorders>
              <w:top w:val="nil"/>
              <w:left w:val="nil"/>
              <w:bottom w:val="nil"/>
              <w:right w:val="nil"/>
            </w:tcBorders>
            <w:shd w:val="clear" w:color="000000" w:fill="CCCCFF"/>
            <w:noWrap/>
            <w:vAlign w:val="bottom"/>
            <w:hideMark/>
          </w:tcPr>
          <w:p w14:paraId="1774107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A7F3D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842D7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378.003,09</w:t>
            </w:r>
          </w:p>
        </w:tc>
        <w:tc>
          <w:tcPr>
            <w:tcW w:w="474" w:type="pct"/>
            <w:tcBorders>
              <w:top w:val="nil"/>
              <w:left w:val="nil"/>
              <w:bottom w:val="nil"/>
              <w:right w:val="nil"/>
            </w:tcBorders>
            <w:shd w:val="clear" w:color="000000" w:fill="CCCCFF"/>
            <w:noWrap/>
            <w:vAlign w:val="bottom"/>
            <w:hideMark/>
          </w:tcPr>
          <w:p w14:paraId="375213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262.858,93</w:t>
            </w:r>
          </w:p>
        </w:tc>
        <w:tc>
          <w:tcPr>
            <w:tcW w:w="474" w:type="pct"/>
            <w:tcBorders>
              <w:top w:val="nil"/>
              <w:left w:val="nil"/>
              <w:bottom w:val="nil"/>
              <w:right w:val="nil"/>
            </w:tcBorders>
            <w:shd w:val="clear" w:color="000000" w:fill="CCCCFF"/>
            <w:noWrap/>
            <w:vAlign w:val="bottom"/>
            <w:hideMark/>
          </w:tcPr>
          <w:p w14:paraId="62B5AE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69,54%</w:t>
            </w:r>
          </w:p>
        </w:tc>
      </w:tr>
      <w:tr w:rsidR="009E4B77" w:rsidRPr="0069217E" w14:paraId="21190264" w14:textId="77777777" w:rsidTr="001C4486">
        <w:trPr>
          <w:trHeight w:val="255"/>
        </w:trPr>
        <w:tc>
          <w:tcPr>
            <w:tcW w:w="474" w:type="pct"/>
            <w:tcBorders>
              <w:top w:val="nil"/>
              <w:left w:val="nil"/>
              <w:bottom w:val="nil"/>
              <w:right w:val="nil"/>
            </w:tcBorders>
            <w:shd w:val="clear" w:color="000000" w:fill="CCCCFF"/>
            <w:noWrap/>
            <w:vAlign w:val="bottom"/>
            <w:hideMark/>
          </w:tcPr>
          <w:p w14:paraId="70FBA26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91C24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2D7D41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292.795,29</w:t>
            </w:r>
          </w:p>
        </w:tc>
        <w:tc>
          <w:tcPr>
            <w:tcW w:w="474" w:type="pct"/>
            <w:tcBorders>
              <w:top w:val="nil"/>
              <w:left w:val="nil"/>
              <w:bottom w:val="nil"/>
              <w:right w:val="nil"/>
            </w:tcBorders>
            <w:shd w:val="clear" w:color="000000" w:fill="CCCCFF"/>
            <w:noWrap/>
            <w:vAlign w:val="bottom"/>
            <w:hideMark/>
          </w:tcPr>
          <w:p w14:paraId="5CEF970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196.090,71</w:t>
            </w:r>
          </w:p>
        </w:tc>
        <w:tc>
          <w:tcPr>
            <w:tcW w:w="474" w:type="pct"/>
            <w:tcBorders>
              <w:top w:val="nil"/>
              <w:left w:val="nil"/>
              <w:bottom w:val="nil"/>
              <w:right w:val="nil"/>
            </w:tcBorders>
            <w:shd w:val="clear" w:color="000000" w:fill="CCCCFF"/>
            <w:noWrap/>
            <w:vAlign w:val="bottom"/>
            <w:hideMark/>
          </w:tcPr>
          <w:p w14:paraId="6E828AF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66,97%</w:t>
            </w:r>
          </w:p>
        </w:tc>
      </w:tr>
      <w:tr w:rsidR="009E4B77" w:rsidRPr="0069217E" w14:paraId="6A1E087C" w14:textId="77777777" w:rsidTr="001C4486">
        <w:trPr>
          <w:trHeight w:val="255"/>
        </w:trPr>
        <w:tc>
          <w:tcPr>
            <w:tcW w:w="474" w:type="pct"/>
            <w:tcBorders>
              <w:top w:val="nil"/>
              <w:left w:val="nil"/>
              <w:bottom w:val="nil"/>
              <w:right w:val="nil"/>
            </w:tcBorders>
            <w:shd w:val="clear" w:color="auto" w:fill="auto"/>
            <w:noWrap/>
            <w:vAlign w:val="bottom"/>
            <w:hideMark/>
          </w:tcPr>
          <w:p w14:paraId="577D6AB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17353F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068AC4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AA6FF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282.846,00</w:t>
            </w:r>
          </w:p>
        </w:tc>
        <w:tc>
          <w:tcPr>
            <w:tcW w:w="474" w:type="pct"/>
            <w:tcBorders>
              <w:top w:val="nil"/>
              <w:left w:val="nil"/>
              <w:bottom w:val="nil"/>
              <w:right w:val="nil"/>
            </w:tcBorders>
            <w:shd w:val="clear" w:color="auto" w:fill="auto"/>
            <w:noWrap/>
            <w:vAlign w:val="bottom"/>
            <w:hideMark/>
          </w:tcPr>
          <w:p w14:paraId="4393B5C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190.312,54</w:t>
            </w:r>
          </w:p>
        </w:tc>
        <w:tc>
          <w:tcPr>
            <w:tcW w:w="474" w:type="pct"/>
            <w:tcBorders>
              <w:top w:val="nil"/>
              <w:left w:val="nil"/>
              <w:bottom w:val="nil"/>
              <w:right w:val="nil"/>
            </w:tcBorders>
            <w:shd w:val="clear" w:color="auto" w:fill="auto"/>
            <w:noWrap/>
            <w:vAlign w:val="bottom"/>
            <w:hideMark/>
          </w:tcPr>
          <w:p w14:paraId="14B11FC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67,28%</w:t>
            </w:r>
          </w:p>
        </w:tc>
      </w:tr>
      <w:tr w:rsidR="009E4B77" w:rsidRPr="0069217E" w14:paraId="7E08B772" w14:textId="77777777" w:rsidTr="001C4486">
        <w:trPr>
          <w:trHeight w:val="255"/>
        </w:trPr>
        <w:tc>
          <w:tcPr>
            <w:tcW w:w="474" w:type="pct"/>
            <w:tcBorders>
              <w:top w:val="nil"/>
              <w:left w:val="nil"/>
              <w:bottom w:val="nil"/>
              <w:right w:val="nil"/>
            </w:tcBorders>
            <w:shd w:val="clear" w:color="auto" w:fill="auto"/>
            <w:noWrap/>
            <w:vAlign w:val="bottom"/>
            <w:hideMark/>
          </w:tcPr>
          <w:p w14:paraId="1D38776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A499C0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14F2E0A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Službena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44A13E0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8D5B12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1.485,02</w:t>
            </w:r>
          </w:p>
        </w:tc>
        <w:tc>
          <w:tcPr>
            <w:tcW w:w="474" w:type="pct"/>
            <w:tcBorders>
              <w:top w:val="nil"/>
              <w:left w:val="nil"/>
              <w:bottom w:val="nil"/>
              <w:right w:val="nil"/>
            </w:tcBorders>
            <w:shd w:val="clear" w:color="auto" w:fill="auto"/>
            <w:noWrap/>
            <w:vAlign w:val="bottom"/>
            <w:hideMark/>
          </w:tcPr>
          <w:p w14:paraId="38FA868E" w14:textId="77777777" w:rsidR="009E4B77" w:rsidRPr="0069217E" w:rsidRDefault="009E4B77" w:rsidP="001C4486">
            <w:pPr>
              <w:jc w:val="right"/>
              <w:rPr>
                <w:rFonts w:ascii="Arial" w:hAnsi="Arial" w:cs="Arial"/>
                <w:sz w:val="20"/>
                <w:szCs w:val="20"/>
                <w:lang w:val="en-US"/>
              </w:rPr>
            </w:pPr>
          </w:p>
        </w:tc>
      </w:tr>
      <w:tr w:rsidR="009E4B77" w:rsidRPr="0069217E" w14:paraId="51603E45" w14:textId="77777777" w:rsidTr="001C4486">
        <w:trPr>
          <w:trHeight w:val="255"/>
        </w:trPr>
        <w:tc>
          <w:tcPr>
            <w:tcW w:w="474" w:type="pct"/>
            <w:tcBorders>
              <w:top w:val="nil"/>
              <w:left w:val="nil"/>
              <w:bottom w:val="nil"/>
              <w:right w:val="nil"/>
            </w:tcBorders>
            <w:shd w:val="clear" w:color="auto" w:fill="auto"/>
            <w:noWrap/>
            <w:vAlign w:val="bottom"/>
            <w:hideMark/>
          </w:tcPr>
          <w:p w14:paraId="2F7283A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731859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21DEEF9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009A1F6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3B3074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9.708,20</w:t>
            </w:r>
          </w:p>
        </w:tc>
        <w:tc>
          <w:tcPr>
            <w:tcW w:w="474" w:type="pct"/>
            <w:tcBorders>
              <w:top w:val="nil"/>
              <w:left w:val="nil"/>
              <w:bottom w:val="nil"/>
              <w:right w:val="nil"/>
            </w:tcBorders>
            <w:shd w:val="clear" w:color="auto" w:fill="auto"/>
            <w:noWrap/>
            <w:vAlign w:val="bottom"/>
            <w:hideMark/>
          </w:tcPr>
          <w:p w14:paraId="762A5733" w14:textId="77777777" w:rsidR="009E4B77" w:rsidRPr="0069217E" w:rsidRDefault="009E4B77" w:rsidP="001C4486">
            <w:pPr>
              <w:jc w:val="right"/>
              <w:rPr>
                <w:rFonts w:ascii="Arial" w:hAnsi="Arial" w:cs="Arial"/>
                <w:sz w:val="20"/>
                <w:szCs w:val="20"/>
                <w:lang w:val="en-US"/>
              </w:rPr>
            </w:pPr>
          </w:p>
        </w:tc>
      </w:tr>
      <w:tr w:rsidR="009E4B77" w:rsidRPr="0069217E" w14:paraId="50D8D0D2" w14:textId="77777777" w:rsidTr="001C4486">
        <w:trPr>
          <w:trHeight w:val="255"/>
        </w:trPr>
        <w:tc>
          <w:tcPr>
            <w:tcW w:w="474" w:type="pct"/>
            <w:tcBorders>
              <w:top w:val="nil"/>
              <w:left w:val="nil"/>
              <w:bottom w:val="nil"/>
              <w:right w:val="nil"/>
            </w:tcBorders>
            <w:shd w:val="clear" w:color="auto" w:fill="auto"/>
            <w:noWrap/>
            <w:vAlign w:val="bottom"/>
            <w:hideMark/>
          </w:tcPr>
          <w:p w14:paraId="7441AD2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69D04C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20CCAB3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66D253C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DE49C2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2.808,68</w:t>
            </w:r>
          </w:p>
        </w:tc>
        <w:tc>
          <w:tcPr>
            <w:tcW w:w="474" w:type="pct"/>
            <w:tcBorders>
              <w:top w:val="nil"/>
              <w:left w:val="nil"/>
              <w:bottom w:val="nil"/>
              <w:right w:val="nil"/>
            </w:tcBorders>
            <w:shd w:val="clear" w:color="auto" w:fill="auto"/>
            <w:noWrap/>
            <w:vAlign w:val="bottom"/>
            <w:hideMark/>
          </w:tcPr>
          <w:p w14:paraId="3646AFF3" w14:textId="77777777" w:rsidR="009E4B77" w:rsidRPr="0069217E" w:rsidRDefault="009E4B77" w:rsidP="001C4486">
            <w:pPr>
              <w:jc w:val="right"/>
              <w:rPr>
                <w:rFonts w:ascii="Arial" w:hAnsi="Arial" w:cs="Arial"/>
                <w:sz w:val="20"/>
                <w:szCs w:val="20"/>
                <w:lang w:val="en-US"/>
              </w:rPr>
            </w:pPr>
          </w:p>
        </w:tc>
      </w:tr>
      <w:tr w:rsidR="009E4B77" w:rsidRPr="0069217E" w14:paraId="1040A117" w14:textId="77777777" w:rsidTr="001C4486">
        <w:trPr>
          <w:trHeight w:val="255"/>
        </w:trPr>
        <w:tc>
          <w:tcPr>
            <w:tcW w:w="474" w:type="pct"/>
            <w:tcBorders>
              <w:top w:val="nil"/>
              <w:left w:val="nil"/>
              <w:bottom w:val="nil"/>
              <w:right w:val="nil"/>
            </w:tcBorders>
            <w:shd w:val="clear" w:color="auto" w:fill="auto"/>
            <w:noWrap/>
            <w:vAlign w:val="bottom"/>
            <w:hideMark/>
          </w:tcPr>
          <w:p w14:paraId="28CFF66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D2DDA9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73288E2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75E2553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6EB2FB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36.847,86</w:t>
            </w:r>
          </w:p>
        </w:tc>
        <w:tc>
          <w:tcPr>
            <w:tcW w:w="474" w:type="pct"/>
            <w:tcBorders>
              <w:top w:val="nil"/>
              <w:left w:val="nil"/>
              <w:bottom w:val="nil"/>
              <w:right w:val="nil"/>
            </w:tcBorders>
            <w:shd w:val="clear" w:color="auto" w:fill="auto"/>
            <w:noWrap/>
            <w:vAlign w:val="bottom"/>
            <w:hideMark/>
          </w:tcPr>
          <w:p w14:paraId="07923D26" w14:textId="77777777" w:rsidR="009E4B77" w:rsidRPr="0069217E" w:rsidRDefault="009E4B77" w:rsidP="001C4486">
            <w:pPr>
              <w:jc w:val="right"/>
              <w:rPr>
                <w:rFonts w:ascii="Arial" w:hAnsi="Arial" w:cs="Arial"/>
                <w:sz w:val="20"/>
                <w:szCs w:val="20"/>
                <w:lang w:val="en-US"/>
              </w:rPr>
            </w:pPr>
          </w:p>
        </w:tc>
      </w:tr>
      <w:tr w:rsidR="009E4B77" w:rsidRPr="0069217E" w14:paraId="5115571B" w14:textId="77777777" w:rsidTr="001C4486">
        <w:trPr>
          <w:trHeight w:val="255"/>
        </w:trPr>
        <w:tc>
          <w:tcPr>
            <w:tcW w:w="474" w:type="pct"/>
            <w:tcBorders>
              <w:top w:val="nil"/>
              <w:left w:val="nil"/>
              <w:bottom w:val="nil"/>
              <w:right w:val="nil"/>
            </w:tcBorders>
            <w:shd w:val="clear" w:color="auto" w:fill="auto"/>
            <w:noWrap/>
            <w:vAlign w:val="bottom"/>
            <w:hideMark/>
          </w:tcPr>
          <w:p w14:paraId="1A70B15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0513DF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77C2E5E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0AFA992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AD3071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71,10</w:t>
            </w:r>
          </w:p>
        </w:tc>
        <w:tc>
          <w:tcPr>
            <w:tcW w:w="474" w:type="pct"/>
            <w:tcBorders>
              <w:top w:val="nil"/>
              <w:left w:val="nil"/>
              <w:bottom w:val="nil"/>
              <w:right w:val="nil"/>
            </w:tcBorders>
            <w:shd w:val="clear" w:color="auto" w:fill="auto"/>
            <w:noWrap/>
            <w:vAlign w:val="bottom"/>
            <w:hideMark/>
          </w:tcPr>
          <w:p w14:paraId="1CC51DCF" w14:textId="77777777" w:rsidR="009E4B77" w:rsidRPr="0069217E" w:rsidRDefault="009E4B77" w:rsidP="001C4486">
            <w:pPr>
              <w:jc w:val="right"/>
              <w:rPr>
                <w:rFonts w:ascii="Arial" w:hAnsi="Arial" w:cs="Arial"/>
                <w:sz w:val="20"/>
                <w:szCs w:val="20"/>
                <w:lang w:val="en-US"/>
              </w:rPr>
            </w:pPr>
          </w:p>
        </w:tc>
      </w:tr>
      <w:tr w:rsidR="009E4B77" w:rsidRPr="0069217E" w14:paraId="653C8D7E" w14:textId="77777777" w:rsidTr="001C4486">
        <w:trPr>
          <w:trHeight w:val="255"/>
        </w:trPr>
        <w:tc>
          <w:tcPr>
            <w:tcW w:w="474" w:type="pct"/>
            <w:tcBorders>
              <w:top w:val="nil"/>
              <w:left w:val="nil"/>
              <w:bottom w:val="nil"/>
              <w:right w:val="nil"/>
            </w:tcBorders>
            <w:shd w:val="clear" w:color="auto" w:fill="auto"/>
            <w:noWrap/>
            <w:vAlign w:val="bottom"/>
            <w:hideMark/>
          </w:tcPr>
          <w:p w14:paraId="3ABB768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4BF237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73BF45F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74" w:type="pct"/>
            <w:tcBorders>
              <w:top w:val="nil"/>
              <w:left w:val="nil"/>
              <w:bottom w:val="nil"/>
              <w:right w:val="nil"/>
            </w:tcBorders>
            <w:shd w:val="clear" w:color="auto" w:fill="auto"/>
            <w:noWrap/>
            <w:vAlign w:val="bottom"/>
            <w:hideMark/>
          </w:tcPr>
          <w:p w14:paraId="0BEC237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D198D7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573,42</w:t>
            </w:r>
          </w:p>
        </w:tc>
        <w:tc>
          <w:tcPr>
            <w:tcW w:w="474" w:type="pct"/>
            <w:tcBorders>
              <w:top w:val="nil"/>
              <w:left w:val="nil"/>
              <w:bottom w:val="nil"/>
              <w:right w:val="nil"/>
            </w:tcBorders>
            <w:shd w:val="clear" w:color="auto" w:fill="auto"/>
            <w:noWrap/>
            <w:vAlign w:val="bottom"/>
            <w:hideMark/>
          </w:tcPr>
          <w:p w14:paraId="58558E2F" w14:textId="77777777" w:rsidR="009E4B77" w:rsidRPr="0069217E" w:rsidRDefault="009E4B77" w:rsidP="001C4486">
            <w:pPr>
              <w:jc w:val="right"/>
              <w:rPr>
                <w:rFonts w:ascii="Arial" w:hAnsi="Arial" w:cs="Arial"/>
                <w:sz w:val="20"/>
                <w:szCs w:val="20"/>
                <w:lang w:val="en-US"/>
              </w:rPr>
            </w:pPr>
          </w:p>
        </w:tc>
      </w:tr>
      <w:tr w:rsidR="009E4B77" w:rsidRPr="0069217E" w14:paraId="7803FD87" w14:textId="77777777" w:rsidTr="001C4486">
        <w:trPr>
          <w:trHeight w:val="255"/>
        </w:trPr>
        <w:tc>
          <w:tcPr>
            <w:tcW w:w="474" w:type="pct"/>
            <w:tcBorders>
              <w:top w:val="nil"/>
              <w:left w:val="nil"/>
              <w:bottom w:val="nil"/>
              <w:right w:val="nil"/>
            </w:tcBorders>
            <w:shd w:val="clear" w:color="auto" w:fill="auto"/>
            <w:noWrap/>
            <w:vAlign w:val="bottom"/>
            <w:hideMark/>
          </w:tcPr>
          <w:p w14:paraId="5F0D149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3DC657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092E2476"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4A39713F"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8BA687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20.090,97</w:t>
            </w:r>
          </w:p>
        </w:tc>
        <w:tc>
          <w:tcPr>
            <w:tcW w:w="474" w:type="pct"/>
            <w:tcBorders>
              <w:top w:val="nil"/>
              <w:left w:val="nil"/>
              <w:bottom w:val="nil"/>
              <w:right w:val="nil"/>
            </w:tcBorders>
            <w:shd w:val="clear" w:color="auto" w:fill="auto"/>
            <w:noWrap/>
            <w:vAlign w:val="bottom"/>
            <w:hideMark/>
          </w:tcPr>
          <w:p w14:paraId="42454F67" w14:textId="77777777" w:rsidR="009E4B77" w:rsidRPr="0069217E" w:rsidRDefault="009E4B77" w:rsidP="001C4486">
            <w:pPr>
              <w:jc w:val="right"/>
              <w:rPr>
                <w:rFonts w:ascii="Arial" w:hAnsi="Arial" w:cs="Arial"/>
                <w:sz w:val="20"/>
                <w:szCs w:val="20"/>
                <w:lang w:val="en-US"/>
              </w:rPr>
            </w:pPr>
          </w:p>
        </w:tc>
      </w:tr>
      <w:tr w:rsidR="009E4B77" w:rsidRPr="0069217E" w14:paraId="648CFB7E" w14:textId="77777777" w:rsidTr="001C4486">
        <w:trPr>
          <w:trHeight w:val="255"/>
        </w:trPr>
        <w:tc>
          <w:tcPr>
            <w:tcW w:w="474" w:type="pct"/>
            <w:tcBorders>
              <w:top w:val="nil"/>
              <w:left w:val="nil"/>
              <w:bottom w:val="nil"/>
              <w:right w:val="nil"/>
            </w:tcBorders>
            <w:shd w:val="clear" w:color="auto" w:fill="auto"/>
            <w:noWrap/>
            <w:vAlign w:val="bottom"/>
            <w:hideMark/>
          </w:tcPr>
          <w:p w14:paraId="4C221F7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41D5EE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5CEEC3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E4885B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F3FB7B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10.378,26</w:t>
            </w:r>
          </w:p>
        </w:tc>
        <w:tc>
          <w:tcPr>
            <w:tcW w:w="474" w:type="pct"/>
            <w:tcBorders>
              <w:top w:val="nil"/>
              <w:left w:val="nil"/>
              <w:bottom w:val="nil"/>
              <w:right w:val="nil"/>
            </w:tcBorders>
            <w:shd w:val="clear" w:color="auto" w:fill="auto"/>
            <w:noWrap/>
            <w:vAlign w:val="bottom"/>
            <w:hideMark/>
          </w:tcPr>
          <w:p w14:paraId="7A77E4AF" w14:textId="77777777" w:rsidR="009E4B77" w:rsidRPr="0069217E" w:rsidRDefault="009E4B77" w:rsidP="001C4486">
            <w:pPr>
              <w:jc w:val="right"/>
              <w:rPr>
                <w:rFonts w:ascii="Arial" w:hAnsi="Arial" w:cs="Arial"/>
                <w:sz w:val="20"/>
                <w:szCs w:val="20"/>
                <w:lang w:val="en-US"/>
              </w:rPr>
            </w:pPr>
          </w:p>
        </w:tc>
      </w:tr>
      <w:tr w:rsidR="009E4B77" w:rsidRPr="0069217E" w14:paraId="44FC40B0" w14:textId="77777777" w:rsidTr="001C4486">
        <w:trPr>
          <w:trHeight w:val="255"/>
        </w:trPr>
        <w:tc>
          <w:tcPr>
            <w:tcW w:w="474" w:type="pct"/>
            <w:tcBorders>
              <w:top w:val="nil"/>
              <w:left w:val="nil"/>
              <w:bottom w:val="nil"/>
              <w:right w:val="nil"/>
            </w:tcBorders>
            <w:shd w:val="clear" w:color="auto" w:fill="auto"/>
            <w:noWrap/>
            <w:vAlign w:val="bottom"/>
            <w:hideMark/>
          </w:tcPr>
          <w:p w14:paraId="0F98FC9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B1F3BA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7840F0E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6E66A96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37DCC6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2.892,40</w:t>
            </w:r>
          </w:p>
        </w:tc>
        <w:tc>
          <w:tcPr>
            <w:tcW w:w="474" w:type="pct"/>
            <w:tcBorders>
              <w:top w:val="nil"/>
              <w:left w:val="nil"/>
              <w:bottom w:val="nil"/>
              <w:right w:val="nil"/>
            </w:tcBorders>
            <w:shd w:val="clear" w:color="auto" w:fill="auto"/>
            <w:noWrap/>
            <w:vAlign w:val="bottom"/>
            <w:hideMark/>
          </w:tcPr>
          <w:p w14:paraId="3C1677BC" w14:textId="77777777" w:rsidR="009E4B77" w:rsidRPr="0069217E" w:rsidRDefault="009E4B77" w:rsidP="001C4486">
            <w:pPr>
              <w:jc w:val="right"/>
              <w:rPr>
                <w:rFonts w:ascii="Arial" w:hAnsi="Arial" w:cs="Arial"/>
                <w:sz w:val="20"/>
                <w:szCs w:val="20"/>
                <w:lang w:val="en-US"/>
              </w:rPr>
            </w:pPr>
          </w:p>
        </w:tc>
      </w:tr>
      <w:tr w:rsidR="009E4B77" w:rsidRPr="0069217E" w14:paraId="4EE85D71" w14:textId="77777777" w:rsidTr="001C4486">
        <w:trPr>
          <w:trHeight w:val="255"/>
        </w:trPr>
        <w:tc>
          <w:tcPr>
            <w:tcW w:w="474" w:type="pct"/>
            <w:tcBorders>
              <w:top w:val="nil"/>
              <w:left w:val="nil"/>
              <w:bottom w:val="nil"/>
              <w:right w:val="nil"/>
            </w:tcBorders>
            <w:shd w:val="clear" w:color="auto" w:fill="auto"/>
            <w:noWrap/>
            <w:vAlign w:val="bottom"/>
            <w:hideMark/>
          </w:tcPr>
          <w:p w14:paraId="1C4A6E2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E710D0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020CF81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695853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2424B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29.909,31</w:t>
            </w:r>
          </w:p>
        </w:tc>
        <w:tc>
          <w:tcPr>
            <w:tcW w:w="474" w:type="pct"/>
            <w:tcBorders>
              <w:top w:val="nil"/>
              <w:left w:val="nil"/>
              <w:bottom w:val="nil"/>
              <w:right w:val="nil"/>
            </w:tcBorders>
            <w:shd w:val="clear" w:color="auto" w:fill="auto"/>
            <w:noWrap/>
            <w:vAlign w:val="bottom"/>
            <w:hideMark/>
          </w:tcPr>
          <w:p w14:paraId="12A13E86" w14:textId="77777777" w:rsidR="009E4B77" w:rsidRPr="0069217E" w:rsidRDefault="009E4B77" w:rsidP="001C4486">
            <w:pPr>
              <w:jc w:val="right"/>
              <w:rPr>
                <w:rFonts w:ascii="Arial" w:hAnsi="Arial" w:cs="Arial"/>
                <w:sz w:val="20"/>
                <w:szCs w:val="20"/>
                <w:lang w:val="en-US"/>
              </w:rPr>
            </w:pPr>
          </w:p>
        </w:tc>
      </w:tr>
      <w:tr w:rsidR="009E4B77" w:rsidRPr="0069217E" w14:paraId="4F9ABB13" w14:textId="77777777" w:rsidTr="001C4486">
        <w:trPr>
          <w:trHeight w:val="255"/>
        </w:trPr>
        <w:tc>
          <w:tcPr>
            <w:tcW w:w="474" w:type="pct"/>
            <w:tcBorders>
              <w:top w:val="nil"/>
              <w:left w:val="nil"/>
              <w:bottom w:val="nil"/>
              <w:right w:val="nil"/>
            </w:tcBorders>
            <w:shd w:val="clear" w:color="auto" w:fill="auto"/>
            <w:noWrap/>
            <w:vAlign w:val="bottom"/>
            <w:hideMark/>
          </w:tcPr>
          <w:p w14:paraId="43558BD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3E1D3F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3235</w:t>
            </w:r>
          </w:p>
        </w:tc>
        <w:tc>
          <w:tcPr>
            <w:tcW w:w="2645" w:type="pct"/>
            <w:tcBorders>
              <w:top w:val="nil"/>
              <w:left w:val="nil"/>
              <w:bottom w:val="nil"/>
              <w:right w:val="nil"/>
            </w:tcBorders>
            <w:shd w:val="clear" w:color="auto" w:fill="auto"/>
            <w:noWrap/>
            <w:vAlign w:val="bottom"/>
            <w:hideMark/>
          </w:tcPr>
          <w:p w14:paraId="498DEBB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Zakupnine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najamnine</w:t>
            </w:r>
            <w:proofErr w:type="spellEnd"/>
          </w:p>
        </w:tc>
        <w:tc>
          <w:tcPr>
            <w:tcW w:w="474" w:type="pct"/>
            <w:tcBorders>
              <w:top w:val="nil"/>
              <w:left w:val="nil"/>
              <w:bottom w:val="nil"/>
              <w:right w:val="nil"/>
            </w:tcBorders>
            <w:shd w:val="clear" w:color="auto" w:fill="auto"/>
            <w:noWrap/>
            <w:vAlign w:val="bottom"/>
            <w:hideMark/>
          </w:tcPr>
          <w:p w14:paraId="6499D4A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C7F00F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1.797,24</w:t>
            </w:r>
          </w:p>
        </w:tc>
        <w:tc>
          <w:tcPr>
            <w:tcW w:w="474" w:type="pct"/>
            <w:tcBorders>
              <w:top w:val="nil"/>
              <w:left w:val="nil"/>
              <w:bottom w:val="nil"/>
              <w:right w:val="nil"/>
            </w:tcBorders>
            <w:shd w:val="clear" w:color="auto" w:fill="auto"/>
            <w:noWrap/>
            <w:vAlign w:val="bottom"/>
            <w:hideMark/>
          </w:tcPr>
          <w:p w14:paraId="2F5449AA" w14:textId="77777777" w:rsidR="009E4B77" w:rsidRPr="0069217E" w:rsidRDefault="009E4B77" w:rsidP="001C4486">
            <w:pPr>
              <w:jc w:val="right"/>
              <w:rPr>
                <w:rFonts w:ascii="Arial" w:hAnsi="Arial" w:cs="Arial"/>
                <w:sz w:val="20"/>
                <w:szCs w:val="20"/>
                <w:lang w:val="en-US"/>
              </w:rPr>
            </w:pPr>
          </w:p>
        </w:tc>
      </w:tr>
      <w:tr w:rsidR="009E4B77" w:rsidRPr="0069217E" w14:paraId="550B9046" w14:textId="77777777" w:rsidTr="001C4486">
        <w:trPr>
          <w:trHeight w:val="255"/>
        </w:trPr>
        <w:tc>
          <w:tcPr>
            <w:tcW w:w="474" w:type="pct"/>
            <w:tcBorders>
              <w:top w:val="nil"/>
              <w:left w:val="nil"/>
              <w:bottom w:val="nil"/>
              <w:right w:val="nil"/>
            </w:tcBorders>
            <w:shd w:val="clear" w:color="auto" w:fill="auto"/>
            <w:noWrap/>
            <w:vAlign w:val="bottom"/>
            <w:hideMark/>
          </w:tcPr>
          <w:p w14:paraId="7E07AA3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719991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7C128EC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EFC1B1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8A8478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4ACDD259" w14:textId="77777777" w:rsidR="009E4B77" w:rsidRPr="0069217E" w:rsidRDefault="009E4B77" w:rsidP="001C4486">
            <w:pPr>
              <w:jc w:val="right"/>
              <w:rPr>
                <w:rFonts w:ascii="Arial" w:hAnsi="Arial" w:cs="Arial"/>
                <w:sz w:val="20"/>
                <w:szCs w:val="20"/>
                <w:lang w:val="en-US"/>
              </w:rPr>
            </w:pPr>
          </w:p>
        </w:tc>
      </w:tr>
      <w:tr w:rsidR="009E4B77" w:rsidRPr="0069217E" w14:paraId="7FA50B54" w14:textId="77777777" w:rsidTr="001C4486">
        <w:trPr>
          <w:trHeight w:val="255"/>
        </w:trPr>
        <w:tc>
          <w:tcPr>
            <w:tcW w:w="474" w:type="pct"/>
            <w:tcBorders>
              <w:top w:val="nil"/>
              <w:left w:val="nil"/>
              <w:bottom w:val="nil"/>
              <w:right w:val="nil"/>
            </w:tcBorders>
            <w:shd w:val="clear" w:color="auto" w:fill="auto"/>
            <w:noWrap/>
            <w:vAlign w:val="bottom"/>
            <w:hideMark/>
          </w:tcPr>
          <w:p w14:paraId="37AAB58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B01FB2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060D6A4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BB2EE7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A73792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16.132,92</w:t>
            </w:r>
          </w:p>
        </w:tc>
        <w:tc>
          <w:tcPr>
            <w:tcW w:w="474" w:type="pct"/>
            <w:tcBorders>
              <w:top w:val="nil"/>
              <w:left w:val="nil"/>
              <w:bottom w:val="nil"/>
              <w:right w:val="nil"/>
            </w:tcBorders>
            <w:shd w:val="clear" w:color="auto" w:fill="auto"/>
            <w:noWrap/>
            <w:vAlign w:val="bottom"/>
            <w:hideMark/>
          </w:tcPr>
          <w:p w14:paraId="2AFB241C" w14:textId="77777777" w:rsidR="009E4B77" w:rsidRPr="0069217E" w:rsidRDefault="009E4B77" w:rsidP="001C4486">
            <w:pPr>
              <w:jc w:val="right"/>
              <w:rPr>
                <w:rFonts w:ascii="Arial" w:hAnsi="Arial" w:cs="Arial"/>
                <w:sz w:val="20"/>
                <w:szCs w:val="20"/>
                <w:lang w:val="en-US"/>
              </w:rPr>
            </w:pPr>
          </w:p>
        </w:tc>
      </w:tr>
      <w:tr w:rsidR="009E4B77" w:rsidRPr="0069217E" w14:paraId="6E63A90E" w14:textId="77777777" w:rsidTr="001C4486">
        <w:trPr>
          <w:trHeight w:val="255"/>
        </w:trPr>
        <w:tc>
          <w:tcPr>
            <w:tcW w:w="474" w:type="pct"/>
            <w:tcBorders>
              <w:top w:val="nil"/>
              <w:left w:val="nil"/>
              <w:bottom w:val="nil"/>
              <w:right w:val="nil"/>
            </w:tcBorders>
            <w:shd w:val="clear" w:color="auto" w:fill="auto"/>
            <w:noWrap/>
            <w:vAlign w:val="bottom"/>
            <w:hideMark/>
          </w:tcPr>
          <w:p w14:paraId="79B0887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6FBC8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4DA17B8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70C27F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865B3E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24.094,94</w:t>
            </w:r>
          </w:p>
        </w:tc>
        <w:tc>
          <w:tcPr>
            <w:tcW w:w="474" w:type="pct"/>
            <w:tcBorders>
              <w:top w:val="nil"/>
              <w:left w:val="nil"/>
              <w:bottom w:val="nil"/>
              <w:right w:val="nil"/>
            </w:tcBorders>
            <w:shd w:val="clear" w:color="auto" w:fill="auto"/>
            <w:noWrap/>
            <w:vAlign w:val="bottom"/>
            <w:hideMark/>
          </w:tcPr>
          <w:p w14:paraId="30B36CDA" w14:textId="77777777" w:rsidR="009E4B77" w:rsidRPr="0069217E" w:rsidRDefault="009E4B77" w:rsidP="001C4486">
            <w:pPr>
              <w:jc w:val="right"/>
              <w:rPr>
                <w:rFonts w:ascii="Arial" w:hAnsi="Arial" w:cs="Arial"/>
                <w:sz w:val="20"/>
                <w:szCs w:val="20"/>
                <w:lang w:val="en-US"/>
              </w:rPr>
            </w:pPr>
          </w:p>
        </w:tc>
      </w:tr>
      <w:tr w:rsidR="009E4B77" w:rsidRPr="0069217E" w14:paraId="246F4133" w14:textId="77777777" w:rsidTr="001C4486">
        <w:trPr>
          <w:trHeight w:val="255"/>
        </w:trPr>
        <w:tc>
          <w:tcPr>
            <w:tcW w:w="474" w:type="pct"/>
            <w:tcBorders>
              <w:top w:val="nil"/>
              <w:left w:val="nil"/>
              <w:bottom w:val="nil"/>
              <w:right w:val="nil"/>
            </w:tcBorders>
            <w:shd w:val="clear" w:color="auto" w:fill="auto"/>
            <w:noWrap/>
            <w:vAlign w:val="bottom"/>
            <w:hideMark/>
          </w:tcPr>
          <w:p w14:paraId="0059715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25D651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53FB87A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38F321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782B8D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23.083,55</w:t>
            </w:r>
          </w:p>
        </w:tc>
        <w:tc>
          <w:tcPr>
            <w:tcW w:w="474" w:type="pct"/>
            <w:tcBorders>
              <w:top w:val="nil"/>
              <w:left w:val="nil"/>
              <w:bottom w:val="nil"/>
              <w:right w:val="nil"/>
            </w:tcBorders>
            <w:shd w:val="clear" w:color="auto" w:fill="auto"/>
            <w:noWrap/>
            <w:vAlign w:val="bottom"/>
            <w:hideMark/>
          </w:tcPr>
          <w:p w14:paraId="4CF9C108" w14:textId="77777777" w:rsidR="009E4B77" w:rsidRPr="0069217E" w:rsidRDefault="009E4B77" w:rsidP="001C4486">
            <w:pPr>
              <w:jc w:val="right"/>
              <w:rPr>
                <w:rFonts w:ascii="Arial" w:hAnsi="Arial" w:cs="Arial"/>
                <w:sz w:val="20"/>
                <w:szCs w:val="20"/>
                <w:lang w:val="en-US"/>
              </w:rPr>
            </w:pPr>
          </w:p>
        </w:tc>
      </w:tr>
      <w:tr w:rsidR="009E4B77" w:rsidRPr="0069217E" w14:paraId="619AF801" w14:textId="77777777" w:rsidTr="001C4486">
        <w:trPr>
          <w:trHeight w:val="255"/>
        </w:trPr>
        <w:tc>
          <w:tcPr>
            <w:tcW w:w="474" w:type="pct"/>
            <w:tcBorders>
              <w:top w:val="nil"/>
              <w:left w:val="nil"/>
              <w:bottom w:val="nil"/>
              <w:right w:val="nil"/>
            </w:tcBorders>
            <w:shd w:val="clear" w:color="auto" w:fill="auto"/>
            <w:noWrap/>
            <w:vAlign w:val="bottom"/>
            <w:hideMark/>
          </w:tcPr>
          <w:p w14:paraId="5B250D9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786CE9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3292</w:t>
            </w:r>
          </w:p>
        </w:tc>
        <w:tc>
          <w:tcPr>
            <w:tcW w:w="2645" w:type="pct"/>
            <w:tcBorders>
              <w:top w:val="nil"/>
              <w:left w:val="nil"/>
              <w:bottom w:val="nil"/>
              <w:right w:val="nil"/>
            </w:tcBorders>
            <w:shd w:val="clear" w:color="auto" w:fill="auto"/>
            <w:noWrap/>
            <w:vAlign w:val="bottom"/>
            <w:hideMark/>
          </w:tcPr>
          <w:p w14:paraId="49B153C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Premije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osiguranja</w:t>
            </w:r>
            <w:proofErr w:type="spellEnd"/>
          </w:p>
        </w:tc>
        <w:tc>
          <w:tcPr>
            <w:tcW w:w="474" w:type="pct"/>
            <w:tcBorders>
              <w:top w:val="nil"/>
              <w:left w:val="nil"/>
              <w:bottom w:val="nil"/>
              <w:right w:val="nil"/>
            </w:tcBorders>
            <w:shd w:val="clear" w:color="auto" w:fill="auto"/>
            <w:noWrap/>
            <w:vAlign w:val="bottom"/>
            <w:hideMark/>
          </w:tcPr>
          <w:p w14:paraId="32E88F2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EC7AC8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3.318,40</w:t>
            </w:r>
          </w:p>
        </w:tc>
        <w:tc>
          <w:tcPr>
            <w:tcW w:w="474" w:type="pct"/>
            <w:tcBorders>
              <w:top w:val="nil"/>
              <w:left w:val="nil"/>
              <w:bottom w:val="nil"/>
              <w:right w:val="nil"/>
            </w:tcBorders>
            <w:shd w:val="clear" w:color="auto" w:fill="auto"/>
            <w:noWrap/>
            <w:vAlign w:val="bottom"/>
            <w:hideMark/>
          </w:tcPr>
          <w:p w14:paraId="6D333C3E" w14:textId="77777777" w:rsidR="009E4B77" w:rsidRPr="0069217E" w:rsidRDefault="009E4B77" w:rsidP="001C4486">
            <w:pPr>
              <w:jc w:val="right"/>
              <w:rPr>
                <w:rFonts w:ascii="Arial" w:hAnsi="Arial" w:cs="Arial"/>
                <w:sz w:val="20"/>
                <w:szCs w:val="20"/>
                <w:lang w:val="en-US"/>
              </w:rPr>
            </w:pPr>
          </w:p>
        </w:tc>
      </w:tr>
      <w:tr w:rsidR="009E4B77" w:rsidRPr="0069217E" w14:paraId="27AA5AC3" w14:textId="77777777" w:rsidTr="001C4486">
        <w:trPr>
          <w:trHeight w:val="255"/>
        </w:trPr>
        <w:tc>
          <w:tcPr>
            <w:tcW w:w="474" w:type="pct"/>
            <w:tcBorders>
              <w:top w:val="nil"/>
              <w:left w:val="nil"/>
              <w:bottom w:val="nil"/>
              <w:right w:val="nil"/>
            </w:tcBorders>
            <w:shd w:val="clear" w:color="auto" w:fill="auto"/>
            <w:noWrap/>
            <w:vAlign w:val="bottom"/>
            <w:hideMark/>
          </w:tcPr>
          <w:p w14:paraId="1129245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263FF9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0151F3F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Članarine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400A158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DE926C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1.412,24</w:t>
            </w:r>
          </w:p>
        </w:tc>
        <w:tc>
          <w:tcPr>
            <w:tcW w:w="474" w:type="pct"/>
            <w:tcBorders>
              <w:top w:val="nil"/>
              <w:left w:val="nil"/>
              <w:bottom w:val="nil"/>
              <w:right w:val="nil"/>
            </w:tcBorders>
            <w:shd w:val="clear" w:color="auto" w:fill="auto"/>
            <w:noWrap/>
            <w:vAlign w:val="bottom"/>
            <w:hideMark/>
          </w:tcPr>
          <w:p w14:paraId="54825958" w14:textId="77777777" w:rsidR="009E4B77" w:rsidRPr="0069217E" w:rsidRDefault="009E4B77" w:rsidP="001C4486">
            <w:pPr>
              <w:jc w:val="right"/>
              <w:rPr>
                <w:rFonts w:ascii="Arial" w:hAnsi="Arial" w:cs="Arial"/>
                <w:sz w:val="20"/>
                <w:szCs w:val="20"/>
                <w:lang w:val="en-US"/>
              </w:rPr>
            </w:pPr>
          </w:p>
        </w:tc>
      </w:tr>
      <w:tr w:rsidR="009E4B77" w:rsidRPr="0069217E" w14:paraId="675D5B9D" w14:textId="77777777" w:rsidTr="001C4486">
        <w:trPr>
          <w:trHeight w:val="255"/>
        </w:trPr>
        <w:tc>
          <w:tcPr>
            <w:tcW w:w="474" w:type="pct"/>
            <w:tcBorders>
              <w:top w:val="nil"/>
              <w:left w:val="nil"/>
              <w:bottom w:val="nil"/>
              <w:right w:val="nil"/>
            </w:tcBorders>
            <w:shd w:val="clear" w:color="auto" w:fill="auto"/>
            <w:noWrap/>
            <w:vAlign w:val="bottom"/>
            <w:hideMark/>
          </w:tcPr>
          <w:p w14:paraId="4D68C3D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72E7A4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5D16E2B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520390C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DD5A1B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1.645,46</w:t>
            </w:r>
          </w:p>
        </w:tc>
        <w:tc>
          <w:tcPr>
            <w:tcW w:w="474" w:type="pct"/>
            <w:tcBorders>
              <w:top w:val="nil"/>
              <w:left w:val="nil"/>
              <w:bottom w:val="nil"/>
              <w:right w:val="nil"/>
            </w:tcBorders>
            <w:shd w:val="clear" w:color="auto" w:fill="auto"/>
            <w:noWrap/>
            <w:vAlign w:val="bottom"/>
            <w:hideMark/>
          </w:tcPr>
          <w:p w14:paraId="37A8F21F" w14:textId="77777777" w:rsidR="009E4B77" w:rsidRPr="0069217E" w:rsidRDefault="009E4B77" w:rsidP="001C4486">
            <w:pPr>
              <w:jc w:val="right"/>
              <w:rPr>
                <w:rFonts w:ascii="Arial" w:hAnsi="Arial" w:cs="Arial"/>
                <w:sz w:val="20"/>
                <w:szCs w:val="20"/>
                <w:lang w:val="en-US"/>
              </w:rPr>
            </w:pPr>
          </w:p>
        </w:tc>
      </w:tr>
      <w:tr w:rsidR="009E4B77" w:rsidRPr="0069217E" w14:paraId="18033C62" w14:textId="77777777" w:rsidTr="001C4486">
        <w:trPr>
          <w:trHeight w:val="255"/>
        </w:trPr>
        <w:tc>
          <w:tcPr>
            <w:tcW w:w="474" w:type="pct"/>
            <w:tcBorders>
              <w:top w:val="nil"/>
              <w:left w:val="nil"/>
              <w:bottom w:val="nil"/>
              <w:right w:val="nil"/>
            </w:tcBorders>
            <w:shd w:val="clear" w:color="auto" w:fill="auto"/>
            <w:noWrap/>
            <w:vAlign w:val="bottom"/>
            <w:hideMark/>
          </w:tcPr>
          <w:p w14:paraId="0390736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7A7CFF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3296</w:t>
            </w:r>
          </w:p>
        </w:tc>
        <w:tc>
          <w:tcPr>
            <w:tcW w:w="2645" w:type="pct"/>
            <w:tcBorders>
              <w:top w:val="nil"/>
              <w:left w:val="nil"/>
              <w:bottom w:val="nil"/>
              <w:right w:val="nil"/>
            </w:tcBorders>
            <w:shd w:val="clear" w:color="auto" w:fill="auto"/>
            <w:noWrap/>
            <w:vAlign w:val="bottom"/>
            <w:hideMark/>
          </w:tcPr>
          <w:p w14:paraId="5BE2349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Troškovi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sudskih</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postupaka</w:t>
            </w:r>
            <w:proofErr w:type="spellEnd"/>
          </w:p>
        </w:tc>
        <w:tc>
          <w:tcPr>
            <w:tcW w:w="474" w:type="pct"/>
            <w:tcBorders>
              <w:top w:val="nil"/>
              <w:left w:val="nil"/>
              <w:bottom w:val="nil"/>
              <w:right w:val="nil"/>
            </w:tcBorders>
            <w:shd w:val="clear" w:color="auto" w:fill="auto"/>
            <w:noWrap/>
            <w:vAlign w:val="bottom"/>
            <w:hideMark/>
          </w:tcPr>
          <w:p w14:paraId="1009248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CA4EE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199,48</w:t>
            </w:r>
          </w:p>
        </w:tc>
        <w:tc>
          <w:tcPr>
            <w:tcW w:w="474" w:type="pct"/>
            <w:tcBorders>
              <w:top w:val="nil"/>
              <w:left w:val="nil"/>
              <w:bottom w:val="nil"/>
              <w:right w:val="nil"/>
            </w:tcBorders>
            <w:shd w:val="clear" w:color="auto" w:fill="auto"/>
            <w:noWrap/>
            <w:vAlign w:val="bottom"/>
            <w:hideMark/>
          </w:tcPr>
          <w:p w14:paraId="71424FFB" w14:textId="77777777" w:rsidR="009E4B77" w:rsidRPr="0069217E" w:rsidRDefault="009E4B77" w:rsidP="001C4486">
            <w:pPr>
              <w:jc w:val="right"/>
              <w:rPr>
                <w:rFonts w:ascii="Arial" w:hAnsi="Arial" w:cs="Arial"/>
                <w:sz w:val="20"/>
                <w:szCs w:val="20"/>
                <w:lang w:val="en-US"/>
              </w:rPr>
            </w:pPr>
          </w:p>
        </w:tc>
      </w:tr>
      <w:tr w:rsidR="009E4B77" w:rsidRPr="0069217E" w14:paraId="1B2AF810" w14:textId="77777777" w:rsidTr="001C4486">
        <w:trPr>
          <w:trHeight w:val="255"/>
        </w:trPr>
        <w:tc>
          <w:tcPr>
            <w:tcW w:w="474" w:type="pct"/>
            <w:tcBorders>
              <w:top w:val="nil"/>
              <w:left w:val="nil"/>
              <w:bottom w:val="nil"/>
              <w:right w:val="nil"/>
            </w:tcBorders>
            <w:shd w:val="clear" w:color="auto" w:fill="auto"/>
            <w:noWrap/>
            <w:vAlign w:val="bottom"/>
            <w:hideMark/>
          </w:tcPr>
          <w:p w14:paraId="4F303A2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83450C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5A0C7F6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2C80250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B184CA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2.863,09</w:t>
            </w:r>
          </w:p>
        </w:tc>
        <w:tc>
          <w:tcPr>
            <w:tcW w:w="474" w:type="pct"/>
            <w:tcBorders>
              <w:top w:val="nil"/>
              <w:left w:val="nil"/>
              <w:bottom w:val="nil"/>
              <w:right w:val="nil"/>
            </w:tcBorders>
            <w:shd w:val="clear" w:color="auto" w:fill="auto"/>
            <w:noWrap/>
            <w:vAlign w:val="bottom"/>
            <w:hideMark/>
          </w:tcPr>
          <w:p w14:paraId="7E40E8AC" w14:textId="77777777" w:rsidR="009E4B77" w:rsidRPr="0069217E" w:rsidRDefault="009E4B77" w:rsidP="001C4486">
            <w:pPr>
              <w:jc w:val="right"/>
              <w:rPr>
                <w:rFonts w:ascii="Arial" w:hAnsi="Arial" w:cs="Arial"/>
                <w:sz w:val="20"/>
                <w:szCs w:val="20"/>
                <w:lang w:val="en-US"/>
              </w:rPr>
            </w:pPr>
          </w:p>
        </w:tc>
      </w:tr>
      <w:tr w:rsidR="009E4B77" w:rsidRPr="0069217E" w14:paraId="54977EC2" w14:textId="77777777" w:rsidTr="001C4486">
        <w:trPr>
          <w:trHeight w:val="255"/>
        </w:trPr>
        <w:tc>
          <w:tcPr>
            <w:tcW w:w="474" w:type="pct"/>
            <w:tcBorders>
              <w:top w:val="nil"/>
              <w:left w:val="nil"/>
              <w:bottom w:val="nil"/>
              <w:right w:val="nil"/>
            </w:tcBorders>
            <w:shd w:val="clear" w:color="auto" w:fill="auto"/>
            <w:noWrap/>
            <w:vAlign w:val="bottom"/>
            <w:hideMark/>
          </w:tcPr>
          <w:p w14:paraId="5A7B2EB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2BCF9F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66CDD1B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0F25B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7.061,00</w:t>
            </w:r>
          </w:p>
        </w:tc>
        <w:tc>
          <w:tcPr>
            <w:tcW w:w="474" w:type="pct"/>
            <w:tcBorders>
              <w:top w:val="nil"/>
              <w:left w:val="nil"/>
              <w:bottom w:val="nil"/>
              <w:right w:val="nil"/>
            </w:tcBorders>
            <w:shd w:val="clear" w:color="auto" w:fill="auto"/>
            <w:noWrap/>
            <w:vAlign w:val="bottom"/>
            <w:hideMark/>
          </w:tcPr>
          <w:p w14:paraId="6C9FB79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4.084,40</w:t>
            </w:r>
          </w:p>
        </w:tc>
        <w:tc>
          <w:tcPr>
            <w:tcW w:w="474" w:type="pct"/>
            <w:tcBorders>
              <w:top w:val="nil"/>
              <w:left w:val="nil"/>
              <w:bottom w:val="nil"/>
              <w:right w:val="nil"/>
            </w:tcBorders>
            <w:shd w:val="clear" w:color="auto" w:fill="auto"/>
            <w:noWrap/>
            <w:vAlign w:val="bottom"/>
            <w:hideMark/>
          </w:tcPr>
          <w:p w14:paraId="46520B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57,84%</w:t>
            </w:r>
          </w:p>
        </w:tc>
      </w:tr>
      <w:tr w:rsidR="009E4B77" w:rsidRPr="0069217E" w14:paraId="1926C564" w14:textId="77777777" w:rsidTr="001C4486">
        <w:trPr>
          <w:trHeight w:val="255"/>
        </w:trPr>
        <w:tc>
          <w:tcPr>
            <w:tcW w:w="474" w:type="pct"/>
            <w:tcBorders>
              <w:top w:val="nil"/>
              <w:left w:val="nil"/>
              <w:bottom w:val="nil"/>
              <w:right w:val="nil"/>
            </w:tcBorders>
            <w:shd w:val="clear" w:color="auto" w:fill="auto"/>
            <w:noWrap/>
            <w:vAlign w:val="bottom"/>
            <w:hideMark/>
          </w:tcPr>
          <w:p w14:paraId="52E6C32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9DA61F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49EE6CD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5AD37CF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E6D839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3.982,67</w:t>
            </w:r>
          </w:p>
        </w:tc>
        <w:tc>
          <w:tcPr>
            <w:tcW w:w="474" w:type="pct"/>
            <w:tcBorders>
              <w:top w:val="nil"/>
              <w:left w:val="nil"/>
              <w:bottom w:val="nil"/>
              <w:right w:val="nil"/>
            </w:tcBorders>
            <w:shd w:val="clear" w:color="auto" w:fill="auto"/>
            <w:noWrap/>
            <w:vAlign w:val="bottom"/>
            <w:hideMark/>
          </w:tcPr>
          <w:p w14:paraId="4A5E27B9" w14:textId="77777777" w:rsidR="009E4B77" w:rsidRPr="0069217E" w:rsidRDefault="009E4B77" w:rsidP="001C4486">
            <w:pPr>
              <w:jc w:val="right"/>
              <w:rPr>
                <w:rFonts w:ascii="Arial" w:hAnsi="Arial" w:cs="Arial"/>
                <w:sz w:val="20"/>
                <w:szCs w:val="20"/>
                <w:lang w:val="en-US"/>
              </w:rPr>
            </w:pPr>
          </w:p>
        </w:tc>
      </w:tr>
      <w:tr w:rsidR="009E4B77" w:rsidRPr="0069217E" w14:paraId="16B0D281" w14:textId="77777777" w:rsidTr="001C4486">
        <w:trPr>
          <w:trHeight w:val="255"/>
        </w:trPr>
        <w:tc>
          <w:tcPr>
            <w:tcW w:w="474" w:type="pct"/>
            <w:tcBorders>
              <w:top w:val="nil"/>
              <w:left w:val="nil"/>
              <w:bottom w:val="nil"/>
              <w:right w:val="nil"/>
            </w:tcBorders>
            <w:shd w:val="clear" w:color="auto" w:fill="auto"/>
            <w:noWrap/>
            <w:vAlign w:val="bottom"/>
            <w:hideMark/>
          </w:tcPr>
          <w:p w14:paraId="7F6F575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D77299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3433</w:t>
            </w:r>
          </w:p>
        </w:tc>
        <w:tc>
          <w:tcPr>
            <w:tcW w:w="2645" w:type="pct"/>
            <w:tcBorders>
              <w:top w:val="nil"/>
              <w:left w:val="nil"/>
              <w:bottom w:val="nil"/>
              <w:right w:val="nil"/>
            </w:tcBorders>
            <w:shd w:val="clear" w:color="auto" w:fill="auto"/>
            <w:noWrap/>
            <w:vAlign w:val="bottom"/>
            <w:hideMark/>
          </w:tcPr>
          <w:p w14:paraId="0F8305C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Zatezne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kamate</w:t>
            </w:r>
            <w:proofErr w:type="spellEnd"/>
          </w:p>
        </w:tc>
        <w:tc>
          <w:tcPr>
            <w:tcW w:w="474" w:type="pct"/>
            <w:tcBorders>
              <w:top w:val="nil"/>
              <w:left w:val="nil"/>
              <w:bottom w:val="nil"/>
              <w:right w:val="nil"/>
            </w:tcBorders>
            <w:shd w:val="clear" w:color="auto" w:fill="auto"/>
            <w:noWrap/>
            <w:vAlign w:val="bottom"/>
            <w:hideMark/>
          </w:tcPr>
          <w:p w14:paraId="30819C9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7619CB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101,73</w:t>
            </w:r>
          </w:p>
        </w:tc>
        <w:tc>
          <w:tcPr>
            <w:tcW w:w="474" w:type="pct"/>
            <w:tcBorders>
              <w:top w:val="nil"/>
              <w:left w:val="nil"/>
              <w:bottom w:val="nil"/>
              <w:right w:val="nil"/>
            </w:tcBorders>
            <w:shd w:val="clear" w:color="auto" w:fill="auto"/>
            <w:noWrap/>
            <w:vAlign w:val="bottom"/>
            <w:hideMark/>
          </w:tcPr>
          <w:p w14:paraId="76C5A0A5" w14:textId="77777777" w:rsidR="009E4B77" w:rsidRPr="0069217E" w:rsidRDefault="009E4B77" w:rsidP="001C4486">
            <w:pPr>
              <w:jc w:val="right"/>
              <w:rPr>
                <w:rFonts w:ascii="Arial" w:hAnsi="Arial" w:cs="Arial"/>
                <w:sz w:val="20"/>
                <w:szCs w:val="20"/>
                <w:lang w:val="en-US"/>
              </w:rPr>
            </w:pPr>
          </w:p>
        </w:tc>
      </w:tr>
      <w:tr w:rsidR="009E4B77" w:rsidRPr="0069217E" w14:paraId="5C1C374F" w14:textId="77777777" w:rsidTr="001C4486">
        <w:trPr>
          <w:trHeight w:val="255"/>
        </w:trPr>
        <w:tc>
          <w:tcPr>
            <w:tcW w:w="474" w:type="pct"/>
            <w:tcBorders>
              <w:top w:val="nil"/>
              <w:left w:val="nil"/>
              <w:bottom w:val="nil"/>
              <w:right w:val="nil"/>
            </w:tcBorders>
            <w:shd w:val="clear" w:color="auto" w:fill="auto"/>
            <w:noWrap/>
            <w:vAlign w:val="bottom"/>
            <w:hideMark/>
          </w:tcPr>
          <w:p w14:paraId="18885C6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24CD3F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186BDB8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7CD1CA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1.858,00</w:t>
            </w:r>
          </w:p>
        </w:tc>
        <w:tc>
          <w:tcPr>
            <w:tcW w:w="474" w:type="pct"/>
            <w:tcBorders>
              <w:top w:val="nil"/>
              <w:left w:val="nil"/>
              <w:bottom w:val="nil"/>
              <w:right w:val="nil"/>
            </w:tcBorders>
            <w:shd w:val="clear" w:color="auto" w:fill="auto"/>
            <w:noWrap/>
            <w:vAlign w:val="bottom"/>
            <w:hideMark/>
          </w:tcPr>
          <w:p w14:paraId="175144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663,48</w:t>
            </w:r>
          </w:p>
        </w:tc>
        <w:tc>
          <w:tcPr>
            <w:tcW w:w="474" w:type="pct"/>
            <w:tcBorders>
              <w:top w:val="nil"/>
              <w:left w:val="nil"/>
              <w:bottom w:val="nil"/>
              <w:right w:val="nil"/>
            </w:tcBorders>
            <w:shd w:val="clear" w:color="auto" w:fill="auto"/>
            <w:noWrap/>
            <w:vAlign w:val="bottom"/>
            <w:hideMark/>
          </w:tcPr>
          <w:p w14:paraId="23B1191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35,71%</w:t>
            </w:r>
          </w:p>
        </w:tc>
      </w:tr>
      <w:tr w:rsidR="009E4B77" w:rsidRPr="0069217E" w14:paraId="5E07FC7E" w14:textId="77777777" w:rsidTr="001C4486">
        <w:trPr>
          <w:trHeight w:val="255"/>
        </w:trPr>
        <w:tc>
          <w:tcPr>
            <w:tcW w:w="474" w:type="pct"/>
            <w:tcBorders>
              <w:top w:val="nil"/>
              <w:left w:val="nil"/>
              <w:bottom w:val="nil"/>
              <w:right w:val="nil"/>
            </w:tcBorders>
            <w:shd w:val="clear" w:color="auto" w:fill="auto"/>
            <w:noWrap/>
            <w:vAlign w:val="bottom"/>
            <w:hideMark/>
          </w:tcPr>
          <w:p w14:paraId="4182B52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E6B8E4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3831</w:t>
            </w:r>
          </w:p>
        </w:tc>
        <w:tc>
          <w:tcPr>
            <w:tcW w:w="2645" w:type="pct"/>
            <w:tcBorders>
              <w:top w:val="nil"/>
              <w:left w:val="nil"/>
              <w:bottom w:val="nil"/>
              <w:right w:val="nil"/>
            </w:tcBorders>
            <w:shd w:val="clear" w:color="auto" w:fill="auto"/>
            <w:noWrap/>
            <w:vAlign w:val="bottom"/>
            <w:hideMark/>
          </w:tcPr>
          <w:p w14:paraId="0F3D103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šteta pravnim i fizičkim osobama</w:t>
            </w:r>
          </w:p>
        </w:tc>
        <w:tc>
          <w:tcPr>
            <w:tcW w:w="474" w:type="pct"/>
            <w:tcBorders>
              <w:top w:val="nil"/>
              <w:left w:val="nil"/>
              <w:bottom w:val="nil"/>
              <w:right w:val="nil"/>
            </w:tcBorders>
            <w:shd w:val="clear" w:color="auto" w:fill="auto"/>
            <w:noWrap/>
            <w:vAlign w:val="bottom"/>
            <w:hideMark/>
          </w:tcPr>
          <w:p w14:paraId="34A47F40"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5B28F9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663,48</w:t>
            </w:r>
          </w:p>
        </w:tc>
        <w:tc>
          <w:tcPr>
            <w:tcW w:w="474" w:type="pct"/>
            <w:tcBorders>
              <w:top w:val="nil"/>
              <w:left w:val="nil"/>
              <w:bottom w:val="nil"/>
              <w:right w:val="nil"/>
            </w:tcBorders>
            <w:shd w:val="clear" w:color="auto" w:fill="auto"/>
            <w:noWrap/>
            <w:vAlign w:val="bottom"/>
            <w:hideMark/>
          </w:tcPr>
          <w:p w14:paraId="4E3B8FC9" w14:textId="77777777" w:rsidR="009E4B77" w:rsidRPr="0069217E" w:rsidRDefault="009E4B77" w:rsidP="001C4486">
            <w:pPr>
              <w:jc w:val="right"/>
              <w:rPr>
                <w:rFonts w:ascii="Arial" w:hAnsi="Arial" w:cs="Arial"/>
                <w:sz w:val="20"/>
                <w:szCs w:val="20"/>
                <w:lang w:val="en-US"/>
              </w:rPr>
            </w:pPr>
          </w:p>
        </w:tc>
      </w:tr>
      <w:tr w:rsidR="009E4B77" w:rsidRPr="0069217E" w14:paraId="27250A89" w14:textId="77777777" w:rsidTr="001C4486">
        <w:trPr>
          <w:trHeight w:val="255"/>
        </w:trPr>
        <w:tc>
          <w:tcPr>
            <w:tcW w:w="474" w:type="pct"/>
            <w:tcBorders>
              <w:top w:val="nil"/>
              <w:left w:val="nil"/>
              <w:bottom w:val="nil"/>
              <w:right w:val="nil"/>
            </w:tcBorders>
            <w:shd w:val="clear" w:color="auto" w:fill="auto"/>
            <w:noWrap/>
            <w:vAlign w:val="bottom"/>
            <w:hideMark/>
          </w:tcPr>
          <w:p w14:paraId="736E4BE1"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961FC5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F1A43F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DAF051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1.030,29</w:t>
            </w:r>
          </w:p>
        </w:tc>
        <w:tc>
          <w:tcPr>
            <w:tcW w:w="474" w:type="pct"/>
            <w:tcBorders>
              <w:top w:val="nil"/>
              <w:left w:val="nil"/>
              <w:bottom w:val="nil"/>
              <w:right w:val="nil"/>
            </w:tcBorders>
            <w:shd w:val="clear" w:color="auto" w:fill="auto"/>
            <w:noWrap/>
            <w:vAlign w:val="bottom"/>
            <w:hideMark/>
          </w:tcPr>
          <w:p w14:paraId="1E634E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1.030,29</w:t>
            </w:r>
          </w:p>
        </w:tc>
        <w:tc>
          <w:tcPr>
            <w:tcW w:w="474" w:type="pct"/>
            <w:tcBorders>
              <w:top w:val="nil"/>
              <w:left w:val="nil"/>
              <w:bottom w:val="nil"/>
              <w:right w:val="nil"/>
            </w:tcBorders>
            <w:shd w:val="clear" w:color="auto" w:fill="auto"/>
            <w:noWrap/>
            <w:vAlign w:val="bottom"/>
            <w:hideMark/>
          </w:tcPr>
          <w:p w14:paraId="62D882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2F3801E9" w14:textId="77777777" w:rsidTr="001C4486">
        <w:trPr>
          <w:trHeight w:val="255"/>
        </w:trPr>
        <w:tc>
          <w:tcPr>
            <w:tcW w:w="474" w:type="pct"/>
            <w:tcBorders>
              <w:top w:val="nil"/>
              <w:left w:val="nil"/>
              <w:bottom w:val="nil"/>
              <w:right w:val="nil"/>
            </w:tcBorders>
            <w:shd w:val="clear" w:color="auto" w:fill="auto"/>
            <w:noWrap/>
            <w:vAlign w:val="bottom"/>
            <w:hideMark/>
          </w:tcPr>
          <w:p w14:paraId="5311E43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06CDF8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1BC83E2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6C05E8D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9C2453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1.030,29</w:t>
            </w:r>
          </w:p>
        </w:tc>
        <w:tc>
          <w:tcPr>
            <w:tcW w:w="474" w:type="pct"/>
            <w:tcBorders>
              <w:top w:val="nil"/>
              <w:left w:val="nil"/>
              <w:bottom w:val="nil"/>
              <w:right w:val="nil"/>
            </w:tcBorders>
            <w:shd w:val="clear" w:color="auto" w:fill="auto"/>
            <w:noWrap/>
            <w:vAlign w:val="bottom"/>
            <w:hideMark/>
          </w:tcPr>
          <w:p w14:paraId="6CE52E8E" w14:textId="77777777" w:rsidR="009E4B77" w:rsidRPr="0069217E" w:rsidRDefault="009E4B77" w:rsidP="001C4486">
            <w:pPr>
              <w:jc w:val="right"/>
              <w:rPr>
                <w:rFonts w:ascii="Arial" w:hAnsi="Arial" w:cs="Arial"/>
                <w:sz w:val="20"/>
                <w:szCs w:val="20"/>
                <w:lang w:val="en-US"/>
              </w:rPr>
            </w:pPr>
          </w:p>
        </w:tc>
      </w:tr>
      <w:tr w:rsidR="009E4B77" w:rsidRPr="0069217E" w14:paraId="1AB2BF48" w14:textId="77777777" w:rsidTr="001C4486">
        <w:trPr>
          <w:trHeight w:val="255"/>
        </w:trPr>
        <w:tc>
          <w:tcPr>
            <w:tcW w:w="474" w:type="pct"/>
            <w:tcBorders>
              <w:top w:val="nil"/>
              <w:left w:val="nil"/>
              <w:bottom w:val="nil"/>
              <w:right w:val="nil"/>
            </w:tcBorders>
            <w:shd w:val="clear" w:color="000000" w:fill="CCCCFF"/>
            <w:noWrap/>
            <w:vAlign w:val="bottom"/>
            <w:hideMark/>
          </w:tcPr>
          <w:p w14:paraId="12AE191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0572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37FB0F7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85.075,80</w:t>
            </w:r>
          </w:p>
        </w:tc>
        <w:tc>
          <w:tcPr>
            <w:tcW w:w="474" w:type="pct"/>
            <w:tcBorders>
              <w:top w:val="nil"/>
              <w:left w:val="nil"/>
              <w:bottom w:val="nil"/>
              <w:right w:val="nil"/>
            </w:tcBorders>
            <w:shd w:val="clear" w:color="000000" w:fill="CCCCFF"/>
            <w:noWrap/>
            <w:vAlign w:val="bottom"/>
            <w:hideMark/>
          </w:tcPr>
          <w:p w14:paraId="358DAC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66.768,22</w:t>
            </w:r>
          </w:p>
        </w:tc>
        <w:tc>
          <w:tcPr>
            <w:tcW w:w="474" w:type="pct"/>
            <w:tcBorders>
              <w:top w:val="nil"/>
              <w:left w:val="nil"/>
              <w:bottom w:val="nil"/>
              <w:right w:val="nil"/>
            </w:tcBorders>
            <w:shd w:val="clear" w:color="000000" w:fill="CCCCFF"/>
            <w:noWrap/>
            <w:vAlign w:val="bottom"/>
            <w:hideMark/>
          </w:tcPr>
          <w:p w14:paraId="17184F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78,48%</w:t>
            </w:r>
          </w:p>
        </w:tc>
      </w:tr>
      <w:tr w:rsidR="009E4B77" w:rsidRPr="0069217E" w14:paraId="15A1509A" w14:textId="77777777" w:rsidTr="001C4486">
        <w:trPr>
          <w:trHeight w:val="255"/>
        </w:trPr>
        <w:tc>
          <w:tcPr>
            <w:tcW w:w="474" w:type="pct"/>
            <w:tcBorders>
              <w:top w:val="nil"/>
              <w:left w:val="nil"/>
              <w:bottom w:val="nil"/>
              <w:right w:val="nil"/>
            </w:tcBorders>
            <w:shd w:val="clear" w:color="auto" w:fill="auto"/>
            <w:noWrap/>
            <w:vAlign w:val="bottom"/>
            <w:hideMark/>
          </w:tcPr>
          <w:p w14:paraId="5660FC0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1B2893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1945EA0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2A30D8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23.575,80</w:t>
            </w:r>
          </w:p>
        </w:tc>
        <w:tc>
          <w:tcPr>
            <w:tcW w:w="474" w:type="pct"/>
            <w:tcBorders>
              <w:top w:val="nil"/>
              <w:left w:val="nil"/>
              <w:bottom w:val="nil"/>
              <w:right w:val="nil"/>
            </w:tcBorders>
            <w:shd w:val="clear" w:color="auto" w:fill="auto"/>
            <w:noWrap/>
            <w:vAlign w:val="bottom"/>
            <w:hideMark/>
          </w:tcPr>
          <w:p w14:paraId="2F00CA0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15.052,39</w:t>
            </w:r>
          </w:p>
        </w:tc>
        <w:tc>
          <w:tcPr>
            <w:tcW w:w="474" w:type="pct"/>
            <w:tcBorders>
              <w:top w:val="nil"/>
              <w:left w:val="nil"/>
              <w:bottom w:val="nil"/>
              <w:right w:val="nil"/>
            </w:tcBorders>
            <w:shd w:val="clear" w:color="auto" w:fill="auto"/>
            <w:noWrap/>
            <w:vAlign w:val="bottom"/>
            <w:hideMark/>
          </w:tcPr>
          <w:p w14:paraId="4C528A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63,85%</w:t>
            </w:r>
          </w:p>
        </w:tc>
      </w:tr>
      <w:tr w:rsidR="009E4B77" w:rsidRPr="0069217E" w14:paraId="5D21C77E" w14:textId="77777777" w:rsidTr="001C4486">
        <w:trPr>
          <w:trHeight w:val="255"/>
        </w:trPr>
        <w:tc>
          <w:tcPr>
            <w:tcW w:w="474" w:type="pct"/>
            <w:tcBorders>
              <w:top w:val="nil"/>
              <w:left w:val="nil"/>
              <w:bottom w:val="nil"/>
              <w:right w:val="nil"/>
            </w:tcBorders>
            <w:shd w:val="clear" w:color="auto" w:fill="auto"/>
            <w:noWrap/>
            <w:vAlign w:val="bottom"/>
            <w:hideMark/>
          </w:tcPr>
          <w:p w14:paraId="689DD28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9A3445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3112</w:t>
            </w:r>
          </w:p>
        </w:tc>
        <w:tc>
          <w:tcPr>
            <w:tcW w:w="2645" w:type="pct"/>
            <w:tcBorders>
              <w:top w:val="nil"/>
              <w:left w:val="nil"/>
              <w:bottom w:val="nil"/>
              <w:right w:val="nil"/>
            </w:tcBorders>
            <w:shd w:val="clear" w:color="auto" w:fill="auto"/>
            <w:noWrap/>
            <w:vAlign w:val="bottom"/>
            <w:hideMark/>
          </w:tcPr>
          <w:p w14:paraId="578089C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naravi</w:t>
            </w:r>
            <w:proofErr w:type="spellEnd"/>
          </w:p>
        </w:tc>
        <w:tc>
          <w:tcPr>
            <w:tcW w:w="474" w:type="pct"/>
            <w:tcBorders>
              <w:top w:val="nil"/>
              <w:left w:val="nil"/>
              <w:bottom w:val="nil"/>
              <w:right w:val="nil"/>
            </w:tcBorders>
            <w:shd w:val="clear" w:color="auto" w:fill="auto"/>
            <w:noWrap/>
            <w:vAlign w:val="bottom"/>
            <w:hideMark/>
          </w:tcPr>
          <w:p w14:paraId="7932738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F86F2E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1.010,80</w:t>
            </w:r>
          </w:p>
        </w:tc>
        <w:tc>
          <w:tcPr>
            <w:tcW w:w="474" w:type="pct"/>
            <w:tcBorders>
              <w:top w:val="nil"/>
              <w:left w:val="nil"/>
              <w:bottom w:val="nil"/>
              <w:right w:val="nil"/>
            </w:tcBorders>
            <w:shd w:val="clear" w:color="auto" w:fill="auto"/>
            <w:noWrap/>
            <w:vAlign w:val="bottom"/>
            <w:hideMark/>
          </w:tcPr>
          <w:p w14:paraId="1720B739" w14:textId="77777777" w:rsidR="009E4B77" w:rsidRPr="0069217E" w:rsidRDefault="009E4B77" w:rsidP="001C4486">
            <w:pPr>
              <w:jc w:val="right"/>
              <w:rPr>
                <w:rFonts w:ascii="Arial" w:hAnsi="Arial" w:cs="Arial"/>
                <w:sz w:val="20"/>
                <w:szCs w:val="20"/>
                <w:lang w:val="en-US"/>
              </w:rPr>
            </w:pPr>
          </w:p>
        </w:tc>
      </w:tr>
      <w:tr w:rsidR="009E4B77" w:rsidRPr="0069217E" w14:paraId="050BE394" w14:textId="77777777" w:rsidTr="001C4486">
        <w:trPr>
          <w:trHeight w:val="255"/>
        </w:trPr>
        <w:tc>
          <w:tcPr>
            <w:tcW w:w="474" w:type="pct"/>
            <w:tcBorders>
              <w:top w:val="nil"/>
              <w:left w:val="nil"/>
              <w:bottom w:val="nil"/>
              <w:right w:val="nil"/>
            </w:tcBorders>
            <w:shd w:val="clear" w:color="auto" w:fill="auto"/>
            <w:noWrap/>
            <w:vAlign w:val="bottom"/>
            <w:hideMark/>
          </w:tcPr>
          <w:p w14:paraId="73EF190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6A0A6E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4C2F683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51BF168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AD0D4A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14.041,59</w:t>
            </w:r>
          </w:p>
        </w:tc>
        <w:tc>
          <w:tcPr>
            <w:tcW w:w="474" w:type="pct"/>
            <w:tcBorders>
              <w:top w:val="nil"/>
              <w:left w:val="nil"/>
              <w:bottom w:val="nil"/>
              <w:right w:val="nil"/>
            </w:tcBorders>
            <w:shd w:val="clear" w:color="auto" w:fill="auto"/>
            <w:noWrap/>
            <w:vAlign w:val="bottom"/>
            <w:hideMark/>
          </w:tcPr>
          <w:p w14:paraId="287AAB57" w14:textId="77777777" w:rsidR="009E4B77" w:rsidRPr="0069217E" w:rsidRDefault="009E4B77" w:rsidP="001C4486">
            <w:pPr>
              <w:jc w:val="right"/>
              <w:rPr>
                <w:rFonts w:ascii="Arial" w:hAnsi="Arial" w:cs="Arial"/>
                <w:sz w:val="20"/>
                <w:szCs w:val="20"/>
                <w:lang w:val="en-US"/>
              </w:rPr>
            </w:pPr>
          </w:p>
        </w:tc>
      </w:tr>
      <w:tr w:rsidR="009E4B77" w:rsidRPr="0069217E" w14:paraId="26734284" w14:textId="77777777" w:rsidTr="001C4486">
        <w:trPr>
          <w:trHeight w:val="255"/>
        </w:trPr>
        <w:tc>
          <w:tcPr>
            <w:tcW w:w="474" w:type="pct"/>
            <w:tcBorders>
              <w:top w:val="nil"/>
              <w:left w:val="nil"/>
              <w:bottom w:val="nil"/>
              <w:right w:val="nil"/>
            </w:tcBorders>
            <w:shd w:val="clear" w:color="auto" w:fill="auto"/>
            <w:noWrap/>
            <w:vAlign w:val="bottom"/>
            <w:hideMark/>
          </w:tcPr>
          <w:p w14:paraId="3426565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DCC376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E77444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0838F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61.500,00</w:t>
            </w:r>
          </w:p>
        </w:tc>
        <w:tc>
          <w:tcPr>
            <w:tcW w:w="474" w:type="pct"/>
            <w:tcBorders>
              <w:top w:val="nil"/>
              <w:left w:val="nil"/>
              <w:bottom w:val="nil"/>
              <w:right w:val="nil"/>
            </w:tcBorders>
            <w:shd w:val="clear" w:color="auto" w:fill="auto"/>
            <w:noWrap/>
            <w:vAlign w:val="bottom"/>
            <w:hideMark/>
          </w:tcPr>
          <w:p w14:paraId="722E431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51.715,83</w:t>
            </w:r>
          </w:p>
        </w:tc>
        <w:tc>
          <w:tcPr>
            <w:tcW w:w="474" w:type="pct"/>
            <w:tcBorders>
              <w:top w:val="nil"/>
              <w:left w:val="nil"/>
              <w:bottom w:val="nil"/>
              <w:right w:val="nil"/>
            </w:tcBorders>
            <w:shd w:val="clear" w:color="auto" w:fill="auto"/>
            <w:noWrap/>
            <w:vAlign w:val="bottom"/>
            <w:hideMark/>
          </w:tcPr>
          <w:p w14:paraId="73D0A5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84,09%</w:t>
            </w:r>
          </w:p>
        </w:tc>
      </w:tr>
      <w:tr w:rsidR="009E4B77" w:rsidRPr="0069217E" w14:paraId="1AD08913" w14:textId="77777777" w:rsidTr="001C4486">
        <w:trPr>
          <w:trHeight w:val="255"/>
        </w:trPr>
        <w:tc>
          <w:tcPr>
            <w:tcW w:w="474" w:type="pct"/>
            <w:tcBorders>
              <w:top w:val="nil"/>
              <w:left w:val="nil"/>
              <w:bottom w:val="nil"/>
              <w:right w:val="nil"/>
            </w:tcBorders>
            <w:shd w:val="clear" w:color="auto" w:fill="auto"/>
            <w:noWrap/>
            <w:vAlign w:val="bottom"/>
            <w:hideMark/>
          </w:tcPr>
          <w:p w14:paraId="2ECB895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1616C3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2181FD2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12D9CCB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88E37A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812,25</w:t>
            </w:r>
          </w:p>
        </w:tc>
        <w:tc>
          <w:tcPr>
            <w:tcW w:w="474" w:type="pct"/>
            <w:tcBorders>
              <w:top w:val="nil"/>
              <w:left w:val="nil"/>
              <w:bottom w:val="nil"/>
              <w:right w:val="nil"/>
            </w:tcBorders>
            <w:shd w:val="clear" w:color="auto" w:fill="auto"/>
            <w:noWrap/>
            <w:vAlign w:val="bottom"/>
            <w:hideMark/>
          </w:tcPr>
          <w:p w14:paraId="12F9F8F5" w14:textId="77777777" w:rsidR="009E4B77" w:rsidRPr="0069217E" w:rsidRDefault="009E4B77" w:rsidP="001C4486">
            <w:pPr>
              <w:jc w:val="right"/>
              <w:rPr>
                <w:rFonts w:ascii="Arial" w:hAnsi="Arial" w:cs="Arial"/>
                <w:sz w:val="20"/>
                <w:szCs w:val="20"/>
                <w:lang w:val="en-US"/>
              </w:rPr>
            </w:pPr>
          </w:p>
        </w:tc>
      </w:tr>
      <w:tr w:rsidR="009E4B77" w:rsidRPr="0069217E" w14:paraId="233247BB" w14:textId="77777777" w:rsidTr="001C4486">
        <w:trPr>
          <w:trHeight w:val="255"/>
        </w:trPr>
        <w:tc>
          <w:tcPr>
            <w:tcW w:w="474" w:type="pct"/>
            <w:tcBorders>
              <w:top w:val="nil"/>
              <w:left w:val="nil"/>
              <w:bottom w:val="nil"/>
              <w:right w:val="nil"/>
            </w:tcBorders>
            <w:shd w:val="clear" w:color="auto" w:fill="auto"/>
            <w:noWrap/>
            <w:vAlign w:val="bottom"/>
            <w:hideMark/>
          </w:tcPr>
          <w:p w14:paraId="4D276EF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CD934D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33CC71D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5385A9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DF814A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50.903,58</w:t>
            </w:r>
          </w:p>
        </w:tc>
        <w:tc>
          <w:tcPr>
            <w:tcW w:w="474" w:type="pct"/>
            <w:tcBorders>
              <w:top w:val="nil"/>
              <w:left w:val="nil"/>
              <w:bottom w:val="nil"/>
              <w:right w:val="nil"/>
            </w:tcBorders>
            <w:shd w:val="clear" w:color="auto" w:fill="auto"/>
            <w:noWrap/>
            <w:vAlign w:val="bottom"/>
            <w:hideMark/>
          </w:tcPr>
          <w:p w14:paraId="513CC3D9" w14:textId="77777777" w:rsidR="009E4B77" w:rsidRPr="0069217E" w:rsidRDefault="009E4B77" w:rsidP="001C4486">
            <w:pPr>
              <w:jc w:val="right"/>
              <w:rPr>
                <w:rFonts w:ascii="Arial" w:hAnsi="Arial" w:cs="Arial"/>
                <w:sz w:val="20"/>
                <w:szCs w:val="20"/>
                <w:lang w:val="en-US"/>
              </w:rPr>
            </w:pPr>
          </w:p>
        </w:tc>
      </w:tr>
      <w:tr w:rsidR="009E4B77" w:rsidRPr="0069217E" w14:paraId="383AEB58" w14:textId="77777777" w:rsidTr="001C4486">
        <w:trPr>
          <w:trHeight w:val="255"/>
        </w:trPr>
        <w:tc>
          <w:tcPr>
            <w:tcW w:w="474" w:type="pct"/>
            <w:tcBorders>
              <w:top w:val="nil"/>
              <w:left w:val="nil"/>
              <w:bottom w:val="nil"/>
              <w:right w:val="nil"/>
            </w:tcBorders>
            <w:shd w:val="clear" w:color="000000" w:fill="CCCCFF"/>
            <w:noWrap/>
            <w:vAlign w:val="bottom"/>
            <w:hideMark/>
          </w:tcPr>
          <w:p w14:paraId="5AF699F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7E5C9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1.6.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kazni</w:t>
            </w:r>
            <w:proofErr w:type="spellEnd"/>
          </w:p>
        </w:tc>
        <w:tc>
          <w:tcPr>
            <w:tcW w:w="474" w:type="pct"/>
            <w:tcBorders>
              <w:top w:val="nil"/>
              <w:left w:val="nil"/>
              <w:bottom w:val="nil"/>
              <w:right w:val="nil"/>
            </w:tcBorders>
            <w:shd w:val="clear" w:color="000000" w:fill="CCCCFF"/>
            <w:noWrap/>
            <w:vAlign w:val="bottom"/>
            <w:hideMark/>
          </w:tcPr>
          <w:p w14:paraId="27B228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132,00</w:t>
            </w:r>
          </w:p>
        </w:tc>
        <w:tc>
          <w:tcPr>
            <w:tcW w:w="474" w:type="pct"/>
            <w:tcBorders>
              <w:top w:val="nil"/>
              <w:left w:val="nil"/>
              <w:bottom w:val="nil"/>
              <w:right w:val="nil"/>
            </w:tcBorders>
            <w:shd w:val="clear" w:color="000000" w:fill="CCCCFF"/>
            <w:noWrap/>
            <w:vAlign w:val="bottom"/>
            <w:hideMark/>
          </w:tcPr>
          <w:p w14:paraId="78D5140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16EF1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27B8734" w14:textId="77777777" w:rsidTr="001C4486">
        <w:trPr>
          <w:trHeight w:val="255"/>
        </w:trPr>
        <w:tc>
          <w:tcPr>
            <w:tcW w:w="474" w:type="pct"/>
            <w:tcBorders>
              <w:top w:val="nil"/>
              <w:left w:val="nil"/>
              <w:bottom w:val="nil"/>
              <w:right w:val="nil"/>
            </w:tcBorders>
            <w:shd w:val="clear" w:color="auto" w:fill="auto"/>
            <w:noWrap/>
            <w:vAlign w:val="bottom"/>
            <w:hideMark/>
          </w:tcPr>
          <w:p w14:paraId="476352D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86E64C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E1C7870"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545343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132,00</w:t>
            </w:r>
          </w:p>
        </w:tc>
        <w:tc>
          <w:tcPr>
            <w:tcW w:w="474" w:type="pct"/>
            <w:tcBorders>
              <w:top w:val="nil"/>
              <w:left w:val="nil"/>
              <w:bottom w:val="nil"/>
              <w:right w:val="nil"/>
            </w:tcBorders>
            <w:shd w:val="clear" w:color="auto" w:fill="auto"/>
            <w:noWrap/>
            <w:vAlign w:val="bottom"/>
            <w:hideMark/>
          </w:tcPr>
          <w:p w14:paraId="3AF1A9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4036D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063AD008" w14:textId="77777777" w:rsidTr="001C4486">
        <w:trPr>
          <w:trHeight w:val="255"/>
        </w:trPr>
        <w:tc>
          <w:tcPr>
            <w:tcW w:w="474" w:type="pct"/>
            <w:tcBorders>
              <w:top w:val="nil"/>
              <w:left w:val="nil"/>
              <w:bottom w:val="nil"/>
              <w:right w:val="nil"/>
            </w:tcBorders>
            <w:shd w:val="clear" w:color="000000" w:fill="CCCCFF"/>
            <w:noWrap/>
            <w:vAlign w:val="bottom"/>
            <w:hideMark/>
          </w:tcPr>
          <w:p w14:paraId="07FEBC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A253EB"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87A42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454F4F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EB6648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69FE75F" w14:textId="77777777" w:rsidTr="001C4486">
        <w:trPr>
          <w:trHeight w:val="255"/>
        </w:trPr>
        <w:tc>
          <w:tcPr>
            <w:tcW w:w="474" w:type="pct"/>
            <w:tcBorders>
              <w:top w:val="nil"/>
              <w:left w:val="nil"/>
              <w:bottom w:val="nil"/>
              <w:right w:val="nil"/>
            </w:tcBorders>
            <w:shd w:val="clear" w:color="000000" w:fill="CCCCFF"/>
            <w:noWrap/>
            <w:vAlign w:val="bottom"/>
            <w:hideMark/>
          </w:tcPr>
          <w:p w14:paraId="194B7F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6AEF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4.4. </w:t>
            </w:r>
            <w:proofErr w:type="spellStart"/>
            <w:r w:rsidRPr="0069217E">
              <w:rPr>
                <w:rFonts w:ascii="Arial" w:hAnsi="Arial" w:cs="Arial"/>
                <w:b/>
                <w:bCs/>
                <w:color w:val="333333"/>
                <w:sz w:val="20"/>
                <w:szCs w:val="20"/>
                <w:lang w:val="en-US"/>
              </w:rPr>
              <w:t>Spomenička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renta</w:t>
            </w:r>
            <w:proofErr w:type="spellEnd"/>
          </w:p>
        </w:tc>
        <w:tc>
          <w:tcPr>
            <w:tcW w:w="474" w:type="pct"/>
            <w:tcBorders>
              <w:top w:val="nil"/>
              <w:left w:val="nil"/>
              <w:bottom w:val="nil"/>
              <w:right w:val="nil"/>
            </w:tcBorders>
            <w:shd w:val="clear" w:color="000000" w:fill="CCCCFF"/>
            <w:noWrap/>
            <w:vAlign w:val="bottom"/>
            <w:hideMark/>
          </w:tcPr>
          <w:p w14:paraId="216DBA5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0993A47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018E8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07FEC5F" w14:textId="77777777" w:rsidTr="001C4486">
        <w:trPr>
          <w:trHeight w:val="255"/>
        </w:trPr>
        <w:tc>
          <w:tcPr>
            <w:tcW w:w="474" w:type="pct"/>
            <w:tcBorders>
              <w:top w:val="nil"/>
              <w:left w:val="nil"/>
              <w:bottom w:val="nil"/>
              <w:right w:val="nil"/>
            </w:tcBorders>
            <w:shd w:val="clear" w:color="auto" w:fill="auto"/>
            <w:noWrap/>
            <w:vAlign w:val="bottom"/>
            <w:hideMark/>
          </w:tcPr>
          <w:p w14:paraId="4F7C090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4735BC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38950CB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9162C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27,00</w:t>
            </w:r>
          </w:p>
        </w:tc>
        <w:tc>
          <w:tcPr>
            <w:tcW w:w="474" w:type="pct"/>
            <w:tcBorders>
              <w:top w:val="nil"/>
              <w:left w:val="nil"/>
              <w:bottom w:val="nil"/>
              <w:right w:val="nil"/>
            </w:tcBorders>
            <w:shd w:val="clear" w:color="auto" w:fill="auto"/>
            <w:noWrap/>
            <w:vAlign w:val="bottom"/>
            <w:hideMark/>
          </w:tcPr>
          <w:p w14:paraId="72AA078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7FEEA0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6F9E38E" w14:textId="77777777" w:rsidTr="001C4486">
        <w:trPr>
          <w:trHeight w:val="255"/>
        </w:trPr>
        <w:tc>
          <w:tcPr>
            <w:tcW w:w="474" w:type="pct"/>
            <w:tcBorders>
              <w:top w:val="nil"/>
              <w:left w:val="nil"/>
              <w:bottom w:val="nil"/>
              <w:right w:val="nil"/>
            </w:tcBorders>
            <w:shd w:val="clear" w:color="000000" w:fill="CCCCFF"/>
            <w:noWrap/>
            <w:vAlign w:val="bottom"/>
            <w:hideMark/>
          </w:tcPr>
          <w:p w14:paraId="469BA88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9DA08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624640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214.000,00</w:t>
            </w:r>
          </w:p>
        </w:tc>
        <w:tc>
          <w:tcPr>
            <w:tcW w:w="474" w:type="pct"/>
            <w:tcBorders>
              <w:top w:val="nil"/>
              <w:left w:val="nil"/>
              <w:bottom w:val="nil"/>
              <w:right w:val="nil"/>
            </w:tcBorders>
            <w:shd w:val="clear" w:color="000000" w:fill="CCCCFF"/>
            <w:noWrap/>
            <w:vAlign w:val="bottom"/>
            <w:hideMark/>
          </w:tcPr>
          <w:p w14:paraId="5D1DA2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173.272,01</w:t>
            </w:r>
          </w:p>
        </w:tc>
        <w:tc>
          <w:tcPr>
            <w:tcW w:w="474" w:type="pct"/>
            <w:tcBorders>
              <w:top w:val="nil"/>
              <w:left w:val="nil"/>
              <w:bottom w:val="nil"/>
              <w:right w:val="nil"/>
            </w:tcBorders>
            <w:shd w:val="clear" w:color="000000" w:fill="CCCCFF"/>
            <w:noWrap/>
            <w:vAlign w:val="bottom"/>
            <w:hideMark/>
          </w:tcPr>
          <w:p w14:paraId="54ED198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80,97%</w:t>
            </w:r>
          </w:p>
        </w:tc>
      </w:tr>
      <w:tr w:rsidR="009E4B77" w:rsidRPr="0069217E" w14:paraId="060291D9" w14:textId="77777777" w:rsidTr="001C4486">
        <w:trPr>
          <w:trHeight w:val="255"/>
        </w:trPr>
        <w:tc>
          <w:tcPr>
            <w:tcW w:w="474" w:type="pct"/>
            <w:tcBorders>
              <w:top w:val="nil"/>
              <w:left w:val="nil"/>
              <w:bottom w:val="nil"/>
              <w:right w:val="nil"/>
            </w:tcBorders>
            <w:shd w:val="clear" w:color="000000" w:fill="CCCCFF"/>
            <w:noWrap/>
            <w:vAlign w:val="bottom"/>
            <w:hideMark/>
          </w:tcPr>
          <w:p w14:paraId="5B9B944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95466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BB9F37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214.000,00</w:t>
            </w:r>
          </w:p>
        </w:tc>
        <w:tc>
          <w:tcPr>
            <w:tcW w:w="474" w:type="pct"/>
            <w:tcBorders>
              <w:top w:val="nil"/>
              <w:left w:val="nil"/>
              <w:bottom w:val="nil"/>
              <w:right w:val="nil"/>
            </w:tcBorders>
            <w:shd w:val="clear" w:color="000000" w:fill="CCCCFF"/>
            <w:noWrap/>
            <w:vAlign w:val="bottom"/>
            <w:hideMark/>
          </w:tcPr>
          <w:p w14:paraId="37BE22B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173.272,01</w:t>
            </w:r>
          </w:p>
        </w:tc>
        <w:tc>
          <w:tcPr>
            <w:tcW w:w="474" w:type="pct"/>
            <w:tcBorders>
              <w:top w:val="nil"/>
              <w:left w:val="nil"/>
              <w:bottom w:val="nil"/>
              <w:right w:val="nil"/>
            </w:tcBorders>
            <w:shd w:val="clear" w:color="000000" w:fill="CCCCFF"/>
            <w:noWrap/>
            <w:vAlign w:val="bottom"/>
            <w:hideMark/>
          </w:tcPr>
          <w:p w14:paraId="144715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80,97%</w:t>
            </w:r>
          </w:p>
        </w:tc>
      </w:tr>
      <w:tr w:rsidR="009E4B77" w:rsidRPr="0069217E" w14:paraId="5490D737" w14:textId="77777777" w:rsidTr="001C4486">
        <w:trPr>
          <w:trHeight w:val="255"/>
        </w:trPr>
        <w:tc>
          <w:tcPr>
            <w:tcW w:w="474" w:type="pct"/>
            <w:tcBorders>
              <w:top w:val="nil"/>
              <w:left w:val="nil"/>
              <w:bottom w:val="nil"/>
              <w:right w:val="nil"/>
            </w:tcBorders>
            <w:shd w:val="clear" w:color="auto" w:fill="auto"/>
            <w:noWrap/>
            <w:vAlign w:val="bottom"/>
            <w:hideMark/>
          </w:tcPr>
          <w:p w14:paraId="2BA1D2CD"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A20D95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593DBFE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0F80C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214.000,00</w:t>
            </w:r>
          </w:p>
        </w:tc>
        <w:tc>
          <w:tcPr>
            <w:tcW w:w="474" w:type="pct"/>
            <w:tcBorders>
              <w:top w:val="nil"/>
              <w:left w:val="nil"/>
              <w:bottom w:val="nil"/>
              <w:right w:val="nil"/>
            </w:tcBorders>
            <w:shd w:val="clear" w:color="auto" w:fill="auto"/>
            <w:noWrap/>
            <w:vAlign w:val="bottom"/>
            <w:hideMark/>
          </w:tcPr>
          <w:p w14:paraId="36F940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173.272,01</w:t>
            </w:r>
          </w:p>
        </w:tc>
        <w:tc>
          <w:tcPr>
            <w:tcW w:w="474" w:type="pct"/>
            <w:tcBorders>
              <w:top w:val="nil"/>
              <w:left w:val="nil"/>
              <w:bottom w:val="nil"/>
              <w:right w:val="nil"/>
            </w:tcBorders>
            <w:shd w:val="clear" w:color="auto" w:fill="auto"/>
            <w:noWrap/>
            <w:vAlign w:val="bottom"/>
            <w:hideMark/>
          </w:tcPr>
          <w:p w14:paraId="133789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80,97%</w:t>
            </w:r>
          </w:p>
        </w:tc>
      </w:tr>
      <w:tr w:rsidR="009E4B77" w:rsidRPr="0069217E" w14:paraId="5883A276" w14:textId="77777777" w:rsidTr="001C4486">
        <w:trPr>
          <w:trHeight w:val="255"/>
        </w:trPr>
        <w:tc>
          <w:tcPr>
            <w:tcW w:w="474" w:type="pct"/>
            <w:tcBorders>
              <w:top w:val="nil"/>
              <w:left w:val="nil"/>
              <w:bottom w:val="nil"/>
              <w:right w:val="nil"/>
            </w:tcBorders>
            <w:shd w:val="clear" w:color="auto" w:fill="auto"/>
            <w:noWrap/>
            <w:vAlign w:val="bottom"/>
            <w:hideMark/>
          </w:tcPr>
          <w:p w14:paraId="539D349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0F870D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660E6B2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5230CE9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5717B0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152.604,61</w:t>
            </w:r>
          </w:p>
        </w:tc>
        <w:tc>
          <w:tcPr>
            <w:tcW w:w="474" w:type="pct"/>
            <w:tcBorders>
              <w:top w:val="nil"/>
              <w:left w:val="nil"/>
              <w:bottom w:val="nil"/>
              <w:right w:val="nil"/>
            </w:tcBorders>
            <w:shd w:val="clear" w:color="auto" w:fill="auto"/>
            <w:noWrap/>
            <w:vAlign w:val="bottom"/>
            <w:hideMark/>
          </w:tcPr>
          <w:p w14:paraId="5D887F2C" w14:textId="77777777" w:rsidR="009E4B77" w:rsidRPr="0069217E" w:rsidRDefault="009E4B77" w:rsidP="001C4486">
            <w:pPr>
              <w:jc w:val="right"/>
              <w:rPr>
                <w:rFonts w:ascii="Arial" w:hAnsi="Arial" w:cs="Arial"/>
                <w:sz w:val="20"/>
                <w:szCs w:val="20"/>
                <w:lang w:val="en-US"/>
              </w:rPr>
            </w:pPr>
          </w:p>
        </w:tc>
      </w:tr>
      <w:tr w:rsidR="009E4B77" w:rsidRPr="0069217E" w14:paraId="494D6FB8" w14:textId="77777777" w:rsidTr="001C4486">
        <w:trPr>
          <w:trHeight w:val="255"/>
        </w:trPr>
        <w:tc>
          <w:tcPr>
            <w:tcW w:w="474" w:type="pct"/>
            <w:tcBorders>
              <w:top w:val="nil"/>
              <w:left w:val="nil"/>
              <w:bottom w:val="nil"/>
              <w:right w:val="nil"/>
            </w:tcBorders>
            <w:shd w:val="clear" w:color="auto" w:fill="auto"/>
            <w:noWrap/>
            <w:vAlign w:val="bottom"/>
            <w:hideMark/>
          </w:tcPr>
          <w:p w14:paraId="4CFC5CC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88075A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3113</w:t>
            </w:r>
          </w:p>
        </w:tc>
        <w:tc>
          <w:tcPr>
            <w:tcW w:w="2645" w:type="pct"/>
            <w:tcBorders>
              <w:top w:val="nil"/>
              <w:left w:val="nil"/>
              <w:bottom w:val="nil"/>
              <w:right w:val="nil"/>
            </w:tcBorders>
            <w:shd w:val="clear" w:color="auto" w:fill="auto"/>
            <w:noWrap/>
            <w:vAlign w:val="bottom"/>
            <w:hideMark/>
          </w:tcPr>
          <w:p w14:paraId="432E00A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prekovremeni</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56DAD11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395415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1.318,04</w:t>
            </w:r>
          </w:p>
        </w:tc>
        <w:tc>
          <w:tcPr>
            <w:tcW w:w="474" w:type="pct"/>
            <w:tcBorders>
              <w:top w:val="nil"/>
              <w:left w:val="nil"/>
              <w:bottom w:val="nil"/>
              <w:right w:val="nil"/>
            </w:tcBorders>
            <w:shd w:val="clear" w:color="auto" w:fill="auto"/>
            <w:noWrap/>
            <w:vAlign w:val="bottom"/>
            <w:hideMark/>
          </w:tcPr>
          <w:p w14:paraId="2FF79CF7" w14:textId="77777777" w:rsidR="009E4B77" w:rsidRPr="0069217E" w:rsidRDefault="009E4B77" w:rsidP="001C4486">
            <w:pPr>
              <w:jc w:val="right"/>
              <w:rPr>
                <w:rFonts w:ascii="Arial" w:hAnsi="Arial" w:cs="Arial"/>
                <w:sz w:val="20"/>
                <w:szCs w:val="20"/>
                <w:lang w:val="en-US"/>
              </w:rPr>
            </w:pPr>
          </w:p>
        </w:tc>
      </w:tr>
      <w:tr w:rsidR="009E4B77" w:rsidRPr="0069217E" w14:paraId="0C117659" w14:textId="77777777" w:rsidTr="001C4486">
        <w:trPr>
          <w:trHeight w:val="255"/>
        </w:trPr>
        <w:tc>
          <w:tcPr>
            <w:tcW w:w="474" w:type="pct"/>
            <w:tcBorders>
              <w:top w:val="nil"/>
              <w:left w:val="nil"/>
              <w:bottom w:val="nil"/>
              <w:right w:val="nil"/>
            </w:tcBorders>
            <w:shd w:val="clear" w:color="auto" w:fill="auto"/>
            <w:noWrap/>
            <w:vAlign w:val="bottom"/>
            <w:hideMark/>
          </w:tcPr>
          <w:p w14:paraId="3AC3C45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34FA63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21A8E58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67791E97"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C97757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19.349,36</w:t>
            </w:r>
          </w:p>
        </w:tc>
        <w:tc>
          <w:tcPr>
            <w:tcW w:w="474" w:type="pct"/>
            <w:tcBorders>
              <w:top w:val="nil"/>
              <w:left w:val="nil"/>
              <w:bottom w:val="nil"/>
              <w:right w:val="nil"/>
            </w:tcBorders>
            <w:shd w:val="clear" w:color="auto" w:fill="auto"/>
            <w:noWrap/>
            <w:vAlign w:val="bottom"/>
            <w:hideMark/>
          </w:tcPr>
          <w:p w14:paraId="49819A83" w14:textId="77777777" w:rsidR="009E4B77" w:rsidRPr="0069217E" w:rsidRDefault="009E4B77" w:rsidP="001C4486">
            <w:pPr>
              <w:jc w:val="right"/>
              <w:rPr>
                <w:rFonts w:ascii="Arial" w:hAnsi="Arial" w:cs="Arial"/>
                <w:sz w:val="20"/>
                <w:szCs w:val="20"/>
                <w:lang w:val="en-US"/>
              </w:rPr>
            </w:pPr>
          </w:p>
        </w:tc>
      </w:tr>
      <w:tr w:rsidR="009E4B77" w:rsidRPr="0069217E" w14:paraId="3B3B6A5E" w14:textId="77777777" w:rsidTr="001C4486">
        <w:trPr>
          <w:trHeight w:val="255"/>
        </w:trPr>
        <w:tc>
          <w:tcPr>
            <w:tcW w:w="474" w:type="pct"/>
            <w:tcBorders>
              <w:top w:val="nil"/>
              <w:left w:val="nil"/>
              <w:bottom w:val="nil"/>
              <w:right w:val="nil"/>
            </w:tcBorders>
            <w:shd w:val="clear" w:color="000000" w:fill="CCCCFF"/>
            <w:noWrap/>
            <w:vAlign w:val="bottom"/>
            <w:hideMark/>
          </w:tcPr>
          <w:p w14:paraId="14F5F7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1AE73B"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122596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1.393,00</w:t>
            </w:r>
          </w:p>
        </w:tc>
        <w:tc>
          <w:tcPr>
            <w:tcW w:w="474" w:type="pct"/>
            <w:tcBorders>
              <w:top w:val="nil"/>
              <w:left w:val="nil"/>
              <w:bottom w:val="nil"/>
              <w:right w:val="nil"/>
            </w:tcBorders>
            <w:shd w:val="clear" w:color="000000" w:fill="CCCCFF"/>
            <w:noWrap/>
            <w:vAlign w:val="bottom"/>
            <w:hideMark/>
          </w:tcPr>
          <w:p w14:paraId="471A046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C2825B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18E5108" w14:textId="77777777" w:rsidTr="001C4486">
        <w:trPr>
          <w:trHeight w:val="255"/>
        </w:trPr>
        <w:tc>
          <w:tcPr>
            <w:tcW w:w="474" w:type="pct"/>
            <w:tcBorders>
              <w:top w:val="nil"/>
              <w:left w:val="nil"/>
              <w:bottom w:val="nil"/>
              <w:right w:val="nil"/>
            </w:tcBorders>
            <w:shd w:val="clear" w:color="000000" w:fill="CCCCFF"/>
            <w:noWrap/>
            <w:vAlign w:val="bottom"/>
            <w:hideMark/>
          </w:tcPr>
          <w:p w14:paraId="716C7B4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9C2388B"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5B0020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1.393,00</w:t>
            </w:r>
          </w:p>
        </w:tc>
        <w:tc>
          <w:tcPr>
            <w:tcW w:w="474" w:type="pct"/>
            <w:tcBorders>
              <w:top w:val="nil"/>
              <w:left w:val="nil"/>
              <w:bottom w:val="nil"/>
              <w:right w:val="nil"/>
            </w:tcBorders>
            <w:shd w:val="clear" w:color="000000" w:fill="CCCCFF"/>
            <w:noWrap/>
            <w:vAlign w:val="bottom"/>
            <w:hideMark/>
          </w:tcPr>
          <w:p w14:paraId="2EDCB6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44F4EC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FB9203A" w14:textId="77777777" w:rsidTr="001C4486">
        <w:trPr>
          <w:trHeight w:val="255"/>
        </w:trPr>
        <w:tc>
          <w:tcPr>
            <w:tcW w:w="474" w:type="pct"/>
            <w:tcBorders>
              <w:top w:val="nil"/>
              <w:left w:val="nil"/>
              <w:bottom w:val="nil"/>
              <w:right w:val="nil"/>
            </w:tcBorders>
            <w:shd w:val="clear" w:color="auto" w:fill="auto"/>
            <w:noWrap/>
            <w:vAlign w:val="bottom"/>
            <w:hideMark/>
          </w:tcPr>
          <w:p w14:paraId="5BC77BD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E6E27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A89BBC7"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0F59A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1.393,00</w:t>
            </w:r>
          </w:p>
        </w:tc>
        <w:tc>
          <w:tcPr>
            <w:tcW w:w="474" w:type="pct"/>
            <w:tcBorders>
              <w:top w:val="nil"/>
              <w:left w:val="nil"/>
              <w:bottom w:val="nil"/>
              <w:right w:val="nil"/>
            </w:tcBorders>
            <w:shd w:val="clear" w:color="auto" w:fill="auto"/>
            <w:noWrap/>
            <w:vAlign w:val="bottom"/>
            <w:hideMark/>
          </w:tcPr>
          <w:p w14:paraId="09221A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7C7140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CE69AB8" w14:textId="77777777" w:rsidTr="001C4486">
        <w:trPr>
          <w:trHeight w:val="255"/>
        </w:trPr>
        <w:tc>
          <w:tcPr>
            <w:tcW w:w="474" w:type="pct"/>
            <w:tcBorders>
              <w:top w:val="nil"/>
              <w:left w:val="nil"/>
              <w:bottom w:val="nil"/>
              <w:right w:val="nil"/>
            </w:tcBorders>
            <w:shd w:val="clear" w:color="000000" w:fill="FFFF99"/>
            <w:noWrap/>
            <w:vAlign w:val="bottom"/>
            <w:hideMark/>
          </w:tcPr>
          <w:p w14:paraId="1C16050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3CA7FC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A100021</w:t>
            </w:r>
          </w:p>
        </w:tc>
        <w:tc>
          <w:tcPr>
            <w:tcW w:w="2645" w:type="pct"/>
            <w:tcBorders>
              <w:top w:val="nil"/>
              <w:left w:val="nil"/>
              <w:bottom w:val="nil"/>
              <w:right w:val="nil"/>
            </w:tcBorders>
            <w:shd w:val="clear" w:color="000000" w:fill="FFFF99"/>
            <w:noWrap/>
            <w:vAlign w:val="bottom"/>
            <w:hideMark/>
          </w:tcPr>
          <w:p w14:paraId="5A93F62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Proračunska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zaliha</w:t>
            </w:r>
            <w:proofErr w:type="spellEnd"/>
          </w:p>
        </w:tc>
        <w:tc>
          <w:tcPr>
            <w:tcW w:w="474" w:type="pct"/>
            <w:tcBorders>
              <w:top w:val="nil"/>
              <w:left w:val="nil"/>
              <w:bottom w:val="nil"/>
              <w:right w:val="nil"/>
            </w:tcBorders>
            <w:shd w:val="clear" w:color="000000" w:fill="FFFF99"/>
            <w:noWrap/>
            <w:vAlign w:val="bottom"/>
            <w:hideMark/>
          </w:tcPr>
          <w:p w14:paraId="795693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096765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EA28C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4AA50EB" w14:textId="77777777" w:rsidTr="001C4486">
        <w:trPr>
          <w:trHeight w:val="255"/>
        </w:trPr>
        <w:tc>
          <w:tcPr>
            <w:tcW w:w="474" w:type="pct"/>
            <w:tcBorders>
              <w:top w:val="nil"/>
              <w:left w:val="nil"/>
              <w:bottom w:val="nil"/>
              <w:right w:val="nil"/>
            </w:tcBorders>
            <w:shd w:val="clear" w:color="000000" w:fill="CCCCFF"/>
            <w:noWrap/>
            <w:vAlign w:val="bottom"/>
            <w:hideMark/>
          </w:tcPr>
          <w:p w14:paraId="55CA385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9DF737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C5D4F4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42B665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A5547A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961ED34" w14:textId="77777777" w:rsidTr="001C4486">
        <w:trPr>
          <w:trHeight w:val="255"/>
        </w:trPr>
        <w:tc>
          <w:tcPr>
            <w:tcW w:w="474" w:type="pct"/>
            <w:tcBorders>
              <w:top w:val="nil"/>
              <w:left w:val="nil"/>
              <w:bottom w:val="nil"/>
              <w:right w:val="nil"/>
            </w:tcBorders>
            <w:shd w:val="clear" w:color="000000" w:fill="CCCCFF"/>
            <w:noWrap/>
            <w:vAlign w:val="bottom"/>
            <w:hideMark/>
          </w:tcPr>
          <w:p w14:paraId="74EF284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E81A2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43F600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0E5284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EBA3A7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79A6D97" w14:textId="77777777" w:rsidTr="001C4486">
        <w:trPr>
          <w:trHeight w:val="255"/>
        </w:trPr>
        <w:tc>
          <w:tcPr>
            <w:tcW w:w="474" w:type="pct"/>
            <w:tcBorders>
              <w:top w:val="nil"/>
              <w:left w:val="nil"/>
              <w:bottom w:val="nil"/>
              <w:right w:val="nil"/>
            </w:tcBorders>
            <w:shd w:val="clear" w:color="auto" w:fill="auto"/>
            <w:noWrap/>
            <w:vAlign w:val="bottom"/>
            <w:hideMark/>
          </w:tcPr>
          <w:p w14:paraId="5CD5B50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D8F0F9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4456986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4920B0B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auto" w:fill="auto"/>
            <w:noWrap/>
            <w:vAlign w:val="bottom"/>
            <w:hideMark/>
          </w:tcPr>
          <w:p w14:paraId="0628DA9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8559D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F0E5CD0" w14:textId="77777777" w:rsidTr="001C4486">
        <w:trPr>
          <w:trHeight w:val="255"/>
        </w:trPr>
        <w:tc>
          <w:tcPr>
            <w:tcW w:w="474" w:type="pct"/>
            <w:tcBorders>
              <w:top w:val="nil"/>
              <w:left w:val="nil"/>
              <w:bottom w:val="nil"/>
              <w:right w:val="nil"/>
            </w:tcBorders>
            <w:shd w:val="clear" w:color="000000" w:fill="FFFF99"/>
            <w:noWrap/>
            <w:vAlign w:val="bottom"/>
            <w:hideMark/>
          </w:tcPr>
          <w:p w14:paraId="3A6B17A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977BE7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A100022</w:t>
            </w:r>
          </w:p>
        </w:tc>
        <w:tc>
          <w:tcPr>
            <w:tcW w:w="2645" w:type="pct"/>
            <w:tcBorders>
              <w:top w:val="nil"/>
              <w:left w:val="nil"/>
              <w:bottom w:val="nil"/>
              <w:right w:val="nil"/>
            </w:tcBorders>
            <w:shd w:val="clear" w:color="000000" w:fill="FFFF99"/>
            <w:noWrap/>
            <w:vAlign w:val="bottom"/>
            <w:hideMark/>
          </w:tcPr>
          <w:p w14:paraId="41D359D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Održavanje Kulturno Informativnog Centra</w:t>
            </w:r>
          </w:p>
        </w:tc>
        <w:tc>
          <w:tcPr>
            <w:tcW w:w="474" w:type="pct"/>
            <w:tcBorders>
              <w:top w:val="nil"/>
              <w:left w:val="nil"/>
              <w:bottom w:val="nil"/>
              <w:right w:val="nil"/>
            </w:tcBorders>
            <w:shd w:val="clear" w:color="000000" w:fill="FFFF99"/>
            <w:noWrap/>
            <w:vAlign w:val="bottom"/>
            <w:hideMark/>
          </w:tcPr>
          <w:p w14:paraId="642A48D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453897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1.037,76</w:t>
            </w:r>
          </w:p>
        </w:tc>
        <w:tc>
          <w:tcPr>
            <w:tcW w:w="474" w:type="pct"/>
            <w:tcBorders>
              <w:top w:val="nil"/>
              <w:left w:val="nil"/>
              <w:bottom w:val="nil"/>
              <w:right w:val="nil"/>
            </w:tcBorders>
            <w:shd w:val="clear" w:color="000000" w:fill="FFFF99"/>
            <w:noWrap/>
            <w:vAlign w:val="bottom"/>
            <w:hideMark/>
          </w:tcPr>
          <w:p w14:paraId="271BC2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51,89%</w:t>
            </w:r>
          </w:p>
        </w:tc>
      </w:tr>
      <w:tr w:rsidR="009E4B77" w:rsidRPr="0069217E" w14:paraId="7F54E909" w14:textId="77777777" w:rsidTr="001C4486">
        <w:trPr>
          <w:trHeight w:val="255"/>
        </w:trPr>
        <w:tc>
          <w:tcPr>
            <w:tcW w:w="474" w:type="pct"/>
            <w:tcBorders>
              <w:top w:val="nil"/>
              <w:left w:val="nil"/>
              <w:bottom w:val="nil"/>
              <w:right w:val="nil"/>
            </w:tcBorders>
            <w:shd w:val="clear" w:color="000000" w:fill="CCCCFF"/>
            <w:noWrap/>
            <w:vAlign w:val="bottom"/>
            <w:hideMark/>
          </w:tcPr>
          <w:p w14:paraId="150B85E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61DEAB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4C2D7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71D82C0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1.037,76</w:t>
            </w:r>
          </w:p>
        </w:tc>
        <w:tc>
          <w:tcPr>
            <w:tcW w:w="474" w:type="pct"/>
            <w:tcBorders>
              <w:top w:val="nil"/>
              <w:left w:val="nil"/>
              <w:bottom w:val="nil"/>
              <w:right w:val="nil"/>
            </w:tcBorders>
            <w:shd w:val="clear" w:color="000000" w:fill="CCCCFF"/>
            <w:noWrap/>
            <w:vAlign w:val="bottom"/>
            <w:hideMark/>
          </w:tcPr>
          <w:p w14:paraId="0D1F282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51,89%</w:t>
            </w:r>
          </w:p>
        </w:tc>
      </w:tr>
      <w:tr w:rsidR="009E4B77" w:rsidRPr="0069217E" w14:paraId="731FBA31" w14:textId="77777777" w:rsidTr="001C4486">
        <w:trPr>
          <w:trHeight w:val="255"/>
        </w:trPr>
        <w:tc>
          <w:tcPr>
            <w:tcW w:w="474" w:type="pct"/>
            <w:tcBorders>
              <w:top w:val="nil"/>
              <w:left w:val="nil"/>
              <w:bottom w:val="nil"/>
              <w:right w:val="nil"/>
            </w:tcBorders>
            <w:shd w:val="clear" w:color="000000" w:fill="CCCCFF"/>
            <w:noWrap/>
            <w:vAlign w:val="bottom"/>
            <w:hideMark/>
          </w:tcPr>
          <w:p w14:paraId="777D024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1CDD33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02B87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40EB69F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1.037,76</w:t>
            </w:r>
          </w:p>
        </w:tc>
        <w:tc>
          <w:tcPr>
            <w:tcW w:w="474" w:type="pct"/>
            <w:tcBorders>
              <w:top w:val="nil"/>
              <w:left w:val="nil"/>
              <w:bottom w:val="nil"/>
              <w:right w:val="nil"/>
            </w:tcBorders>
            <w:shd w:val="clear" w:color="000000" w:fill="CCCCFF"/>
            <w:noWrap/>
            <w:vAlign w:val="bottom"/>
            <w:hideMark/>
          </w:tcPr>
          <w:p w14:paraId="224CB0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51,89%</w:t>
            </w:r>
          </w:p>
        </w:tc>
      </w:tr>
      <w:tr w:rsidR="009E4B77" w:rsidRPr="0069217E" w14:paraId="38CECE54" w14:textId="77777777" w:rsidTr="001C4486">
        <w:trPr>
          <w:trHeight w:val="255"/>
        </w:trPr>
        <w:tc>
          <w:tcPr>
            <w:tcW w:w="474" w:type="pct"/>
            <w:tcBorders>
              <w:top w:val="nil"/>
              <w:left w:val="nil"/>
              <w:bottom w:val="nil"/>
              <w:right w:val="nil"/>
            </w:tcBorders>
            <w:shd w:val="clear" w:color="auto" w:fill="auto"/>
            <w:noWrap/>
            <w:vAlign w:val="bottom"/>
            <w:hideMark/>
          </w:tcPr>
          <w:p w14:paraId="2336D72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9E79AB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1526A81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70B0C6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auto" w:fill="auto"/>
            <w:noWrap/>
            <w:vAlign w:val="bottom"/>
            <w:hideMark/>
          </w:tcPr>
          <w:p w14:paraId="4DE80FB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1.037,76</w:t>
            </w:r>
          </w:p>
        </w:tc>
        <w:tc>
          <w:tcPr>
            <w:tcW w:w="474" w:type="pct"/>
            <w:tcBorders>
              <w:top w:val="nil"/>
              <w:left w:val="nil"/>
              <w:bottom w:val="nil"/>
              <w:right w:val="nil"/>
            </w:tcBorders>
            <w:shd w:val="clear" w:color="auto" w:fill="auto"/>
            <w:noWrap/>
            <w:vAlign w:val="bottom"/>
            <w:hideMark/>
          </w:tcPr>
          <w:p w14:paraId="5AB04EE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51,89%</w:t>
            </w:r>
          </w:p>
        </w:tc>
      </w:tr>
      <w:tr w:rsidR="009E4B77" w:rsidRPr="0069217E" w14:paraId="0ABD3577" w14:textId="77777777" w:rsidTr="001C4486">
        <w:trPr>
          <w:trHeight w:val="255"/>
        </w:trPr>
        <w:tc>
          <w:tcPr>
            <w:tcW w:w="474" w:type="pct"/>
            <w:tcBorders>
              <w:top w:val="nil"/>
              <w:left w:val="nil"/>
              <w:bottom w:val="nil"/>
              <w:right w:val="nil"/>
            </w:tcBorders>
            <w:shd w:val="clear" w:color="auto" w:fill="auto"/>
            <w:noWrap/>
            <w:vAlign w:val="bottom"/>
            <w:hideMark/>
          </w:tcPr>
          <w:p w14:paraId="70CE360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1FB3EE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0EA9CD2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2330672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2F2F58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671,09</w:t>
            </w:r>
          </w:p>
        </w:tc>
        <w:tc>
          <w:tcPr>
            <w:tcW w:w="474" w:type="pct"/>
            <w:tcBorders>
              <w:top w:val="nil"/>
              <w:left w:val="nil"/>
              <w:bottom w:val="nil"/>
              <w:right w:val="nil"/>
            </w:tcBorders>
            <w:shd w:val="clear" w:color="auto" w:fill="auto"/>
            <w:noWrap/>
            <w:vAlign w:val="bottom"/>
            <w:hideMark/>
          </w:tcPr>
          <w:p w14:paraId="0DC2F1A6" w14:textId="77777777" w:rsidR="009E4B77" w:rsidRPr="0069217E" w:rsidRDefault="009E4B77" w:rsidP="001C4486">
            <w:pPr>
              <w:jc w:val="right"/>
              <w:rPr>
                <w:rFonts w:ascii="Arial" w:hAnsi="Arial" w:cs="Arial"/>
                <w:sz w:val="20"/>
                <w:szCs w:val="20"/>
                <w:lang w:val="en-US"/>
              </w:rPr>
            </w:pPr>
          </w:p>
        </w:tc>
      </w:tr>
      <w:tr w:rsidR="009E4B77" w:rsidRPr="0069217E" w14:paraId="71780496" w14:textId="77777777" w:rsidTr="001C4486">
        <w:trPr>
          <w:trHeight w:val="255"/>
        </w:trPr>
        <w:tc>
          <w:tcPr>
            <w:tcW w:w="474" w:type="pct"/>
            <w:tcBorders>
              <w:top w:val="nil"/>
              <w:left w:val="nil"/>
              <w:bottom w:val="nil"/>
              <w:right w:val="nil"/>
            </w:tcBorders>
            <w:shd w:val="clear" w:color="auto" w:fill="auto"/>
            <w:noWrap/>
            <w:vAlign w:val="bottom"/>
            <w:hideMark/>
          </w:tcPr>
          <w:p w14:paraId="17B8C6A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6A91BB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4099977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5F54BBD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0B6505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4,00</w:t>
            </w:r>
          </w:p>
        </w:tc>
        <w:tc>
          <w:tcPr>
            <w:tcW w:w="474" w:type="pct"/>
            <w:tcBorders>
              <w:top w:val="nil"/>
              <w:left w:val="nil"/>
              <w:bottom w:val="nil"/>
              <w:right w:val="nil"/>
            </w:tcBorders>
            <w:shd w:val="clear" w:color="auto" w:fill="auto"/>
            <w:noWrap/>
            <w:vAlign w:val="bottom"/>
            <w:hideMark/>
          </w:tcPr>
          <w:p w14:paraId="7D34E667" w14:textId="77777777" w:rsidR="009E4B77" w:rsidRPr="0069217E" w:rsidRDefault="009E4B77" w:rsidP="001C4486">
            <w:pPr>
              <w:jc w:val="right"/>
              <w:rPr>
                <w:rFonts w:ascii="Arial" w:hAnsi="Arial" w:cs="Arial"/>
                <w:sz w:val="20"/>
                <w:szCs w:val="20"/>
                <w:lang w:val="en-US"/>
              </w:rPr>
            </w:pPr>
          </w:p>
        </w:tc>
      </w:tr>
      <w:tr w:rsidR="009E4B77" w:rsidRPr="0069217E" w14:paraId="71EA8B18" w14:textId="77777777" w:rsidTr="001C4486">
        <w:trPr>
          <w:trHeight w:val="255"/>
        </w:trPr>
        <w:tc>
          <w:tcPr>
            <w:tcW w:w="474" w:type="pct"/>
            <w:tcBorders>
              <w:top w:val="nil"/>
              <w:left w:val="nil"/>
              <w:bottom w:val="nil"/>
              <w:right w:val="nil"/>
            </w:tcBorders>
            <w:shd w:val="clear" w:color="auto" w:fill="auto"/>
            <w:noWrap/>
            <w:vAlign w:val="bottom"/>
            <w:hideMark/>
          </w:tcPr>
          <w:p w14:paraId="2454E26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77E899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7C726A6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C69FDB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93723C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362,67</w:t>
            </w:r>
          </w:p>
        </w:tc>
        <w:tc>
          <w:tcPr>
            <w:tcW w:w="474" w:type="pct"/>
            <w:tcBorders>
              <w:top w:val="nil"/>
              <w:left w:val="nil"/>
              <w:bottom w:val="nil"/>
              <w:right w:val="nil"/>
            </w:tcBorders>
            <w:shd w:val="clear" w:color="auto" w:fill="auto"/>
            <w:noWrap/>
            <w:vAlign w:val="bottom"/>
            <w:hideMark/>
          </w:tcPr>
          <w:p w14:paraId="73648260" w14:textId="77777777" w:rsidR="009E4B77" w:rsidRPr="0069217E" w:rsidRDefault="009E4B77" w:rsidP="001C4486">
            <w:pPr>
              <w:jc w:val="right"/>
              <w:rPr>
                <w:rFonts w:ascii="Arial" w:hAnsi="Arial" w:cs="Arial"/>
                <w:sz w:val="20"/>
                <w:szCs w:val="20"/>
                <w:lang w:val="en-US"/>
              </w:rPr>
            </w:pPr>
          </w:p>
        </w:tc>
      </w:tr>
      <w:tr w:rsidR="009E4B77" w:rsidRPr="0069217E" w14:paraId="3B712190" w14:textId="77777777" w:rsidTr="001C4486">
        <w:trPr>
          <w:trHeight w:val="255"/>
        </w:trPr>
        <w:tc>
          <w:tcPr>
            <w:tcW w:w="474" w:type="pct"/>
            <w:tcBorders>
              <w:top w:val="nil"/>
              <w:left w:val="nil"/>
              <w:bottom w:val="nil"/>
              <w:right w:val="nil"/>
            </w:tcBorders>
            <w:shd w:val="clear" w:color="000000" w:fill="FFFF99"/>
            <w:noWrap/>
            <w:vAlign w:val="bottom"/>
            <w:hideMark/>
          </w:tcPr>
          <w:p w14:paraId="4DE6F90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0ED3FC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A100023</w:t>
            </w:r>
          </w:p>
        </w:tc>
        <w:tc>
          <w:tcPr>
            <w:tcW w:w="2645" w:type="pct"/>
            <w:tcBorders>
              <w:top w:val="nil"/>
              <w:left w:val="nil"/>
              <w:bottom w:val="nil"/>
              <w:right w:val="nil"/>
            </w:tcBorders>
            <w:shd w:val="clear" w:color="000000" w:fill="FFFF99"/>
            <w:noWrap/>
            <w:vAlign w:val="bottom"/>
            <w:hideMark/>
          </w:tcPr>
          <w:p w14:paraId="18B4061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Održavanje Doma u Srbu</w:t>
            </w:r>
          </w:p>
        </w:tc>
        <w:tc>
          <w:tcPr>
            <w:tcW w:w="474" w:type="pct"/>
            <w:tcBorders>
              <w:top w:val="nil"/>
              <w:left w:val="nil"/>
              <w:bottom w:val="nil"/>
              <w:right w:val="nil"/>
            </w:tcBorders>
            <w:shd w:val="clear" w:color="000000" w:fill="FFFF99"/>
            <w:noWrap/>
            <w:vAlign w:val="bottom"/>
            <w:hideMark/>
          </w:tcPr>
          <w:p w14:paraId="4D5A698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2.991,00</w:t>
            </w:r>
          </w:p>
        </w:tc>
        <w:tc>
          <w:tcPr>
            <w:tcW w:w="474" w:type="pct"/>
            <w:tcBorders>
              <w:top w:val="nil"/>
              <w:left w:val="nil"/>
              <w:bottom w:val="nil"/>
              <w:right w:val="nil"/>
            </w:tcBorders>
            <w:shd w:val="clear" w:color="000000" w:fill="FFFF99"/>
            <w:noWrap/>
            <w:vAlign w:val="bottom"/>
            <w:hideMark/>
          </w:tcPr>
          <w:p w14:paraId="20907E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597,33</w:t>
            </w:r>
          </w:p>
        </w:tc>
        <w:tc>
          <w:tcPr>
            <w:tcW w:w="474" w:type="pct"/>
            <w:tcBorders>
              <w:top w:val="nil"/>
              <w:left w:val="nil"/>
              <w:bottom w:val="nil"/>
              <w:right w:val="nil"/>
            </w:tcBorders>
            <w:shd w:val="clear" w:color="000000" w:fill="FFFF99"/>
            <w:noWrap/>
            <w:vAlign w:val="bottom"/>
            <w:hideMark/>
          </w:tcPr>
          <w:p w14:paraId="6253946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19,97%</w:t>
            </w:r>
          </w:p>
        </w:tc>
      </w:tr>
      <w:tr w:rsidR="009E4B77" w:rsidRPr="0069217E" w14:paraId="1AE45D8D" w14:textId="77777777" w:rsidTr="001C4486">
        <w:trPr>
          <w:trHeight w:val="255"/>
        </w:trPr>
        <w:tc>
          <w:tcPr>
            <w:tcW w:w="474" w:type="pct"/>
            <w:tcBorders>
              <w:top w:val="nil"/>
              <w:left w:val="nil"/>
              <w:bottom w:val="nil"/>
              <w:right w:val="nil"/>
            </w:tcBorders>
            <w:shd w:val="clear" w:color="000000" w:fill="CCCCFF"/>
            <w:noWrap/>
            <w:vAlign w:val="bottom"/>
            <w:hideMark/>
          </w:tcPr>
          <w:p w14:paraId="7E216B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29C8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4ECF4D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2.991,00</w:t>
            </w:r>
          </w:p>
        </w:tc>
        <w:tc>
          <w:tcPr>
            <w:tcW w:w="474" w:type="pct"/>
            <w:tcBorders>
              <w:top w:val="nil"/>
              <w:left w:val="nil"/>
              <w:bottom w:val="nil"/>
              <w:right w:val="nil"/>
            </w:tcBorders>
            <w:shd w:val="clear" w:color="000000" w:fill="CCCCFF"/>
            <w:noWrap/>
            <w:vAlign w:val="bottom"/>
            <w:hideMark/>
          </w:tcPr>
          <w:p w14:paraId="2179AC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597,33</w:t>
            </w:r>
          </w:p>
        </w:tc>
        <w:tc>
          <w:tcPr>
            <w:tcW w:w="474" w:type="pct"/>
            <w:tcBorders>
              <w:top w:val="nil"/>
              <w:left w:val="nil"/>
              <w:bottom w:val="nil"/>
              <w:right w:val="nil"/>
            </w:tcBorders>
            <w:shd w:val="clear" w:color="000000" w:fill="CCCCFF"/>
            <w:noWrap/>
            <w:vAlign w:val="bottom"/>
            <w:hideMark/>
          </w:tcPr>
          <w:p w14:paraId="53DE86C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19,97%</w:t>
            </w:r>
          </w:p>
        </w:tc>
      </w:tr>
      <w:tr w:rsidR="009E4B77" w:rsidRPr="0069217E" w14:paraId="56E02CE4" w14:textId="77777777" w:rsidTr="001C4486">
        <w:trPr>
          <w:trHeight w:val="255"/>
        </w:trPr>
        <w:tc>
          <w:tcPr>
            <w:tcW w:w="474" w:type="pct"/>
            <w:tcBorders>
              <w:top w:val="nil"/>
              <w:left w:val="nil"/>
              <w:bottom w:val="nil"/>
              <w:right w:val="nil"/>
            </w:tcBorders>
            <w:shd w:val="clear" w:color="000000" w:fill="CCCCFF"/>
            <w:noWrap/>
            <w:vAlign w:val="bottom"/>
            <w:hideMark/>
          </w:tcPr>
          <w:p w14:paraId="45E5AFF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9D0E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F3472B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2.991,00</w:t>
            </w:r>
          </w:p>
        </w:tc>
        <w:tc>
          <w:tcPr>
            <w:tcW w:w="474" w:type="pct"/>
            <w:tcBorders>
              <w:top w:val="nil"/>
              <w:left w:val="nil"/>
              <w:bottom w:val="nil"/>
              <w:right w:val="nil"/>
            </w:tcBorders>
            <w:shd w:val="clear" w:color="000000" w:fill="CCCCFF"/>
            <w:noWrap/>
            <w:vAlign w:val="bottom"/>
            <w:hideMark/>
          </w:tcPr>
          <w:p w14:paraId="1A22999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597,33</w:t>
            </w:r>
          </w:p>
        </w:tc>
        <w:tc>
          <w:tcPr>
            <w:tcW w:w="474" w:type="pct"/>
            <w:tcBorders>
              <w:top w:val="nil"/>
              <w:left w:val="nil"/>
              <w:bottom w:val="nil"/>
              <w:right w:val="nil"/>
            </w:tcBorders>
            <w:shd w:val="clear" w:color="000000" w:fill="CCCCFF"/>
            <w:noWrap/>
            <w:vAlign w:val="bottom"/>
            <w:hideMark/>
          </w:tcPr>
          <w:p w14:paraId="3C6A58D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19,97%</w:t>
            </w:r>
          </w:p>
        </w:tc>
      </w:tr>
      <w:tr w:rsidR="009E4B77" w:rsidRPr="0069217E" w14:paraId="7826DA03" w14:textId="77777777" w:rsidTr="001C4486">
        <w:trPr>
          <w:trHeight w:val="255"/>
        </w:trPr>
        <w:tc>
          <w:tcPr>
            <w:tcW w:w="474" w:type="pct"/>
            <w:tcBorders>
              <w:top w:val="nil"/>
              <w:left w:val="nil"/>
              <w:bottom w:val="nil"/>
              <w:right w:val="nil"/>
            </w:tcBorders>
            <w:shd w:val="clear" w:color="auto" w:fill="auto"/>
            <w:noWrap/>
            <w:vAlign w:val="bottom"/>
            <w:hideMark/>
          </w:tcPr>
          <w:p w14:paraId="7127046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0E12B5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94800A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A4E811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2.991,00</w:t>
            </w:r>
          </w:p>
        </w:tc>
        <w:tc>
          <w:tcPr>
            <w:tcW w:w="474" w:type="pct"/>
            <w:tcBorders>
              <w:top w:val="nil"/>
              <w:left w:val="nil"/>
              <w:bottom w:val="nil"/>
              <w:right w:val="nil"/>
            </w:tcBorders>
            <w:shd w:val="clear" w:color="auto" w:fill="auto"/>
            <w:noWrap/>
            <w:vAlign w:val="bottom"/>
            <w:hideMark/>
          </w:tcPr>
          <w:p w14:paraId="70BAC3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597,33</w:t>
            </w:r>
          </w:p>
        </w:tc>
        <w:tc>
          <w:tcPr>
            <w:tcW w:w="474" w:type="pct"/>
            <w:tcBorders>
              <w:top w:val="nil"/>
              <w:left w:val="nil"/>
              <w:bottom w:val="nil"/>
              <w:right w:val="nil"/>
            </w:tcBorders>
            <w:shd w:val="clear" w:color="auto" w:fill="auto"/>
            <w:noWrap/>
            <w:vAlign w:val="bottom"/>
            <w:hideMark/>
          </w:tcPr>
          <w:p w14:paraId="47E004D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19,97%</w:t>
            </w:r>
          </w:p>
        </w:tc>
      </w:tr>
      <w:tr w:rsidR="009E4B77" w:rsidRPr="0069217E" w14:paraId="3C6925DF" w14:textId="77777777" w:rsidTr="001C4486">
        <w:trPr>
          <w:trHeight w:val="255"/>
        </w:trPr>
        <w:tc>
          <w:tcPr>
            <w:tcW w:w="474" w:type="pct"/>
            <w:tcBorders>
              <w:top w:val="nil"/>
              <w:left w:val="nil"/>
              <w:bottom w:val="nil"/>
              <w:right w:val="nil"/>
            </w:tcBorders>
            <w:shd w:val="clear" w:color="auto" w:fill="auto"/>
            <w:noWrap/>
            <w:vAlign w:val="bottom"/>
            <w:hideMark/>
          </w:tcPr>
          <w:p w14:paraId="0586957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7217B3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7A806CD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BDBF34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010EB2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597,33</w:t>
            </w:r>
          </w:p>
        </w:tc>
        <w:tc>
          <w:tcPr>
            <w:tcW w:w="474" w:type="pct"/>
            <w:tcBorders>
              <w:top w:val="nil"/>
              <w:left w:val="nil"/>
              <w:bottom w:val="nil"/>
              <w:right w:val="nil"/>
            </w:tcBorders>
            <w:shd w:val="clear" w:color="auto" w:fill="auto"/>
            <w:noWrap/>
            <w:vAlign w:val="bottom"/>
            <w:hideMark/>
          </w:tcPr>
          <w:p w14:paraId="1419CA0E" w14:textId="77777777" w:rsidR="009E4B77" w:rsidRPr="0069217E" w:rsidRDefault="009E4B77" w:rsidP="001C4486">
            <w:pPr>
              <w:jc w:val="right"/>
              <w:rPr>
                <w:rFonts w:ascii="Arial" w:hAnsi="Arial" w:cs="Arial"/>
                <w:sz w:val="20"/>
                <w:szCs w:val="20"/>
                <w:lang w:val="en-US"/>
              </w:rPr>
            </w:pPr>
          </w:p>
        </w:tc>
      </w:tr>
      <w:tr w:rsidR="009E4B77" w:rsidRPr="0069217E" w14:paraId="00EA5D90" w14:textId="77777777" w:rsidTr="001C4486">
        <w:trPr>
          <w:trHeight w:val="255"/>
        </w:trPr>
        <w:tc>
          <w:tcPr>
            <w:tcW w:w="474" w:type="pct"/>
            <w:tcBorders>
              <w:top w:val="nil"/>
              <w:left w:val="nil"/>
              <w:bottom w:val="nil"/>
              <w:right w:val="nil"/>
            </w:tcBorders>
            <w:shd w:val="clear" w:color="000000" w:fill="FFFF99"/>
            <w:noWrap/>
            <w:vAlign w:val="bottom"/>
            <w:hideMark/>
          </w:tcPr>
          <w:p w14:paraId="28DEAAF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15270A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A100058</w:t>
            </w:r>
          </w:p>
        </w:tc>
        <w:tc>
          <w:tcPr>
            <w:tcW w:w="2645" w:type="pct"/>
            <w:tcBorders>
              <w:top w:val="nil"/>
              <w:left w:val="nil"/>
              <w:bottom w:val="nil"/>
              <w:right w:val="nil"/>
            </w:tcBorders>
            <w:shd w:val="clear" w:color="000000" w:fill="FFFF99"/>
            <w:noWrap/>
            <w:vAlign w:val="bottom"/>
            <w:hideMark/>
          </w:tcPr>
          <w:p w14:paraId="52B74CE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linijskog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prijevoza-</w:t>
            </w:r>
            <w:proofErr w:type="gramStart"/>
            <w:r w:rsidRPr="0069217E">
              <w:rPr>
                <w:rFonts w:ascii="Arial" w:hAnsi="Arial" w:cs="Arial"/>
                <w:b/>
                <w:bCs/>
                <w:sz w:val="20"/>
                <w:szCs w:val="20"/>
                <w:lang w:val="en-US"/>
              </w:rPr>
              <w:t>župan.linija</w:t>
            </w:r>
            <w:proofErr w:type="spellEnd"/>
            <w:proofErr w:type="gramEnd"/>
            <w:r w:rsidRPr="0069217E">
              <w:rPr>
                <w:rFonts w:ascii="Arial" w:hAnsi="Arial" w:cs="Arial"/>
                <w:b/>
                <w:bCs/>
                <w:sz w:val="20"/>
                <w:szCs w:val="20"/>
                <w:lang w:val="en-US"/>
              </w:rPr>
              <w:t xml:space="preserve"> Zadar-</w:t>
            </w:r>
            <w:proofErr w:type="spellStart"/>
            <w:r w:rsidRPr="0069217E">
              <w:rPr>
                <w:rFonts w:ascii="Arial" w:hAnsi="Arial" w:cs="Arial"/>
                <w:b/>
                <w:bCs/>
                <w:sz w:val="20"/>
                <w:szCs w:val="20"/>
                <w:lang w:val="en-US"/>
              </w:rPr>
              <w:t>Gračac</w:t>
            </w:r>
            <w:proofErr w:type="spellEnd"/>
            <w:r w:rsidRPr="0069217E">
              <w:rPr>
                <w:rFonts w:ascii="Arial" w:hAnsi="Arial" w:cs="Arial"/>
                <w:b/>
                <w:bCs/>
                <w:sz w:val="20"/>
                <w:szCs w:val="20"/>
                <w:lang w:val="en-US"/>
              </w:rPr>
              <w:t>-Zadar</w:t>
            </w:r>
          </w:p>
        </w:tc>
        <w:tc>
          <w:tcPr>
            <w:tcW w:w="474" w:type="pct"/>
            <w:tcBorders>
              <w:top w:val="nil"/>
              <w:left w:val="nil"/>
              <w:bottom w:val="nil"/>
              <w:right w:val="nil"/>
            </w:tcBorders>
            <w:shd w:val="clear" w:color="000000" w:fill="FFFF99"/>
            <w:noWrap/>
            <w:vAlign w:val="bottom"/>
            <w:hideMark/>
          </w:tcPr>
          <w:p w14:paraId="5D0DAB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78.000,00</w:t>
            </w:r>
          </w:p>
        </w:tc>
        <w:tc>
          <w:tcPr>
            <w:tcW w:w="474" w:type="pct"/>
            <w:tcBorders>
              <w:top w:val="nil"/>
              <w:left w:val="nil"/>
              <w:bottom w:val="nil"/>
              <w:right w:val="nil"/>
            </w:tcBorders>
            <w:shd w:val="clear" w:color="000000" w:fill="FFFF99"/>
            <w:noWrap/>
            <w:vAlign w:val="bottom"/>
            <w:hideMark/>
          </w:tcPr>
          <w:p w14:paraId="70778A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72.602,80</w:t>
            </w:r>
          </w:p>
        </w:tc>
        <w:tc>
          <w:tcPr>
            <w:tcW w:w="474" w:type="pct"/>
            <w:tcBorders>
              <w:top w:val="nil"/>
              <w:left w:val="nil"/>
              <w:bottom w:val="nil"/>
              <w:right w:val="nil"/>
            </w:tcBorders>
            <w:shd w:val="clear" w:color="000000" w:fill="FFFF99"/>
            <w:noWrap/>
            <w:vAlign w:val="bottom"/>
            <w:hideMark/>
          </w:tcPr>
          <w:p w14:paraId="350E4E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93,08%</w:t>
            </w:r>
          </w:p>
        </w:tc>
      </w:tr>
      <w:tr w:rsidR="009E4B77" w:rsidRPr="0069217E" w14:paraId="59B21B08" w14:textId="77777777" w:rsidTr="001C4486">
        <w:trPr>
          <w:trHeight w:val="255"/>
        </w:trPr>
        <w:tc>
          <w:tcPr>
            <w:tcW w:w="474" w:type="pct"/>
            <w:tcBorders>
              <w:top w:val="nil"/>
              <w:left w:val="nil"/>
              <w:bottom w:val="nil"/>
              <w:right w:val="nil"/>
            </w:tcBorders>
            <w:shd w:val="clear" w:color="000000" w:fill="CCCCFF"/>
            <w:noWrap/>
            <w:vAlign w:val="bottom"/>
            <w:hideMark/>
          </w:tcPr>
          <w:p w14:paraId="3A141B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64751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8EC67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48.000,00</w:t>
            </w:r>
          </w:p>
        </w:tc>
        <w:tc>
          <w:tcPr>
            <w:tcW w:w="474" w:type="pct"/>
            <w:tcBorders>
              <w:top w:val="nil"/>
              <w:left w:val="nil"/>
              <w:bottom w:val="nil"/>
              <w:right w:val="nil"/>
            </w:tcBorders>
            <w:shd w:val="clear" w:color="000000" w:fill="CCCCFF"/>
            <w:noWrap/>
            <w:vAlign w:val="bottom"/>
            <w:hideMark/>
          </w:tcPr>
          <w:p w14:paraId="4054B7F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32.602,80</w:t>
            </w:r>
          </w:p>
        </w:tc>
        <w:tc>
          <w:tcPr>
            <w:tcW w:w="474" w:type="pct"/>
            <w:tcBorders>
              <w:top w:val="nil"/>
              <w:left w:val="nil"/>
              <w:bottom w:val="nil"/>
              <w:right w:val="nil"/>
            </w:tcBorders>
            <w:shd w:val="clear" w:color="000000" w:fill="CCCCFF"/>
            <w:noWrap/>
            <w:vAlign w:val="bottom"/>
            <w:hideMark/>
          </w:tcPr>
          <w:p w14:paraId="0D2183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67,92%</w:t>
            </w:r>
          </w:p>
        </w:tc>
      </w:tr>
      <w:tr w:rsidR="009E4B77" w:rsidRPr="0069217E" w14:paraId="23B87A21" w14:textId="77777777" w:rsidTr="001C4486">
        <w:trPr>
          <w:trHeight w:val="255"/>
        </w:trPr>
        <w:tc>
          <w:tcPr>
            <w:tcW w:w="474" w:type="pct"/>
            <w:tcBorders>
              <w:top w:val="nil"/>
              <w:left w:val="nil"/>
              <w:bottom w:val="nil"/>
              <w:right w:val="nil"/>
            </w:tcBorders>
            <w:shd w:val="clear" w:color="000000" w:fill="CCCCFF"/>
            <w:noWrap/>
            <w:vAlign w:val="bottom"/>
            <w:hideMark/>
          </w:tcPr>
          <w:p w14:paraId="20C3D8E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64C4F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8E560F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48.000,00</w:t>
            </w:r>
          </w:p>
        </w:tc>
        <w:tc>
          <w:tcPr>
            <w:tcW w:w="474" w:type="pct"/>
            <w:tcBorders>
              <w:top w:val="nil"/>
              <w:left w:val="nil"/>
              <w:bottom w:val="nil"/>
              <w:right w:val="nil"/>
            </w:tcBorders>
            <w:shd w:val="clear" w:color="000000" w:fill="CCCCFF"/>
            <w:noWrap/>
            <w:vAlign w:val="bottom"/>
            <w:hideMark/>
          </w:tcPr>
          <w:p w14:paraId="12C6D6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32.602,80</w:t>
            </w:r>
          </w:p>
        </w:tc>
        <w:tc>
          <w:tcPr>
            <w:tcW w:w="474" w:type="pct"/>
            <w:tcBorders>
              <w:top w:val="nil"/>
              <w:left w:val="nil"/>
              <w:bottom w:val="nil"/>
              <w:right w:val="nil"/>
            </w:tcBorders>
            <w:shd w:val="clear" w:color="000000" w:fill="CCCCFF"/>
            <w:noWrap/>
            <w:vAlign w:val="bottom"/>
            <w:hideMark/>
          </w:tcPr>
          <w:p w14:paraId="712496C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67,92%</w:t>
            </w:r>
          </w:p>
        </w:tc>
      </w:tr>
      <w:tr w:rsidR="009E4B77" w:rsidRPr="0069217E" w14:paraId="33B69AE0" w14:textId="77777777" w:rsidTr="001C4486">
        <w:trPr>
          <w:trHeight w:val="255"/>
        </w:trPr>
        <w:tc>
          <w:tcPr>
            <w:tcW w:w="474" w:type="pct"/>
            <w:tcBorders>
              <w:top w:val="nil"/>
              <w:left w:val="nil"/>
              <w:bottom w:val="nil"/>
              <w:right w:val="nil"/>
            </w:tcBorders>
            <w:shd w:val="clear" w:color="auto" w:fill="auto"/>
            <w:noWrap/>
            <w:vAlign w:val="bottom"/>
            <w:hideMark/>
          </w:tcPr>
          <w:p w14:paraId="7731FBF5"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39BDA2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35</w:t>
            </w:r>
          </w:p>
        </w:tc>
        <w:tc>
          <w:tcPr>
            <w:tcW w:w="2645" w:type="pct"/>
            <w:tcBorders>
              <w:top w:val="nil"/>
              <w:left w:val="nil"/>
              <w:bottom w:val="nil"/>
              <w:right w:val="nil"/>
            </w:tcBorders>
            <w:shd w:val="clear" w:color="auto" w:fill="auto"/>
            <w:noWrap/>
            <w:vAlign w:val="bottom"/>
            <w:hideMark/>
          </w:tcPr>
          <w:p w14:paraId="1D0C85E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047994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48.000,00</w:t>
            </w:r>
          </w:p>
        </w:tc>
        <w:tc>
          <w:tcPr>
            <w:tcW w:w="474" w:type="pct"/>
            <w:tcBorders>
              <w:top w:val="nil"/>
              <w:left w:val="nil"/>
              <w:bottom w:val="nil"/>
              <w:right w:val="nil"/>
            </w:tcBorders>
            <w:shd w:val="clear" w:color="auto" w:fill="auto"/>
            <w:noWrap/>
            <w:vAlign w:val="bottom"/>
            <w:hideMark/>
          </w:tcPr>
          <w:p w14:paraId="474F85C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32.602,80</w:t>
            </w:r>
          </w:p>
        </w:tc>
        <w:tc>
          <w:tcPr>
            <w:tcW w:w="474" w:type="pct"/>
            <w:tcBorders>
              <w:top w:val="nil"/>
              <w:left w:val="nil"/>
              <w:bottom w:val="nil"/>
              <w:right w:val="nil"/>
            </w:tcBorders>
            <w:shd w:val="clear" w:color="auto" w:fill="auto"/>
            <w:noWrap/>
            <w:vAlign w:val="bottom"/>
            <w:hideMark/>
          </w:tcPr>
          <w:p w14:paraId="50CBC0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67,92%</w:t>
            </w:r>
          </w:p>
        </w:tc>
      </w:tr>
      <w:tr w:rsidR="009E4B77" w:rsidRPr="0069217E" w14:paraId="15F7AE86" w14:textId="77777777" w:rsidTr="001C4486">
        <w:trPr>
          <w:trHeight w:val="255"/>
        </w:trPr>
        <w:tc>
          <w:tcPr>
            <w:tcW w:w="474" w:type="pct"/>
            <w:tcBorders>
              <w:top w:val="nil"/>
              <w:left w:val="nil"/>
              <w:bottom w:val="nil"/>
              <w:right w:val="nil"/>
            </w:tcBorders>
            <w:shd w:val="clear" w:color="auto" w:fill="auto"/>
            <w:noWrap/>
            <w:vAlign w:val="bottom"/>
            <w:hideMark/>
          </w:tcPr>
          <w:p w14:paraId="7F60405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A922A7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3522</w:t>
            </w:r>
          </w:p>
        </w:tc>
        <w:tc>
          <w:tcPr>
            <w:tcW w:w="2645" w:type="pct"/>
            <w:tcBorders>
              <w:top w:val="nil"/>
              <w:left w:val="nil"/>
              <w:bottom w:val="nil"/>
              <w:right w:val="nil"/>
            </w:tcBorders>
            <w:shd w:val="clear" w:color="auto" w:fill="auto"/>
            <w:noWrap/>
            <w:vAlign w:val="bottom"/>
            <w:hideMark/>
          </w:tcPr>
          <w:p w14:paraId="4473183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Subvencije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trgovačkim</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društvima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izvan</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javnog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sektora</w:t>
            </w:r>
            <w:proofErr w:type="spellEnd"/>
          </w:p>
        </w:tc>
        <w:tc>
          <w:tcPr>
            <w:tcW w:w="474" w:type="pct"/>
            <w:tcBorders>
              <w:top w:val="nil"/>
              <w:left w:val="nil"/>
              <w:bottom w:val="nil"/>
              <w:right w:val="nil"/>
            </w:tcBorders>
            <w:shd w:val="clear" w:color="auto" w:fill="auto"/>
            <w:noWrap/>
            <w:vAlign w:val="bottom"/>
            <w:hideMark/>
          </w:tcPr>
          <w:p w14:paraId="0E75477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4440E6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32.602,80</w:t>
            </w:r>
          </w:p>
        </w:tc>
        <w:tc>
          <w:tcPr>
            <w:tcW w:w="474" w:type="pct"/>
            <w:tcBorders>
              <w:top w:val="nil"/>
              <w:left w:val="nil"/>
              <w:bottom w:val="nil"/>
              <w:right w:val="nil"/>
            </w:tcBorders>
            <w:shd w:val="clear" w:color="auto" w:fill="auto"/>
            <w:noWrap/>
            <w:vAlign w:val="bottom"/>
            <w:hideMark/>
          </w:tcPr>
          <w:p w14:paraId="01EA5626" w14:textId="77777777" w:rsidR="009E4B77" w:rsidRPr="0069217E" w:rsidRDefault="009E4B77" w:rsidP="001C4486">
            <w:pPr>
              <w:jc w:val="right"/>
              <w:rPr>
                <w:rFonts w:ascii="Arial" w:hAnsi="Arial" w:cs="Arial"/>
                <w:sz w:val="20"/>
                <w:szCs w:val="20"/>
                <w:lang w:val="en-US"/>
              </w:rPr>
            </w:pPr>
          </w:p>
        </w:tc>
      </w:tr>
      <w:tr w:rsidR="009E4B77" w:rsidRPr="0069217E" w14:paraId="4B1F57BA" w14:textId="77777777" w:rsidTr="001C4486">
        <w:trPr>
          <w:trHeight w:val="255"/>
        </w:trPr>
        <w:tc>
          <w:tcPr>
            <w:tcW w:w="474" w:type="pct"/>
            <w:tcBorders>
              <w:top w:val="nil"/>
              <w:left w:val="nil"/>
              <w:bottom w:val="nil"/>
              <w:right w:val="nil"/>
            </w:tcBorders>
            <w:shd w:val="clear" w:color="000000" w:fill="CCCCFF"/>
            <w:noWrap/>
            <w:vAlign w:val="bottom"/>
            <w:hideMark/>
          </w:tcPr>
          <w:p w14:paraId="59EEFF6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CA0B0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21522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1FE1C24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32E660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133,33%</w:t>
            </w:r>
          </w:p>
        </w:tc>
      </w:tr>
      <w:tr w:rsidR="009E4B77" w:rsidRPr="0069217E" w14:paraId="21202A28" w14:textId="77777777" w:rsidTr="001C4486">
        <w:trPr>
          <w:trHeight w:val="255"/>
        </w:trPr>
        <w:tc>
          <w:tcPr>
            <w:tcW w:w="474" w:type="pct"/>
            <w:tcBorders>
              <w:top w:val="nil"/>
              <w:left w:val="nil"/>
              <w:bottom w:val="nil"/>
              <w:right w:val="nil"/>
            </w:tcBorders>
            <w:shd w:val="clear" w:color="000000" w:fill="CCCCFF"/>
            <w:noWrap/>
            <w:vAlign w:val="bottom"/>
            <w:hideMark/>
          </w:tcPr>
          <w:p w14:paraId="0C7559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CE649C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županijskog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9A9FD8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0970563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35A8A07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133,33%</w:t>
            </w:r>
          </w:p>
        </w:tc>
      </w:tr>
      <w:tr w:rsidR="009E4B77" w:rsidRPr="0069217E" w14:paraId="42C4DC14" w14:textId="77777777" w:rsidTr="001C4486">
        <w:trPr>
          <w:trHeight w:val="255"/>
        </w:trPr>
        <w:tc>
          <w:tcPr>
            <w:tcW w:w="474" w:type="pct"/>
            <w:tcBorders>
              <w:top w:val="nil"/>
              <w:left w:val="nil"/>
              <w:bottom w:val="nil"/>
              <w:right w:val="nil"/>
            </w:tcBorders>
            <w:shd w:val="clear" w:color="auto" w:fill="auto"/>
            <w:noWrap/>
            <w:vAlign w:val="bottom"/>
            <w:hideMark/>
          </w:tcPr>
          <w:p w14:paraId="69FDF3D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E8102A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35</w:t>
            </w:r>
          </w:p>
        </w:tc>
        <w:tc>
          <w:tcPr>
            <w:tcW w:w="2645" w:type="pct"/>
            <w:tcBorders>
              <w:top w:val="nil"/>
              <w:left w:val="nil"/>
              <w:bottom w:val="nil"/>
              <w:right w:val="nil"/>
            </w:tcBorders>
            <w:shd w:val="clear" w:color="auto" w:fill="auto"/>
            <w:noWrap/>
            <w:vAlign w:val="bottom"/>
            <w:hideMark/>
          </w:tcPr>
          <w:p w14:paraId="464FC8A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7DD1EF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auto" w:fill="auto"/>
            <w:noWrap/>
            <w:vAlign w:val="bottom"/>
            <w:hideMark/>
          </w:tcPr>
          <w:p w14:paraId="79D3A39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auto" w:fill="auto"/>
            <w:noWrap/>
            <w:vAlign w:val="bottom"/>
            <w:hideMark/>
          </w:tcPr>
          <w:p w14:paraId="4737CD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133,33%</w:t>
            </w:r>
          </w:p>
        </w:tc>
      </w:tr>
      <w:tr w:rsidR="009E4B77" w:rsidRPr="0069217E" w14:paraId="2AC1EC4D" w14:textId="77777777" w:rsidTr="001C4486">
        <w:trPr>
          <w:trHeight w:val="255"/>
        </w:trPr>
        <w:tc>
          <w:tcPr>
            <w:tcW w:w="474" w:type="pct"/>
            <w:tcBorders>
              <w:top w:val="nil"/>
              <w:left w:val="nil"/>
              <w:bottom w:val="nil"/>
              <w:right w:val="nil"/>
            </w:tcBorders>
            <w:shd w:val="clear" w:color="auto" w:fill="auto"/>
            <w:noWrap/>
            <w:vAlign w:val="bottom"/>
            <w:hideMark/>
          </w:tcPr>
          <w:p w14:paraId="153BBF7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02DD82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3522</w:t>
            </w:r>
          </w:p>
        </w:tc>
        <w:tc>
          <w:tcPr>
            <w:tcW w:w="2645" w:type="pct"/>
            <w:tcBorders>
              <w:top w:val="nil"/>
              <w:left w:val="nil"/>
              <w:bottom w:val="nil"/>
              <w:right w:val="nil"/>
            </w:tcBorders>
            <w:shd w:val="clear" w:color="auto" w:fill="auto"/>
            <w:noWrap/>
            <w:vAlign w:val="bottom"/>
            <w:hideMark/>
          </w:tcPr>
          <w:p w14:paraId="69CB384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Subvencije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trgovačkim</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društvima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izvan</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javnog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sektora</w:t>
            </w:r>
            <w:proofErr w:type="spellEnd"/>
          </w:p>
        </w:tc>
        <w:tc>
          <w:tcPr>
            <w:tcW w:w="474" w:type="pct"/>
            <w:tcBorders>
              <w:top w:val="nil"/>
              <w:left w:val="nil"/>
              <w:bottom w:val="nil"/>
              <w:right w:val="nil"/>
            </w:tcBorders>
            <w:shd w:val="clear" w:color="auto" w:fill="auto"/>
            <w:noWrap/>
            <w:vAlign w:val="bottom"/>
            <w:hideMark/>
          </w:tcPr>
          <w:p w14:paraId="343AADE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A2EFE1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40.000,00</w:t>
            </w:r>
          </w:p>
        </w:tc>
        <w:tc>
          <w:tcPr>
            <w:tcW w:w="474" w:type="pct"/>
            <w:tcBorders>
              <w:top w:val="nil"/>
              <w:left w:val="nil"/>
              <w:bottom w:val="nil"/>
              <w:right w:val="nil"/>
            </w:tcBorders>
            <w:shd w:val="clear" w:color="auto" w:fill="auto"/>
            <w:noWrap/>
            <w:vAlign w:val="bottom"/>
            <w:hideMark/>
          </w:tcPr>
          <w:p w14:paraId="07D5A905" w14:textId="77777777" w:rsidR="009E4B77" w:rsidRPr="0069217E" w:rsidRDefault="009E4B77" w:rsidP="001C4486">
            <w:pPr>
              <w:jc w:val="right"/>
              <w:rPr>
                <w:rFonts w:ascii="Arial" w:hAnsi="Arial" w:cs="Arial"/>
                <w:sz w:val="20"/>
                <w:szCs w:val="20"/>
                <w:lang w:val="en-US"/>
              </w:rPr>
            </w:pPr>
          </w:p>
        </w:tc>
      </w:tr>
      <w:tr w:rsidR="009E4B77" w:rsidRPr="0069217E" w14:paraId="1F6F6B07" w14:textId="77777777" w:rsidTr="001C4486">
        <w:trPr>
          <w:trHeight w:val="255"/>
        </w:trPr>
        <w:tc>
          <w:tcPr>
            <w:tcW w:w="474" w:type="pct"/>
            <w:tcBorders>
              <w:top w:val="nil"/>
              <w:left w:val="nil"/>
              <w:bottom w:val="nil"/>
              <w:right w:val="nil"/>
            </w:tcBorders>
            <w:shd w:val="clear" w:color="000000" w:fill="FFFF99"/>
            <w:noWrap/>
            <w:vAlign w:val="bottom"/>
            <w:hideMark/>
          </w:tcPr>
          <w:p w14:paraId="6C93046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5F1C2F9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K100053</w:t>
            </w:r>
          </w:p>
        </w:tc>
        <w:tc>
          <w:tcPr>
            <w:tcW w:w="2645" w:type="pct"/>
            <w:tcBorders>
              <w:top w:val="nil"/>
              <w:left w:val="nil"/>
              <w:bottom w:val="nil"/>
              <w:right w:val="nil"/>
            </w:tcBorders>
            <w:shd w:val="clear" w:color="000000" w:fill="FFFF99"/>
            <w:noWrap/>
            <w:vAlign w:val="bottom"/>
            <w:hideMark/>
          </w:tcPr>
          <w:p w14:paraId="5759B33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Energetska obnova javne zgrade Općine Gračac</w:t>
            </w:r>
          </w:p>
        </w:tc>
        <w:tc>
          <w:tcPr>
            <w:tcW w:w="474" w:type="pct"/>
            <w:tcBorders>
              <w:top w:val="nil"/>
              <w:left w:val="nil"/>
              <w:bottom w:val="nil"/>
              <w:right w:val="nil"/>
            </w:tcBorders>
            <w:shd w:val="clear" w:color="000000" w:fill="FFFF99"/>
            <w:noWrap/>
            <w:vAlign w:val="bottom"/>
            <w:hideMark/>
          </w:tcPr>
          <w:p w14:paraId="273CB07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277.500,00</w:t>
            </w:r>
          </w:p>
        </w:tc>
        <w:tc>
          <w:tcPr>
            <w:tcW w:w="474" w:type="pct"/>
            <w:tcBorders>
              <w:top w:val="nil"/>
              <w:left w:val="nil"/>
              <w:bottom w:val="nil"/>
              <w:right w:val="nil"/>
            </w:tcBorders>
            <w:shd w:val="clear" w:color="000000" w:fill="FFFF99"/>
            <w:noWrap/>
            <w:vAlign w:val="bottom"/>
            <w:hideMark/>
          </w:tcPr>
          <w:p w14:paraId="5E4A0E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6.634,49</w:t>
            </w:r>
          </w:p>
        </w:tc>
        <w:tc>
          <w:tcPr>
            <w:tcW w:w="474" w:type="pct"/>
            <w:tcBorders>
              <w:top w:val="nil"/>
              <w:left w:val="nil"/>
              <w:bottom w:val="nil"/>
              <w:right w:val="nil"/>
            </w:tcBorders>
            <w:shd w:val="clear" w:color="000000" w:fill="FFFF99"/>
            <w:noWrap/>
            <w:vAlign w:val="bottom"/>
            <w:hideMark/>
          </w:tcPr>
          <w:p w14:paraId="5A1980C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2,39%</w:t>
            </w:r>
          </w:p>
        </w:tc>
      </w:tr>
      <w:tr w:rsidR="009E4B77" w:rsidRPr="0069217E" w14:paraId="001588F1" w14:textId="77777777" w:rsidTr="001C4486">
        <w:trPr>
          <w:trHeight w:val="255"/>
        </w:trPr>
        <w:tc>
          <w:tcPr>
            <w:tcW w:w="474" w:type="pct"/>
            <w:tcBorders>
              <w:top w:val="nil"/>
              <w:left w:val="nil"/>
              <w:bottom w:val="nil"/>
              <w:right w:val="nil"/>
            </w:tcBorders>
            <w:shd w:val="clear" w:color="000000" w:fill="CCCCFF"/>
            <w:noWrap/>
            <w:vAlign w:val="bottom"/>
            <w:hideMark/>
          </w:tcPr>
          <w:p w14:paraId="1069BF9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E8BC3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28A073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173.000,00</w:t>
            </w:r>
          </w:p>
        </w:tc>
        <w:tc>
          <w:tcPr>
            <w:tcW w:w="474" w:type="pct"/>
            <w:tcBorders>
              <w:top w:val="nil"/>
              <w:left w:val="nil"/>
              <w:bottom w:val="nil"/>
              <w:right w:val="nil"/>
            </w:tcBorders>
            <w:shd w:val="clear" w:color="000000" w:fill="CCCCFF"/>
            <w:noWrap/>
            <w:vAlign w:val="bottom"/>
            <w:hideMark/>
          </w:tcPr>
          <w:p w14:paraId="144486E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6.634,49</w:t>
            </w:r>
          </w:p>
        </w:tc>
        <w:tc>
          <w:tcPr>
            <w:tcW w:w="474" w:type="pct"/>
            <w:tcBorders>
              <w:top w:val="nil"/>
              <w:left w:val="nil"/>
              <w:bottom w:val="nil"/>
              <w:right w:val="nil"/>
            </w:tcBorders>
            <w:shd w:val="clear" w:color="000000" w:fill="CCCCFF"/>
            <w:noWrap/>
            <w:vAlign w:val="bottom"/>
            <w:hideMark/>
          </w:tcPr>
          <w:p w14:paraId="23F81A4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3,83%</w:t>
            </w:r>
          </w:p>
        </w:tc>
      </w:tr>
      <w:tr w:rsidR="009E4B77" w:rsidRPr="0069217E" w14:paraId="4FD4CFFD" w14:textId="77777777" w:rsidTr="001C4486">
        <w:trPr>
          <w:trHeight w:val="255"/>
        </w:trPr>
        <w:tc>
          <w:tcPr>
            <w:tcW w:w="474" w:type="pct"/>
            <w:tcBorders>
              <w:top w:val="nil"/>
              <w:left w:val="nil"/>
              <w:bottom w:val="nil"/>
              <w:right w:val="nil"/>
            </w:tcBorders>
            <w:shd w:val="clear" w:color="000000" w:fill="CCCCFF"/>
            <w:noWrap/>
            <w:vAlign w:val="bottom"/>
            <w:hideMark/>
          </w:tcPr>
          <w:p w14:paraId="553322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5CF99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283B864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173.000,00</w:t>
            </w:r>
          </w:p>
        </w:tc>
        <w:tc>
          <w:tcPr>
            <w:tcW w:w="474" w:type="pct"/>
            <w:tcBorders>
              <w:top w:val="nil"/>
              <w:left w:val="nil"/>
              <w:bottom w:val="nil"/>
              <w:right w:val="nil"/>
            </w:tcBorders>
            <w:shd w:val="clear" w:color="000000" w:fill="CCCCFF"/>
            <w:noWrap/>
            <w:vAlign w:val="bottom"/>
            <w:hideMark/>
          </w:tcPr>
          <w:p w14:paraId="0E9A8D6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6.634,49</w:t>
            </w:r>
          </w:p>
        </w:tc>
        <w:tc>
          <w:tcPr>
            <w:tcW w:w="474" w:type="pct"/>
            <w:tcBorders>
              <w:top w:val="nil"/>
              <w:left w:val="nil"/>
              <w:bottom w:val="nil"/>
              <w:right w:val="nil"/>
            </w:tcBorders>
            <w:shd w:val="clear" w:color="000000" w:fill="CCCCFF"/>
            <w:noWrap/>
            <w:vAlign w:val="bottom"/>
            <w:hideMark/>
          </w:tcPr>
          <w:p w14:paraId="5A2EC8A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3,83%</w:t>
            </w:r>
          </w:p>
        </w:tc>
      </w:tr>
      <w:tr w:rsidR="009E4B77" w:rsidRPr="0069217E" w14:paraId="47E9E6C9" w14:textId="77777777" w:rsidTr="001C4486">
        <w:trPr>
          <w:trHeight w:val="255"/>
        </w:trPr>
        <w:tc>
          <w:tcPr>
            <w:tcW w:w="474" w:type="pct"/>
            <w:tcBorders>
              <w:top w:val="nil"/>
              <w:left w:val="nil"/>
              <w:bottom w:val="nil"/>
              <w:right w:val="nil"/>
            </w:tcBorders>
            <w:shd w:val="clear" w:color="auto" w:fill="auto"/>
            <w:noWrap/>
            <w:vAlign w:val="bottom"/>
            <w:hideMark/>
          </w:tcPr>
          <w:p w14:paraId="323BF986"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1E050A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45</w:t>
            </w:r>
          </w:p>
        </w:tc>
        <w:tc>
          <w:tcPr>
            <w:tcW w:w="2645" w:type="pct"/>
            <w:tcBorders>
              <w:top w:val="nil"/>
              <w:left w:val="nil"/>
              <w:bottom w:val="nil"/>
              <w:right w:val="nil"/>
            </w:tcBorders>
            <w:shd w:val="clear" w:color="auto" w:fill="auto"/>
            <w:noWrap/>
            <w:vAlign w:val="bottom"/>
            <w:hideMark/>
          </w:tcPr>
          <w:p w14:paraId="5582579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0466A4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173.000,00</w:t>
            </w:r>
          </w:p>
        </w:tc>
        <w:tc>
          <w:tcPr>
            <w:tcW w:w="474" w:type="pct"/>
            <w:tcBorders>
              <w:top w:val="nil"/>
              <w:left w:val="nil"/>
              <w:bottom w:val="nil"/>
              <w:right w:val="nil"/>
            </w:tcBorders>
            <w:shd w:val="clear" w:color="auto" w:fill="auto"/>
            <w:noWrap/>
            <w:vAlign w:val="bottom"/>
            <w:hideMark/>
          </w:tcPr>
          <w:p w14:paraId="70CF22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6.634,49</w:t>
            </w:r>
          </w:p>
        </w:tc>
        <w:tc>
          <w:tcPr>
            <w:tcW w:w="474" w:type="pct"/>
            <w:tcBorders>
              <w:top w:val="nil"/>
              <w:left w:val="nil"/>
              <w:bottom w:val="nil"/>
              <w:right w:val="nil"/>
            </w:tcBorders>
            <w:shd w:val="clear" w:color="auto" w:fill="auto"/>
            <w:noWrap/>
            <w:vAlign w:val="bottom"/>
            <w:hideMark/>
          </w:tcPr>
          <w:p w14:paraId="555C10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3,83%</w:t>
            </w:r>
          </w:p>
        </w:tc>
      </w:tr>
      <w:tr w:rsidR="009E4B77" w:rsidRPr="0069217E" w14:paraId="59D20FE3" w14:textId="77777777" w:rsidTr="001C4486">
        <w:trPr>
          <w:trHeight w:val="255"/>
        </w:trPr>
        <w:tc>
          <w:tcPr>
            <w:tcW w:w="474" w:type="pct"/>
            <w:tcBorders>
              <w:top w:val="nil"/>
              <w:left w:val="nil"/>
              <w:bottom w:val="nil"/>
              <w:right w:val="nil"/>
            </w:tcBorders>
            <w:shd w:val="clear" w:color="auto" w:fill="auto"/>
            <w:noWrap/>
            <w:vAlign w:val="bottom"/>
            <w:hideMark/>
          </w:tcPr>
          <w:p w14:paraId="7347892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A66939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4511</w:t>
            </w:r>
          </w:p>
        </w:tc>
        <w:tc>
          <w:tcPr>
            <w:tcW w:w="2645" w:type="pct"/>
            <w:tcBorders>
              <w:top w:val="nil"/>
              <w:left w:val="nil"/>
              <w:bottom w:val="nil"/>
              <w:right w:val="nil"/>
            </w:tcBorders>
            <w:shd w:val="clear" w:color="auto" w:fill="auto"/>
            <w:noWrap/>
            <w:vAlign w:val="bottom"/>
            <w:hideMark/>
          </w:tcPr>
          <w:p w14:paraId="6C38AE4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Dodatna ulaganja na građevinskim objektima</w:t>
            </w:r>
          </w:p>
        </w:tc>
        <w:tc>
          <w:tcPr>
            <w:tcW w:w="474" w:type="pct"/>
            <w:tcBorders>
              <w:top w:val="nil"/>
              <w:left w:val="nil"/>
              <w:bottom w:val="nil"/>
              <w:right w:val="nil"/>
            </w:tcBorders>
            <w:shd w:val="clear" w:color="auto" w:fill="auto"/>
            <w:noWrap/>
            <w:vAlign w:val="bottom"/>
            <w:hideMark/>
          </w:tcPr>
          <w:p w14:paraId="5583540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A3C6AA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6.634,49</w:t>
            </w:r>
          </w:p>
        </w:tc>
        <w:tc>
          <w:tcPr>
            <w:tcW w:w="474" w:type="pct"/>
            <w:tcBorders>
              <w:top w:val="nil"/>
              <w:left w:val="nil"/>
              <w:bottom w:val="nil"/>
              <w:right w:val="nil"/>
            </w:tcBorders>
            <w:shd w:val="clear" w:color="auto" w:fill="auto"/>
            <w:noWrap/>
            <w:vAlign w:val="bottom"/>
            <w:hideMark/>
          </w:tcPr>
          <w:p w14:paraId="6AD3C8FA" w14:textId="77777777" w:rsidR="009E4B77" w:rsidRPr="0069217E" w:rsidRDefault="009E4B77" w:rsidP="001C4486">
            <w:pPr>
              <w:jc w:val="right"/>
              <w:rPr>
                <w:rFonts w:ascii="Arial" w:hAnsi="Arial" w:cs="Arial"/>
                <w:sz w:val="20"/>
                <w:szCs w:val="20"/>
                <w:lang w:val="en-US"/>
              </w:rPr>
            </w:pPr>
          </w:p>
        </w:tc>
      </w:tr>
      <w:tr w:rsidR="009E4B77" w:rsidRPr="0069217E" w14:paraId="3AB75348" w14:textId="77777777" w:rsidTr="001C4486">
        <w:trPr>
          <w:trHeight w:val="255"/>
        </w:trPr>
        <w:tc>
          <w:tcPr>
            <w:tcW w:w="474" w:type="pct"/>
            <w:tcBorders>
              <w:top w:val="nil"/>
              <w:left w:val="nil"/>
              <w:bottom w:val="nil"/>
              <w:right w:val="nil"/>
            </w:tcBorders>
            <w:shd w:val="clear" w:color="000000" w:fill="CCCCFF"/>
            <w:noWrap/>
            <w:vAlign w:val="bottom"/>
            <w:hideMark/>
          </w:tcPr>
          <w:p w14:paraId="6AB8550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A3A88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D85A7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104.500,00</w:t>
            </w:r>
          </w:p>
        </w:tc>
        <w:tc>
          <w:tcPr>
            <w:tcW w:w="474" w:type="pct"/>
            <w:tcBorders>
              <w:top w:val="nil"/>
              <w:left w:val="nil"/>
              <w:bottom w:val="nil"/>
              <w:right w:val="nil"/>
            </w:tcBorders>
            <w:shd w:val="clear" w:color="000000" w:fill="CCCCFF"/>
            <w:noWrap/>
            <w:vAlign w:val="bottom"/>
            <w:hideMark/>
          </w:tcPr>
          <w:p w14:paraId="3B7D6C4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5AF21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AB43955" w14:textId="77777777" w:rsidTr="001C4486">
        <w:trPr>
          <w:trHeight w:val="255"/>
        </w:trPr>
        <w:tc>
          <w:tcPr>
            <w:tcW w:w="474" w:type="pct"/>
            <w:tcBorders>
              <w:top w:val="nil"/>
              <w:left w:val="nil"/>
              <w:bottom w:val="nil"/>
              <w:right w:val="nil"/>
            </w:tcBorders>
            <w:shd w:val="clear" w:color="000000" w:fill="CCCCFF"/>
            <w:noWrap/>
            <w:vAlign w:val="bottom"/>
            <w:hideMark/>
          </w:tcPr>
          <w:p w14:paraId="2602B45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CE515D"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161447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104.500,00</w:t>
            </w:r>
          </w:p>
        </w:tc>
        <w:tc>
          <w:tcPr>
            <w:tcW w:w="474" w:type="pct"/>
            <w:tcBorders>
              <w:top w:val="nil"/>
              <w:left w:val="nil"/>
              <w:bottom w:val="nil"/>
              <w:right w:val="nil"/>
            </w:tcBorders>
            <w:shd w:val="clear" w:color="000000" w:fill="CCCCFF"/>
            <w:noWrap/>
            <w:vAlign w:val="bottom"/>
            <w:hideMark/>
          </w:tcPr>
          <w:p w14:paraId="22F8CD5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DEA907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9E80FD1" w14:textId="77777777" w:rsidTr="001C4486">
        <w:trPr>
          <w:trHeight w:val="255"/>
        </w:trPr>
        <w:tc>
          <w:tcPr>
            <w:tcW w:w="474" w:type="pct"/>
            <w:tcBorders>
              <w:top w:val="nil"/>
              <w:left w:val="nil"/>
              <w:bottom w:val="nil"/>
              <w:right w:val="nil"/>
            </w:tcBorders>
            <w:shd w:val="clear" w:color="auto" w:fill="auto"/>
            <w:noWrap/>
            <w:vAlign w:val="bottom"/>
            <w:hideMark/>
          </w:tcPr>
          <w:p w14:paraId="1F085C8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ED1868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7237FD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7ECA39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auto" w:fill="auto"/>
            <w:noWrap/>
            <w:vAlign w:val="bottom"/>
            <w:hideMark/>
          </w:tcPr>
          <w:p w14:paraId="2C4D9A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82FB96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2581589" w14:textId="77777777" w:rsidTr="001C4486">
        <w:trPr>
          <w:trHeight w:val="255"/>
        </w:trPr>
        <w:tc>
          <w:tcPr>
            <w:tcW w:w="474" w:type="pct"/>
            <w:tcBorders>
              <w:top w:val="nil"/>
              <w:left w:val="nil"/>
              <w:bottom w:val="nil"/>
              <w:right w:val="nil"/>
            </w:tcBorders>
            <w:shd w:val="clear" w:color="auto" w:fill="auto"/>
            <w:noWrap/>
            <w:vAlign w:val="bottom"/>
            <w:hideMark/>
          </w:tcPr>
          <w:p w14:paraId="76B37A4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E66B5D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45</w:t>
            </w:r>
          </w:p>
        </w:tc>
        <w:tc>
          <w:tcPr>
            <w:tcW w:w="2645" w:type="pct"/>
            <w:tcBorders>
              <w:top w:val="nil"/>
              <w:left w:val="nil"/>
              <w:bottom w:val="nil"/>
              <w:right w:val="nil"/>
            </w:tcBorders>
            <w:shd w:val="clear" w:color="auto" w:fill="auto"/>
            <w:noWrap/>
            <w:vAlign w:val="bottom"/>
            <w:hideMark/>
          </w:tcPr>
          <w:p w14:paraId="255B781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411AC28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97.000,00</w:t>
            </w:r>
          </w:p>
        </w:tc>
        <w:tc>
          <w:tcPr>
            <w:tcW w:w="474" w:type="pct"/>
            <w:tcBorders>
              <w:top w:val="nil"/>
              <w:left w:val="nil"/>
              <w:bottom w:val="nil"/>
              <w:right w:val="nil"/>
            </w:tcBorders>
            <w:shd w:val="clear" w:color="auto" w:fill="auto"/>
            <w:noWrap/>
            <w:vAlign w:val="bottom"/>
            <w:hideMark/>
          </w:tcPr>
          <w:p w14:paraId="3AA67D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038E9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1ECFD55" w14:textId="77777777" w:rsidTr="001C4486">
        <w:trPr>
          <w:trHeight w:val="255"/>
        </w:trPr>
        <w:tc>
          <w:tcPr>
            <w:tcW w:w="474" w:type="pct"/>
            <w:tcBorders>
              <w:top w:val="nil"/>
              <w:left w:val="nil"/>
              <w:bottom w:val="nil"/>
              <w:right w:val="nil"/>
            </w:tcBorders>
            <w:shd w:val="clear" w:color="000000" w:fill="FFFF99"/>
            <w:noWrap/>
            <w:vAlign w:val="bottom"/>
            <w:hideMark/>
          </w:tcPr>
          <w:p w14:paraId="483EFCD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376964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K100054</w:t>
            </w:r>
          </w:p>
        </w:tc>
        <w:tc>
          <w:tcPr>
            <w:tcW w:w="2645" w:type="pct"/>
            <w:tcBorders>
              <w:top w:val="nil"/>
              <w:left w:val="nil"/>
              <w:bottom w:val="nil"/>
              <w:right w:val="nil"/>
            </w:tcBorders>
            <w:shd w:val="clear" w:color="000000" w:fill="FFFF99"/>
            <w:noWrap/>
            <w:vAlign w:val="bottom"/>
            <w:hideMark/>
          </w:tcPr>
          <w:p w14:paraId="6770EBC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Nabava uredske i računalne opreme</w:t>
            </w:r>
          </w:p>
        </w:tc>
        <w:tc>
          <w:tcPr>
            <w:tcW w:w="474" w:type="pct"/>
            <w:tcBorders>
              <w:top w:val="nil"/>
              <w:left w:val="nil"/>
              <w:bottom w:val="nil"/>
              <w:right w:val="nil"/>
            </w:tcBorders>
            <w:shd w:val="clear" w:color="000000" w:fill="FFFF99"/>
            <w:noWrap/>
            <w:vAlign w:val="bottom"/>
            <w:hideMark/>
          </w:tcPr>
          <w:p w14:paraId="7212090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10.664,00</w:t>
            </w:r>
          </w:p>
        </w:tc>
        <w:tc>
          <w:tcPr>
            <w:tcW w:w="474" w:type="pct"/>
            <w:tcBorders>
              <w:top w:val="nil"/>
              <w:left w:val="nil"/>
              <w:bottom w:val="nil"/>
              <w:right w:val="nil"/>
            </w:tcBorders>
            <w:shd w:val="clear" w:color="000000" w:fill="FFFF99"/>
            <w:noWrap/>
            <w:vAlign w:val="bottom"/>
            <w:hideMark/>
          </w:tcPr>
          <w:p w14:paraId="38F16C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6.530,00</w:t>
            </w:r>
          </w:p>
        </w:tc>
        <w:tc>
          <w:tcPr>
            <w:tcW w:w="474" w:type="pct"/>
            <w:tcBorders>
              <w:top w:val="nil"/>
              <w:left w:val="nil"/>
              <w:bottom w:val="nil"/>
              <w:right w:val="nil"/>
            </w:tcBorders>
            <w:shd w:val="clear" w:color="000000" w:fill="FFFF99"/>
            <w:noWrap/>
            <w:vAlign w:val="bottom"/>
            <w:hideMark/>
          </w:tcPr>
          <w:p w14:paraId="20E1CFC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61,23%</w:t>
            </w:r>
          </w:p>
        </w:tc>
      </w:tr>
      <w:tr w:rsidR="009E4B77" w:rsidRPr="0069217E" w14:paraId="279AB08E" w14:textId="77777777" w:rsidTr="001C4486">
        <w:trPr>
          <w:trHeight w:val="255"/>
        </w:trPr>
        <w:tc>
          <w:tcPr>
            <w:tcW w:w="474" w:type="pct"/>
            <w:tcBorders>
              <w:top w:val="nil"/>
              <w:left w:val="nil"/>
              <w:bottom w:val="nil"/>
              <w:right w:val="nil"/>
            </w:tcBorders>
            <w:shd w:val="clear" w:color="000000" w:fill="CCCCFF"/>
            <w:noWrap/>
            <w:vAlign w:val="bottom"/>
            <w:hideMark/>
          </w:tcPr>
          <w:p w14:paraId="4BBF58E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C28A8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04868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10.664,00</w:t>
            </w:r>
          </w:p>
        </w:tc>
        <w:tc>
          <w:tcPr>
            <w:tcW w:w="474" w:type="pct"/>
            <w:tcBorders>
              <w:top w:val="nil"/>
              <w:left w:val="nil"/>
              <w:bottom w:val="nil"/>
              <w:right w:val="nil"/>
            </w:tcBorders>
            <w:shd w:val="clear" w:color="000000" w:fill="CCCCFF"/>
            <w:noWrap/>
            <w:vAlign w:val="bottom"/>
            <w:hideMark/>
          </w:tcPr>
          <w:p w14:paraId="24F0312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6.530,00</w:t>
            </w:r>
          </w:p>
        </w:tc>
        <w:tc>
          <w:tcPr>
            <w:tcW w:w="474" w:type="pct"/>
            <w:tcBorders>
              <w:top w:val="nil"/>
              <w:left w:val="nil"/>
              <w:bottom w:val="nil"/>
              <w:right w:val="nil"/>
            </w:tcBorders>
            <w:shd w:val="clear" w:color="000000" w:fill="CCCCFF"/>
            <w:noWrap/>
            <w:vAlign w:val="bottom"/>
            <w:hideMark/>
          </w:tcPr>
          <w:p w14:paraId="2D9AD2E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61,23%</w:t>
            </w:r>
          </w:p>
        </w:tc>
      </w:tr>
      <w:tr w:rsidR="009E4B77" w:rsidRPr="0069217E" w14:paraId="7C62C071" w14:textId="77777777" w:rsidTr="001C4486">
        <w:trPr>
          <w:trHeight w:val="255"/>
        </w:trPr>
        <w:tc>
          <w:tcPr>
            <w:tcW w:w="474" w:type="pct"/>
            <w:tcBorders>
              <w:top w:val="nil"/>
              <w:left w:val="nil"/>
              <w:bottom w:val="nil"/>
              <w:right w:val="nil"/>
            </w:tcBorders>
            <w:shd w:val="clear" w:color="000000" w:fill="CCCCFF"/>
            <w:noWrap/>
            <w:vAlign w:val="bottom"/>
            <w:hideMark/>
          </w:tcPr>
          <w:p w14:paraId="747404F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F029B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57E0A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10.664,00</w:t>
            </w:r>
          </w:p>
        </w:tc>
        <w:tc>
          <w:tcPr>
            <w:tcW w:w="474" w:type="pct"/>
            <w:tcBorders>
              <w:top w:val="nil"/>
              <w:left w:val="nil"/>
              <w:bottom w:val="nil"/>
              <w:right w:val="nil"/>
            </w:tcBorders>
            <w:shd w:val="clear" w:color="000000" w:fill="CCCCFF"/>
            <w:noWrap/>
            <w:vAlign w:val="bottom"/>
            <w:hideMark/>
          </w:tcPr>
          <w:p w14:paraId="1F69B9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6.530,00</w:t>
            </w:r>
          </w:p>
        </w:tc>
        <w:tc>
          <w:tcPr>
            <w:tcW w:w="474" w:type="pct"/>
            <w:tcBorders>
              <w:top w:val="nil"/>
              <w:left w:val="nil"/>
              <w:bottom w:val="nil"/>
              <w:right w:val="nil"/>
            </w:tcBorders>
            <w:shd w:val="clear" w:color="000000" w:fill="CCCCFF"/>
            <w:noWrap/>
            <w:vAlign w:val="bottom"/>
            <w:hideMark/>
          </w:tcPr>
          <w:p w14:paraId="35EDBC6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61,23%</w:t>
            </w:r>
          </w:p>
        </w:tc>
      </w:tr>
      <w:tr w:rsidR="009E4B77" w:rsidRPr="0069217E" w14:paraId="7488160B" w14:textId="77777777" w:rsidTr="001C4486">
        <w:trPr>
          <w:trHeight w:val="255"/>
        </w:trPr>
        <w:tc>
          <w:tcPr>
            <w:tcW w:w="474" w:type="pct"/>
            <w:tcBorders>
              <w:top w:val="nil"/>
              <w:left w:val="nil"/>
              <w:bottom w:val="nil"/>
              <w:right w:val="nil"/>
            </w:tcBorders>
            <w:shd w:val="clear" w:color="auto" w:fill="auto"/>
            <w:noWrap/>
            <w:vAlign w:val="bottom"/>
            <w:hideMark/>
          </w:tcPr>
          <w:p w14:paraId="737DB23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82C1D3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F688F7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95541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10.664,00</w:t>
            </w:r>
          </w:p>
        </w:tc>
        <w:tc>
          <w:tcPr>
            <w:tcW w:w="474" w:type="pct"/>
            <w:tcBorders>
              <w:top w:val="nil"/>
              <w:left w:val="nil"/>
              <w:bottom w:val="nil"/>
              <w:right w:val="nil"/>
            </w:tcBorders>
            <w:shd w:val="clear" w:color="auto" w:fill="auto"/>
            <w:noWrap/>
            <w:vAlign w:val="bottom"/>
            <w:hideMark/>
          </w:tcPr>
          <w:p w14:paraId="16C7EA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6.530,00</w:t>
            </w:r>
          </w:p>
        </w:tc>
        <w:tc>
          <w:tcPr>
            <w:tcW w:w="474" w:type="pct"/>
            <w:tcBorders>
              <w:top w:val="nil"/>
              <w:left w:val="nil"/>
              <w:bottom w:val="nil"/>
              <w:right w:val="nil"/>
            </w:tcBorders>
            <w:shd w:val="clear" w:color="auto" w:fill="auto"/>
            <w:noWrap/>
            <w:vAlign w:val="bottom"/>
            <w:hideMark/>
          </w:tcPr>
          <w:p w14:paraId="0E808C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61,23%</w:t>
            </w:r>
          </w:p>
        </w:tc>
      </w:tr>
      <w:tr w:rsidR="009E4B77" w:rsidRPr="0069217E" w14:paraId="36B3E887" w14:textId="77777777" w:rsidTr="001C4486">
        <w:trPr>
          <w:trHeight w:val="255"/>
        </w:trPr>
        <w:tc>
          <w:tcPr>
            <w:tcW w:w="474" w:type="pct"/>
            <w:tcBorders>
              <w:top w:val="nil"/>
              <w:left w:val="nil"/>
              <w:bottom w:val="nil"/>
              <w:right w:val="nil"/>
            </w:tcBorders>
            <w:shd w:val="clear" w:color="auto" w:fill="auto"/>
            <w:noWrap/>
            <w:vAlign w:val="bottom"/>
            <w:hideMark/>
          </w:tcPr>
          <w:p w14:paraId="23C2A4B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D36297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4221</w:t>
            </w:r>
          </w:p>
        </w:tc>
        <w:tc>
          <w:tcPr>
            <w:tcW w:w="2645" w:type="pct"/>
            <w:tcBorders>
              <w:top w:val="nil"/>
              <w:left w:val="nil"/>
              <w:bottom w:val="nil"/>
              <w:right w:val="nil"/>
            </w:tcBorders>
            <w:shd w:val="clear" w:color="auto" w:fill="auto"/>
            <w:noWrap/>
            <w:vAlign w:val="bottom"/>
            <w:hideMark/>
          </w:tcPr>
          <w:p w14:paraId="21E0C4E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Uredska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namještaj</w:t>
            </w:r>
            <w:proofErr w:type="spellEnd"/>
          </w:p>
        </w:tc>
        <w:tc>
          <w:tcPr>
            <w:tcW w:w="474" w:type="pct"/>
            <w:tcBorders>
              <w:top w:val="nil"/>
              <w:left w:val="nil"/>
              <w:bottom w:val="nil"/>
              <w:right w:val="nil"/>
            </w:tcBorders>
            <w:shd w:val="clear" w:color="auto" w:fill="auto"/>
            <w:noWrap/>
            <w:vAlign w:val="bottom"/>
            <w:hideMark/>
          </w:tcPr>
          <w:p w14:paraId="46EE4DF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F31251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6.530,00</w:t>
            </w:r>
          </w:p>
        </w:tc>
        <w:tc>
          <w:tcPr>
            <w:tcW w:w="474" w:type="pct"/>
            <w:tcBorders>
              <w:top w:val="nil"/>
              <w:left w:val="nil"/>
              <w:bottom w:val="nil"/>
              <w:right w:val="nil"/>
            </w:tcBorders>
            <w:shd w:val="clear" w:color="auto" w:fill="auto"/>
            <w:noWrap/>
            <w:vAlign w:val="bottom"/>
            <w:hideMark/>
          </w:tcPr>
          <w:p w14:paraId="5B67C315" w14:textId="77777777" w:rsidR="009E4B77" w:rsidRPr="0069217E" w:rsidRDefault="009E4B77" w:rsidP="001C4486">
            <w:pPr>
              <w:jc w:val="right"/>
              <w:rPr>
                <w:rFonts w:ascii="Arial" w:hAnsi="Arial" w:cs="Arial"/>
                <w:sz w:val="20"/>
                <w:szCs w:val="20"/>
                <w:lang w:val="en-US"/>
              </w:rPr>
            </w:pPr>
          </w:p>
        </w:tc>
      </w:tr>
      <w:tr w:rsidR="009E4B77" w:rsidRPr="0069217E" w14:paraId="73A197DD" w14:textId="77777777" w:rsidTr="001C4486">
        <w:trPr>
          <w:trHeight w:val="255"/>
        </w:trPr>
        <w:tc>
          <w:tcPr>
            <w:tcW w:w="474" w:type="pct"/>
            <w:tcBorders>
              <w:top w:val="nil"/>
              <w:left w:val="nil"/>
              <w:bottom w:val="nil"/>
              <w:right w:val="nil"/>
            </w:tcBorders>
            <w:shd w:val="clear" w:color="000000" w:fill="FFFF99"/>
            <w:noWrap/>
            <w:vAlign w:val="bottom"/>
            <w:hideMark/>
          </w:tcPr>
          <w:p w14:paraId="2EEC4C1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A3038B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T100003</w:t>
            </w:r>
          </w:p>
        </w:tc>
        <w:tc>
          <w:tcPr>
            <w:tcW w:w="2645" w:type="pct"/>
            <w:tcBorders>
              <w:top w:val="nil"/>
              <w:left w:val="nil"/>
              <w:bottom w:val="nil"/>
              <w:right w:val="nil"/>
            </w:tcBorders>
            <w:shd w:val="clear" w:color="000000" w:fill="FFFF99"/>
            <w:noWrap/>
            <w:vAlign w:val="bottom"/>
            <w:hideMark/>
          </w:tcPr>
          <w:p w14:paraId="66FDACC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Nadzor i osnovno održavanje WiFi 4EU</w:t>
            </w:r>
          </w:p>
        </w:tc>
        <w:tc>
          <w:tcPr>
            <w:tcW w:w="474" w:type="pct"/>
            <w:tcBorders>
              <w:top w:val="nil"/>
              <w:left w:val="nil"/>
              <w:bottom w:val="nil"/>
              <w:right w:val="nil"/>
            </w:tcBorders>
            <w:shd w:val="clear" w:color="000000" w:fill="FFFF99"/>
            <w:noWrap/>
            <w:vAlign w:val="bottom"/>
            <w:hideMark/>
          </w:tcPr>
          <w:p w14:paraId="2CDB6E9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2.389,00</w:t>
            </w:r>
          </w:p>
        </w:tc>
        <w:tc>
          <w:tcPr>
            <w:tcW w:w="474" w:type="pct"/>
            <w:tcBorders>
              <w:top w:val="nil"/>
              <w:left w:val="nil"/>
              <w:bottom w:val="nil"/>
              <w:right w:val="nil"/>
            </w:tcBorders>
            <w:shd w:val="clear" w:color="000000" w:fill="FFFF99"/>
            <w:noWrap/>
            <w:vAlign w:val="bottom"/>
            <w:hideMark/>
          </w:tcPr>
          <w:p w14:paraId="792E9E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2.389,08</w:t>
            </w:r>
          </w:p>
        </w:tc>
        <w:tc>
          <w:tcPr>
            <w:tcW w:w="474" w:type="pct"/>
            <w:tcBorders>
              <w:top w:val="nil"/>
              <w:left w:val="nil"/>
              <w:bottom w:val="nil"/>
              <w:right w:val="nil"/>
            </w:tcBorders>
            <w:shd w:val="clear" w:color="000000" w:fill="FFFF99"/>
            <w:noWrap/>
            <w:vAlign w:val="bottom"/>
            <w:hideMark/>
          </w:tcPr>
          <w:p w14:paraId="0C855F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0B85FB0" w14:textId="77777777" w:rsidTr="001C4486">
        <w:trPr>
          <w:trHeight w:val="255"/>
        </w:trPr>
        <w:tc>
          <w:tcPr>
            <w:tcW w:w="474" w:type="pct"/>
            <w:tcBorders>
              <w:top w:val="nil"/>
              <w:left w:val="nil"/>
              <w:bottom w:val="nil"/>
              <w:right w:val="nil"/>
            </w:tcBorders>
            <w:shd w:val="clear" w:color="000000" w:fill="CCCCFF"/>
            <w:noWrap/>
            <w:vAlign w:val="bottom"/>
            <w:hideMark/>
          </w:tcPr>
          <w:p w14:paraId="194BFAE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E59FC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E2F54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2.389,00</w:t>
            </w:r>
          </w:p>
        </w:tc>
        <w:tc>
          <w:tcPr>
            <w:tcW w:w="474" w:type="pct"/>
            <w:tcBorders>
              <w:top w:val="nil"/>
              <w:left w:val="nil"/>
              <w:bottom w:val="nil"/>
              <w:right w:val="nil"/>
            </w:tcBorders>
            <w:shd w:val="clear" w:color="000000" w:fill="CCCCFF"/>
            <w:noWrap/>
            <w:vAlign w:val="bottom"/>
            <w:hideMark/>
          </w:tcPr>
          <w:p w14:paraId="48D08AA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2.389,08</w:t>
            </w:r>
          </w:p>
        </w:tc>
        <w:tc>
          <w:tcPr>
            <w:tcW w:w="474" w:type="pct"/>
            <w:tcBorders>
              <w:top w:val="nil"/>
              <w:left w:val="nil"/>
              <w:bottom w:val="nil"/>
              <w:right w:val="nil"/>
            </w:tcBorders>
            <w:shd w:val="clear" w:color="000000" w:fill="CCCCFF"/>
            <w:noWrap/>
            <w:vAlign w:val="bottom"/>
            <w:hideMark/>
          </w:tcPr>
          <w:p w14:paraId="0364E52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524D476" w14:textId="77777777" w:rsidTr="001C4486">
        <w:trPr>
          <w:trHeight w:val="255"/>
        </w:trPr>
        <w:tc>
          <w:tcPr>
            <w:tcW w:w="474" w:type="pct"/>
            <w:tcBorders>
              <w:top w:val="nil"/>
              <w:left w:val="nil"/>
              <w:bottom w:val="nil"/>
              <w:right w:val="nil"/>
            </w:tcBorders>
            <w:shd w:val="clear" w:color="000000" w:fill="CCCCFF"/>
            <w:noWrap/>
            <w:vAlign w:val="bottom"/>
            <w:hideMark/>
          </w:tcPr>
          <w:p w14:paraId="4C3BBE3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FC8D8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5CD8C0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2.389,00</w:t>
            </w:r>
          </w:p>
        </w:tc>
        <w:tc>
          <w:tcPr>
            <w:tcW w:w="474" w:type="pct"/>
            <w:tcBorders>
              <w:top w:val="nil"/>
              <w:left w:val="nil"/>
              <w:bottom w:val="nil"/>
              <w:right w:val="nil"/>
            </w:tcBorders>
            <w:shd w:val="clear" w:color="000000" w:fill="CCCCFF"/>
            <w:noWrap/>
            <w:vAlign w:val="bottom"/>
            <w:hideMark/>
          </w:tcPr>
          <w:p w14:paraId="298257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2.389,08</w:t>
            </w:r>
          </w:p>
        </w:tc>
        <w:tc>
          <w:tcPr>
            <w:tcW w:w="474" w:type="pct"/>
            <w:tcBorders>
              <w:top w:val="nil"/>
              <w:left w:val="nil"/>
              <w:bottom w:val="nil"/>
              <w:right w:val="nil"/>
            </w:tcBorders>
            <w:shd w:val="clear" w:color="000000" w:fill="CCCCFF"/>
            <w:noWrap/>
            <w:vAlign w:val="bottom"/>
            <w:hideMark/>
          </w:tcPr>
          <w:p w14:paraId="085D7A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11B2702" w14:textId="77777777" w:rsidTr="001C4486">
        <w:trPr>
          <w:trHeight w:val="255"/>
        </w:trPr>
        <w:tc>
          <w:tcPr>
            <w:tcW w:w="474" w:type="pct"/>
            <w:tcBorders>
              <w:top w:val="nil"/>
              <w:left w:val="nil"/>
              <w:bottom w:val="nil"/>
              <w:right w:val="nil"/>
            </w:tcBorders>
            <w:shd w:val="clear" w:color="auto" w:fill="auto"/>
            <w:noWrap/>
            <w:vAlign w:val="bottom"/>
            <w:hideMark/>
          </w:tcPr>
          <w:p w14:paraId="70F76A9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EC1E84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FF873C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97FB6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2.389,00</w:t>
            </w:r>
          </w:p>
        </w:tc>
        <w:tc>
          <w:tcPr>
            <w:tcW w:w="474" w:type="pct"/>
            <w:tcBorders>
              <w:top w:val="nil"/>
              <w:left w:val="nil"/>
              <w:bottom w:val="nil"/>
              <w:right w:val="nil"/>
            </w:tcBorders>
            <w:shd w:val="clear" w:color="auto" w:fill="auto"/>
            <w:noWrap/>
            <w:vAlign w:val="bottom"/>
            <w:hideMark/>
          </w:tcPr>
          <w:p w14:paraId="0392A27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2.389,08</w:t>
            </w:r>
          </w:p>
        </w:tc>
        <w:tc>
          <w:tcPr>
            <w:tcW w:w="474" w:type="pct"/>
            <w:tcBorders>
              <w:top w:val="nil"/>
              <w:left w:val="nil"/>
              <w:bottom w:val="nil"/>
              <w:right w:val="nil"/>
            </w:tcBorders>
            <w:shd w:val="clear" w:color="auto" w:fill="auto"/>
            <w:noWrap/>
            <w:vAlign w:val="bottom"/>
            <w:hideMark/>
          </w:tcPr>
          <w:p w14:paraId="2B6F8A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F10F11E" w14:textId="77777777" w:rsidTr="001C4486">
        <w:trPr>
          <w:trHeight w:val="255"/>
        </w:trPr>
        <w:tc>
          <w:tcPr>
            <w:tcW w:w="474" w:type="pct"/>
            <w:tcBorders>
              <w:top w:val="nil"/>
              <w:left w:val="nil"/>
              <w:bottom w:val="nil"/>
              <w:right w:val="nil"/>
            </w:tcBorders>
            <w:shd w:val="clear" w:color="auto" w:fill="auto"/>
            <w:noWrap/>
            <w:vAlign w:val="bottom"/>
            <w:hideMark/>
          </w:tcPr>
          <w:p w14:paraId="39B47E2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C584C8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27D816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3DA57D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A696E0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2.389,08</w:t>
            </w:r>
          </w:p>
        </w:tc>
        <w:tc>
          <w:tcPr>
            <w:tcW w:w="474" w:type="pct"/>
            <w:tcBorders>
              <w:top w:val="nil"/>
              <w:left w:val="nil"/>
              <w:bottom w:val="nil"/>
              <w:right w:val="nil"/>
            </w:tcBorders>
            <w:shd w:val="clear" w:color="auto" w:fill="auto"/>
            <w:noWrap/>
            <w:vAlign w:val="bottom"/>
            <w:hideMark/>
          </w:tcPr>
          <w:p w14:paraId="49AF2450" w14:textId="77777777" w:rsidR="009E4B77" w:rsidRPr="0069217E" w:rsidRDefault="009E4B77" w:rsidP="001C4486">
            <w:pPr>
              <w:jc w:val="right"/>
              <w:rPr>
                <w:rFonts w:ascii="Arial" w:hAnsi="Arial" w:cs="Arial"/>
                <w:sz w:val="20"/>
                <w:szCs w:val="20"/>
                <w:lang w:val="en-US"/>
              </w:rPr>
            </w:pPr>
          </w:p>
        </w:tc>
      </w:tr>
      <w:tr w:rsidR="009E4B77" w:rsidRPr="0069217E" w14:paraId="18F88612" w14:textId="77777777" w:rsidTr="001C4486">
        <w:trPr>
          <w:trHeight w:val="255"/>
        </w:trPr>
        <w:tc>
          <w:tcPr>
            <w:tcW w:w="474" w:type="pct"/>
            <w:tcBorders>
              <w:top w:val="nil"/>
              <w:left w:val="nil"/>
              <w:bottom w:val="nil"/>
              <w:right w:val="nil"/>
            </w:tcBorders>
            <w:shd w:val="clear" w:color="000000" w:fill="FFFF99"/>
            <w:noWrap/>
            <w:vAlign w:val="bottom"/>
            <w:hideMark/>
          </w:tcPr>
          <w:p w14:paraId="27FF06D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DB6DC2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T100014</w:t>
            </w:r>
          </w:p>
        </w:tc>
        <w:tc>
          <w:tcPr>
            <w:tcW w:w="2645" w:type="pct"/>
            <w:tcBorders>
              <w:top w:val="nil"/>
              <w:left w:val="nil"/>
              <w:bottom w:val="nil"/>
              <w:right w:val="nil"/>
            </w:tcBorders>
            <w:shd w:val="clear" w:color="000000" w:fill="FFFF99"/>
            <w:noWrap/>
            <w:vAlign w:val="bottom"/>
            <w:hideMark/>
          </w:tcPr>
          <w:p w14:paraId="6B294AF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Ulaganje u računalne programe</w:t>
            </w:r>
          </w:p>
        </w:tc>
        <w:tc>
          <w:tcPr>
            <w:tcW w:w="474" w:type="pct"/>
            <w:tcBorders>
              <w:top w:val="nil"/>
              <w:left w:val="nil"/>
              <w:bottom w:val="nil"/>
              <w:right w:val="nil"/>
            </w:tcBorders>
            <w:shd w:val="clear" w:color="000000" w:fill="FFFF99"/>
            <w:noWrap/>
            <w:vAlign w:val="bottom"/>
            <w:hideMark/>
          </w:tcPr>
          <w:p w14:paraId="2A2CD9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1.991,00</w:t>
            </w:r>
          </w:p>
        </w:tc>
        <w:tc>
          <w:tcPr>
            <w:tcW w:w="474" w:type="pct"/>
            <w:tcBorders>
              <w:top w:val="nil"/>
              <w:left w:val="nil"/>
              <w:bottom w:val="nil"/>
              <w:right w:val="nil"/>
            </w:tcBorders>
            <w:shd w:val="clear" w:color="000000" w:fill="FFFF99"/>
            <w:noWrap/>
            <w:vAlign w:val="bottom"/>
            <w:hideMark/>
          </w:tcPr>
          <w:p w14:paraId="15B3A20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75C3F6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4A203FA" w14:textId="77777777" w:rsidTr="001C4486">
        <w:trPr>
          <w:trHeight w:val="255"/>
        </w:trPr>
        <w:tc>
          <w:tcPr>
            <w:tcW w:w="474" w:type="pct"/>
            <w:tcBorders>
              <w:top w:val="nil"/>
              <w:left w:val="nil"/>
              <w:bottom w:val="nil"/>
              <w:right w:val="nil"/>
            </w:tcBorders>
            <w:shd w:val="clear" w:color="000000" w:fill="CCCCFF"/>
            <w:noWrap/>
            <w:vAlign w:val="bottom"/>
            <w:hideMark/>
          </w:tcPr>
          <w:p w14:paraId="113C107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5195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CD5C72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1.991,00</w:t>
            </w:r>
          </w:p>
        </w:tc>
        <w:tc>
          <w:tcPr>
            <w:tcW w:w="474" w:type="pct"/>
            <w:tcBorders>
              <w:top w:val="nil"/>
              <w:left w:val="nil"/>
              <w:bottom w:val="nil"/>
              <w:right w:val="nil"/>
            </w:tcBorders>
            <w:shd w:val="clear" w:color="000000" w:fill="CCCCFF"/>
            <w:noWrap/>
            <w:vAlign w:val="bottom"/>
            <w:hideMark/>
          </w:tcPr>
          <w:p w14:paraId="3046062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966B7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28FC2F0" w14:textId="77777777" w:rsidTr="001C4486">
        <w:trPr>
          <w:trHeight w:val="255"/>
        </w:trPr>
        <w:tc>
          <w:tcPr>
            <w:tcW w:w="474" w:type="pct"/>
            <w:tcBorders>
              <w:top w:val="nil"/>
              <w:left w:val="nil"/>
              <w:bottom w:val="nil"/>
              <w:right w:val="nil"/>
            </w:tcBorders>
            <w:shd w:val="clear" w:color="000000" w:fill="CCCCFF"/>
            <w:noWrap/>
            <w:vAlign w:val="bottom"/>
            <w:hideMark/>
          </w:tcPr>
          <w:p w14:paraId="167F5F4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769E8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4AD61C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1.991,00</w:t>
            </w:r>
          </w:p>
        </w:tc>
        <w:tc>
          <w:tcPr>
            <w:tcW w:w="474" w:type="pct"/>
            <w:tcBorders>
              <w:top w:val="nil"/>
              <w:left w:val="nil"/>
              <w:bottom w:val="nil"/>
              <w:right w:val="nil"/>
            </w:tcBorders>
            <w:shd w:val="clear" w:color="000000" w:fill="CCCCFF"/>
            <w:noWrap/>
            <w:vAlign w:val="bottom"/>
            <w:hideMark/>
          </w:tcPr>
          <w:p w14:paraId="3A8E333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C4EB5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22F387AE" w14:textId="77777777" w:rsidTr="001C4486">
        <w:trPr>
          <w:trHeight w:val="255"/>
        </w:trPr>
        <w:tc>
          <w:tcPr>
            <w:tcW w:w="474" w:type="pct"/>
            <w:tcBorders>
              <w:top w:val="nil"/>
              <w:left w:val="nil"/>
              <w:bottom w:val="nil"/>
              <w:right w:val="nil"/>
            </w:tcBorders>
            <w:shd w:val="clear" w:color="auto" w:fill="auto"/>
            <w:noWrap/>
            <w:vAlign w:val="bottom"/>
            <w:hideMark/>
          </w:tcPr>
          <w:p w14:paraId="1036669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20AEDB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84DB80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898DF3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1.991,00</w:t>
            </w:r>
          </w:p>
        </w:tc>
        <w:tc>
          <w:tcPr>
            <w:tcW w:w="474" w:type="pct"/>
            <w:tcBorders>
              <w:top w:val="nil"/>
              <w:left w:val="nil"/>
              <w:bottom w:val="nil"/>
              <w:right w:val="nil"/>
            </w:tcBorders>
            <w:shd w:val="clear" w:color="auto" w:fill="auto"/>
            <w:noWrap/>
            <w:vAlign w:val="bottom"/>
            <w:hideMark/>
          </w:tcPr>
          <w:p w14:paraId="4BB9486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E1B93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84802BE" w14:textId="77777777" w:rsidTr="001C4486">
        <w:trPr>
          <w:trHeight w:val="255"/>
        </w:trPr>
        <w:tc>
          <w:tcPr>
            <w:tcW w:w="474" w:type="pct"/>
            <w:tcBorders>
              <w:top w:val="nil"/>
              <w:left w:val="nil"/>
              <w:bottom w:val="nil"/>
              <w:right w:val="nil"/>
            </w:tcBorders>
            <w:shd w:val="clear" w:color="000000" w:fill="FFFF99"/>
            <w:noWrap/>
            <w:vAlign w:val="bottom"/>
            <w:hideMark/>
          </w:tcPr>
          <w:p w14:paraId="73A8D1D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E86DE5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T100030</w:t>
            </w:r>
          </w:p>
        </w:tc>
        <w:tc>
          <w:tcPr>
            <w:tcW w:w="2645" w:type="pct"/>
            <w:tcBorders>
              <w:top w:val="nil"/>
              <w:left w:val="nil"/>
              <w:bottom w:val="nil"/>
              <w:right w:val="nil"/>
            </w:tcBorders>
            <w:shd w:val="clear" w:color="000000" w:fill="FFFF99"/>
            <w:noWrap/>
            <w:vAlign w:val="bottom"/>
            <w:hideMark/>
          </w:tcPr>
          <w:p w14:paraId="070CF3D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Nadzor i osnovno održavanje solarnih sustava</w:t>
            </w:r>
          </w:p>
        </w:tc>
        <w:tc>
          <w:tcPr>
            <w:tcW w:w="474" w:type="pct"/>
            <w:tcBorders>
              <w:top w:val="nil"/>
              <w:left w:val="nil"/>
              <w:bottom w:val="nil"/>
              <w:right w:val="nil"/>
            </w:tcBorders>
            <w:shd w:val="clear" w:color="000000" w:fill="FFFF99"/>
            <w:noWrap/>
            <w:vAlign w:val="bottom"/>
            <w:hideMark/>
          </w:tcPr>
          <w:p w14:paraId="16F3747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3.375,00</w:t>
            </w:r>
          </w:p>
        </w:tc>
        <w:tc>
          <w:tcPr>
            <w:tcW w:w="474" w:type="pct"/>
            <w:tcBorders>
              <w:top w:val="nil"/>
              <w:left w:val="nil"/>
              <w:bottom w:val="nil"/>
              <w:right w:val="nil"/>
            </w:tcBorders>
            <w:shd w:val="clear" w:color="000000" w:fill="FFFF99"/>
            <w:noWrap/>
            <w:vAlign w:val="bottom"/>
            <w:hideMark/>
          </w:tcPr>
          <w:p w14:paraId="14C6FE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3.375,00</w:t>
            </w:r>
          </w:p>
        </w:tc>
        <w:tc>
          <w:tcPr>
            <w:tcW w:w="474" w:type="pct"/>
            <w:tcBorders>
              <w:top w:val="nil"/>
              <w:left w:val="nil"/>
              <w:bottom w:val="nil"/>
              <w:right w:val="nil"/>
            </w:tcBorders>
            <w:shd w:val="clear" w:color="000000" w:fill="FFFF99"/>
            <w:noWrap/>
            <w:vAlign w:val="bottom"/>
            <w:hideMark/>
          </w:tcPr>
          <w:p w14:paraId="310FDA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5330D9D" w14:textId="77777777" w:rsidTr="001C4486">
        <w:trPr>
          <w:trHeight w:val="255"/>
        </w:trPr>
        <w:tc>
          <w:tcPr>
            <w:tcW w:w="474" w:type="pct"/>
            <w:tcBorders>
              <w:top w:val="nil"/>
              <w:left w:val="nil"/>
              <w:bottom w:val="nil"/>
              <w:right w:val="nil"/>
            </w:tcBorders>
            <w:shd w:val="clear" w:color="000000" w:fill="CCCCFF"/>
            <w:noWrap/>
            <w:vAlign w:val="bottom"/>
            <w:hideMark/>
          </w:tcPr>
          <w:p w14:paraId="0D9E0AB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0CEF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254D0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3.375,00</w:t>
            </w:r>
          </w:p>
        </w:tc>
        <w:tc>
          <w:tcPr>
            <w:tcW w:w="474" w:type="pct"/>
            <w:tcBorders>
              <w:top w:val="nil"/>
              <w:left w:val="nil"/>
              <w:bottom w:val="nil"/>
              <w:right w:val="nil"/>
            </w:tcBorders>
            <w:shd w:val="clear" w:color="000000" w:fill="CCCCFF"/>
            <w:noWrap/>
            <w:vAlign w:val="bottom"/>
            <w:hideMark/>
          </w:tcPr>
          <w:p w14:paraId="2AD20E0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3.375,00</w:t>
            </w:r>
          </w:p>
        </w:tc>
        <w:tc>
          <w:tcPr>
            <w:tcW w:w="474" w:type="pct"/>
            <w:tcBorders>
              <w:top w:val="nil"/>
              <w:left w:val="nil"/>
              <w:bottom w:val="nil"/>
              <w:right w:val="nil"/>
            </w:tcBorders>
            <w:shd w:val="clear" w:color="000000" w:fill="CCCCFF"/>
            <w:noWrap/>
            <w:vAlign w:val="bottom"/>
            <w:hideMark/>
          </w:tcPr>
          <w:p w14:paraId="57716B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07D4ABC" w14:textId="77777777" w:rsidTr="001C4486">
        <w:trPr>
          <w:trHeight w:val="255"/>
        </w:trPr>
        <w:tc>
          <w:tcPr>
            <w:tcW w:w="474" w:type="pct"/>
            <w:tcBorders>
              <w:top w:val="nil"/>
              <w:left w:val="nil"/>
              <w:bottom w:val="nil"/>
              <w:right w:val="nil"/>
            </w:tcBorders>
            <w:shd w:val="clear" w:color="000000" w:fill="CCCCFF"/>
            <w:noWrap/>
            <w:vAlign w:val="bottom"/>
            <w:hideMark/>
          </w:tcPr>
          <w:p w14:paraId="029E11C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51D060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57C91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3.375,00</w:t>
            </w:r>
          </w:p>
        </w:tc>
        <w:tc>
          <w:tcPr>
            <w:tcW w:w="474" w:type="pct"/>
            <w:tcBorders>
              <w:top w:val="nil"/>
              <w:left w:val="nil"/>
              <w:bottom w:val="nil"/>
              <w:right w:val="nil"/>
            </w:tcBorders>
            <w:shd w:val="clear" w:color="000000" w:fill="CCCCFF"/>
            <w:noWrap/>
            <w:vAlign w:val="bottom"/>
            <w:hideMark/>
          </w:tcPr>
          <w:p w14:paraId="56E8FE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3.375,00</w:t>
            </w:r>
          </w:p>
        </w:tc>
        <w:tc>
          <w:tcPr>
            <w:tcW w:w="474" w:type="pct"/>
            <w:tcBorders>
              <w:top w:val="nil"/>
              <w:left w:val="nil"/>
              <w:bottom w:val="nil"/>
              <w:right w:val="nil"/>
            </w:tcBorders>
            <w:shd w:val="clear" w:color="000000" w:fill="CCCCFF"/>
            <w:noWrap/>
            <w:vAlign w:val="bottom"/>
            <w:hideMark/>
          </w:tcPr>
          <w:p w14:paraId="4367CF0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C5D3DFB" w14:textId="77777777" w:rsidTr="001C4486">
        <w:trPr>
          <w:trHeight w:val="255"/>
        </w:trPr>
        <w:tc>
          <w:tcPr>
            <w:tcW w:w="474" w:type="pct"/>
            <w:tcBorders>
              <w:top w:val="nil"/>
              <w:left w:val="nil"/>
              <w:bottom w:val="nil"/>
              <w:right w:val="nil"/>
            </w:tcBorders>
            <w:shd w:val="clear" w:color="auto" w:fill="auto"/>
            <w:noWrap/>
            <w:vAlign w:val="bottom"/>
            <w:hideMark/>
          </w:tcPr>
          <w:p w14:paraId="61A8BAF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119066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81646B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9A4FE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3.375,00</w:t>
            </w:r>
          </w:p>
        </w:tc>
        <w:tc>
          <w:tcPr>
            <w:tcW w:w="474" w:type="pct"/>
            <w:tcBorders>
              <w:top w:val="nil"/>
              <w:left w:val="nil"/>
              <w:bottom w:val="nil"/>
              <w:right w:val="nil"/>
            </w:tcBorders>
            <w:shd w:val="clear" w:color="auto" w:fill="auto"/>
            <w:noWrap/>
            <w:vAlign w:val="bottom"/>
            <w:hideMark/>
          </w:tcPr>
          <w:p w14:paraId="79B9E6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3.375,00</w:t>
            </w:r>
          </w:p>
        </w:tc>
        <w:tc>
          <w:tcPr>
            <w:tcW w:w="474" w:type="pct"/>
            <w:tcBorders>
              <w:top w:val="nil"/>
              <w:left w:val="nil"/>
              <w:bottom w:val="nil"/>
              <w:right w:val="nil"/>
            </w:tcBorders>
            <w:shd w:val="clear" w:color="auto" w:fill="auto"/>
            <w:noWrap/>
            <w:vAlign w:val="bottom"/>
            <w:hideMark/>
          </w:tcPr>
          <w:p w14:paraId="6BBAE7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45D98FFA" w14:textId="77777777" w:rsidTr="001C4486">
        <w:trPr>
          <w:trHeight w:val="255"/>
        </w:trPr>
        <w:tc>
          <w:tcPr>
            <w:tcW w:w="474" w:type="pct"/>
            <w:tcBorders>
              <w:top w:val="nil"/>
              <w:left w:val="nil"/>
              <w:bottom w:val="nil"/>
              <w:right w:val="nil"/>
            </w:tcBorders>
            <w:shd w:val="clear" w:color="auto" w:fill="auto"/>
            <w:noWrap/>
            <w:vAlign w:val="bottom"/>
            <w:hideMark/>
          </w:tcPr>
          <w:p w14:paraId="201FB16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AE5B9E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A1A761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43124C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5D9B2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3.375,00</w:t>
            </w:r>
          </w:p>
        </w:tc>
        <w:tc>
          <w:tcPr>
            <w:tcW w:w="474" w:type="pct"/>
            <w:tcBorders>
              <w:top w:val="nil"/>
              <w:left w:val="nil"/>
              <w:bottom w:val="nil"/>
              <w:right w:val="nil"/>
            </w:tcBorders>
            <w:shd w:val="clear" w:color="auto" w:fill="auto"/>
            <w:noWrap/>
            <w:vAlign w:val="bottom"/>
            <w:hideMark/>
          </w:tcPr>
          <w:p w14:paraId="1E15D002" w14:textId="77777777" w:rsidR="009E4B77" w:rsidRPr="0069217E" w:rsidRDefault="009E4B77" w:rsidP="001C4486">
            <w:pPr>
              <w:jc w:val="right"/>
              <w:rPr>
                <w:rFonts w:ascii="Arial" w:hAnsi="Arial" w:cs="Arial"/>
                <w:sz w:val="20"/>
                <w:szCs w:val="20"/>
                <w:lang w:val="en-US"/>
              </w:rPr>
            </w:pPr>
          </w:p>
        </w:tc>
      </w:tr>
      <w:tr w:rsidR="009E4B77" w:rsidRPr="0069217E" w14:paraId="451A06E7" w14:textId="77777777" w:rsidTr="001C4486">
        <w:trPr>
          <w:trHeight w:val="255"/>
        </w:trPr>
        <w:tc>
          <w:tcPr>
            <w:tcW w:w="474" w:type="pct"/>
            <w:tcBorders>
              <w:top w:val="nil"/>
              <w:left w:val="nil"/>
              <w:bottom w:val="nil"/>
              <w:right w:val="nil"/>
            </w:tcBorders>
            <w:shd w:val="clear" w:color="000000" w:fill="FFFF99"/>
            <w:noWrap/>
            <w:vAlign w:val="bottom"/>
            <w:hideMark/>
          </w:tcPr>
          <w:p w14:paraId="46754CF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D15EC0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T100031</w:t>
            </w:r>
          </w:p>
        </w:tc>
        <w:tc>
          <w:tcPr>
            <w:tcW w:w="2645" w:type="pct"/>
            <w:tcBorders>
              <w:top w:val="nil"/>
              <w:left w:val="nil"/>
              <w:bottom w:val="nil"/>
              <w:right w:val="nil"/>
            </w:tcBorders>
            <w:shd w:val="clear" w:color="000000" w:fill="FFFF99"/>
            <w:noWrap/>
            <w:vAlign w:val="bottom"/>
            <w:hideMark/>
          </w:tcPr>
          <w:p w14:paraId="6D0CBC0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Projekt „Južni Velebit"</w:t>
            </w:r>
          </w:p>
        </w:tc>
        <w:tc>
          <w:tcPr>
            <w:tcW w:w="474" w:type="pct"/>
            <w:tcBorders>
              <w:top w:val="nil"/>
              <w:left w:val="nil"/>
              <w:bottom w:val="nil"/>
              <w:right w:val="nil"/>
            </w:tcBorders>
            <w:shd w:val="clear" w:color="000000" w:fill="FFFF99"/>
            <w:noWrap/>
            <w:vAlign w:val="bottom"/>
            <w:hideMark/>
          </w:tcPr>
          <w:p w14:paraId="1C956F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350,00</w:t>
            </w:r>
          </w:p>
        </w:tc>
        <w:tc>
          <w:tcPr>
            <w:tcW w:w="474" w:type="pct"/>
            <w:tcBorders>
              <w:top w:val="nil"/>
              <w:left w:val="nil"/>
              <w:bottom w:val="nil"/>
              <w:right w:val="nil"/>
            </w:tcBorders>
            <w:shd w:val="clear" w:color="000000" w:fill="FFFF99"/>
            <w:noWrap/>
            <w:vAlign w:val="bottom"/>
            <w:hideMark/>
          </w:tcPr>
          <w:p w14:paraId="2BD1DC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w:t>
            </w:r>
          </w:p>
        </w:tc>
        <w:tc>
          <w:tcPr>
            <w:tcW w:w="474" w:type="pct"/>
            <w:tcBorders>
              <w:top w:val="nil"/>
              <w:left w:val="nil"/>
              <w:bottom w:val="nil"/>
              <w:right w:val="nil"/>
            </w:tcBorders>
            <w:shd w:val="clear" w:color="000000" w:fill="FFFF99"/>
            <w:noWrap/>
            <w:vAlign w:val="bottom"/>
            <w:hideMark/>
          </w:tcPr>
          <w:p w14:paraId="2D021CD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85,71%</w:t>
            </w:r>
          </w:p>
        </w:tc>
      </w:tr>
      <w:tr w:rsidR="009E4B77" w:rsidRPr="0069217E" w14:paraId="484AA6EA" w14:textId="77777777" w:rsidTr="001C4486">
        <w:trPr>
          <w:trHeight w:val="255"/>
        </w:trPr>
        <w:tc>
          <w:tcPr>
            <w:tcW w:w="474" w:type="pct"/>
            <w:tcBorders>
              <w:top w:val="nil"/>
              <w:left w:val="nil"/>
              <w:bottom w:val="nil"/>
              <w:right w:val="nil"/>
            </w:tcBorders>
            <w:shd w:val="clear" w:color="000000" w:fill="CCCCFF"/>
            <w:noWrap/>
            <w:vAlign w:val="bottom"/>
            <w:hideMark/>
          </w:tcPr>
          <w:p w14:paraId="1287A3B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A138A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C06C12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350,00</w:t>
            </w:r>
          </w:p>
        </w:tc>
        <w:tc>
          <w:tcPr>
            <w:tcW w:w="474" w:type="pct"/>
            <w:tcBorders>
              <w:top w:val="nil"/>
              <w:left w:val="nil"/>
              <w:bottom w:val="nil"/>
              <w:right w:val="nil"/>
            </w:tcBorders>
            <w:shd w:val="clear" w:color="000000" w:fill="CCCCFF"/>
            <w:noWrap/>
            <w:vAlign w:val="bottom"/>
            <w:hideMark/>
          </w:tcPr>
          <w:p w14:paraId="0A2C931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6B12B8D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85,71%</w:t>
            </w:r>
          </w:p>
        </w:tc>
      </w:tr>
      <w:tr w:rsidR="009E4B77" w:rsidRPr="0069217E" w14:paraId="7EACC952" w14:textId="77777777" w:rsidTr="001C4486">
        <w:trPr>
          <w:trHeight w:val="255"/>
        </w:trPr>
        <w:tc>
          <w:tcPr>
            <w:tcW w:w="474" w:type="pct"/>
            <w:tcBorders>
              <w:top w:val="nil"/>
              <w:left w:val="nil"/>
              <w:bottom w:val="nil"/>
              <w:right w:val="nil"/>
            </w:tcBorders>
            <w:shd w:val="clear" w:color="000000" w:fill="CCCCFF"/>
            <w:noWrap/>
            <w:vAlign w:val="bottom"/>
            <w:hideMark/>
          </w:tcPr>
          <w:p w14:paraId="72F234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D4F60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4EE66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350,00</w:t>
            </w:r>
          </w:p>
        </w:tc>
        <w:tc>
          <w:tcPr>
            <w:tcW w:w="474" w:type="pct"/>
            <w:tcBorders>
              <w:top w:val="nil"/>
              <w:left w:val="nil"/>
              <w:bottom w:val="nil"/>
              <w:right w:val="nil"/>
            </w:tcBorders>
            <w:shd w:val="clear" w:color="000000" w:fill="CCCCFF"/>
            <w:noWrap/>
            <w:vAlign w:val="bottom"/>
            <w:hideMark/>
          </w:tcPr>
          <w:p w14:paraId="18E2B4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4C233B7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85,71%</w:t>
            </w:r>
          </w:p>
        </w:tc>
      </w:tr>
      <w:tr w:rsidR="009E4B77" w:rsidRPr="0069217E" w14:paraId="3F907DD6" w14:textId="77777777" w:rsidTr="001C4486">
        <w:trPr>
          <w:trHeight w:val="255"/>
        </w:trPr>
        <w:tc>
          <w:tcPr>
            <w:tcW w:w="474" w:type="pct"/>
            <w:tcBorders>
              <w:top w:val="nil"/>
              <w:left w:val="nil"/>
              <w:bottom w:val="nil"/>
              <w:right w:val="nil"/>
            </w:tcBorders>
            <w:shd w:val="clear" w:color="auto" w:fill="auto"/>
            <w:noWrap/>
            <w:vAlign w:val="bottom"/>
            <w:hideMark/>
          </w:tcPr>
          <w:p w14:paraId="45B45C7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34CA0B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1DBF6C7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53B204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350,00</w:t>
            </w:r>
          </w:p>
        </w:tc>
        <w:tc>
          <w:tcPr>
            <w:tcW w:w="474" w:type="pct"/>
            <w:tcBorders>
              <w:top w:val="nil"/>
              <w:left w:val="nil"/>
              <w:bottom w:val="nil"/>
              <w:right w:val="nil"/>
            </w:tcBorders>
            <w:shd w:val="clear" w:color="auto" w:fill="auto"/>
            <w:noWrap/>
            <w:vAlign w:val="bottom"/>
            <w:hideMark/>
          </w:tcPr>
          <w:p w14:paraId="6F74BC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w:t>
            </w:r>
          </w:p>
        </w:tc>
        <w:tc>
          <w:tcPr>
            <w:tcW w:w="474" w:type="pct"/>
            <w:tcBorders>
              <w:top w:val="nil"/>
              <w:left w:val="nil"/>
              <w:bottom w:val="nil"/>
              <w:right w:val="nil"/>
            </w:tcBorders>
            <w:shd w:val="clear" w:color="auto" w:fill="auto"/>
            <w:noWrap/>
            <w:vAlign w:val="bottom"/>
            <w:hideMark/>
          </w:tcPr>
          <w:p w14:paraId="6C7780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85,71%</w:t>
            </w:r>
          </w:p>
        </w:tc>
      </w:tr>
      <w:tr w:rsidR="009E4B77" w:rsidRPr="0069217E" w14:paraId="6A08819A" w14:textId="77777777" w:rsidTr="001C4486">
        <w:trPr>
          <w:trHeight w:val="255"/>
        </w:trPr>
        <w:tc>
          <w:tcPr>
            <w:tcW w:w="474" w:type="pct"/>
            <w:tcBorders>
              <w:top w:val="nil"/>
              <w:left w:val="nil"/>
              <w:bottom w:val="nil"/>
              <w:right w:val="nil"/>
            </w:tcBorders>
            <w:shd w:val="clear" w:color="auto" w:fill="auto"/>
            <w:noWrap/>
            <w:vAlign w:val="bottom"/>
            <w:hideMark/>
          </w:tcPr>
          <w:p w14:paraId="2538408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A0F4C7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37F51C2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5146543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21AB85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261E0DEA" w14:textId="77777777" w:rsidR="009E4B77" w:rsidRPr="0069217E" w:rsidRDefault="009E4B77" w:rsidP="001C4486">
            <w:pPr>
              <w:jc w:val="right"/>
              <w:rPr>
                <w:rFonts w:ascii="Arial" w:hAnsi="Arial" w:cs="Arial"/>
                <w:sz w:val="20"/>
                <w:szCs w:val="20"/>
                <w:lang w:val="en-US"/>
              </w:rPr>
            </w:pPr>
          </w:p>
        </w:tc>
      </w:tr>
      <w:tr w:rsidR="009E4B77" w:rsidRPr="0069217E" w14:paraId="4246B721" w14:textId="77777777" w:rsidTr="001C4486">
        <w:trPr>
          <w:trHeight w:val="255"/>
        </w:trPr>
        <w:tc>
          <w:tcPr>
            <w:tcW w:w="474" w:type="pct"/>
            <w:tcBorders>
              <w:top w:val="nil"/>
              <w:left w:val="nil"/>
              <w:bottom w:val="nil"/>
              <w:right w:val="nil"/>
            </w:tcBorders>
            <w:shd w:val="clear" w:color="000000" w:fill="FFFF99"/>
            <w:noWrap/>
            <w:vAlign w:val="bottom"/>
            <w:hideMark/>
          </w:tcPr>
          <w:p w14:paraId="6360E89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7C85F3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T100032</w:t>
            </w:r>
          </w:p>
        </w:tc>
        <w:tc>
          <w:tcPr>
            <w:tcW w:w="2645" w:type="pct"/>
            <w:tcBorders>
              <w:top w:val="nil"/>
              <w:left w:val="nil"/>
              <w:bottom w:val="nil"/>
              <w:right w:val="nil"/>
            </w:tcBorders>
            <w:shd w:val="clear" w:color="000000" w:fill="FFFF99"/>
            <w:noWrap/>
            <w:vAlign w:val="bottom"/>
            <w:hideMark/>
          </w:tcPr>
          <w:p w14:paraId="7CF9CA2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Povrat sredstava - javni radovi</w:t>
            </w:r>
          </w:p>
        </w:tc>
        <w:tc>
          <w:tcPr>
            <w:tcW w:w="474" w:type="pct"/>
            <w:tcBorders>
              <w:top w:val="nil"/>
              <w:left w:val="nil"/>
              <w:bottom w:val="nil"/>
              <w:right w:val="nil"/>
            </w:tcBorders>
            <w:shd w:val="clear" w:color="000000" w:fill="FFFF99"/>
            <w:noWrap/>
            <w:vAlign w:val="bottom"/>
            <w:hideMark/>
          </w:tcPr>
          <w:p w14:paraId="15CDEA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179F90C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9.920,55</w:t>
            </w:r>
          </w:p>
        </w:tc>
        <w:tc>
          <w:tcPr>
            <w:tcW w:w="474" w:type="pct"/>
            <w:tcBorders>
              <w:top w:val="nil"/>
              <w:left w:val="nil"/>
              <w:bottom w:val="nil"/>
              <w:right w:val="nil"/>
            </w:tcBorders>
            <w:shd w:val="clear" w:color="000000" w:fill="FFFF99"/>
            <w:noWrap/>
            <w:vAlign w:val="bottom"/>
            <w:hideMark/>
          </w:tcPr>
          <w:p w14:paraId="5F83119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99,21%</w:t>
            </w:r>
          </w:p>
        </w:tc>
      </w:tr>
      <w:tr w:rsidR="009E4B77" w:rsidRPr="0069217E" w14:paraId="0F26A873" w14:textId="77777777" w:rsidTr="001C4486">
        <w:trPr>
          <w:trHeight w:val="255"/>
        </w:trPr>
        <w:tc>
          <w:tcPr>
            <w:tcW w:w="474" w:type="pct"/>
            <w:tcBorders>
              <w:top w:val="nil"/>
              <w:left w:val="nil"/>
              <w:bottom w:val="nil"/>
              <w:right w:val="nil"/>
            </w:tcBorders>
            <w:shd w:val="clear" w:color="000000" w:fill="CCCCFF"/>
            <w:noWrap/>
            <w:vAlign w:val="bottom"/>
            <w:hideMark/>
          </w:tcPr>
          <w:p w14:paraId="2DEC4EB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93D71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BB01BD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7E2923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9.920,55</w:t>
            </w:r>
          </w:p>
        </w:tc>
        <w:tc>
          <w:tcPr>
            <w:tcW w:w="474" w:type="pct"/>
            <w:tcBorders>
              <w:top w:val="nil"/>
              <w:left w:val="nil"/>
              <w:bottom w:val="nil"/>
              <w:right w:val="nil"/>
            </w:tcBorders>
            <w:shd w:val="clear" w:color="000000" w:fill="CCCCFF"/>
            <w:noWrap/>
            <w:vAlign w:val="bottom"/>
            <w:hideMark/>
          </w:tcPr>
          <w:p w14:paraId="0B31C38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99,21%</w:t>
            </w:r>
          </w:p>
        </w:tc>
      </w:tr>
      <w:tr w:rsidR="009E4B77" w:rsidRPr="0069217E" w14:paraId="35C10640" w14:textId="77777777" w:rsidTr="001C4486">
        <w:trPr>
          <w:trHeight w:val="255"/>
        </w:trPr>
        <w:tc>
          <w:tcPr>
            <w:tcW w:w="474" w:type="pct"/>
            <w:tcBorders>
              <w:top w:val="nil"/>
              <w:left w:val="nil"/>
              <w:bottom w:val="nil"/>
              <w:right w:val="nil"/>
            </w:tcBorders>
            <w:shd w:val="clear" w:color="000000" w:fill="CCCCFF"/>
            <w:noWrap/>
            <w:vAlign w:val="bottom"/>
            <w:hideMark/>
          </w:tcPr>
          <w:p w14:paraId="5919032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9B55B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534708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77CDA81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9.920,55</w:t>
            </w:r>
          </w:p>
        </w:tc>
        <w:tc>
          <w:tcPr>
            <w:tcW w:w="474" w:type="pct"/>
            <w:tcBorders>
              <w:top w:val="nil"/>
              <w:left w:val="nil"/>
              <w:bottom w:val="nil"/>
              <w:right w:val="nil"/>
            </w:tcBorders>
            <w:shd w:val="clear" w:color="000000" w:fill="CCCCFF"/>
            <w:noWrap/>
            <w:vAlign w:val="bottom"/>
            <w:hideMark/>
          </w:tcPr>
          <w:p w14:paraId="27B7158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99,21%</w:t>
            </w:r>
          </w:p>
        </w:tc>
      </w:tr>
      <w:tr w:rsidR="009E4B77" w:rsidRPr="0069217E" w14:paraId="656D8343" w14:textId="77777777" w:rsidTr="001C4486">
        <w:trPr>
          <w:trHeight w:val="255"/>
        </w:trPr>
        <w:tc>
          <w:tcPr>
            <w:tcW w:w="474" w:type="pct"/>
            <w:tcBorders>
              <w:top w:val="nil"/>
              <w:left w:val="nil"/>
              <w:bottom w:val="nil"/>
              <w:right w:val="nil"/>
            </w:tcBorders>
            <w:shd w:val="clear" w:color="auto" w:fill="auto"/>
            <w:noWrap/>
            <w:vAlign w:val="bottom"/>
            <w:hideMark/>
          </w:tcPr>
          <w:p w14:paraId="49199FE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718A59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795FDB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033C14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auto" w:fill="auto"/>
            <w:noWrap/>
            <w:vAlign w:val="bottom"/>
            <w:hideMark/>
          </w:tcPr>
          <w:p w14:paraId="7C8AB28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9.920,55</w:t>
            </w:r>
          </w:p>
        </w:tc>
        <w:tc>
          <w:tcPr>
            <w:tcW w:w="474" w:type="pct"/>
            <w:tcBorders>
              <w:top w:val="nil"/>
              <w:left w:val="nil"/>
              <w:bottom w:val="nil"/>
              <w:right w:val="nil"/>
            </w:tcBorders>
            <w:shd w:val="clear" w:color="auto" w:fill="auto"/>
            <w:noWrap/>
            <w:vAlign w:val="bottom"/>
            <w:hideMark/>
          </w:tcPr>
          <w:p w14:paraId="6FF001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99,21%</w:t>
            </w:r>
          </w:p>
        </w:tc>
      </w:tr>
      <w:tr w:rsidR="009E4B77" w:rsidRPr="0069217E" w14:paraId="6F1A3E82" w14:textId="77777777" w:rsidTr="001C4486">
        <w:trPr>
          <w:trHeight w:val="255"/>
        </w:trPr>
        <w:tc>
          <w:tcPr>
            <w:tcW w:w="474" w:type="pct"/>
            <w:tcBorders>
              <w:top w:val="nil"/>
              <w:left w:val="nil"/>
              <w:bottom w:val="nil"/>
              <w:right w:val="nil"/>
            </w:tcBorders>
            <w:shd w:val="clear" w:color="auto" w:fill="auto"/>
            <w:noWrap/>
            <w:vAlign w:val="bottom"/>
            <w:hideMark/>
          </w:tcPr>
          <w:p w14:paraId="3551A16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7A9636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58582E3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49F25AE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966F7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9.920,55</w:t>
            </w:r>
          </w:p>
        </w:tc>
        <w:tc>
          <w:tcPr>
            <w:tcW w:w="474" w:type="pct"/>
            <w:tcBorders>
              <w:top w:val="nil"/>
              <w:left w:val="nil"/>
              <w:bottom w:val="nil"/>
              <w:right w:val="nil"/>
            </w:tcBorders>
            <w:shd w:val="clear" w:color="auto" w:fill="auto"/>
            <w:noWrap/>
            <w:vAlign w:val="bottom"/>
            <w:hideMark/>
          </w:tcPr>
          <w:p w14:paraId="333E10E0" w14:textId="77777777" w:rsidR="009E4B77" w:rsidRPr="0069217E" w:rsidRDefault="009E4B77" w:rsidP="001C4486">
            <w:pPr>
              <w:jc w:val="right"/>
              <w:rPr>
                <w:rFonts w:ascii="Arial" w:hAnsi="Arial" w:cs="Arial"/>
                <w:sz w:val="20"/>
                <w:szCs w:val="20"/>
                <w:lang w:val="en-US"/>
              </w:rPr>
            </w:pPr>
          </w:p>
        </w:tc>
      </w:tr>
      <w:tr w:rsidR="009E4B77" w:rsidRPr="0069217E" w14:paraId="5FA1AA3C" w14:textId="77777777" w:rsidTr="001C4486">
        <w:trPr>
          <w:trHeight w:val="255"/>
        </w:trPr>
        <w:tc>
          <w:tcPr>
            <w:tcW w:w="474" w:type="pct"/>
            <w:tcBorders>
              <w:top w:val="nil"/>
              <w:left w:val="nil"/>
              <w:bottom w:val="nil"/>
              <w:right w:val="nil"/>
            </w:tcBorders>
            <w:shd w:val="clear" w:color="000000" w:fill="FF9900"/>
            <w:noWrap/>
            <w:vAlign w:val="bottom"/>
            <w:hideMark/>
          </w:tcPr>
          <w:p w14:paraId="5CDCF8F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2447D96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1002</w:t>
            </w:r>
          </w:p>
        </w:tc>
        <w:tc>
          <w:tcPr>
            <w:tcW w:w="2645" w:type="pct"/>
            <w:tcBorders>
              <w:top w:val="nil"/>
              <w:left w:val="nil"/>
              <w:bottom w:val="nil"/>
              <w:right w:val="nil"/>
            </w:tcBorders>
            <w:shd w:val="clear" w:color="000000" w:fill="FF9900"/>
            <w:noWrap/>
            <w:vAlign w:val="bottom"/>
            <w:hideMark/>
          </w:tcPr>
          <w:p w14:paraId="736BE45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Zaštita od požara i civilna zaštita</w:t>
            </w:r>
          </w:p>
        </w:tc>
        <w:tc>
          <w:tcPr>
            <w:tcW w:w="474" w:type="pct"/>
            <w:tcBorders>
              <w:top w:val="nil"/>
              <w:left w:val="nil"/>
              <w:bottom w:val="nil"/>
              <w:right w:val="nil"/>
            </w:tcBorders>
            <w:shd w:val="clear" w:color="000000" w:fill="FF9900"/>
            <w:noWrap/>
            <w:vAlign w:val="bottom"/>
            <w:hideMark/>
          </w:tcPr>
          <w:p w14:paraId="0D239F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81.972,00</w:t>
            </w:r>
          </w:p>
        </w:tc>
        <w:tc>
          <w:tcPr>
            <w:tcW w:w="474" w:type="pct"/>
            <w:tcBorders>
              <w:top w:val="nil"/>
              <w:left w:val="nil"/>
              <w:bottom w:val="nil"/>
              <w:right w:val="nil"/>
            </w:tcBorders>
            <w:shd w:val="clear" w:color="000000" w:fill="FF9900"/>
            <w:noWrap/>
            <w:vAlign w:val="bottom"/>
            <w:hideMark/>
          </w:tcPr>
          <w:p w14:paraId="2AAF4B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69.560,85</w:t>
            </w:r>
          </w:p>
        </w:tc>
        <w:tc>
          <w:tcPr>
            <w:tcW w:w="474" w:type="pct"/>
            <w:tcBorders>
              <w:top w:val="nil"/>
              <w:left w:val="nil"/>
              <w:bottom w:val="nil"/>
              <w:right w:val="nil"/>
            </w:tcBorders>
            <w:shd w:val="clear" w:color="000000" w:fill="FF9900"/>
            <w:noWrap/>
            <w:vAlign w:val="bottom"/>
            <w:hideMark/>
          </w:tcPr>
          <w:p w14:paraId="21E816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84,86%</w:t>
            </w:r>
          </w:p>
        </w:tc>
      </w:tr>
      <w:tr w:rsidR="009E4B77" w:rsidRPr="0069217E" w14:paraId="032DFB32" w14:textId="77777777" w:rsidTr="001C4486">
        <w:trPr>
          <w:trHeight w:val="255"/>
        </w:trPr>
        <w:tc>
          <w:tcPr>
            <w:tcW w:w="474" w:type="pct"/>
            <w:tcBorders>
              <w:top w:val="nil"/>
              <w:left w:val="nil"/>
              <w:bottom w:val="nil"/>
              <w:right w:val="nil"/>
            </w:tcBorders>
            <w:shd w:val="clear" w:color="000000" w:fill="FFFF99"/>
            <w:noWrap/>
            <w:vAlign w:val="bottom"/>
            <w:hideMark/>
          </w:tcPr>
          <w:p w14:paraId="580CB9A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B3A3CA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A100024</w:t>
            </w:r>
          </w:p>
        </w:tc>
        <w:tc>
          <w:tcPr>
            <w:tcW w:w="2645" w:type="pct"/>
            <w:tcBorders>
              <w:top w:val="nil"/>
              <w:left w:val="nil"/>
              <w:bottom w:val="nil"/>
              <w:right w:val="nil"/>
            </w:tcBorders>
            <w:shd w:val="clear" w:color="000000" w:fill="FFFF99"/>
            <w:noWrap/>
            <w:vAlign w:val="bottom"/>
            <w:hideMark/>
          </w:tcPr>
          <w:p w14:paraId="0436242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Financiranje rada Stožera civilne zaštite</w:t>
            </w:r>
          </w:p>
        </w:tc>
        <w:tc>
          <w:tcPr>
            <w:tcW w:w="474" w:type="pct"/>
            <w:tcBorders>
              <w:top w:val="nil"/>
              <w:left w:val="nil"/>
              <w:bottom w:val="nil"/>
              <w:right w:val="nil"/>
            </w:tcBorders>
            <w:shd w:val="clear" w:color="000000" w:fill="FFFF99"/>
            <w:noWrap/>
            <w:vAlign w:val="bottom"/>
            <w:hideMark/>
          </w:tcPr>
          <w:p w14:paraId="2C165A5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14.972,00</w:t>
            </w:r>
          </w:p>
        </w:tc>
        <w:tc>
          <w:tcPr>
            <w:tcW w:w="474" w:type="pct"/>
            <w:tcBorders>
              <w:top w:val="nil"/>
              <w:left w:val="nil"/>
              <w:bottom w:val="nil"/>
              <w:right w:val="nil"/>
            </w:tcBorders>
            <w:shd w:val="clear" w:color="000000" w:fill="FFFF99"/>
            <w:noWrap/>
            <w:vAlign w:val="bottom"/>
            <w:hideMark/>
          </w:tcPr>
          <w:p w14:paraId="70958C5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2.560,85</w:t>
            </w:r>
          </w:p>
        </w:tc>
        <w:tc>
          <w:tcPr>
            <w:tcW w:w="474" w:type="pct"/>
            <w:tcBorders>
              <w:top w:val="nil"/>
              <w:left w:val="nil"/>
              <w:bottom w:val="nil"/>
              <w:right w:val="nil"/>
            </w:tcBorders>
            <w:shd w:val="clear" w:color="000000" w:fill="FFFF99"/>
            <w:noWrap/>
            <w:vAlign w:val="bottom"/>
            <w:hideMark/>
          </w:tcPr>
          <w:p w14:paraId="34357DF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17,10%</w:t>
            </w:r>
          </w:p>
        </w:tc>
      </w:tr>
      <w:tr w:rsidR="009E4B77" w:rsidRPr="0069217E" w14:paraId="5F819F5E" w14:textId="77777777" w:rsidTr="001C4486">
        <w:trPr>
          <w:trHeight w:val="255"/>
        </w:trPr>
        <w:tc>
          <w:tcPr>
            <w:tcW w:w="474" w:type="pct"/>
            <w:tcBorders>
              <w:top w:val="nil"/>
              <w:left w:val="nil"/>
              <w:bottom w:val="nil"/>
              <w:right w:val="nil"/>
            </w:tcBorders>
            <w:shd w:val="clear" w:color="000000" w:fill="CCCCFF"/>
            <w:noWrap/>
            <w:vAlign w:val="bottom"/>
            <w:hideMark/>
          </w:tcPr>
          <w:p w14:paraId="160A62D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77DA18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9A9977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11.972,00</w:t>
            </w:r>
          </w:p>
        </w:tc>
        <w:tc>
          <w:tcPr>
            <w:tcW w:w="474" w:type="pct"/>
            <w:tcBorders>
              <w:top w:val="nil"/>
              <w:left w:val="nil"/>
              <w:bottom w:val="nil"/>
              <w:right w:val="nil"/>
            </w:tcBorders>
            <w:shd w:val="clear" w:color="000000" w:fill="CCCCFF"/>
            <w:noWrap/>
            <w:vAlign w:val="bottom"/>
            <w:hideMark/>
          </w:tcPr>
          <w:p w14:paraId="1A24CC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2.560,85</w:t>
            </w:r>
          </w:p>
        </w:tc>
        <w:tc>
          <w:tcPr>
            <w:tcW w:w="474" w:type="pct"/>
            <w:tcBorders>
              <w:top w:val="nil"/>
              <w:left w:val="nil"/>
              <w:bottom w:val="nil"/>
              <w:right w:val="nil"/>
            </w:tcBorders>
            <w:shd w:val="clear" w:color="000000" w:fill="CCCCFF"/>
            <w:noWrap/>
            <w:vAlign w:val="bottom"/>
            <w:hideMark/>
          </w:tcPr>
          <w:p w14:paraId="10D892B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21,39%</w:t>
            </w:r>
          </w:p>
        </w:tc>
      </w:tr>
      <w:tr w:rsidR="009E4B77" w:rsidRPr="0069217E" w14:paraId="5DD46334" w14:textId="77777777" w:rsidTr="001C4486">
        <w:trPr>
          <w:trHeight w:val="255"/>
        </w:trPr>
        <w:tc>
          <w:tcPr>
            <w:tcW w:w="474" w:type="pct"/>
            <w:tcBorders>
              <w:top w:val="nil"/>
              <w:left w:val="nil"/>
              <w:bottom w:val="nil"/>
              <w:right w:val="nil"/>
            </w:tcBorders>
            <w:shd w:val="clear" w:color="000000" w:fill="CCCCFF"/>
            <w:noWrap/>
            <w:vAlign w:val="bottom"/>
            <w:hideMark/>
          </w:tcPr>
          <w:p w14:paraId="0ACBC30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60589E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D8863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11.972,00</w:t>
            </w:r>
          </w:p>
        </w:tc>
        <w:tc>
          <w:tcPr>
            <w:tcW w:w="474" w:type="pct"/>
            <w:tcBorders>
              <w:top w:val="nil"/>
              <w:left w:val="nil"/>
              <w:bottom w:val="nil"/>
              <w:right w:val="nil"/>
            </w:tcBorders>
            <w:shd w:val="clear" w:color="000000" w:fill="CCCCFF"/>
            <w:noWrap/>
            <w:vAlign w:val="bottom"/>
            <w:hideMark/>
          </w:tcPr>
          <w:p w14:paraId="544F6DE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2.560,85</w:t>
            </w:r>
          </w:p>
        </w:tc>
        <w:tc>
          <w:tcPr>
            <w:tcW w:w="474" w:type="pct"/>
            <w:tcBorders>
              <w:top w:val="nil"/>
              <w:left w:val="nil"/>
              <w:bottom w:val="nil"/>
              <w:right w:val="nil"/>
            </w:tcBorders>
            <w:shd w:val="clear" w:color="000000" w:fill="CCCCFF"/>
            <w:noWrap/>
            <w:vAlign w:val="bottom"/>
            <w:hideMark/>
          </w:tcPr>
          <w:p w14:paraId="063943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21,39%</w:t>
            </w:r>
          </w:p>
        </w:tc>
      </w:tr>
      <w:tr w:rsidR="009E4B77" w:rsidRPr="0069217E" w14:paraId="33125F8D" w14:textId="77777777" w:rsidTr="001C4486">
        <w:trPr>
          <w:trHeight w:val="255"/>
        </w:trPr>
        <w:tc>
          <w:tcPr>
            <w:tcW w:w="474" w:type="pct"/>
            <w:tcBorders>
              <w:top w:val="nil"/>
              <w:left w:val="nil"/>
              <w:bottom w:val="nil"/>
              <w:right w:val="nil"/>
            </w:tcBorders>
            <w:shd w:val="clear" w:color="auto" w:fill="auto"/>
            <w:noWrap/>
            <w:vAlign w:val="bottom"/>
            <w:hideMark/>
          </w:tcPr>
          <w:p w14:paraId="37EEB40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B7C7CB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1C8E64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336DF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11.672,00</w:t>
            </w:r>
          </w:p>
        </w:tc>
        <w:tc>
          <w:tcPr>
            <w:tcW w:w="474" w:type="pct"/>
            <w:tcBorders>
              <w:top w:val="nil"/>
              <w:left w:val="nil"/>
              <w:bottom w:val="nil"/>
              <w:right w:val="nil"/>
            </w:tcBorders>
            <w:shd w:val="clear" w:color="auto" w:fill="auto"/>
            <w:noWrap/>
            <w:vAlign w:val="bottom"/>
            <w:hideMark/>
          </w:tcPr>
          <w:p w14:paraId="0B3A42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2.560,85</w:t>
            </w:r>
          </w:p>
        </w:tc>
        <w:tc>
          <w:tcPr>
            <w:tcW w:w="474" w:type="pct"/>
            <w:tcBorders>
              <w:top w:val="nil"/>
              <w:left w:val="nil"/>
              <w:bottom w:val="nil"/>
              <w:right w:val="nil"/>
            </w:tcBorders>
            <w:shd w:val="clear" w:color="auto" w:fill="auto"/>
            <w:noWrap/>
            <w:vAlign w:val="bottom"/>
            <w:hideMark/>
          </w:tcPr>
          <w:p w14:paraId="552622D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21,94%</w:t>
            </w:r>
          </w:p>
        </w:tc>
      </w:tr>
      <w:tr w:rsidR="009E4B77" w:rsidRPr="0069217E" w14:paraId="7E8223B3" w14:textId="77777777" w:rsidTr="001C4486">
        <w:trPr>
          <w:trHeight w:val="255"/>
        </w:trPr>
        <w:tc>
          <w:tcPr>
            <w:tcW w:w="474" w:type="pct"/>
            <w:tcBorders>
              <w:top w:val="nil"/>
              <w:left w:val="nil"/>
              <w:bottom w:val="nil"/>
              <w:right w:val="nil"/>
            </w:tcBorders>
            <w:shd w:val="clear" w:color="auto" w:fill="auto"/>
            <w:noWrap/>
            <w:vAlign w:val="bottom"/>
            <w:hideMark/>
          </w:tcPr>
          <w:p w14:paraId="62E883D4"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D16538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3227</w:t>
            </w:r>
          </w:p>
        </w:tc>
        <w:tc>
          <w:tcPr>
            <w:tcW w:w="2645" w:type="pct"/>
            <w:tcBorders>
              <w:top w:val="nil"/>
              <w:left w:val="nil"/>
              <w:bottom w:val="nil"/>
              <w:right w:val="nil"/>
            </w:tcBorders>
            <w:shd w:val="clear" w:color="auto" w:fill="auto"/>
            <w:noWrap/>
            <w:vAlign w:val="bottom"/>
            <w:hideMark/>
          </w:tcPr>
          <w:p w14:paraId="2C8F310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Službena, radna i zaštitna odjeća i obuća</w:t>
            </w:r>
          </w:p>
        </w:tc>
        <w:tc>
          <w:tcPr>
            <w:tcW w:w="474" w:type="pct"/>
            <w:tcBorders>
              <w:top w:val="nil"/>
              <w:left w:val="nil"/>
              <w:bottom w:val="nil"/>
              <w:right w:val="nil"/>
            </w:tcBorders>
            <w:shd w:val="clear" w:color="auto" w:fill="auto"/>
            <w:noWrap/>
            <w:vAlign w:val="bottom"/>
            <w:hideMark/>
          </w:tcPr>
          <w:p w14:paraId="0C585187"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33C712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567,20</w:t>
            </w:r>
          </w:p>
        </w:tc>
        <w:tc>
          <w:tcPr>
            <w:tcW w:w="474" w:type="pct"/>
            <w:tcBorders>
              <w:top w:val="nil"/>
              <w:left w:val="nil"/>
              <w:bottom w:val="nil"/>
              <w:right w:val="nil"/>
            </w:tcBorders>
            <w:shd w:val="clear" w:color="auto" w:fill="auto"/>
            <w:noWrap/>
            <w:vAlign w:val="bottom"/>
            <w:hideMark/>
          </w:tcPr>
          <w:p w14:paraId="30CE899D" w14:textId="77777777" w:rsidR="009E4B77" w:rsidRPr="0069217E" w:rsidRDefault="009E4B77" w:rsidP="001C4486">
            <w:pPr>
              <w:jc w:val="right"/>
              <w:rPr>
                <w:rFonts w:ascii="Arial" w:hAnsi="Arial" w:cs="Arial"/>
                <w:sz w:val="20"/>
                <w:szCs w:val="20"/>
                <w:lang w:val="en-US"/>
              </w:rPr>
            </w:pPr>
          </w:p>
        </w:tc>
      </w:tr>
      <w:tr w:rsidR="009E4B77" w:rsidRPr="0069217E" w14:paraId="7BED14FD" w14:textId="77777777" w:rsidTr="001C4486">
        <w:trPr>
          <w:trHeight w:val="255"/>
        </w:trPr>
        <w:tc>
          <w:tcPr>
            <w:tcW w:w="474" w:type="pct"/>
            <w:tcBorders>
              <w:top w:val="nil"/>
              <w:left w:val="nil"/>
              <w:bottom w:val="nil"/>
              <w:right w:val="nil"/>
            </w:tcBorders>
            <w:shd w:val="clear" w:color="auto" w:fill="auto"/>
            <w:noWrap/>
            <w:vAlign w:val="bottom"/>
            <w:hideMark/>
          </w:tcPr>
          <w:p w14:paraId="61A077C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420AAF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544CC2F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FE05EC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DA0414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525,00</w:t>
            </w:r>
          </w:p>
        </w:tc>
        <w:tc>
          <w:tcPr>
            <w:tcW w:w="474" w:type="pct"/>
            <w:tcBorders>
              <w:top w:val="nil"/>
              <w:left w:val="nil"/>
              <w:bottom w:val="nil"/>
              <w:right w:val="nil"/>
            </w:tcBorders>
            <w:shd w:val="clear" w:color="auto" w:fill="auto"/>
            <w:noWrap/>
            <w:vAlign w:val="bottom"/>
            <w:hideMark/>
          </w:tcPr>
          <w:p w14:paraId="07F5CE04" w14:textId="77777777" w:rsidR="009E4B77" w:rsidRPr="0069217E" w:rsidRDefault="009E4B77" w:rsidP="001C4486">
            <w:pPr>
              <w:jc w:val="right"/>
              <w:rPr>
                <w:rFonts w:ascii="Arial" w:hAnsi="Arial" w:cs="Arial"/>
                <w:sz w:val="20"/>
                <w:szCs w:val="20"/>
                <w:lang w:val="en-US"/>
              </w:rPr>
            </w:pPr>
          </w:p>
        </w:tc>
      </w:tr>
      <w:tr w:rsidR="009E4B77" w:rsidRPr="0069217E" w14:paraId="3DC7D93C" w14:textId="77777777" w:rsidTr="001C4486">
        <w:trPr>
          <w:trHeight w:val="255"/>
        </w:trPr>
        <w:tc>
          <w:tcPr>
            <w:tcW w:w="474" w:type="pct"/>
            <w:tcBorders>
              <w:top w:val="nil"/>
              <w:left w:val="nil"/>
              <w:bottom w:val="nil"/>
              <w:right w:val="nil"/>
            </w:tcBorders>
            <w:shd w:val="clear" w:color="auto" w:fill="auto"/>
            <w:noWrap/>
            <w:vAlign w:val="bottom"/>
            <w:hideMark/>
          </w:tcPr>
          <w:p w14:paraId="514B2E3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C37C01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11D0948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09DF1A5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F0376B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1.468,65</w:t>
            </w:r>
          </w:p>
        </w:tc>
        <w:tc>
          <w:tcPr>
            <w:tcW w:w="474" w:type="pct"/>
            <w:tcBorders>
              <w:top w:val="nil"/>
              <w:left w:val="nil"/>
              <w:bottom w:val="nil"/>
              <w:right w:val="nil"/>
            </w:tcBorders>
            <w:shd w:val="clear" w:color="auto" w:fill="auto"/>
            <w:noWrap/>
            <w:vAlign w:val="bottom"/>
            <w:hideMark/>
          </w:tcPr>
          <w:p w14:paraId="52EF34C2" w14:textId="77777777" w:rsidR="009E4B77" w:rsidRPr="0069217E" w:rsidRDefault="009E4B77" w:rsidP="001C4486">
            <w:pPr>
              <w:jc w:val="right"/>
              <w:rPr>
                <w:rFonts w:ascii="Arial" w:hAnsi="Arial" w:cs="Arial"/>
                <w:sz w:val="20"/>
                <w:szCs w:val="20"/>
                <w:lang w:val="en-US"/>
              </w:rPr>
            </w:pPr>
          </w:p>
        </w:tc>
      </w:tr>
      <w:tr w:rsidR="009E4B77" w:rsidRPr="0069217E" w14:paraId="1A66A4E7" w14:textId="77777777" w:rsidTr="001C4486">
        <w:trPr>
          <w:trHeight w:val="255"/>
        </w:trPr>
        <w:tc>
          <w:tcPr>
            <w:tcW w:w="474" w:type="pct"/>
            <w:tcBorders>
              <w:top w:val="nil"/>
              <w:left w:val="nil"/>
              <w:bottom w:val="nil"/>
              <w:right w:val="nil"/>
            </w:tcBorders>
            <w:shd w:val="clear" w:color="auto" w:fill="auto"/>
            <w:noWrap/>
            <w:vAlign w:val="bottom"/>
            <w:hideMark/>
          </w:tcPr>
          <w:p w14:paraId="36E595B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0AD227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D0FDD5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4AA14B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w:t>
            </w:r>
          </w:p>
        </w:tc>
        <w:tc>
          <w:tcPr>
            <w:tcW w:w="474" w:type="pct"/>
            <w:tcBorders>
              <w:top w:val="nil"/>
              <w:left w:val="nil"/>
              <w:bottom w:val="nil"/>
              <w:right w:val="nil"/>
            </w:tcBorders>
            <w:shd w:val="clear" w:color="auto" w:fill="auto"/>
            <w:noWrap/>
            <w:vAlign w:val="bottom"/>
            <w:hideMark/>
          </w:tcPr>
          <w:p w14:paraId="1BEA65D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A52828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7AC5DD5" w14:textId="77777777" w:rsidTr="001C4486">
        <w:trPr>
          <w:trHeight w:val="255"/>
        </w:trPr>
        <w:tc>
          <w:tcPr>
            <w:tcW w:w="474" w:type="pct"/>
            <w:tcBorders>
              <w:top w:val="nil"/>
              <w:left w:val="nil"/>
              <w:bottom w:val="nil"/>
              <w:right w:val="nil"/>
            </w:tcBorders>
            <w:shd w:val="clear" w:color="000000" w:fill="CCCCFF"/>
            <w:noWrap/>
            <w:vAlign w:val="bottom"/>
            <w:hideMark/>
          </w:tcPr>
          <w:p w14:paraId="6ED0F14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C630C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E4AFED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0E204E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87766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614F79D" w14:textId="77777777" w:rsidTr="001C4486">
        <w:trPr>
          <w:trHeight w:val="255"/>
        </w:trPr>
        <w:tc>
          <w:tcPr>
            <w:tcW w:w="474" w:type="pct"/>
            <w:tcBorders>
              <w:top w:val="nil"/>
              <w:left w:val="nil"/>
              <w:bottom w:val="nil"/>
              <w:right w:val="nil"/>
            </w:tcBorders>
            <w:shd w:val="clear" w:color="000000" w:fill="CCCCFF"/>
            <w:noWrap/>
            <w:vAlign w:val="bottom"/>
            <w:hideMark/>
          </w:tcPr>
          <w:p w14:paraId="5A98AF0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7FD3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županijskog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8DCBAF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46FCFB8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2496E2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4A010FA" w14:textId="77777777" w:rsidTr="001C4486">
        <w:trPr>
          <w:trHeight w:val="255"/>
        </w:trPr>
        <w:tc>
          <w:tcPr>
            <w:tcW w:w="474" w:type="pct"/>
            <w:tcBorders>
              <w:top w:val="nil"/>
              <w:left w:val="nil"/>
              <w:bottom w:val="nil"/>
              <w:right w:val="nil"/>
            </w:tcBorders>
            <w:shd w:val="clear" w:color="auto" w:fill="auto"/>
            <w:noWrap/>
            <w:vAlign w:val="bottom"/>
            <w:hideMark/>
          </w:tcPr>
          <w:p w14:paraId="6D6C034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3C75C7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23323C2"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EEFC4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w:t>
            </w:r>
          </w:p>
        </w:tc>
        <w:tc>
          <w:tcPr>
            <w:tcW w:w="474" w:type="pct"/>
            <w:tcBorders>
              <w:top w:val="nil"/>
              <w:left w:val="nil"/>
              <w:bottom w:val="nil"/>
              <w:right w:val="nil"/>
            </w:tcBorders>
            <w:shd w:val="clear" w:color="auto" w:fill="auto"/>
            <w:noWrap/>
            <w:vAlign w:val="bottom"/>
            <w:hideMark/>
          </w:tcPr>
          <w:p w14:paraId="3F47137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4C2EA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5800EFBA" w14:textId="77777777" w:rsidTr="001C4486">
        <w:trPr>
          <w:trHeight w:val="255"/>
        </w:trPr>
        <w:tc>
          <w:tcPr>
            <w:tcW w:w="474" w:type="pct"/>
            <w:tcBorders>
              <w:top w:val="nil"/>
              <w:left w:val="nil"/>
              <w:bottom w:val="nil"/>
              <w:right w:val="nil"/>
            </w:tcBorders>
            <w:shd w:val="clear" w:color="000000" w:fill="FFFF99"/>
            <w:noWrap/>
            <w:vAlign w:val="bottom"/>
            <w:hideMark/>
          </w:tcPr>
          <w:p w14:paraId="6BB82E3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3D20DA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A100025</w:t>
            </w:r>
          </w:p>
        </w:tc>
        <w:tc>
          <w:tcPr>
            <w:tcW w:w="2645" w:type="pct"/>
            <w:tcBorders>
              <w:top w:val="nil"/>
              <w:left w:val="nil"/>
              <w:bottom w:val="nil"/>
              <w:right w:val="nil"/>
            </w:tcBorders>
            <w:shd w:val="clear" w:color="000000" w:fill="FFFF99"/>
            <w:noWrap/>
            <w:vAlign w:val="bottom"/>
            <w:hideMark/>
          </w:tcPr>
          <w:p w14:paraId="7C62D4D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Financiranje Vatrogasne zajednice Općine Gračac</w:t>
            </w:r>
          </w:p>
        </w:tc>
        <w:tc>
          <w:tcPr>
            <w:tcW w:w="474" w:type="pct"/>
            <w:tcBorders>
              <w:top w:val="nil"/>
              <w:left w:val="nil"/>
              <w:bottom w:val="nil"/>
              <w:right w:val="nil"/>
            </w:tcBorders>
            <w:shd w:val="clear" w:color="000000" w:fill="FFFF99"/>
            <w:noWrap/>
            <w:vAlign w:val="bottom"/>
            <w:hideMark/>
          </w:tcPr>
          <w:p w14:paraId="768C7B7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74" w:type="pct"/>
            <w:tcBorders>
              <w:top w:val="nil"/>
              <w:left w:val="nil"/>
              <w:bottom w:val="nil"/>
              <w:right w:val="nil"/>
            </w:tcBorders>
            <w:shd w:val="clear" w:color="000000" w:fill="FFFF99"/>
            <w:noWrap/>
            <w:vAlign w:val="bottom"/>
            <w:hideMark/>
          </w:tcPr>
          <w:p w14:paraId="0669A78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74" w:type="pct"/>
            <w:tcBorders>
              <w:top w:val="nil"/>
              <w:left w:val="nil"/>
              <w:bottom w:val="nil"/>
              <w:right w:val="nil"/>
            </w:tcBorders>
            <w:shd w:val="clear" w:color="000000" w:fill="FFFF99"/>
            <w:noWrap/>
            <w:vAlign w:val="bottom"/>
            <w:hideMark/>
          </w:tcPr>
          <w:p w14:paraId="1E4BAB8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4E9F7C8A" w14:textId="77777777" w:rsidTr="001C4486">
        <w:trPr>
          <w:trHeight w:val="255"/>
        </w:trPr>
        <w:tc>
          <w:tcPr>
            <w:tcW w:w="474" w:type="pct"/>
            <w:tcBorders>
              <w:top w:val="nil"/>
              <w:left w:val="nil"/>
              <w:bottom w:val="nil"/>
              <w:right w:val="nil"/>
            </w:tcBorders>
            <w:shd w:val="clear" w:color="000000" w:fill="CCCCFF"/>
            <w:noWrap/>
            <w:vAlign w:val="bottom"/>
            <w:hideMark/>
          </w:tcPr>
          <w:p w14:paraId="36F9928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781F3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E523B5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65.000,00</w:t>
            </w:r>
          </w:p>
        </w:tc>
        <w:tc>
          <w:tcPr>
            <w:tcW w:w="474" w:type="pct"/>
            <w:tcBorders>
              <w:top w:val="nil"/>
              <w:left w:val="nil"/>
              <w:bottom w:val="nil"/>
              <w:right w:val="nil"/>
            </w:tcBorders>
            <w:shd w:val="clear" w:color="000000" w:fill="CCCCFF"/>
            <w:noWrap/>
            <w:vAlign w:val="bottom"/>
            <w:hideMark/>
          </w:tcPr>
          <w:p w14:paraId="13BBB24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65.000,00</w:t>
            </w:r>
          </w:p>
        </w:tc>
        <w:tc>
          <w:tcPr>
            <w:tcW w:w="474" w:type="pct"/>
            <w:tcBorders>
              <w:top w:val="nil"/>
              <w:left w:val="nil"/>
              <w:bottom w:val="nil"/>
              <w:right w:val="nil"/>
            </w:tcBorders>
            <w:shd w:val="clear" w:color="000000" w:fill="CCCCFF"/>
            <w:noWrap/>
            <w:vAlign w:val="bottom"/>
            <w:hideMark/>
          </w:tcPr>
          <w:p w14:paraId="22B32BA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2724F70" w14:textId="77777777" w:rsidTr="001C4486">
        <w:trPr>
          <w:trHeight w:val="255"/>
        </w:trPr>
        <w:tc>
          <w:tcPr>
            <w:tcW w:w="474" w:type="pct"/>
            <w:tcBorders>
              <w:top w:val="nil"/>
              <w:left w:val="nil"/>
              <w:bottom w:val="nil"/>
              <w:right w:val="nil"/>
            </w:tcBorders>
            <w:shd w:val="clear" w:color="000000" w:fill="CCCCFF"/>
            <w:noWrap/>
            <w:vAlign w:val="bottom"/>
            <w:hideMark/>
          </w:tcPr>
          <w:p w14:paraId="57799B2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F427C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4B745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65.000,00</w:t>
            </w:r>
          </w:p>
        </w:tc>
        <w:tc>
          <w:tcPr>
            <w:tcW w:w="474" w:type="pct"/>
            <w:tcBorders>
              <w:top w:val="nil"/>
              <w:left w:val="nil"/>
              <w:bottom w:val="nil"/>
              <w:right w:val="nil"/>
            </w:tcBorders>
            <w:shd w:val="clear" w:color="000000" w:fill="CCCCFF"/>
            <w:noWrap/>
            <w:vAlign w:val="bottom"/>
            <w:hideMark/>
          </w:tcPr>
          <w:p w14:paraId="6600BB0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65.000,00</w:t>
            </w:r>
          </w:p>
        </w:tc>
        <w:tc>
          <w:tcPr>
            <w:tcW w:w="474" w:type="pct"/>
            <w:tcBorders>
              <w:top w:val="nil"/>
              <w:left w:val="nil"/>
              <w:bottom w:val="nil"/>
              <w:right w:val="nil"/>
            </w:tcBorders>
            <w:shd w:val="clear" w:color="000000" w:fill="CCCCFF"/>
            <w:noWrap/>
            <w:vAlign w:val="bottom"/>
            <w:hideMark/>
          </w:tcPr>
          <w:p w14:paraId="4512EF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91A4035" w14:textId="77777777" w:rsidTr="001C4486">
        <w:trPr>
          <w:trHeight w:val="255"/>
        </w:trPr>
        <w:tc>
          <w:tcPr>
            <w:tcW w:w="474" w:type="pct"/>
            <w:tcBorders>
              <w:top w:val="nil"/>
              <w:left w:val="nil"/>
              <w:bottom w:val="nil"/>
              <w:right w:val="nil"/>
            </w:tcBorders>
            <w:shd w:val="clear" w:color="auto" w:fill="auto"/>
            <w:noWrap/>
            <w:vAlign w:val="bottom"/>
            <w:hideMark/>
          </w:tcPr>
          <w:p w14:paraId="765E2A9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594D7D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0A28728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4CBE535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74" w:type="pct"/>
            <w:tcBorders>
              <w:top w:val="nil"/>
              <w:left w:val="nil"/>
              <w:bottom w:val="nil"/>
              <w:right w:val="nil"/>
            </w:tcBorders>
            <w:shd w:val="clear" w:color="auto" w:fill="auto"/>
            <w:noWrap/>
            <w:vAlign w:val="bottom"/>
            <w:hideMark/>
          </w:tcPr>
          <w:p w14:paraId="3C9060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65.000,00</w:t>
            </w:r>
          </w:p>
        </w:tc>
        <w:tc>
          <w:tcPr>
            <w:tcW w:w="474" w:type="pct"/>
            <w:tcBorders>
              <w:top w:val="nil"/>
              <w:left w:val="nil"/>
              <w:bottom w:val="nil"/>
              <w:right w:val="nil"/>
            </w:tcBorders>
            <w:shd w:val="clear" w:color="auto" w:fill="auto"/>
            <w:noWrap/>
            <w:vAlign w:val="bottom"/>
            <w:hideMark/>
          </w:tcPr>
          <w:p w14:paraId="09E2B3D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5DCDAF7" w14:textId="77777777" w:rsidTr="001C4486">
        <w:trPr>
          <w:trHeight w:val="255"/>
        </w:trPr>
        <w:tc>
          <w:tcPr>
            <w:tcW w:w="474" w:type="pct"/>
            <w:tcBorders>
              <w:top w:val="nil"/>
              <w:left w:val="nil"/>
              <w:bottom w:val="nil"/>
              <w:right w:val="nil"/>
            </w:tcBorders>
            <w:shd w:val="clear" w:color="auto" w:fill="auto"/>
            <w:noWrap/>
            <w:vAlign w:val="bottom"/>
            <w:hideMark/>
          </w:tcPr>
          <w:p w14:paraId="5F1E09D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E6B8B9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ED6F29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724DF9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CA3B80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65.000,00</w:t>
            </w:r>
          </w:p>
        </w:tc>
        <w:tc>
          <w:tcPr>
            <w:tcW w:w="474" w:type="pct"/>
            <w:tcBorders>
              <w:top w:val="nil"/>
              <w:left w:val="nil"/>
              <w:bottom w:val="nil"/>
              <w:right w:val="nil"/>
            </w:tcBorders>
            <w:shd w:val="clear" w:color="auto" w:fill="auto"/>
            <w:noWrap/>
            <w:vAlign w:val="bottom"/>
            <w:hideMark/>
          </w:tcPr>
          <w:p w14:paraId="4FD768D0" w14:textId="77777777" w:rsidR="009E4B77" w:rsidRPr="0069217E" w:rsidRDefault="009E4B77" w:rsidP="001C4486">
            <w:pPr>
              <w:jc w:val="right"/>
              <w:rPr>
                <w:rFonts w:ascii="Arial" w:hAnsi="Arial" w:cs="Arial"/>
                <w:sz w:val="20"/>
                <w:szCs w:val="20"/>
                <w:lang w:val="en-US"/>
              </w:rPr>
            </w:pPr>
          </w:p>
        </w:tc>
      </w:tr>
      <w:tr w:rsidR="009E4B77" w:rsidRPr="0069217E" w14:paraId="0D0512F1" w14:textId="77777777" w:rsidTr="001C4486">
        <w:trPr>
          <w:trHeight w:val="255"/>
        </w:trPr>
        <w:tc>
          <w:tcPr>
            <w:tcW w:w="474" w:type="pct"/>
            <w:tcBorders>
              <w:top w:val="nil"/>
              <w:left w:val="nil"/>
              <w:bottom w:val="nil"/>
              <w:right w:val="nil"/>
            </w:tcBorders>
            <w:shd w:val="clear" w:color="000000" w:fill="FFFF99"/>
            <w:noWrap/>
            <w:vAlign w:val="bottom"/>
            <w:hideMark/>
          </w:tcPr>
          <w:p w14:paraId="54C902A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E78BBF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A100026</w:t>
            </w:r>
          </w:p>
        </w:tc>
        <w:tc>
          <w:tcPr>
            <w:tcW w:w="2645" w:type="pct"/>
            <w:tcBorders>
              <w:top w:val="nil"/>
              <w:left w:val="nil"/>
              <w:bottom w:val="nil"/>
              <w:right w:val="nil"/>
            </w:tcBorders>
            <w:shd w:val="clear" w:color="000000" w:fill="FFFF99"/>
            <w:noWrap/>
            <w:vAlign w:val="bottom"/>
            <w:hideMark/>
          </w:tcPr>
          <w:p w14:paraId="38CF6B5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Financiranje rada HGSS-a stanice Zadar</w:t>
            </w:r>
          </w:p>
        </w:tc>
        <w:tc>
          <w:tcPr>
            <w:tcW w:w="474" w:type="pct"/>
            <w:tcBorders>
              <w:top w:val="nil"/>
              <w:left w:val="nil"/>
              <w:bottom w:val="nil"/>
              <w:right w:val="nil"/>
            </w:tcBorders>
            <w:shd w:val="clear" w:color="000000" w:fill="FFFF99"/>
            <w:noWrap/>
            <w:vAlign w:val="bottom"/>
            <w:hideMark/>
          </w:tcPr>
          <w:p w14:paraId="0854B6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34ED0F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0575A3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7B637EBF" w14:textId="77777777" w:rsidTr="001C4486">
        <w:trPr>
          <w:trHeight w:val="255"/>
        </w:trPr>
        <w:tc>
          <w:tcPr>
            <w:tcW w:w="474" w:type="pct"/>
            <w:tcBorders>
              <w:top w:val="nil"/>
              <w:left w:val="nil"/>
              <w:bottom w:val="nil"/>
              <w:right w:val="nil"/>
            </w:tcBorders>
            <w:shd w:val="clear" w:color="000000" w:fill="CCCCFF"/>
            <w:noWrap/>
            <w:vAlign w:val="bottom"/>
            <w:hideMark/>
          </w:tcPr>
          <w:p w14:paraId="16B4539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EF85A0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8A23D3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431276A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365F26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99D4057" w14:textId="77777777" w:rsidTr="001C4486">
        <w:trPr>
          <w:trHeight w:val="255"/>
        </w:trPr>
        <w:tc>
          <w:tcPr>
            <w:tcW w:w="474" w:type="pct"/>
            <w:tcBorders>
              <w:top w:val="nil"/>
              <w:left w:val="nil"/>
              <w:bottom w:val="nil"/>
              <w:right w:val="nil"/>
            </w:tcBorders>
            <w:shd w:val="clear" w:color="000000" w:fill="CCCCFF"/>
            <w:noWrap/>
            <w:vAlign w:val="bottom"/>
            <w:hideMark/>
          </w:tcPr>
          <w:p w14:paraId="33024CA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42EEB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4CDCD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1654AFF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49EF3A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70A1D86" w14:textId="77777777" w:rsidTr="001C4486">
        <w:trPr>
          <w:trHeight w:val="255"/>
        </w:trPr>
        <w:tc>
          <w:tcPr>
            <w:tcW w:w="474" w:type="pct"/>
            <w:tcBorders>
              <w:top w:val="nil"/>
              <w:left w:val="nil"/>
              <w:bottom w:val="nil"/>
              <w:right w:val="nil"/>
            </w:tcBorders>
            <w:shd w:val="clear" w:color="auto" w:fill="auto"/>
            <w:noWrap/>
            <w:vAlign w:val="bottom"/>
            <w:hideMark/>
          </w:tcPr>
          <w:p w14:paraId="20BA40A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44FABB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1F7BBC9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68FF95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auto" w:fill="auto"/>
            <w:noWrap/>
            <w:vAlign w:val="bottom"/>
            <w:hideMark/>
          </w:tcPr>
          <w:p w14:paraId="302286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auto" w:fill="auto"/>
            <w:noWrap/>
            <w:vAlign w:val="bottom"/>
            <w:hideMark/>
          </w:tcPr>
          <w:p w14:paraId="379D42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9D2BCD2" w14:textId="77777777" w:rsidTr="001C4486">
        <w:trPr>
          <w:trHeight w:val="255"/>
        </w:trPr>
        <w:tc>
          <w:tcPr>
            <w:tcW w:w="474" w:type="pct"/>
            <w:tcBorders>
              <w:top w:val="nil"/>
              <w:left w:val="nil"/>
              <w:bottom w:val="nil"/>
              <w:right w:val="nil"/>
            </w:tcBorders>
            <w:shd w:val="clear" w:color="auto" w:fill="auto"/>
            <w:noWrap/>
            <w:vAlign w:val="bottom"/>
            <w:hideMark/>
          </w:tcPr>
          <w:p w14:paraId="4A1B73E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A3B013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64A9BA8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5E666F7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ACF039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12C8BBA1" w14:textId="77777777" w:rsidR="009E4B77" w:rsidRPr="0069217E" w:rsidRDefault="009E4B77" w:rsidP="001C4486">
            <w:pPr>
              <w:jc w:val="right"/>
              <w:rPr>
                <w:rFonts w:ascii="Arial" w:hAnsi="Arial" w:cs="Arial"/>
                <w:sz w:val="20"/>
                <w:szCs w:val="20"/>
                <w:lang w:val="en-US"/>
              </w:rPr>
            </w:pPr>
          </w:p>
        </w:tc>
      </w:tr>
      <w:tr w:rsidR="009E4B77" w:rsidRPr="0069217E" w14:paraId="21DF00FA" w14:textId="77777777" w:rsidTr="001C4486">
        <w:trPr>
          <w:trHeight w:val="255"/>
        </w:trPr>
        <w:tc>
          <w:tcPr>
            <w:tcW w:w="474" w:type="pct"/>
            <w:tcBorders>
              <w:top w:val="nil"/>
              <w:left w:val="nil"/>
              <w:bottom w:val="nil"/>
              <w:right w:val="nil"/>
            </w:tcBorders>
            <w:shd w:val="clear" w:color="000000" w:fill="FF9900"/>
            <w:noWrap/>
            <w:vAlign w:val="bottom"/>
            <w:hideMark/>
          </w:tcPr>
          <w:p w14:paraId="64A29A0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CFB10C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1003</w:t>
            </w:r>
          </w:p>
        </w:tc>
        <w:tc>
          <w:tcPr>
            <w:tcW w:w="2645" w:type="pct"/>
            <w:tcBorders>
              <w:top w:val="nil"/>
              <w:left w:val="nil"/>
              <w:bottom w:val="nil"/>
              <w:right w:val="nil"/>
            </w:tcBorders>
            <w:shd w:val="clear" w:color="000000" w:fill="FF9900"/>
            <w:noWrap/>
            <w:vAlign w:val="bottom"/>
            <w:hideMark/>
          </w:tcPr>
          <w:p w14:paraId="56BF51C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Program: </w:t>
            </w:r>
            <w:proofErr w:type="spellStart"/>
            <w:r w:rsidRPr="0069217E">
              <w:rPr>
                <w:rFonts w:ascii="Arial" w:hAnsi="Arial" w:cs="Arial"/>
                <w:b/>
                <w:bCs/>
                <w:sz w:val="20"/>
                <w:szCs w:val="20"/>
                <w:lang w:val="en-US"/>
              </w:rPr>
              <w:t>Poticanje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razvoja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gospodarstva</w:t>
            </w:r>
            <w:proofErr w:type="spellEnd"/>
          </w:p>
        </w:tc>
        <w:tc>
          <w:tcPr>
            <w:tcW w:w="474" w:type="pct"/>
            <w:tcBorders>
              <w:top w:val="nil"/>
              <w:left w:val="nil"/>
              <w:bottom w:val="nil"/>
              <w:right w:val="nil"/>
            </w:tcBorders>
            <w:shd w:val="clear" w:color="000000" w:fill="FF9900"/>
            <w:noWrap/>
            <w:vAlign w:val="bottom"/>
            <w:hideMark/>
          </w:tcPr>
          <w:p w14:paraId="04B1DF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124.423,65</w:t>
            </w:r>
          </w:p>
        </w:tc>
        <w:tc>
          <w:tcPr>
            <w:tcW w:w="474" w:type="pct"/>
            <w:tcBorders>
              <w:top w:val="nil"/>
              <w:left w:val="nil"/>
              <w:bottom w:val="nil"/>
              <w:right w:val="nil"/>
            </w:tcBorders>
            <w:shd w:val="clear" w:color="000000" w:fill="FF9900"/>
            <w:noWrap/>
            <w:vAlign w:val="bottom"/>
            <w:hideMark/>
          </w:tcPr>
          <w:p w14:paraId="36C869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92.351,73</w:t>
            </w:r>
          </w:p>
        </w:tc>
        <w:tc>
          <w:tcPr>
            <w:tcW w:w="474" w:type="pct"/>
            <w:tcBorders>
              <w:top w:val="nil"/>
              <w:left w:val="nil"/>
              <w:bottom w:val="nil"/>
              <w:right w:val="nil"/>
            </w:tcBorders>
            <w:shd w:val="clear" w:color="000000" w:fill="FF9900"/>
            <w:noWrap/>
            <w:vAlign w:val="bottom"/>
            <w:hideMark/>
          </w:tcPr>
          <w:p w14:paraId="417E35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74,22%</w:t>
            </w:r>
          </w:p>
        </w:tc>
      </w:tr>
      <w:tr w:rsidR="009E4B77" w:rsidRPr="0069217E" w14:paraId="22C2A042" w14:textId="77777777" w:rsidTr="001C4486">
        <w:trPr>
          <w:trHeight w:val="255"/>
        </w:trPr>
        <w:tc>
          <w:tcPr>
            <w:tcW w:w="474" w:type="pct"/>
            <w:tcBorders>
              <w:top w:val="nil"/>
              <w:left w:val="nil"/>
              <w:bottom w:val="nil"/>
              <w:right w:val="nil"/>
            </w:tcBorders>
            <w:shd w:val="clear" w:color="000000" w:fill="FFFF99"/>
            <w:noWrap/>
            <w:vAlign w:val="bottom"/>
            <w:hideMark/>
          </w:tcPr>
          <w:p w14:paraId="03352E5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A3FB04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A100003</w:t>
            </w:r>
          </w:p>
        </w:tc>
        <w:tc>
          <w:tcPr>
            <w:tcW w:w="2645" w:type="pct"/>
            <w:tcBorders>
              <w:top w:val="nil"/>
              <w:left w:val="nil"/>
              <w:bottom w:val="nil"/>
              <w:right w:val="nil"/>
            </w:tcBorders>
            <w:shd w:val="clear" w:color="000000" w:fill="FFFF99"/>
            <w:noWrap/>
            <w:vAlign w:val="bottom"/>
            <w:hideMark/>
          </w:tcPr>
          <w:p w14:paraId="685B34A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Subvencioniranje obrtnika i poduzetnika</w:t>
            </w:r>
          </w:p>
        </w:tc>
        <w:tc>
          <w:tcPr>
            <w:tcW w:w="474" w:type="pct"/>
            <w:tcBorders>
              <w:top w:val="nil"/>
              <w:left w:val="nil"/>
              <w:bottom w:val="nil"/>
              <w:right w:val="nil"/>
            </w:tcBorders>
            <w:shd w:val="clear" w:color="000000" w:fill="FFFF99"/>
            <w:noWrap/>
            <w:vAlign w:val="bottom"/>
            <w:hideMark/>
          </w:tcPr>
          <w:p w14:paraId="0DFF71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19.908,00</w:t>
            </w:r>
          </w:p>
        </w:tc>
        <w:tc>
          <w:tcPr>
            <w:tcW w:w="474" w:type="pct"/>
            <w:tcBorders>
              <w:top w:val="nil"/>
              <w:left w:val="nil"/>
              <w:bottom w:val="nil"/>
              <w:right w:val="nil"/>
            </w:tcBorders>
            <w:shd w:val="clear" w:color="000000" w:fill="FFFF99"/>
            <w:noWrap/>
            <w:vAlign w:val="bottom"/>
            <w:hideMark/>
          </w:tcPr>
          <w:p w14:paraId="1BA050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9.887,15</w:t>
            </w:r>
          </w:p>
        </w:tc>
        <w:tc>
          <w:tcPr>
            <w:tcW w:w="474" w:type="pct"/>
            <w:tcBorders>
              <w:top w:val="nil"/>
              <w:left w:val="nil"/>
              <w:bottom w:val="nil"/>
              <w:right w:val="nil"/>
            </w:tcBorders>
            <w:shd w:val="clear" w:color="000000" w:fill="FFFF99"/>
            <w:noWrap/>
            <w:vAlign w:val="bottom"/>
            <w:hideMark/>
          </w:tcPr>
          <w:p w14:paraId="704F06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49,66%</w:t>
            </w:r>
          </w:p>
        </w:tc>
      </w:tr>
      <w:tr w:rsidR="009E4B77" w:rsidRPr="0069217E" w14:paraId="2C19345C" w14:textId="77777777" w:rsidTr="001C4486">
        <w:trPr>
          <w:trHeight w:val="255"/>
        </w:trPr>
        <w:tc>
          <w:tcPr>
            <w:tcW w:w="474" w:type="pct"/>
            <w:tcBorders>
              <w:top w:val="nil"/>
              <w:left w:val="nil"/>
              <w:bottom w:val="nil"/>
              <w:right w:val="nil"/>
            </w:tcBorders>
            <w:shd w:val="clear" w:color="000000" w:fill="CCCCFF"/>
            <w:noWrap/>
            <w:vAlign w:val="bottom"/>
            <w:hideMark/>
          </w:tcPr>
          <w:p w14:paraId="1F8AD9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D6F35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D4180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64F18E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9.887,15</w:t>
            </w:r>
          </w:p>
        </w:tc>
        <w:tc>
          <w:tcPr>
            <w:tcW w:w="474" w:type="pct"/>
            <w:tcBorders>
              <w:top w:val="nil"/>
              <w:left w:val="nil"/>
              <w:bottom w:val="nil"/>
              <w:right w:val="nil"/>
            </w:tcBorders>
            <w:shd w:val="clear" w:color="000000" w:fill="CCCCFF"/>
            <w:noWrap/>
            <w:vAlign w:val="bottom"/>
            <w:hideMark/>
          </w:tcPr>
          <w:p w14:paraId="21E6BE2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49,66%</w:t>
            </w:r>
          </w:p>
        </w:tc>
      </w:tr>
      <w:tr w:rsidR="009E4B77" w:rsidRPr="0069217E" w14:paraId="41BD3AF3" w14:textId="77777777" w:rsidTr="001C4486">
        <w:trPr>
          <w:trHeight w:val="255"/>
        </w:trPr>
        <w:tc>
          <w:tcPr>
            <w:tcW w:w="474" w:type="pct"/>
            <w:tcBorders>
              <w:top w:val="nil"/>
              <w:left w:val="nil"/>
              <w:bottom w:val="nil"/>
              <w:right w:val="nil"/>
            </w:tcBorders>
            <w:shd w:val="clear" w:color="000000" w:fill="CCCCFF"/>
            <w:noWrap/>
            <w:vAlign w:val="bottom"/>
            <w:hideMark/>
          </w:tcPr>
          <w:p w14:paraId="5DFA799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18BE8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952EF6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2DB633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9.887,15</w:t>
            </w:r>
          </w:p>
        </w:tc>
        <w:tc>
          <w:tcPr>
            <w:tcW w:w="474" w:type="pct"/>
            <w:tcBorders>
              <w:top w:val="nil"/>
              <w:left w:val="nil"/>
              <w:bottom w:val="nil"/>
              <w:right w:val="nil"/>
            </w:tcBorders>
            <w:shd w:val="clear" w:color="000000" w:fill="CCCCFF"/>
            <w:noWrap/>
            <w:vAlign w:val="bottom"/>
            <w:hideMark/>
          </w:tcPr>
          <w:p w14:paraId="41D274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49,66%</w:t>
            </w:r>
          </w:p>
        </w:tc>
      </w:tr>
      <w:tr w:rsidR="009E4B77" w:rsidRPr="0069217E" w14:paraId="6BB6A96C" w14:textId="77777777" w:rsidTr="001C4486">
        <w:trPr>
          <w:trHeight w:val="255"/>
        </w:trPr>
        <w:tc>
          <w:tcPr>
            <w:tcW w:w="474" w:type="pct"/>
            <w:tcBorders>
              <w:top w:val="nil"/>
              <w:left w:val="nil"/>
              <w:bottom w:val="nil"/>
              <w:right w:val="nil"/>
            </w:tcBorders>
            <w:shd w:val="clear" w:color="auto" w:fill="auto"/>
            <w:noWrap/>
            <w:vAlign w:val="bottom"/>
            <w:hideMark/>
          </w:tcPr>
          <w:p w14:paraId="138B61E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536DA4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35</w:t>
            </w:r>
          </w:p>
        </w:tc>
        <w:tc>
          <w:tcPr>
            <w:tcW w:w="2645" w:type="pct"/>
            <w:tcBorders>
              <w:top w:val="nil"/>
              <w:left w:val="nil"/>
              <w:bottom w:val="nil"/>
              <w:right w:val="nil"/>
            </w:tcBorders>
            <w:shd w:val="clear" w:color="auto" w:fill="auto"/>
            <w:noWrap/>
            <w:vAlign w:val="bottom"/>
            <w:hideMark/>
          </w:tcPr>
          <w:p w14:paraId="0460414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7BB48A0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19.908,00</w:t>
            </w:r>
          </w:p>
        </w:tc>
        <w:tc>
          <w:tcPr>
            <w:tcW w:w="474" w:type="pct"/>
            <w:tcBorders>
              <w:top w:val="nil"/>
              <w:left w:val="nil"/>
              <w:bottom w:val="nil"/>
              <w:right w:val="nil"/>
            </w:tcBorders>
            <w:shd w:val="clear" w:color="auto" w:fill="auto"/>
            <w:noWrap/>
            <w:vAlign w:val="bottom"/>
            <w:hideMark/>
          </w:tcPr>
          <w:p w14:paraId="581FC41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9.887,15</w:t>
            </w:r>
          </w:p>
        </w:tc>
        <w:tc>
          <w:tcPr>
            <w:tcW w:w="474" w:type="pct"/>
            <w:tcBorders>
              <w:top w:val="nil"/>
              <w:left w:val="nil"/>
              <w:bottom w:val="nil"/>
              <w:right w:val="nil"/>
            </w:tcBorders>
            <w:shd w:val="clear" w:color="auto" w:fill="auto"/>
            <w:noWrap/>
            <w:vAlign w:val="bottom"/>
            <w:hideMark/>
          </w:tcPr>
          <w:p w14:paraId="55B3BF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49,66%</w:t>
            </w:r>
          </w:p>
        </w:tc>
      </w:tr>
      <w:tr w:rsidR="009E4B77" w:rsidRPr="0069217E" w14:paraId="5FAC3A55" w14:textId="77777777" w:rsidTr="001C4486">
        <w:trPr>
          <w:trHeight w:val="255"/>
        </w:trPr>
        <w:tc>
          <w:tcPr>
            <w:tcW w:w="474" w:type="pct"/>
            <w:tcBorders>
              <w:top w:val="nil"/>
              <w:left w:val="nil"/>
              <w:bottom w:val="nil"/>
              <w:right w:val="nil"/>
            </w:tcBorders>
            <w:shd w:val="clear" w:color="auto" w:fill="auto"/>
            <w:noWrap/>
            <w:vAlign w:val="bottom"/>
            <w:hideMark/>
          </w:tcPr>
          <w:p w14:paraId="598E8CC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CBC2BA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3523</w:t>
            </w:r>
          </w:p>
        </w:tc>
        <w:tc>
          <w:tcPr>
            <w:tcW w:w="2645" w:type="pct"/>
            <w:tcBorders>
              <w:top w:val="nil"/>
              <w:left w:val="nil"/>
              <w:bottom w:val="nil"/>
              <w:right w:val="nil"/>
            </w:tcBorders>
            <w:shd w:val="clear" w:color="auto" w:fill="auto"/>
            <w:noWrap/>
            <w:vAlign w:val="bottom"/>
            <w:hideMark/>
          </w:tcPr>
          <w:p w14:paraId="69E277D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Subvencije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poljoprivrednicima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obrtnicima</w:t>
            </w:r>
            <w:proofErr w:type="spellEnd"/>
          </w:p>
        </w:tc>
        <w:tc>
          <w:tcPr>
            <w:tcW w:w="474" w:type="pct"/>
            <w:tcBorders>
              <w:top w:val="nil"/>
              <w:left w:val="nil"/>
              <w:bottom w:val="nil"/>
              <w:right w:val="nil"/>
            </w:tcBorders>
            <w:shd w:val="clear" w:color="auto" w:fill="auto"/>
            <w:noWrap/>
            <w:vAlign w:val="bottom"/>
            <w:hideMark/>
          </w:tcPr>
          <w:p w14:paraId="301C16F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0AB0EB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9.887,15</w:t>
            </w:r>
          </w:p>
        </w:tc>
        <w:tc>
          <w:tcPr>
            <w:tcW w:w="474" w:type="pct"/>
            <w:tcBorders>
              <w:top w:val="nil"/>
              <w:left w:val="nil"/>
              <w:bottom w:val="nil"/>
              <w:right w:val="nil"/>
            </w:tcBorders>
            <w:shd w:val="clear" w:color="auto" w:fill="auto"/>
            <w:noWrap/>
            <w:vAlign w:val="bottom"/>
            <w:hideMark/>
          </w:tcPr>
          <w:p w14:paraId="7D5FCF9A" w14:textId="77777777" w:rsidR="009E4B77" w:rsidRPr="0069217E" w:rsidRDefault="009E4B77" w:rsidP="001C4486">
            <w:pPr>
              <w:jc w:val="right"/>
              <w:rPr>
                <w:rFonts w:ascii="Arial" w:hAnsi="Arial" w:cs="Arial"/>
                <w:sz w:val="20"/>
                <w:szCs w:val="20"/>
                <w:lang w:val="en-US"/>
              </w:rPr>
            </w:pPr>
          </w:p>
        </w:tc>
      </w:tr>
      <w:tr w:rsidR="009E4B77" w:rsidRPr="0069217E" w14:paraId="6FCFEA68" w14:textId="77777777" w:rsidTr="001C4486">
        <w:trPr>
          <w:trHeight w:val="255"/>
        </w:trPr>
        <w:tc>
          <w:tcPr>
            <w:tcW w:w="474" w:type="pct"/>
            <w:tcBorders>
              <w:top w:val="nil"/>
              <w:left w:val="nil"/>
              <w:bottom w:val="nil"/>
              <w:right w:val="nil"/>
            </w:tcBorders>
            <w:shd w:val="clear" w:color="000000" w:fill="FFFF99"/>
            <w:noWrap/>
            <w:vAlign w:val="bottom"/>
            <w:hideMark/>
          </w:tcPr>
          <w:p w14:paraId="6D46C49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EF0BC6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A100027</w:t>
            </w:r>
          </w:p>
        </w:tc>
        <w:tc>
          <w:tcPr>
            <w:tcW w:w="2645" w:type="pct"/>
            <w:tcBorders>
              <w:top w:val="nil"/>
              <w:left w:val="nil"/>
              <w:bottom w:val="nil"/>
              <w:right w:val="nil"/>
            </w:tcBorders>
            <w:shd w:val="clear" w:color="000000" w:fill="FFFF99"/>
            <w:noWrap/>
            <w:vAlign w:val="bottom"/>
            <w:hideMark/>
          </w:tcPr>
          <w:p w14:paraId="0478BCD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LAG - Lokalna akcijska grupa</w:t>
            </w:r>
          </w:p>
        </w:tc>
        <w:tc>
          <w:tcPr>
            <w:tcW w:w="474" w:type="pct"/>
            <w:tcBorders>
              <w:top w:val="nil"/>
              <w:left w:val="nil"/>
              <w:bottom w:val="nil"/>
              <w:right w:val="nil"/>
            </w:tcBorders>
            <w:shd w:val="clear" w:color="000000" w:fill="FFFF99"/>
            <w:noWrap/>
            <w:vAlign w:val="bottom"/>
            <w:hideMark/>
          </w:tcPr>
          <w:p w14:paraId="26F0925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1.412,00</w:t>
            </w:r>
          </w:p>
        </w:tc>
        <w:tc>
          <w:tcPr>
            <w:tcW w:w="474" w:type="pct"/>
            <w:tcBorders>
              <w:top w:val="nil"/>
              <w:left w:val="nil"/>
              <w:bottom w:val="nil"/>
              <w:right w:val="nil"/>
            </w:tcBorders>
            <w:shd w:val="clear" w:color="000000" w:fill="FFFF99"/>
            <w:noWrap/>
            <w:vAlign w:val="bottom"/>
            <w:hideMark/>
          </w:tcPr>
          <w:p w14:paraId="762BDD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1.411,20</w:t>
            </w:r>
          </w:p>
        </w:tc>
        <w:tc>
          <w:tcPr>
            <w:tcW w:w="474" w:type="pct"/>
            <w:tcBorders>
              <w:top w:val="nil"/>
              <w:left w:val="nil"/>
              <w:bottom w:val="nil"/>
              <w:right w:val="nil"/>
            </w:tcBorders>
            <w:shd w:val="clear" w:color="000000" w:fill="FFFF99"/>
            <w:noWrap/>
            <w:vAlign w:val="bottom"/>
            <w:hideMark/>
          </w:tcPr>
          <w:p w14:paraId="0BEF20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99,94%</w:t>
            </w:r>
          </w:p>
        </w:tc>
      </w:tr>
      <w:tr w:rsidR="009E4B77" w:rsidRPr="0069217E" w14:paraId="5C224AD5" w14:textId="77777777" w:rsidTr="001C4486">
        <w:trPr>
          <w:trHeight w:val="255"/>
        </w:trPr>
        <w:tc>
          <w:tcPr>
            <w:tcW w:w="474" w:type="pct"/>
            <w:tcBorders>
              <w:top w:val="nil"/>
              <w:left w:val="nil"/>
              <w:bottom w:val="nil"/>
              <w:right w:val="nil"/>
            </w:tcBorders>
            <w:shd w:val="clear" w:color="000000" w:fill="CCCCFF"/>
            <w:noWrap/>
            <w:vAlign w:val="bottom"/>
            <w:hideMark/>
          </w:tcPr>
          <w:p w14:paraId="166099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F58D6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13E30F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79E91B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7EE2C1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59098F6" w14:textId="77777777" w:rsidTr="001C4486">
        <w:trPr>
          <w:trHeight w:val="255"/>
        </w:trPr>
        <w:tc>
          <w:tcPr>
            <w:tcW w:w="474" w:type="pct"/>
            <w:tcBorders>
              <w:top w:val="nil"/>
              <w:left w:val="nil"/>
              <w:bottom w:val="nil"/>
              <w:right w:val="nil"/>
            </w:tcBorders>
            <w:shd w:val="clear" w:color="000000" w:fill="CCCCFF"/>
            <w:noWrap/>
            <w:vAlign w:val="bottom"/>
            <w:hideMark/>
          </w:tcPr>
          <w:p w14:paraId="2A9DB3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EB0C9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1.3. Prihodi od administrativnih (upravnih) pristojbi</w:t>
            </w:r>
          </w:p>
        </w:tc>
        <w:tc>
          <w:tcPr>
            <w:tcW w:w="474" w:type="pct"/>
            <w:tcBorders>
              <w:top w:val="nil"/>
              <w:left w:val="nil"/>
              <w:bottom w:val="nil"/>
              <w:right w:val="nil"/>
            </w:tcBorders>
            <w:shd w:val="clear" w:color="000000" w:fill="CCCCFF"/>
            <w:noWrap/>
            <w:vAlign w:val="bottom"/>
            <w:hideMark/>
          </w:tcPr>
          <w:p w14:paraId="1A4E8A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5226BFC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3399279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965E860" w14:textId="77777777" w:rsidTr="001C4486">
        <w:trPr>
          <w:trHeight w:val="255"/>
        </w:trPr>
        <w:tc>
          <w:tcPr>
            <w:tcW w:w="474" w:type="pct"/>
            <w:tcBorders>
              <w:top w:val="nil"/>
              <w:left w:val="nil"/>
              <w:bottom w:val="nil"/>
              <w:right w:val="nil"/>
            </w:tcBorders>
            <w:shd w:val="clear" w:color="auto" w:fill="auto"/>
            <w:noWrap/>
            <w:vAlign w:val="bottom"/>
            <w:hideMark/>
          </w:tcPr>
          <w:p w14:paraId="6748C55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DC6BE3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C7C459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6872E7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412,00</w:t>
            </w:r>
          </w:p>
        </w:tc>
        <w:tc>
          <w:tcPr>
            <w:tcW w:w="474" w:type="pct"/>
            <w:tcBorders>
              <w:top w:val="nil"/>
              <w:left w:val="nil"/>
              <w:bottom w:val="nil"/>
              <w:right w:val="nil"/>
            </w:tcBorders>
            <w:shd w:val="clear" w:color="auto" w:fill="auto"/>
            <w:noWrap/>
            <w:vAlign w:val="bottom"/>
            <w:hideMark/>
          </w:tcPr>
          <w:p w14:paraId="4B0D648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412,00</w:t>
            </w:r>
          </w:p>
        </w:tc>
        <w:tc>
          <w:tcPr>
            <w:tcW w:w="474" w:type="pct"/>
            <w:tcBorders>
              <w:top w:val="nil"/>
              <w:left w:val="nil"/>
              <w:bottom w:val="nil"/>
              <w:right w:val="nil"/>
            </w:tcBorders>
            <w:shd w:val="clear" w:color="auto" w:fill="auto"/>
            <w:noWrap/>
            <w:vAlign w:val="bottom"/>
            <w:hideMark/>
          </w:tcPr>
          <w:p w14:paraId="5BD5F00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B9F82BB" w14:textId="77777777" w:rsidTr="001C4486">
        <w:trPr>
          <w:trHeight w:val="255"/>
        </w:trPr>
        <w:tc>
          <w:tcPr>
            <w:tcW w:w="474" w:type="pct"/>
            <w:tcBorders>
              <w:top w:val="nil"/>
              <w:left w:val="nil"/>
              <w:bottom w:val="nil"/>
              <w:right w:val="nil"/>
            </w:tcBorders>
            <w:shd w:val="clear" w:color="auto" w:fill="auto"/>
            <w:noWrap/>
            <w:vAlign w:val="bottom"/>
            <w:hideMark/>
          </w:tcPr>
          <w:p w14:paraId="15908EAF"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5BE80F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5865DF0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Članarine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5729762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CA62D2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412,00</w:t>
            </w:r>
          </w:p>
        </w:tc>
        <w:tc>
          <w:tcPr>
            <w:tcW w:w="474" w:type="pct"/>
            <w:tcBorders>
              <w:top w:val="nil"/>
              <w:left w:val="nil"/>
              <w:bottom w:val="nil"/>
              <w:right w:val="nil"/>
            </w:tcBorders>
            <w:shd w:val="clear" w:color="auto" w:fill="auto"/>
            <w:noWrap/>
            <w:vAlign w:val="bottom"/>
            <w:hideMark/>
          </w:tcPr>
          <w:p w14:paraId="3E1FF8FB" w14:textId="77777777" w:rsidR="009E4B77" w:rsidRPr="0069217E" w:rsidRDefault="009E4B77" w:rsidP="001C4486">
            <w:pPr>
              <w:jc w:val="right"/>
              <w:rPr>
                <w:rFonts w:ascii="Arial" w:hAnsi="Arial" w:cs="Arial"/>
                <w:sz w:val="20"/>
                <w:szCs w:val="20"/>
                <w:lang w:val="en-US"/>
              </w:rPr>
            </w:pPr>
          </w:p>
        </w:tc>
      </w:tr>
      <w:tr w:rsidR="009E4B77" w:rsidRPr="0069217E" w14:paraId="1CB1753E" w14:textId="77777777" w:rsidTr="001C4486">
        <w:trPr>
          <w:trHeight w:val="255"/>
        </w:trPr>
        <w:tc>
          <w:tcPr>
            <w:tcW w:w="474" w:type="pct"/>
            <w:tcBorders>
              <w:top w:val="nil"/>
              <w:left w:val="nil"/>
              <w:bottom w:val="nil"/>
              <w:right w:val="nil"/>
            </w:tcBorders>
            <w:shd w:val="clear" w:color="000000" w:fill="CCCCFF"/>
            <w:noWrap/>
            <w:vAlign w:val="bottom"/>
            <w:hideMark/>
          </w:tcPr>
          <w:p w14:paraId="616740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11170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51C153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416657D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999,20</w:t>
            </w:r>
          </w:p>
        </w:tc>
        <w:tc>
          <w:tcPr>
            <w:tcW w:w="474" w:type="pct"/>
            <w:tcBorders>
              <w:top w:val="nil"/>
              <w:left w:val="nil"/>
              <w:bottom w:val="nil"/>
              <w:right w:val="nil"/>
            </w:tcBorders>
            <w:shd w:val="clear" w:color="000000" w:fill="CCCCFF"/>
            <w:noWrap/>
            <w:vAlign w:val="bottom"/>
            <w:hideMark/>
          </w:tcPr>
          <w:p w14:paraId="0E4589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w:t>
            </w:r>
          </w:p>
        </w:tc>
      </w:tr>
      <w:tr w:rsidR="009E4B77" w:rsidRPr="0069217E" w14:paraId="4506A21B" w14:textId="77777777" w:rsidTr="001C4486">
        <w:trPr>
          <w:trHeight w:val="255"/>
        </w:trPr>
        <w:tc>
          <w:tcPr>
            <w:tcW w:w="474" w:type="pct"/>
            <w:tcBorders>
              <w:top w:val="nil"/>
              <w:left w:val="nil"/>
              <w:bottom w:val="nil"/>
              <w:right w:val="nil"/>
            </w:tcBorders>
            <w:shd w:val="clear" w:color="000000" w:fill="CCCCFF"/>
            <w:noWrap/>
            <w:vAlign w:val="bottom"/>
            <w:hideMark/>
          </w:tcPr>
          <w:p w14:paraId="5EEB815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CD10A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50516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3F3C6CE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999,20</w:t>
            </w:r>
          </w:p>
        </w:tc>
        <w:tc>
          <w:tcPr>
            <w:tcW w:w="474" w:type="pct"/>
            <w:tcBorders>
              <w:top w:val="nil"/>
              <w:left w:val="nil"/>
              <w:bottom w:val="nil"/>
              <w:right w:val="nil"/>
            </w:tcBorders>
            <w:shd w:val="clear" w:color="000000" w:fill="CCCCFF"/>
            <w:noWrap/>
            <w:vAlign w:val="bottom"/>
            <w:hideMark/>
          </w:tcPr>
          <w:p w14:paraId="0C2A122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w:t>
            </w:r>
          </w:p>
        </w:tc>
      </w:tr>
      <w:tr w:rsidR="009E4B77" w:rsidRPr="0069217E" w14:paraId="408DB168" w14:textId="77777777" w:rsidTr="001C4486">
        <w:trPr>
          <w:trHeight w:val="255"/>
        </w:trPr>
        <w:tc>
          <w:tcPr>
            <w:tcW w:w="474" w:type="pct"/>
            <w:tcBorders>
              <w:top w:val="nil"/>
              <w:left w:val="nil"/>
              <w:bottom w:val="nil"/>
              <w:right w:val="nil"/>
            </w:tcBorders>
            <w:shd w:val="clear" w:color="auto" w:fill="auto"/>
            <w:noWrap/>
            <w:vAlign w:val="bottom"/>
            <w:hideMark/>
          </w:tcPr>
          <w:p w14:paraId="2A85B40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658890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D8D772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7211A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w:t>
            </w:r>
          </w:p>
        </w:tc>
        <w:tc>
          <w:tcPr>
            <w:tcW w:w="474" w:type="pct"/>
            <w:tcBorders>
              <w:top w:val="nil"/>
              <w:left w:val="nil"/>
              <w:bottom w:val="nil"/>
              <w:right w:val="nil"/>
            </w:tcBorders>
            <w:shd w:val="clear" w:color="auto" w:fill="auto"/>
            <w:noWrap/>
            <w:vAlign w:val="bottom"/>
            <w:hideMark/>
          </w:tcPr>
          <w:p w14:paraId="7BFF29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999,20</w:t>
            </w:r>
          </w:p>
        </w:tc>
        <w:tc>
          <w:tcPr>
            <w:tcW w:w="474" w:type="pct"/>
            <w:tcBorders>
              <w:top w:val="nil"/>
              <w:left w:val="nil"/>
              <w:bottom w:val="nil"/>
              <w:right w:val="nil"/>
            </w:tcBorders>
            <w:shd w:val="clear" w:color="auto" w:fill="auto"/>
            <w:noWrap/>
            <w:vAlign w:val="bottom"/>
            <w:hideMark/>
          </w:tcPr>
          <w:p w14:paraId="06D8A7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99,92%</w:t>
            </w:r>
          </w:p>
        </w:tc>
      </w:tr>
      <w:tr w:rsidR="009E4B77" w:rsidRPr="0069217E" w14:paraId="00BBA49A" w14:textId="77777777" w:rsidTr="001C4486">
        <w:trPr>
          <w:trHeight w:val="255"/>
        </w:trPr>
        <w:tc>
          <w:tcPr>
            <w:tcW w:w="474" w:type="pct"/>
            <w:tcBorders>
              <w:top w:val="nil"/>
              <w:left w:val="nil"/>
              <w:bottom w:val="nil"/>
              <w:right w:val="nil"/>
            </w:tcBorders>
            <w:shd w:val="clear" w:color="auto" w:fill="auto"/>
            <w:noWrap/>
            <w:vAlign w:val="bottom"/>
            <w:hideMark/>
          </w:tcPr>
          <w:p w14:paraId="16DBBD2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6F4108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5C2AEDF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Članarine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75F7541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63291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999,20</w:t>
            </w:r>
          </w:p>
        </w:tc>
        <w:tc>
          <w:tcPr>
            <w:tcW w:w="474" w:type="pct"/>
            <w:tcBorders>
              <w:top w:val="nil"/>
              <w:left w:val="nil"/>
              <w:bottom w:val="nil"/>
              <w:right w:val="nil"/>
            </w:tcBorders>
            <w:shd w:val="clear" w:color="auto" w:fill="auto"/>
            <w:noWrap/>
            <w:vAlign w:val="bottom"/>
            <w:hideMark/>
          </w:tcPr>
          <w:p w14:paraId="732C2CB2" w14:textId="77777777" w:rsidR="009E4B77" w:rsidRPr="0069217E" w:rsidRDefault="009E4B77" w:rsidP="001C4486">
            <w:pPr>
              <w:jc w:val="right"/>
              <w:rPr>
                <w:rFonts w:ascii="Arial" w:hAnsi="Arial" w:cs="Arial"/>
                <w:sz w:val="20"/>
                <w:szCs w:val="20"/>
                <w:lang w:val="en-US"/>
              </w:rPr>
            </w:pPr>
          </w:p>
        </w:tc>
      </w:tr>
      <w:tr w:rsidR="009E4B77" w:rsidRPr="0069217E" w14:paraId="053E40C5" w14:textId="77777777" w:rsidTr="001C4486">
        <w:trPr>
          <w:trHeight w:val="255"/>
        </w:trPr>
        <w:tc>
          <w:tcPr>
            <w:tcW w:w="474" w:type="pct"/>
            <w:tcBorders>
              <w:top w:val="nil"/>
              <w:left w:val="nil"/>
              <w:bottom w:val="nil"/>
              <w:right w:val="nil"/>
            </w:tcBorders>
            <w:shd w:val="clear" w:color="000000" w:fill="FFFF99"/>
            <w:noWrap/>
            <w:vAlign w:val="bottom"/>
            <w:hideMark/>
          </w:tcPr>
          <w:p w14:paraId="39A645D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AD2352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K100005</w:t>
            </w:r>
          </w:p>
        </w:tc>
        <w:tc>
          <w:tcPr>
            <w:tcW w:w="2645" w:type="pct"/>
            <w:tcBorders>
              <w:top w:val="nil"/>
              <w:left w:val="nil"/>
              <w:bottom w:val="nil"/>
              <w:right w:val="nil"/>
            </w:tcBorders>
            <w:shd w:val="clear" w:color="000000" w:fill="FFFF99"/>
            <w:noWrap/>
            <w:vAlign w:val="bottom"/>
            <w:hideMark/>
          </w:tcPr>
          <w:p w14:paraId="2D4DFBA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Kulturno Informativni Centar</w:t>
            </w:r>
          </w:p>
        </w:tc>
        <w:tc>
          <w:tcPr>
            <w:tcW w:w="474" w:type="pct"/>
            <w:tcBorders>
              <w:top w:val="nil"/>
              <w:left w:val="nil"/>
              <w:bottom w:val="nil"/>
              <w:right w:val="nil"/>
            </w:tcBorders>
            <w:shd w:val="clear" w:color="000000" w:fill="FFFF99"/>
            <w:noWrap/>
            <w:vAlign w:val="bottom"/>
            <w:hideMark/>
          </w:tcPr>
          <w:p w14:paraId="23BAF68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27.336,00</w:t>
            </w:r>
          </w:p>
        </w:tc>
        <w:tc>
          <w:tcPr>
            <w:tcW w:w="474" w:type="pct"/>
            <w:tcBorders>
              <w:top w:val="nil"/>
              <w:left w:val="nil"/>
              <w:bottom w:val="nil"/>
              <w:right w:val="nil"/>
            </w:tcBorders>
            <w:shd w:val="clear" w:color="000000" w:fill="FFFF99"/>
            <w:noWrap/>
            <w:vAlign w:val="bottom"/>
            <w:hideMark/>
          </w:tcPr>
          <w:p w14:paraId="569064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18.810,73</w:t>
            </w:r>
          </w:p>
        </w:tc>
        <w:tc>
          <w:tcPr>
            <w:tcW w:w="474" w:type="pct"/>
            <w:tcBorders>
              <w:top w:val="nil"/>
              <w:left w:val="nil"/>
              <w:bottom w:val="nil"/>
              <w:right w:val="nil"/>
            </w:tcBorders>
            <w:shd w:val="clear" w:color="000000" w:fill="FFFF99"/>
            <w:noWrap/>
            <w:vAlign w:val="bottom"/>
            <w:hideMark/>
          </w:tcPr>
          <w:p w14:paraId="7C7A91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68,81%</w:t>
            </w:r>
          </w:p>
        </w:tc>
      </w:tr>
      <w:tr w:rsidR="009E4B77" w:rsidRPr="0069217E" w14:paraId="53545E2D" w14:textId="77777777" w:rsidTr="001C4486">
        <w:trPr>
          <w:trHeight w:val="255"/>
        </w:trPr>
        <w:tc>
          <w:tcPr>
            <w:tcW w:w="474" w:type="pct"/>
            <w:tcBorders>
              <w:top w:val="nil"/>
              <w:left w:val="nil"/>
              <w:bottom w:val="nil"/>
              <w:right w:val="nil"/>
            </w:tcBorders>
            <w:shd w:val="clear" w:color="000000" w:fill="CCCCFF"/>
            <w:noWrap/>
            <w:vAlign w:val="bottom"/>
            <w:hideMark/>
          </w:tcPr>
          <w:p w14:paraId="404774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04374F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6EA3C8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27.336,00</w:t>
            </w:r>
          </w:p>
        </w:tc>
        <w:tc>
          <w:tcPr>
            <w:tcW w:w="474" w:type="pct"/>
            <w:tcBorders>
              <w:top w:val="nil"/>
              <w:left w:val="nil"/>
              <w:bottom w:val="nil"/>
              <w:right w:val="nil"/>
            </w:tcBorders>
            <w:shd w:val="clear" w:color="000000" w:fill="CCCCFF"/>
            <w:noWrap/>
            <w:vAlign w:val="bottom"/>
            <w:hideMark/>
          </w:tcPr>
          <w:p w14:paraId="632023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18.810,73</w:t>
            </w:r>
          </w:p>
        </w:tc>
        <w:tc>
          <w:tcPr>
            <w:tcW w:w="474" w:type="pct"/>
            <w:tcBorders>
              <w:top w:val="nil"/>
              <w:left w:val="nil"/>
              <w:bottom w:val="nil"/>
              <w:right w:val="nil"/>
            </w:tcBorders>
            <w:shd w:val="clear" w:color="000000" w:fill="CCCCFF"/>
            <w:noWrap/>
            <w:vAlign w:val="bottom"/>
            <w:hideMark/>
          </w:tcPr>
          <w:p w14:paraId="630BB6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68,81%</w:t>
            </w:r>
          </w:p>
        </w:tc>
      </w:tr>
      <w:tr w:rsidR="009E4B77" w:rsidRPr="0069217E" w14:paraId="7481DE73" w14:textId="77777777" w:rsidTr="001C4486">
        <w:trPr>
          <w:trHeight w:val="255"/>
        </w:trPr>
        <w:tc>
          <w:tcPr>
            <w:tcW w:w="474" w:type="pct"/>
            <w:tcBorders>
              <w:top w:val="nil"/>
              <w:left w:val="nil"/>
              <w:bottom w:val="nil"/>
              <w:right w:val="nil"/>
            </w:tcBorders>
            <w:shd w:val="clear" w:color="000000" w:fill="CCCCFF"/>
            <w:noWrap/>
            <w:vAlign w:val="bottom"/>
            <w:hideMark/>
          </w:tcPr>
          <w:p w14:paraId="66ADC06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2BC453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BB8B9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27.336,00</w:t>
            </w:r>
          </w:p>
        </w:tc>
        <w:tc>
          <w:tcPr>
            <w:tcW w:w="474" w:type="pct"/>
            <w:tcBorders>
              <w:top w:val="nil"/>
              <w:left w:val="nil"/>
              <w:bottom w:val="nil"/>
              <w:right w:val="nil"/>
            </w:tcBorders>
            <w:shd w:val="clear" w:color="000000" w:fill="CCCCFF"/>
            <w:noWrap/>
            <w:vAlign w:val="bottom"/>
            <w:hideMark/>
          </w:tcPr>
          <w:p w14:paraId="78A8D8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18.810,73</w:t>
            </w:r>
          </w:p>
        </w:tc>
        <w:tc>
          <w:tcPr>
            <w:tcW w:w="474" w:type="pct"/>
            <w:tcBorders>
              <w:top w:val="nil"/>
              <w:left w:val="nil"/>
              <w:bottom w:val="nil"/>
              <w:right w:val="nil"/>
            </w:tcBorders>
            <w:shd w:val="clear" w:color="000000" w:fill="CCCCFF"/>
            <w:noWrap/>
            <w:vAlign w:val="bottom"/>
            <w:hideMark/>
          </w:tcPr>
          <w:p w14:paraId="008B21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68,81%</w:t>
            </w:r>
          </w:p>
        </w:tc>
      </w:tr>
      <w:tr w:rsidR="009E4B77" w:rsidRPr="0069217E" w14:paraId="7D7E755D" w14:textId="77777777" w:rsidTr="001C4486">
        <w:trPr>
          <w:trHeight w:val="255"/>
        </w:trPr>
        <w:tc>
          <w:tcPr>
            <w:tcW w:w="474" w:type="pct"/>
            <w:tcBorders>
              <w:top w:val="nil"/>
              <w:left w:val="nil"/>
              <w:bottom w:val="nil"/>
              <w:right w:val="nil"/>
            </w:tcBorders>
            <w:shd w:val="clear" w:color="auto" w:fill="auto"/>
            <w:noWrap/>
            <w:vAlign w:val="bottom"/>
            <w:hideMark/>
          </w:tcPr>
          <w:p w14:paraId="353FD33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C96F0D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5A3799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B7BB8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6.636,00</w:t>
            </w:r>
          </w:p>
        </w:tc>
        <w:tc>
          <w:tcPr>
            <w:tcW w:w="474" w:type="pct"/>
            <w:tcBorders>
              <w:top w:val="nil"/>
              <w:left w:val="nil"/>
              <w:bottom w:val="nil"/>
              <w:right w:val="nil"/>
            </w:tcBorders>
            <w:shd w:val="clear" w:color="auto" w:fill="auto"/>
            <w:noWrap/>
            <w:vAlign w:val="bottom"/>
            <w:hideMark/>
          </w:tcPr>
          <w:p w14:paraId="74700C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9AE44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00633D5E" w14:textId="77777777" w:rsidTr="001C4486">
        <w:trPr>
          <w:trHeight w:val="255"/>
        </w:trPr>
        <w:tc>
          <w:tcPr>
            <w:tcW w:w="474" w:type="pct"/>
            <w:tcBorders>
              <w:top w:val="nil"/>
              <w:left w:val="nil"/>
              <w:bottom w:val="nil"/>
              <w:right w:val="nil"/>
            </w:tcBorders>
            <w:shd w:val="clear" w:color="auto" w:fill="auto"/>
            <w:noWrap/>
            <w:vAlign w:val="bottom"/>
            <w:hideMark/>
          </w:tcPr>
          <w:p w14:paraId="7769709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3120C6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671BAE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41B3B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20.700,00</w:t>
            </w:r>
          </w:p>
        </w:tc>
        <w:tc>
          <w:tcPr>
            <w:tcW w:w="474" w:type="pct"/>
            <w:tcBorders>
              <w:top w:val="nil"/>
              <w:left w:val="nil"/>
              <w:bottom w:val="nil"/>
              <w:right w:val="nil"/>
            </w:tcBorders>
            <w:shd w:val="clear" w:color="auto" w:fill="auto"/>
            <w:noWrap/>
            <w:vAlign w:val="bottom"/>
            <w:hideMark/>
          </w:tcPr>
          <w:p w14:paraId="33BA2DB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18.810,73</w:t>
            </w:r>
          </w:p>
        </w:tc>
        <w:tc>
          <w:tcPr>
            <w:tcW w:w="474" w:type="pct"/>
            <w:tcBorders>
              <w:top w:val="nil"/>
              <w:left w:val="nil"/>
              <w:bottom w:val="nil"/>
              <w:right w:val="nil"/>
            </w:tcBorders>
            <w:shd w:val="clear" w:color="auto" w:fill="auto"/>
            <w:noWrap/>
            <w:vAlign w:val="bottom"/>
            <w:hideMark/>
          </w:tcPr>
          <w:p w14:paraId="08780BA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90,87%</w:t>
            </w:r>
          </w:p>
        </w:tc>
      </w:tr>
      <w:tr w:rsidR="009E4B77" w:rsidRPr="0069217E" w14:paraId="2DF08AF7" w14:textId="77777777" w:rsidTr="001C4486">
        <w:trPr>
          <w:trHeight w:val="255"/>
        </w:trPr>
        <w:tc>
          <w:tcPr>
            <w:tcW w:w="474" w:type="pct"/>
            <w:tcBorders>
              <w:top w:val="nil"/>
              <w:left w:val="nil"/>
              <w:bottom w:val="nil"/>
              <w:right w:val="nil"/>
            </w:tcBorders>
            <w:shd w:val="clear" w:color="auto" w:fill="auto"/>
            <w:noWrap/>
            <w:vAlign w:val="bottom"/>
            <w:hideMark/>
          </w:tcPr>
          <w:p w14:paraId="7A35E7C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108E88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4DCE40D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7C99525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0F9A72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18.810,73</w:t>
            </w:r>
          </w:p>
        </w:tc>
        <w:tc>
          <w:tcPr>
            <w:tcW w:w="474" w:type="pct"/>
            <w:tcBorders>
              <w:top w:val="nil"/>
              <w:left w:val="nil"/>
              <w:bottom w:val="nil"/>
              <w:right w:val="nil"/>
            </w:tcBorders>
            <w:shd w:val="clear" w:color="auto" w:fill="auto"/>
            <w:noWrap/>
            <w:vAlign w:val="bottom"/>
            <w:hideMark/>
          </w:tcPr>
          <w:p w14:paraId="248F710B" w14:textId="77777777" w:rsidR="009E4B77" w:rsidRPr="0069217E" w:rsidRDefault="009E4B77" w:rsidP="001C4486">
            <w:pPr>
              <w:jc w:val="right"/>
              <w:rPr>
                <w:rFonts w:ascii="Arial" w:hAnsi="Arial" w:cs="Arial"/>
                <w:sz w:val="20"/>
                <w:szCs w:val="20"/>
                <w:lang w:val="en-US"/>
              </w:rPr>
            </w:pPr>
          </w:p>
        </w:tc>
      </w:tr>
      <w:tr w:rsidR="009E4B77" w:rsidRPr="0069217E" w14:paraId="006DA0E2" w14:textId="77777777" w:rsidTr="001C4486">
        <w:trPr>
          <w:trHeight w:val="255"/>
        </w:trPr>
        <w:tc>
          <w:tcPr>
            <w:tcW w:w="474" w:type="pct"/>
            <w:tcBorders>
              <w:top w:val="nil"/>
              <w:left w:val="nil"/>
              <w:bottom w:val="nil"/>
              <w:right w:val="nil"/>
            </w:tcBorders>
            <w:shd w:val="clear" w:color="000000" w:fill="FFFF99"/>
            <w:noWrap/>
            <w:vAlign w:val="bottom"/>
            <w:hideMark/>
          </w:tcPr>
          <w:p w14:paraId="000FE2A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C76C7A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K100012</w:t>
            </w:r>
          </w:p>
        </w:tc>
        <w:tc>
          <w:tcPr>
            <w:tcW w:w="2645" w:type="pct"/>
            <w:tcBorders>
              <w:top w:val="nil"/>
              <w:left w:val="nil"/>
              <w:bottom w:val="nil"/>
              <w:right w:val="nil"/>
            </w:tcBorders>
            <w:shd w:val="clear" w:color="000000" w:fill="FFFF99"/>
            <w:noWrap/>
            <w:vAlign w:val="bottom"/>
            <w:hideMark/>
          </w:tcPr>
          <w:p w14:paraId="73D556B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Studijska dokumentacija-VIO Benkovac i JLS aglomeracija</w:t>
            </w:r>
          </w:p>
        </w:tc>
        <w:tc>
          <w:tcPr>
            <w:tcW w:w="474" w:type="pct"/>
            <w:tcBorders>
              <w:top w:val="nil"/>
              <w:left w:val="nil"/>
              <w:bottom w:val="nil"/>
              <w:right w:val="nil"/>
            </w:tcBorders>
            <w:shd w:val="clear" w:color="000000" w:fill="FFFF99"/>
            <w:noWrap/>
            <w:vAlign w:val="bottom"/>
            <w:hideMark/>
          </w:tcPr>
          <w:p w14:paraId="5A6C68E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1.467,65</w:t>
            </w:r>
          </w:p>
        </w:tc>
        <w:tc>
          <w:tcPr>
            <w:tcW w:w="474" w:type="pct"/>
            <w:tcBorders>
              <w:top w:val="nil"/>
              <w:left w:val="nil"/>
              <w:bottom w:val="nil"/>
              <w:right w:val="nil"/>
            </w:tcBorders>
            <w:shd w:val="clear" w:color="000000" w:fill="FFFF99"/>
            <w:noWrap/>
            <w:vAlign w:val="bottom"/>
            <w:hideMark/>
          </w:tcPr>
          <w:p w14:paraId="0C00FE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1.467,65</w:t>
            </w:r>
          </w:p>
        </w:tc>
        <w:tc>
          <w:tcPr>
            <w:tcW w:w="474" w:type="pct"/>
            <w:tcBorders>
              <w:top w:val="nil"/>
              <w:left w:val="nil"/>
              <w:bottom w:val="nil"/>
              <w:right w:val="nil"/>
            </w:tcBorders>
            <w:shd w:val="clear" w:color="000000" w:fill="FFFF99"/>
            <w:noWrap/>
            <w:vAlign w:val="bottom"/>
            <w:hideMark/>
          </w:tcPr>
          <w:p w14:paraId="1D3E772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0112479B" w14:textId="77777777" w:rsidTr="001C4486">
        <w:trPr>
          <w:trHeight w:val="255"/>
        </w:trPr>
        <w:tc>
          <w:tcPr>
            <w:tcW w:w="474" w:type="pct"/>
            <w:tcBorders>
              <w:top w:val="nil"/>
              <w:left w:val="nil"/>
              <w:bottom w:val="nil"/>
              <w:right w:val="nil"/>
            </w:tcBorders>
            <w:shd w:val="clear" w:color="000000" w:fill="CCCCFF"/>
            <w:noWrap/>
            <w:vAlign w:val="bottom"/>
            <w:hideMark/>
          </w:tcPr>
          <w:p w14:paraId="08C1BAC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27DC8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3442A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1.467,65</w:t>
            </w:r>
          </w:p>
        </w:tc>
        <w:tc>
          <w:tcPr>
            <w:tcW w:w="474" w:type="pct"/>
            <w:tcBorders>
              <w:top w:val="nil"/>
              <w:left w:val="nil"/>
              <w:bottom w:val="nil"/>
              <w:right w:val="nil"/>
            </w:tcBorders>
            <w:shd w:val="clear" w:color="000000" w:fill="CCCCFF"/>
            <w:noWrap/>
            <w:vAlign w:val="bottom"/>
            <w:hideMark/>
          </w:tcPr>
          <w:p w14:paraId="391118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1.467,65</w:t>
            </w:r>
          </w:p>
        </w:tc>
        <w:tc>
          <w:tcPr>
            <w:tcW w:w="474" w:type="pct"/>
            <w:tcBorders>
              <w:top w:val="nil"/>
              <w:left w:val="nil"/>
              <w:bottom w:val="nil"/>
              <w:right w:val="nil"/>
            </w:tcBorders>
            <w:shd w:val="clear" w:color="000000" w:fill="CCCCFF"/>
            <w:noWrap/>
            <w:vAlign w:val="bottom"/>
            <w:hideMark/>
          </w:tcPr>
          <w:p w14:paraId="5FE8CD2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4EC6DDA" w14:textId="77777777" w:rsidTr="001C4486">
        <w:trPr>
          <w:trHeight w:val="255"/>
        </w:trPr>
        <w:tc>
          <w:tcPr>
            <w:tcW w:w="474" w:type="pct"/>
            <w:tcBorders>
              <w:top w:val="nil"/>
              <w:left w:val="nil"/>
              <w:bottom w:val="nil"/>
              <w:right w:val="nil"/>
            </w:tcBorders>
            <w:shd w:val="clear" w:color="000000" w:fill="CCCCFF"/>
            <w:noWrap/>
            <w:vAlign w:val="bottom"/>
            <w:hideMark/>
          </w:tcPr>
          <w:p w14:paraId="3551A5E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56694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611D6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1.467,65</w:t>
            </w:r>
          </w:p>
        </w:tc>
        <w:tc>
          <w:tcPr>
            <w:tcW w:w="474" w:type="pct"/>
            <w:tcBorders>
              <w:top w:val="nil"/>
              <w:left w:val="nil"/>
              <w:bottom w:val="nil"/>
              <w:right w:val="nil"/>
            </w:tcBorders>
            <w:shd w:val="clear" w:color="000000" w:fill="CCCCFF"/>
            <w:noWrap/>
            <w:vAlign w:val="bottom"/>
            <w:hideMark/>
          </w:tcPr>
          <w:p w14:paraId="356828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1.467,65</w:t>
            </w:r>
          </w:p>
        </w:tc>
        <w:tc>
          <w:tcPr>
            <w:tcW w:w="474" w:type="pct"/>
            <w:tcBorders>
              <w:top w:val="nil"/>
              <w:left w:val="nil"/>
              <w:bottom w:val="nil"/>
              <w:right w:val="nil"/>
            </w:tcBorders>
            <w:shd w:val="clear" w:color="000000" w:fill="CCCCFF"/>
            <w:noWrap/>
            <w:vAlign w:val="bottom"/>
            <w:hideMark/>
          </w:tcPr>
          <w:p w14:paraId="77E986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4556250" w14:textId="77777777" w:rsidTr="001C4486">
        <w:trPr>
          <w:trHeight w:val="255"/>
        </w:trPr>
        <w:tc>
          <w:tcPr>
            <w:tcW w:w="474" w:type="pct"/>
            <w:tcBorders>
              <w:top w:val="nil"/>
              <w:left w:val="nil"/>
              <w:bottom w:val="nil"/>
              <w:right w:val="nil"/>
            </w:tcBorders>
            <w:shd w:val="clear" w:color="auto" w:fill="auto"/>
            <w:noWrap/>
            <w:vAlign w:val="bottom"/>
            <w:hideMark/>
          </w:tcPr>
          <w:p w14:paraId="0D3F2B3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B69FA2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BAF93B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59C1FD7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1.467,65</w:t>
            </w:r>
          </w:p>
        </w:tc>
        <w:tc>
          <w:tcPr>
            <w:tcW w:w="474" w:type="pct"/>
            <w:tcBorders>
              <w:top w:val="nil"/>
              <w:left w:val="nil"/>
              <w:bottom w:val="nil"/>
              <w:right w:val="nil"/>
            </w:tcBorders>
            <w:shd w:val="clear" w:color="auto" w:fill="auto"/>
            <w:noWrap/>
            <w:vAlign w:val="bottom"/>
            <w:hideMark/>
          </w:tcPr>
          <w:p w14:paraId="022583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1.467,65</w:t>
            </w:r>
          </w:p>
        </w:tc>
        <w:tc>
          <w:tcPr>
            <w:tcW w:w="474" w:type="pct"/>
            <w:tcBorders>
              <w:top w:val="nil"/>
              <w:left w:val="nil"/>
              <w:bottom w:val="nil"/>
              <w:right w:val="nil"/>
            </w:tcBorders>
            <w:shd w:val="clear" w:color="auto" w:fill="auto"/>
            <w:noWrap/>
            <w:vAlign w:val="bottom"/>
            <w:hideMark/>
          </w:tcPr>
          <w:p w14:paraId="74455E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42145436" w14:textId="77777777" w:rsidTr="001C4486">
        <w:trPr>
          <w:trHeight w:val="255"/>
        </w:trPr>
        <w:tc>
          <w:tcPr>
            <w:tcW w:w="474" w:type="pct"/>
            <w:tcBorders>
              <w:top w:val="nil"/>
              <w:left w:val="nil"/>
              <w:bottom w:val="nil"/>
              <w:right w:val="nil"/>
            </w:tcBorders>
            <w:shd w:val="clear" w:color="auto" w:fill="auto"/>
            <w:noWrap/>
            <w:vAlign w:val="bottom"/>
            <w:hideMark/>
          </w:tcPr>
          <w:p w14:paraId="7AA9649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F85B4C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3862</w:t>
            </w:r>
          </w:p>
        </w:tc>
        <w:tc>
          <w:tcPr>
            <w:tcW w:w="2645" w:type="pct"/>
            <w:tcBorders>
              <w:top w:val="nil"/>
              <w:left w:val="nil"/>
              <w:bottom w:val="nil"/>
              <w:right w:val="nil"/>
            </w:tcBorders>
            <w:shd w:val="clear" w:color="auto" w:fill="auto"/>
            <w:noWrap/>
            <w:vAlign w:val="bottom"/>
            <w:hideMark/>
          </w:tcPr>
          <w:p w14:paraId="5775E75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kreditnim i ostalim financijskim institucijama te trgovačkim društvima izvan javnog</w:t>
            </w:r>
          </w:p>
        </w:tc>
        <w:tc>
          <w:tcPr>
            <w:tcW w:w="474" w:type="pct"/>
            <w:tcBorders>
              <w:top w:val="nil"/>
              <w:left w:val="nil"/>
              <w:bottom w:val="nil"/>
              <w:right w:val="nil"/>
            </w:tcBorders>
            <w:shd w:val="clear" w:color="auto" w:fill="auto"/>
            <w:noWrap/>
            <w:vAlign w:val="bottom"/>
            <w:hideMark/>
          </w:tcPr>
          <w:p w14:paraId="61384699"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6F9478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1.467,65</w:t>
            </w:r>
          </w:p>
        </w:tc>
        <w:tc>
          <w:tcPr>
            <w:tcW w:w="474" w:type="pct"/>
            <w:tcBorders>
              <w:top w:val="nil"/>
              <w:left w:val="nil"/>
              <w:bottom w:val="nil"/>
              <w:right w:val="nil"/>
            </w:tcBorders>
            <w:shd w:val="clear" w:color="auto" w:fill="auto"/>
            <w:noWrap/>
            <w:vAlign w:val="bottom"/>
            <w:hideMark/>
          </w:tcPr>
          <w:p w14:paraId="643AE29C" w14:textId="77777777" w:rsidR="009E4B77" w:rsidRPr="0069217E" w:rsidRDefault="009E4B77" w:rsidP="001C4486">
            <w:pPr>
              <w:jc w:val="right"/>
              <w:rPr>
                <w:rFonts w:ascii="Arial" w:hAnsi="Arial" w:cs="Arial"/>
                <w:sz w:val="20"/>
                <w:szCs w:val="20"/>
                <w:lang w:val="en-US"/>
              </w:rPr>
            </w:pPr>
          </w:p>
        </w:tc>
      </w:tr>
      <w:tr w:rsidR="009E4B77" w:rsidRPr="0069217E" w14:paraId="1BF0D576" w14:textId="77777777" w:rsidTr="001C4486">
        <w:trPr>
          <w:trHeight w:val="255"/>
        </w:trPr>
        <w:tc>
          <w:tcPr>
            <w:tcW w:w="474" w:type="pct"/>
            <w:tcBorders>
              <w:top w:val="nil"/>
              <w:left w:val="nil"/>
              <w:bottom w:val="nil"/>
              <w:right w:val="nil"/>
            </w:tcBorders>
            <w:shd w:val="clear" w:color="000000" w:fill="FFFF99"/>
            <w:noWrap/>
            <w:vAlign w:val="bottom"/>
            <w:hideMark/>
          </w:tcPr>
          <w:p w14:paraId="20EF77C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DD2F72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K100070</w:t>
            </w:r>
          </w:p>
        </w:tc>
        <w:tc>
          <w:tcPr>
            <w:tcW w:w="2645" w:type="pct"/>
            <w:tcBorders>
              <w:top w:val="nil"/>
              <w:left w:val="nil"/>
              <w:bottom w:val="nil"/>
              <w:right w:val="nil"/>
            </w:tcBorders>
            <w:shd w:val="clear" w:color="000000" w:fill="FFFF99"/>
            <w:noWrap/>
            <w:vAlign w:val="bottom"/>
            <w:hideMark/>
          </w:tcPr>
          <w:p w14:paraId="4160F95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Izmjene Prostornog plana uređenja Općine Gračac</w:t>
            </w:r>
          </w:p>
        </w:tc>
        <w:tc>
          <w:tcPr>
            <w:tcW w:w="474" w:type="pct"/>
            <w:tcBorders>
              <w:top w:val="nil"/>
              <w:left w:val="nil"/>
              <w:bottom w:val="nil"/>
              <w:right w:val="nil"/>
            </w:tcBorders>
            <w:shd w:val="clear" w:color="000000" w:fill="FFFF99"/>
            <w:noWrap/>
            <w:vAlign w:val="bottom"/>
            <w:hideMark/>
          </w:tcPr>
          <w:p w14:paraId="404AA5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22.000,00</w:t>
            </w:r>
          </w:p>
        </w:tc>
        <w:tc>
          <w:tcPr>
            <w:tcW w:w="474" w:type="pct"/>
            <w:tcBorders>
              <w:top w:val="nil"/>
              <w:left w:val="nil"/>
              <w:bottom w:val="nil"/>
              <w:right w:val="nil"/>
            </w:tcBorders>
            <w:shd w:val="clear" w:color="000000" w:fill="FFFF99"/>
            <w:noWrap/>
            <w:vAlign w:val="bottom"/>
            <w:hideMark/>
          </w:tcPr>
          <w:p w14:paraId="0AAF5A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12.375,00</w:t>
            </w:r>
          </w:p>
        </w:tc>
        <w:tc>
          <w:tcPr>
            <w:tcW w:w="474" w:type="pct"/>
            <w:tcBorders>
              <w:top w:val="nil"/>
              <w:left w:val="nil"/>
              <w:bottom w:val="nil"/>
              <w:right w:val="nil"/>
            </w:tcBorders>
            <w:shd w:val="clear" w:color="000000" w:fill="FFFF99"/>
            <w:noWrap/>
            <w:vAlign w:val="bottom"/>
            <w:hideMark/>
          </w:tcPr>
          <w:p w14:paraId="0435B8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56,25%</w:t>
            </w:r>
          </w:p>
        </w:tc>
      </w:tr>
      <w:tr w:rsidR="009E4B77" w:rsidRPr="0069217E" w14:paraId="49C10950" w14:textId="77777777" w:rsidTr="001C4486">
        <w:trPr>
          <w:trHeight w:val="255"/>
        </w:trPr>
        <w:tc>
          <w:tcPr>
            <w:tcW w:w="474" w:type="pct"/>
            <w:tcBorders>
              <w:top w:val="nil"/>
              <w:left w:val="nil"/>
              <w:bottom w:val="nil"/>
              <w:right w:val="nil"/>
            </w:tcBorders>
            <w:shd w:val="clear" w:color="000000" w:fill="CCCCFF"/>
            <w:noWrap/>
            <w:vAlign w:val="bottom"/>
            <w:hideMark/>
          </w:tcPr>
          <w:p w14:paraId="0139DBA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3AB2EB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92CE9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4B08598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A5F01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6F5A24B" w14:textId="77777777" w:rsidTr="001C4486">
        <w:trPr>
          <w:trHeight w:val="255"/>
        </w:trPr>
        <w:tc>
          <w:tcPr>
            <w:tcW w:w="474" w:type="pct"/>
            <w:tcBorders>
              <w:top w:val="nil"/>
              <w:left w:val="nil"/>
              <w:bottom w:val="nil"/>
              <w:right w:val="nil"/>
            </w:tcBorders>
            <w:shd w:val="clear" w:color="000000" w:fill="CCCCFF"/>
            <w:noWrap/>
            <w:vAlign w:val="bottom"/>
            <w:hideMark/>
          </w:tcPr>
          <w:p w14:paraId="0D8F19F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E381F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3FD3F1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656A19D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6E27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53CBCE0" w14:textId="77777777" w:rsidTr="001C4486">
        <w:trPr>
          <w:trHeight w:val="255"/>
        </w:trPr>
        <w:tc>
          <w:tcPr>
            <w:tcW w:w="474" w:type="pct"/>
            <w:tcBorders>
              <w:top w:val="nil"/>
              <w:left w:val="nil"/>
              <w:bottom w:val="nil"/>
              <w:right w:val="nil"/>
            </w:tcBorders>
            <w:shd w:val="clear" w:color="auto" w:fill="auto"/>
            <w:noWrap/>
            <w:vAlign w:val="bottom"/>
            <w:hideMark/>
          </w:tcPr>
          <w:p w14:paraId="585FEDC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332305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775E1F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06A582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w:t>
            </w:r>
          </w:p>
        </w:tc>
        <w:tc>
          <w:tcPr>
            <w:tcW w:w="474" w:type="pct"/>
            <w:tcBorders>
              <w:top w:val="nil"/>
              <w:left w:val="nil"/>
              <w:bottom w:val="nil"/>
              <w:right w:val="nil"/>
            </w:tcBorders>
            <w:shd w:val="clear" w:color="auto" w:fill="auto"/>
            <w:noWrap/>
            <w:vAlign w:val="bottom"/>
            <w:hideMark/>
          </w:tcPr>
          <w:p w14:paraId="7AC5D7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2E138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21790E9" w14:textId="77777777" w:rsidTr="001C4486">
        <w:trPr>
          <w:trHeight w:val="255"/>
        </w:trPr>
        <w:tc>
          <w:tcPr>
            <w:tcW w:w="474" w:type="pct"/>
            <w:tcBorders>
              <w:top w:val="nil"/>
              <w:left w:val="nil"/>
              <w:bottom w:val="nil"/>
              <w:right w:val="nil"/>
            </w:tcBorders>
            <w:shd w:val="clear" w:color="000000" w:fill="CCCCFF"/>
            <w:noWrap/>
            <w:vAlign w:val="bottom"/>
            <w:hideMark/>
          </w:tcPr>
          <w:p w14:paraId="6626BC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2720F3"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32807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21C246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5261C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A608618" w14:textId="77777777" w:rsidTr="001C4486">
        <w:trPr>
          <w:trHeight w:val="255"/>
        </w:trPr>
        <w:tc>
          <w:tcPr>
            <w:tcW w:w="474" w:type="pct"/>
            <w:tcBorders>
              <w:top w:val="nil"/>
              <w:left w:val="nil"/>
              <w:bottom w:val="nil"/>
              <w:right w:val="nil"/>
            </w:tcBorders>
            <w:shd w:val="clear" w:color="000000" w:fill="CCCCFF"/>
            <w:noWrap/>
            <w:vAlign w:val="bottom"/>
            <w:hideMark/>
          </w:tcPr>
          <w:p w14:paraId="2D1EE8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BED72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4.7. Naknada za zadržavanje nezakonito izgrađene zgrade</w:t>
            </w:r>
          </w:p>
        </w:tc>
        <w:tc>
          <w:tcPr>
            <w:tcW w:w="474" w:type="pct"/>
            <w:tcBorders>
              <w:top w:val="nil"/>
              <w:left w:val="nil"/>
              <w:bottom w:val="nil"/>
              <w:right w:val="nil"/>
            </w:tcBorders>
            <w:shd w:val="clear" w:color="000000" w:fill="CCCCFF"/>
            <w:noWrap/>
            <w:vAlign w:val="bottom"/>
            <w:hideMark/>
          </w:tcPr>
          <w:p w14:paraId="5550B8D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14D05A3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820B8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1E229E5" w14:textId="77777777" w:rsidTr="001C4486">
        <w:trPr>
          <w:trHeight w:val="255"/>
        </w:trPr>
        <w:tc>
          <w:tcPr>
            <w:tcW w:w="474" w:type="pct"/>
            <w:tcBorders>
              <w:top w:val="nil"/>
              <w:left w:val="nil"/>
              <w:bottom w:val="nil"/>
              <w:right w:val="nil"/>
            </w:tcBorders>
            <w:shd w:val="clear" w:color="auto" w:fill="auto"/>
            <w:noWrap/>
            <w:vAlign w:val="bottom"/>
            <w:hideMark/>
          </w:tcPr>
          <w:p w14:paraId="24052D1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59EEA0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C84C3E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C5BE8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9.000,00</w:t>
            </w:r>
          </w:p>
        </w:tc>
        <w:tc>
          <w:tcPr>
            <w:tcW w:w="474" w:type="pct"/>
            <w:tcBorders>
              <w:top w:val="nil"/>
              <w:left w:val="nil"/>
              <w:bottom w:val="nil"/>
              <w:right w:val="nil"/>
            </w:tcBorders>
            <w:shd w:val="clear" w:color="auto" w:fill="auto"/>
            <w:noWrap/>
            <w:vAlign w:val="bottom"/>
            <w:hideMark/>
          </w:tcPr>
          <w:p w14:paraId="2CE9EB2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4EEA2A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227089E" w14:textId="77777777" w:rsidTr="001C4486">
        <w:trPr>
          <w:trHeight w:val="255"/>
        </w:trPr>
        <w:tc>
          <w:tcPr>
            <w:tcW w:w="474" w:type="pct"/>
            <w:tcBorders>
              <w:top w:val="nil"/>
              <w:left w:val="nil"/>
              <w:bottom w:val="nil"/>
              <w:right w:val="nil"/>
            </w:tcBorders>
            <w:shd w:val="clear" w:color="000000" w:fill="CCCCFF"/>
            <w:noWrap/>
            <w:vAlign w:val="bottom"/>
            <w:hideMark/>
          </w:tcPr>
          <w:p w14:paraId="0C6E18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6AEA5F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521C8C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1C2132D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0A76D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9AD0CD4" w14:textId="77777777" w:rsidTr="001C4486">
        <w:trPr>
          <w:trHeight w:val="255"/>
        </w:trPr>
        <w:tc>
          <w:tcPr>
            <w:tcW w:w="474" w:type="pct"/>
            <w:tcBorders>
              <w:top w:val="nil"/>
              <w:left w:val="nil"/>
              <w:bottom w:val="nil"/>
              <w:right w:val="nil"/>
            </w:tcBorders>
            <w:shd w:val="clear" w:color="000000" w:fill="CCCCFF"/>
            <w:noWrap/>
            <w:vAlign w:val="bottom"/>
            <w:hideMark/>
          </w:tcPr>
          <w:p w14:paraId="5E828AE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116F91C"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795F8E6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61E7AA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F8919B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F9D802C" w14:textId="77777777" w:rsidTr="001C4486">
        <w:trPr>
          <w:trHeight w:val="255"/>
        </w:trPr>
        <w:tc>
          <w:tcPr>
            <w:tcW w:w="474" w:type="pct"/>
            <w:tcBorders>
              <w:top w:val="nil"/>
              <w:left w:val="nil"/>
              <w:bottom w:val="nil"/>
              <w:right w:val="nil"/>
            </w:tcBorders>
            <w:shd w:val="clear" w:color="auto" w:fill="auto"/>
            <w:noWrap/>
            <w:vAlign w:val="bottom"/>
            <w:hideMark/>
          </w:tcPr>
          <w:p w14:paraId="1ED1D81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35BB13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FAB448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871DB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auto" w:fill="auto"/>
            <w:noWrap/>
            <w:vAlign w:val="bottom"/>
            <w:hideMark/>
          </w:tcPr>
          <w:p w14:paraId="130CBD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AC12B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2B1F3C8" w14:textId="77777777" w:rsidTr="001C4486">
        <w:trPr>
          <w:trHeight w:val="255"/>
        </w:trPr>
        <w:tc>
          <w:tcPr>
            <w:tcW w:w="474" w:type="pct"/>
            <w:tcBorders>
              <w:top w:val="nil"/>
              <w:left w:val="nil"/>
              <w:bottom w:val="nil"/>
              <w:right w:val="nil"/>
            </w:tcBorders>
            <w:shd w:val="clear" w:color="000000" w:fill="CCCCFF"/>
            <w:noWrap/>
            <w:vAlign w:val="bottom"/>
            <w:hideMark/>
          </w:tcPr>
          <w:p w14:paraId="284AC16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56EB10D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12F2FD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EE769B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12.375,00</w:t>
            </w:r>
          </w:p>
        </w:tc>
        <w:tc>
          <w:tcPr>
            <w:tcW w:w="474" w:type="pct"/>
            <w:tcBorders>
              <w:top w:val="nil"/>
              <w:left w:val="nil"/>
              <w:bottom w:val="nil"/>
              <w:right w:val="nil"/>
            </w:tcBorders>
            <w:shd w:val="clear" w:color="000000" w:fill="CCCCFF"/>
            <w:noWrap/>
            <w:vAlign w:val="bottom"/>
            <w:hideMark/>
          </w:tcPr>
          <w:p w14:paraId="5ED028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195F6443" w14:textId="77777777" w:rsidTr="001C4486">
        <w:trPr>
          <w:trHeight w:val="255"/>
        </w:trPr>
        <w:tc>
          <w:tcPr>
            <w:tcW w:w="474" w:type="pct"/>
            <w:tcBorders>
              <w:top w:val="nil"/>
              <w:left w:val="nil"/>
              <w:bottom w:val="nil"/>
              <w:right w:val="nil"/>
            </w:tcBorders>
            <w:shd w:val="clear" w:color="000000" w:fill="CCCCFF"/>
            <w:noWrap/>
            <w:vAlign w:val="bottom"/>
            <w:hideMark/>
          </w:tcPr>
          <w:p w14:paraId="2FE2321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A7C47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2628E0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93D1F7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12.375,00</w:t>
            </w:r>
          </w:p>
        </w:tc>
        <w:tc>
          <w:tcPr>
            <w:tcW w:w="474" w:type="pct"/>
            <w:tcBorders>
              <w:top w:val="nil"/>
              <w:left w:val="nil"/>
              <w:bottom w:val="nil"/>
              <w:right w:val="nil"/>
            </w:tcBorders>
            <w:shd w:val="clear" w:color="000000" w:fill="CCCCFF"/>
            <w:noWrap/>
            <w:vAlign w:val="bottom"/>
            <w:hideMark/>
          </w:tcPr>
          <w:p w14:paraId="08ED79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7CA4E162" w14:textId="77777777" w:rsidTr="001C4486">
        <w:trPr>
          <w:trHeight w:val="255"/>
        </w:trPr>
        <w:tc>
          <w:tcPr>
            <w:tcW w:w="474" w:type="pct"/>
            <w:tcBorders>
              <w:top w:val="nil"/>
              <w:left w:val="nil"/>
              <w:bottom w:val="nil"/>
              <w:right w:val="nil"/>
            </w:tcBorders>
            <w:shd w:val="clear" w:color="auto" w:fill="auto"/>
            <w:noWrap/>
            <w:vAlign w:val="bottom"/>
            <w:hideMark/>
          </w:tcPr>
          <w:p w14:paraId="7B962B3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B04C4C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0FD0FF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75AF1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56E78D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12.375,00</w:t>
            </w:r>
          </w:p>
        </w:tc>
        <w:tc>
          <w:tcPr>
            <w:tcW w:w="474" w:type="pct"/>
            <w:tcBorders>
              <w:top w:val="nil"/>
              <w:left w:val="nil"/>
              <w:bottom w:val="nil"/>
              <w:right w:val="nil"/>
            </w:tcBorders>
            <w:shd w:val="clear" w:color="auto" w:fill="auto"/>
            <w:noWrap/>
            <w:vAlign w:val="bottom"/>
            <w:hideMark/>
          </w:tcPr>
          <w:p w14:paraId="0C24D8FC" w14:textId="77777777" w:rsidR="009E4B77" w:rsidRPr="0069217E" w:rsidRDefault="009E4B77" w:rsidP="001C4486">
            <w:pPr>
              <w:jc w:val="right"/>
              <w:rPr>
                <w:rFonts w:ascii="Arial" w:hAnsi="Arial" w:cs="Arial"/>
                <w:b/>
                <w:bCs/>
                <w:sz w:val="20"/>
                <w:szCs w:val="20"/>
                <w:lang w:val="en-US"/>
              </w:rPr>
            </w:pPr>
          </w:p>
        </w:tc>
      </w:tr>
      <w:tr w:rsidR="009E4B77" w:rsidRPr="0069217E" w14:paraId="1515B2E5" w14:textId="77777777" w:rsidTr="001C4486">
        <w:trPr>
          <w:trHeight w:val="255"/>
        </w:trPr>
        <w:tc>
          <w:tcPr>
            <w:tcW w:w="474" w:type="pct"/>
            <w:tcBorders>
              <w:top w:val="nil"/>
              <w:left w:val="nil"/>
              <w:bottom w:val="nil"/>
              <w:right w:val="nil"/>
            </w:tcBorders>
            <w:shd w:val="clear" w:color="auto" w:fill="auto"/>
            <w:noWrap/>
            <w:vAlign w:val="bottom"/>
            <w:hideMark/>
          </w:tcPr>
          <w:p w14:paraId="5C67626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5365E7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11D391D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7C8DBF7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4F6149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12.375,00</w:t>
            </w:r>
          </w:p>
        </w:tc>
        <w:tc>
          <w:tcPr>
            <w:tcW w:w="474" w:type="pct"/>
            <w:tcBorders>
              <w:top w:val="nil"/>
              <w:left w:val="nil"/>
              <w:bottom w:val="nil"/>
              <w:right w:val="nil"/>
            </w:tcBorders>
            <w:shd w:val="clear" w:color="auto" w:fill="auto"/>
            <w:noWrap/>
            <w:vAlign w:val="bottom"/>
            <w:hideMark/>
          </w:tcPr>
          <w:p w14:paraId="4F80A3B8" w14:textId="77777777" w:rsidR="009E4B77" w:rsidRPr="0069217E" w:rsidRDefault="009E4B77" w:rsidP="001C4486">
            <w:pPr>
              <w:jc w:val="right"/>
              <w:rPr>
                <w:rFonts w:ascii="Arial" w:hAnsi="Arial" w:cs="Arial"/>
                <w:sz w:val="20"/>
                <w:szCs w:val="20"/>
                <w:lang w:val="en-US"/>
              </w:rPr>
            </w:pPr>
          </w:p>
        </w:tc>
      </w:tr>
      <w:tr w:rsidR="009E4B77" w:rsidRPr="0069217E" w14:paraId="2627D228" w14:textId="77777777" w:rsidTr="001C4486">
        <w:trPr>
          <w:trHeight w:val="255"/>
        </w:trPr>
        <w:tc>
          <w:tcPr>
            <w:tcW w:w="474" w:type="pct"/>
            <w:tcBorders>
              <w:top w:val="nil"/>
              <w:left w:val="nil"/>
              <w:bottom w:val="nil"/>
              <w:right w:val="nil"/>
            </w:tcBorders>
            <w:shd w:val="clear" w:color="000000" w:fill="FFFF99"/>
            <w:noWrap/>
            <w:vAlign w:val="bottom"/>
            <w:hideMark/>
          </w:tcPr>
          <w:p w14:paraId="7C7CC7F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A113C1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T100011</w:t>
            </w:r>
          </w:p>
        </w:tc>
        <w:tc>
          <w:tcPr>
            <w:tcW w:w="2645" w:type="pct"/>
            <w:tcBorders>
              <w:top w:val="nil"/>
              <w:left w:val="nil"/>
              <w:bottom w:val="nil"/>
              <w:right w:val="nil"/>
            </w:tcBorders>
            <w:shd w:val="clear" w:color="000000" w:fill="FFFF99"/>
            <w:noWrap/>
            <w:vAlign w:val="bottom"/>
            <w:hideMark/>
          </w:tcPr>
          <w:p w14:paraId="623ABF2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Sanacija divljih odlagališta otpada na poljoprivrednom zemljištu</w:t>
            </w:r>
          </w:p>
        </w:tc>
        <w:tc>
          <w:tcPr>
            <w:tcW w:w="474" w:type="pct"/>
            <w:tcBorders>
              <w:top w:val="nil"/>
              <w:left w:val="nil"/>
              <w:bottom w:val="nil"/>
              <w:right w:val="nil"/>
            </w:tcBorders>
            <w:shd w:val="clear" w:color="000000" w:fill="FFFF99"/>
            <w:noWrap/>
            <w:vAlign w:val="bottom"/>
            <w:hideMark/>
          </w:tcPr>
          <w:p w14:paraId="02C521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5FA210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674D93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0A21118C" w14:textId="77777777" w:rsidTr="001C4486">
        <w:trPr>
          <w:trHeight w:val="255"/>
        </w:trPr>
        <w:tc>
          <w:tcPr>
            <w:tcW w:w="474" w:type="pct"/>
            <w:tcBorders>
              <w:top w:val="nil"/>
              <w:left w:val="nil"/>
              <w:bottom w:val="nil"/>
              <w:right w:val="nil"/>
            </w:tcBorders>
            <w:shd w:val="clear" w:color="000000" w:fill="CCCCFF"/>
            <w:noWrap/>
            <w:vAlign w:val="bottom"/>
            <w:hideMark/>
          </w:tcPr>
          <w:p w14:paraId="60B60EB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604A1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0064D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6CC90A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779E2C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7231931" w14:textId="77777777" w:rsidTr="001C4486">
        <w:trPr>
          <w:trHeight w:val="255"/>
        </w:trPr>
        <w:tc>
          <w:tcPr>
            <w:tcW w:w="474" w:type="pct"/>
            <w:tcBorders>
              <w:top w:val="nil"/>
              <w:left w:val="nil"/>
              <w:bottom w:val="nil"/>
              <w:right w:val="nil"/>
            </w:tcBorders>
            <w:shd w:val="clear" w:color="000000" w:fill="CCCCFF"/>
            <w:noWrap/>
            <w:vAlign w:val="bottom"/>
            <w:hideMark/>
          </w:tcPr>
          <w:p w14:paraId="31AACB0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3AA01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41D153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4AC4681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6BD9A1D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CDBD863" w14:textId="77777777" w:rsidTr="001C4486">
        <w:trPr>
          <w:trHeight w:val="255"/>
        </w:trPr>
        <w:tc>
          <w:tcPr>
            <w:tcW w:w="474" w:type="pct"/>
            <w:tcBorders>
              <w:top w:val="nil"/>
              <w:left w:val="nil"/>
              <w:bottom w:val="nil"/>
              <w:right w:val="nil"/>
            </w:tcBorders>
            <w:shd w:val="clear" w:color="auto" w:fill="auto"/>
            <w:noWrap/>
            <w:vAlign w:val="bottom"/>
            <w:hideMark/>
          </w:tcPr>
          <w:p w14:paraId="388A1CF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5869B2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37FB1C6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77E8C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auto" w:fill="auto"/>
            <w:noWrap/>
            <w:vAlign w:val="bottom"/>
            <w:hideMark/>
          </w:tcPr>
          <w:p w14:paraId="0CD0356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auto" w:fill="auto"/>
            <w:noWrap/>
            <w:vAlign w:val="bottom"/>
            <w:hideMark/>
          </w:tcPr>
          <w:p w14:paraId="2A9E7AD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4BEEC0C2" w14:textId="77777777" w:rsidTr="001C4486">
        <w:trPr>
          <w:trHeight w:val="255"/>
        </w:trPr>
        <w:tc>
          <w:tcPr>
            <w:tcW w:w="474" w:type="pct"/>
            <w:tcBorders>
              <w:top w:val="nil"/>
              <w:left w:val="nil"/>
              <w:bottom w:val="nil"/>
              <w:right w:val="nil"/>
            </w:tcBorders>
            <w:shd w:val="clear" w:color="auto" w:fill="auto"/>
            <w:noWrap/>
            <w:vAlign w:val="bottom"/>
            <w:hideMark/>
          </w:tcPr>
          <w:p w14:paraId="3909039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9DC79F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A401A6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842A0B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F1B58A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6.000,00</w:t>
            </w:r>
          </w:p>
        </w:tc>
        <w:tc>
          <w:tcPr>
            <w:tcW w:w="474" w:type="pct"/>
            <w:tcBorders>
              <w:top w:val="nil"/>
              <w:left w:val="nil"/>
              <w:bottom w:val="nil"/>
              <w:right w:val="nil"/>
            </w:tcBorders>
            <w:shd w:val="clear" w:color="auto" w:fill="auto"/>
            <w:noWrap/>
            <w:vAlign w:val="bottom"/>
            <w:hideMark/>
          </w:tcPr>
          <w:p w14:paraId="2724DAE8" w14:textId="77777777" w:rsidR="009E4B77" w:rsidRPr="0069217E" w:rsidRDefault="009E4B77" w:rsidP="001C4486">
            <w:pPr>
              <w:jc w:val="right"/>
              <w:rPr>
                <w:rFonts w:ascii="Arial" w:hAnsi="Arial" w:cs="Arial"/>
                <w:sz w:val="20"/>
                <w:szCs w:val="20"/>
                <w:lang w:val="en-US"/>
              </w:rPr>
            </w:pPr>
          </w:p>
        </w:tc>
      </w:tr>
      <w:tr w:rsidR="009E4B77" w:rsidRPr="0069217E" w14:paraId="31B357B7" w14:textId="77777777" w:rsidTr="001C4486">
        <w:trPr>
          <w:trHeight w:val="255"/>
        </w:trPr>
        <w:tc>
          <w:tcPr>
            <w:tcW w:w="474" w:type="pct"/>
            <w:tcBorders>
              <w:top w:val="nil"/>
              <w:left w:val="nil"/>
              <w:bottom w:val="nil"/>
              <w:right w:val="nil"/>
            </w:tcBorders>
            <w:shd w:val="clear" w:color="000000" w:fill="FFFF99"/>
            <w:noWrap/>
            <w:vAlign w:val="bottom"/>
            <w:hideMark/>
          </w:tcPr>
          <w:p w14:paraId="2165C17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7BB0CA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T100012</w:t>
            </w:r>
          </w:p>
        </w:tc>
        <w:tc>
          <w:tcPr>
            <w:tcW w:w="2645" w:type="pct"/>
            <w:tcBorders>
              <w:top w:val="nil"/>
              <w:left w:val="nil"/>
              <w:bottom w:val="nil"/>
              <w:right w:val="nil"/>
            </w:tcBorders>
            <w:shd w:val="clear" w:color="000000" w:fill="FFFF99"/>
            <w:noWrap/>
            <w:vAlign w:val="bottom"/>
            <w:hideMark/>
          </w:tcPr>
          <w:p w14:paraId="3DE04AA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Sanacija poljskih puteva</w:t>
            </w:r>
          </w:p>
        </w:tc>
        <w:tc>
          <w:tcPr>
            <w:tcW w:w="474" w:type="pct"/>
            <w:tcBorders>
              <w:top w:val="nil"/>
              <w:left w:val="nil"/>
              <w:bottom w:val="nil"/>
              <w:right w:val="nil"/>
            </w:tcBorders>
            <w:shd w:val="clear" w:color="000000" w:fill="FFFF99"/>
            <w:noWrap/>
            <w:vAlign w:val="bottom"/>
            <w:hideMark/>
          </w:tcPr>
          <w:p w14:paraId="609C3A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20.600,00</w:t>
            </w:r>
          </w:p>
        </w:tc>
        <w:tc>
          <w:tcPr>
            <w:tcW w:w="474" w:type="pct"/>
            <w:tcBorders>
              <w:top w:val="nil"/>
              <w:left w:val="nil"/>
              <w:bottom w:val="nil"/>
              <w:right w:val="nil"/>
            </w:tcBorders>
            <w:shd w:val="clear" w:color="000000" w:fill="FFFF99"/>
            <w:noWrap/>
            <w:vAlign w:val="bottom"/>
            <w:hideMark/>
          </w:tcPr>
          <w:p w14:paraId="6477D1E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000000" w:fill="FFFF99"/>
            <w:noWrap/>
            <w:vAlign w:val="bottom"/>
            <w:hideMark/>
          </w:tcPr>
          <w:p w14:paraId="63BBAB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97,09%</w:t>
            </w:r>
          </w:p>
        </w:tc>
      </w:tr>
      <w:tr w:rsidR="009E4B77" w:rsidRPr="0069217E" w14:paraId="1A2E327C" w14:textId="77777777" w:rsidTr="001C4486">
        <w:trPr>
          <w:trHeight w:val="255"/>
        </w:trPr>
        <w:tc>
          <w:tcPr>
            <w:tcW w:w="474" w:type="pct"/>
            <w:tcBorders>
              <w:top w:val="nil"/>
              <w:left w:val="nil"/>
              <w:bottom w:val="nil"/>
              <w:right w:val="nil"/>
            </w:tcBorders>
            <w:shd w:val="clear" w:color="000000" w:fill="CCCCFF"/>
            <w:noWrap/>
            <w:vAlign w:val="bottom"/>
            <w:hideMark/>
          </w:tcPr>
          <w:p w14:paraId="4838CB5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DE9E5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86DCE4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20.600,00</w:t>
            </w:r>
          </w:p>
        </w:tc>
        <w:tc>
          <w:tcPr>
            <w:tcW w:w="474" w:type="pct"/>
            <w:tcBorders>
              <w:top w:val="nil"/>
              <w:left w:val="nil"/>
              <w:bottom w:val="nil"/>
              <w:right w:val="nil"/>
            </w:tcBorders>
            <w:shd w:val="clear" w:color="000000" w:fill="CCCCFF"/>
            <w:noWrap/>
            <w:vAlign w:val="bottom"/>
            <w:hideMark/>
          </w:tcPr>
          <w:p w14:paraId="778FE6C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6695C18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97,09%</w:t>
            </w:r>
          </w:p>
        </w:tc>
      </w:tr>
      <w:tr w:rsidR="009E4B77" w:rsidRPr="0069217E" w14:paraId="2139D8C2" w14:textId="77777777" w:rsidTr="001C4486">
        <w:trPr>
          <w:trHeight w:val="255"/>
        </w:trPr>
        <w:tc>
          <w:tcPr>
            <w:tcW w:w="474" w:type="pct"/>
            <w:tcBorders>
              <w:top w:val="nil"/>
              <w:left w:val="nil"/>
              <w:bottom w:val="nil"/>
              <w:right w:val="nil"/>
            </w:tcBorders>
            <w:shd w:val="clear" w:color="000000" w:fill="CCCCFF"/>
            <w:noWrap/>
            <w:vAlign w:val="bottom"/>
            <w:hideMark/>
          </w:tcPr>
          <w:p w14:paraId="79537BB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BEE07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3FB546B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20.600,00</w:t>
            </w:r>
          </w:p>
        </w:tc>
        <w:tc>
          <w:tcPr>
            <w:tcW w:w="474" w:type="pct"/>
            <w:tcBorders>
              <w:top w:val="nil"/>
              <w:left w:val="nil"/>
              <w:bottom w:val="nil"/>
              <w:right w:val="nil"/>
            </w:tcBorders>
            <w:shd w:val="clear" w:color="000000" w:fill="CCCCFF"/>
            <w:noWrap/>
            <w:vAlign w:val="bottom"/>
            <w:hideMark/>
          </w:tcPr>
          <w:p w14:paraId="2866910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01D69C6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97,09%</w:t>
            </w:r>
          </w:p>
        </w:tc>
      </w:tr>
      <w:tr w:rsidR="009E4B77" w:rsidRPr="0069217E" w14:paraId="7B981913" w14:textId="77777777" w:rsidTr="001C4486">
        <w:trPr>
          <w:trHeight w:val="255"/>
        </w:trPr>
        <w:tc>
          <w:tcPr>
            <w:tcW w:w="474" w:type="pct"/>
            <w:tcBorders>
              <w:top w:val="nil"/>
              <w:left w:val="nil"/>
              <w:bottom w:val="nil"/>
              <w:right w:val="nil"/>
            </w:tcBorders>
            <w:shd w:val="clear" w:color="auto" w:fill="auto"/>
            <w:noWrap/>
            <w:vAlign w:val="bottom"/>
            <w:hideMark/>
          </w:tcPr>
          <w:p w14:paraId="433D41B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00E5BD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1E67C4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23AB7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20.600,00</w:t>
            </w:r>
          </w:p>
        </w:tc>
        <w:tc>
          <w:tcPr>
            <w:tcW w:w="474" w:type="pct"/>
            <w:tcBorders>
              <w:top w:val="nil"/>
              <w:left w:val="nil"/>
              <w:bottom w:val="nil"/>
              <w:right w:val="nil"/>
            </w:tcBorders>
            <w:shd w:val="clear" w:color="auto" w:fill="auto"/>
            <w:noWrap/>
            <w:vAlign w:val="bottom"/>
            <w:hideMark/>
          </w:tcPr>
          <w:p w14:paraId="01AF4D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3D40D78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97,09%</w:t>
            </w:r>
          </w:p>
        </w:tc>
      </w:tr>
      <w:tr w:rsidR="009E4B77" w:rsidRPr="0069217E" w14:paraId="7951D17E" w14:textId="77777777" w:rsidTr="001C4486">
        <w:trPr>
          <w:trHeight w:val="255"/>
        </w:trPr>
        <w:tc>
          <w:tcPr>
            <w:tcW w:w="474" w:type="pct"/>
            <w:tcBorders>
              <w:top w:val="nil"/>
              <w:left w:val="nil"/>
              <w:bottom w:val="nil"/>
              <w:right w:val="nil"/>
            </w:tcBorders>
            <w:shd w:val="clear" w:color="auto" w:fill="auto"/>
            <w:noWrap/>
            <w:vAlign w:val="bottom"/>
            <w:hideMark/>
          </w:tcPr>
          <w:p w14:paraId="1506DB0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30C547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B10F4F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492166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37308A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20.000,00</w:t>
            </w:r>
          </w:p>
        </w:tc>
        <w:tc>
          <w:tcPr>
            <w:tcW w:w="474" w:type="pct"/>
            <w:tcBorders>
              <w:top w:val="nil"/>
              <w:left w:val="nil"/>
              <w:bottom w:val="nil"/>
              <w:right w:val="nil"/>
            </w:tcBorders>
            <w:shd w:val="clear" w:color="auto" w:fill="auto"/>
            <w:noWrap/>
            <w:vAlign w:val="bottom"/>
            <w:hideMark/>
          </w:tcPr>
          <w:p w14:paraId="7F1F92DB" w14:textId="77777777" w:rsidR="009E4B77" w:rsidRPr="0069217E" w:rsidRDefault="009E4B77" w:rsidP="001C4486">
            <w:pPr>
              <w:jc w:val="right"/>
              <w:rPr>
                <w:rFonts w:ascii="Arial" w:hAnsi="Arial" w:cs="Arial"/>
                <w:sz w:val="20"/>
                <w:szCs w:val="20"/>
                <w:lang w:val="en-US"/>
              </w:rPr>
            </w:pPr>
          </w:p>
        </w:tc>
      </w:tr>
      <w:tr w:rsidR="009E4B77" w:rsidRPr="0069217E" w14:paraId="40249A3A" w14:textId="77777777" w:rsidTr="001C4486">
        <w:trPr>
          <w:trHeight w:val="255"/>
        </w:trPr>
        <w:tc>
          <w:tcPr>
            <w:tcW w:w="474" w:type="pct"/>
            <w:tcBorders>
              <w:top w:val="nil"/>
              <w:left w:val="nil"/>
              <w:bottom w:val="nil"/>
              <w:right w:val="nil"/>
            </w:tcBorders>
            <w:shd w:val="clear" w:color="000000" w:fill="FFFF99"/>
            <w:noWrap/>
            <w:vAlign w:val="bottom"/>
            <w:hideMark/>
          </w:tcPr>
          <w:p w14:paraId="52DECB6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82D24C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T100013</w:t>
            </w:r>
          </w:p>
        </w:tc>
        <w:tc>
          <w:tcPr>
            <w:tcW w:w="2645" w:type="pct"/>
            <w:tcBorders>
              <w:top w:val="nil"/>
              <w:left w:val="nil"/>
              <w:bottom w:val="nil"/>
              <w:right w:val="nil"/>
            </w:tcBorders>
            <w:shd w:val="clear" w:color="000000" w:fill="FFFF99"/>
            <w:noWrap/>
            <w:vAlign w:val="bottom"/>
            <w:hideMark/>
          </w:tcPr>
          <w:p w14:paraId="06E8A64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Održavanje zgrada za redovno  korištenje</w:t>
            </w:r>
          </w:p>
        </w:tc>
        <w:tc>
          <w:tcPr>
            <w:tcW w:w="474" w:type="pct"/>
            <w:tcBorders>
              <w:top w:val="nil"/>
              <w:left w:val="nil"/>
              <w:bottom w:val="nil"/>
              <w:right w:val="nil"/>
            </w:tcBorders>
            <w:shd w:val="clear" w:color="000000" w:fill="FFFF99"/>
            <w:noWrap/>
            <w:vAlign w:val="bottom"/>
            <w:hideMark/>
          </w:tcPr>
          <w:p w14:paraId="263FF6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5.000,00</w:t>
            </w:r>
          </w:p>
        </w:tc>
        <w:tc>
          <w:tcPr>
            <w:tcW w:w="474" w:type="pct"/>
            <w:tcBorders>
              <w:top w:val="nil"/>
              <w:left w:val="nil"/>
              <w:bottom w:val="nil"/>
              <w:right w:val="nil"/>
            </w:tcBorders>
            <w:shd w:val="clear" w:color="000000" w:fill="FFFF99"/>
            <w:noWrap/>
            <w:vAlign w:val="bottom"/>
            <w:hideMark/>
          </w:tcPr>
          <w:p w14:paraId="7EE5CD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2.400,00</w:t>
            </w:r>
          </w:p>
        </w:tc>
        <w:tc>
          <w:tcPr>
            <w:tcW w:w="474" w:type="pct"/>
            <w:tcBorders>
              <w:top w:val="nil"/>
              <w:left w:val="nil"/>
              <w:bottom w:val="nil"/>
              <w:right w:val="nil"/>
            </w:tcBorders>
            <w:shd w:val="clear" w:color="000000" w:fill="FFFF99"/>
            <w:noWrap/>
            <w:vAlign w:val="bottom"/>
            <w:hideMark/>
          </w:tcPr>
          <w:p w14:paraId="5101764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48,00%</w:t>
            </w:r>
          </w:p>
        </w:tc>
      </w:tr>
      <w:tr w:rsidR="009E4B77" w:rsidRPr="0069217E" w14:paraId="298C2BD2" w14:textId="77777777" w:rsidTr="001C4486">
        <w:trPr>
          <w:trHeight w:val="255"/>
        </w:trPr>
        <w:tc>
          <w:tcPr>
            <w:tcW w:w="474" w:type="pct"/>
            <w:tcBorders>
              <w:top w:val="nil"/>
              <w:left w:val="nil"/>
              <w:bottom w:val="nil"/>
              <w:right w:val="nil"/>
            </w:tcBorders>
            <w:shd w:val="clear" w:color="000000" w:fill="CCCCFF"/>
            <w:noWrap/>
            <w:vAlign w:val="bottom"/>
            <w:hideMark/>
          </w:tcPr>
          <w:p w14:paraId="573D81A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A2E02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C7EB3E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43C970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2.400,00</w:t>
            </w:r>
          </w:p>
        </w:tc>
        <w:tc>
          <w:tcPr>
            <w:tcW w:w="474" w:type="pct"/>
            <w:tcBorders>
              <w:top w:val="nil"/>
              <w:left w:val="nil"/>
              <w:bottom w:val="nil"/>
              <w:right w:val="nil"/>
            </w:tcBorders>
            <w:shd w:val="clear" w:color="000000" w:fill="CCCCFF"/>
            <w:noWrap/>
            <w:vAlign w:val="bottom"/>
            <w:hideMark/>
          </w:tcPr>
          <w:p w14:paraId="21FE082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48,00%</w:t>
            </w:r>
          </w:p>
        </w:tc>
      </w:tr>
      <w:tr w:rsidR="009E4B77" w:rsidRPr="0069217E" w14:paraId="4672A849" w14:textId="77777777" w:rsidTr="001C4486">
        <w:trPr>
          <w:trHeight w:val="255"/>
        </w:trPr>
        <w:tc>
          <w:tcPr>
            <w:tcW w:w="474" w:type="pct"/>
            <w:tcBorders>
              <w:top w:val="nil"/>
              <w:left w:val="nil"/>
              <w:bottom w:val="nil"/>
              <w:right w:val="nil"/>
            </w:tcBorders>
            <w:shd w:val="clear" w:color="000000" w:fill="CCCCFF"/>
            <w:noWrap/>
            <w:vAlign w:val="bottom"/>
            <w:hideMark/>
          </w:tcPr>
          <w:p w14:paraId="0179D4B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9E2E1A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FF8783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0A2907D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2.400,00</w:t>
            </w:r>
          </w:p>
        </w:tc>
        <w:tc>
          <w:tcPr>
            <w:tcW w:w="474" w:type="pct"/>
            <w:tcBorders>
              <w:top w:val="nil"/>
              <w:left w:val="nil"/>
              <w:bottom w:val="nil"/>
              <w:right w:val="nil"/>
            </w:tcBorders>
            <w:shd w:val="clear" w:color="000000" w:fill="CCCCFF"/>
            <w:noWrap/>
            <w:vAlign w:val="bottom"/>
            <w:hideMark/>
          </w:tcPr>
          <w:p w14:paraId="631F650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48,00%</w:t>
            </w:r>
          </w:p>
        </w:tc>
      </w:tr>
      <w:tr w:rsidR="009E4B77" w:rsidRPr="0069217E" w14:paraId="0FBE60D3" w14:textId="77777777" w:rsidTr="001C4486">
        <w:trPr>
          <w:trHeight w:val="255"/>
        </w:trPr>
        <w:tc>
          <w:tcPr>
            <w:tcW w:w="474" w:type="pct"/>
            <w:tcBorders>
              <w:top w:val="nil"/>
              <w:left w:val="nil"/>
              <w:bottom w:val="nil"/>
              <w:right w:val="nil"/>
            </w:tcBorders>
            <w:shd w:val="clear" w:color="auto" w:fill="auto"/>
            <w:noWrap/>
            <w:vAlign w:val="bottom"/>
            <w:hideMark/>
          </w:tcPr>
          <w:p w14:paraId="37AED8F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9C5D9B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63E097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4FEC9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5.000,00</w:t>
            </w:r>
          </w:p>
        </w:tc>
        <w:tc>
          <w:tcPr>
            <w:tcW w:w="474" w:type="pct"/>
            <w:tcBorders>
              <w:top w:val="nil"/>
              <w:left w:val="nil"/>
              <w:bottom w:val="nil"/>
              <w:right w:val="nil"/>
            </w:tcBorders>
            <w:shd w:val="clear" w:color="auto" w:fill="auto"/>
            <w:noWrap/>
            <w:vAlign w:val="bottom"/>
            <w:hideMark/>
          </w:tcPr>
          <w:p w14:paraId="4D7B184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2.400,00</w:t>
            </w:r>
          </w:p>
        </w:tc>
        <w:tc>
          <w:tcPr>
            <w:tcW w:w="474" w:type="pct"/>
            <w:tcBorders>
              <w:top w:val="nil"/>
              <w:left w:val="nil"/>
              <w:bottom w:val="nil"/>
              <w:right w:val="nil"/>
            </w:tcBorders>
            <w:shd w:val="clear" w:color="auto" w:fill="auto"/>
            <w:noWrap/>
            <w:vAlign w:val="bottom"/>
            <w:hideMark/>
          </w:tcPr>
          <w:p w14:paraId="065F43F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48,00%</w:t>
            </w:r>
          </w:p>
        </w:tc>
      </w:tr>
      <w:tr w:rsidR="009E4B77" w:rsidRPr="0069217E" w14:paraId="35CDA2C5" w14:textId="77777777" w:rsidTr="001C4486">
        <w:trPr>
          <w:trHeight w:val="255"/>
        </w:trPr>
        <w:tc>
          <w:tcPr>
            <w:tcW w:w="474" w:type="pct"/>
            <w:tcBorders>
              <w:top w:val="nil"/>
              <w:left w:val="nil"/>
              <w:bottom w:val="nil"/>
              <w:right w:val="nil"/>
            </w:tcBorders>
            <w:shd w:val="clear" w:color="auto" w:fill="auto"/>
            <w:noWrap/>
            <w:vAlign w:val="bottom"/>
            <w:hideMark/>
          </w:tcPr>
          <w:p w14:paraId="1595443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A65AE7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9E3F56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94B7F1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058429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2.400,00</w:t>
            </w:r>
          </w:p>
        </w:tc>
        <w:tc>
          <w:tcPr>
            <w:tcW w:w="474" w:type="pct"/>
            <w:tcBorders>
              <w:top w:val="nil"/>
              <w:left w:val="nil"/>
              <w:bottom w:val="nil"/>
              <w:right w:val="nil"/>
            </w:tcBorders>
            <w:shd w:val="clear" w:color="auto" w:fill="auto"/>
            <w:noWrap/>
            <w:vAlign w:val="bottom"/>
            <w:hideMark/>
          </w:tcPr>
          <w:p w14:paraId="04FE9603" w14:textId="77777777" w:rsidR="009E4B77" w:rsidRPr="0069217E" w:rsidRDefault="009E4B77" w:rsidP="001C4486">
            <w:pPr>
              <w:jc w:val="right"/>
              <w:rPr>
                <w:rFonts w:ascii="Arial" w:hAnsi="Arial" w:cs="Arial"/>
                <w:sz w:val="20"/>
                <w:szCs w:val="20"/>
                <w:lang w:val="en-US"/>
              </w:rPr>
            </w:pPr>
          </w:p>
        </w:tc>
      </w:tr>
      <w:tr w:rsidR="009E4B77" w:rsidRPr="0069217E" w14:paraId="319F3626" w14:textId="77777777" w:rsidTr="001C4486">
        <w:trPr>
          <w:trHeight w:val="255"/>
        </w:trPr>
        <w:tc>
          <w:tcPr>
            <w:tcW w:w="474" w:type="pct"/>
            <w:tcBorders>
              <w:top w:val="nil"/>
              <w:left w:val="nil"/>
              <w:bottom w:val="nil"/>
              <w:right w:val="nil"/>
            </w:tcBorders>
            <w:shd w:val="clear" w:color="000000" w:fill="FFFF99"/>
            <w:noWrap/>
            <w:vAlign w:val="bottom"/>
            <w:hideMark/>
          </w:tcPr>
          <w:p w14:paraId="2CEA237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D5EE25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T100014</w:t>
            </w:r>
          </w:p>
        </w:tc>
        <w:tc>
          <w:tcPr>
            <w:tcW w:w="2645" w:type="pct"/>
            <w:tcBorders>
              <w:top w:val="nil"/>
              <w:left w:val="nil"/>
              <w:bottom w:val="nil"/>
              <w:right w:val="nil"/>
            </w:tcBorders>
            <w:shd w:val="clear" w:color="000000" w:fill="FFFF99"/>
            <w:noWrap/>
            <w:vAlign w:val="bottom"/>
            <w:hideMark/>
          </w:tcPr>
          <w:p w14:paraId="2C1E359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Izrada projektne dokumentacije</w:t>
            </w:r>
          </w:p>
        </w:tc>
        <w:tc>
          <w:tcPr>
            <w:tcW w:w="474" w:type="pct"/>
            <w:tcBorders>
              <w:top w:val="nil"/>
              <w:left w:val="nil"/>
              <w:bottom w:val="nil"/>
              <w:right w:val="nil"/>
            </w:tcBorders>
            <w:shd w:val="clear" w:color="000000" w:fill="FFFF99"/>
            <w:noWrap/>
            <w:vAlign w:val="bottom"/>
            <w:hideMark/>
          </w:tcPr>
          <w:p w14:paraId="1DF9CF3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20.700,00</w:t>
            </w:r>
          </w:p>
        </w:tc>
        <w:tc>
          <w:tcPr>
            <w:tcW w:w="474" w:type="pct"/>
            <w:tcBorders>
              <w:top w:val="nil"/>
              <w:left w:val="nil"/>
              <w:bottom w:val="nil"/>
              <w:right w:val="nil"/>
            </w:tcBorders>
            <w:shd w:val="clear" w:color="000000" w:fill="FFFF99"/>
            <w:noWrap/>
            <w:vAlign w:val="bottom"/>
            <w:hideMark/>
          </w:tcPr>
          <w:p w14:paraId="138F857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000000" w:fill="FFFF99"/>
            <w:noWrap/>
            <w:vAlign w:val="bottom"/>
            <w:hideMark/>
          </w:tcPr>
          <w:p w14:paraId="0400E6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96,62%</w:t>
            </w:r>
          </w:p>
        </w:tc>
      </w:tr>
      <w:tr w:rsidR="009E4B77" w:rsidRPr="0069217E" w14:paraId="05B54817" w14:textId="77777777" w:rsidTr="001C4486">
        <w:trPr>
          <w:trHeight w:val="255"/>
        </w:trPr>
        <w:tc>
          <w:tcPr>
            <w:tcW w:w="474" w:type="pct"/>
            <w:tcBorders>
              <w:top w:val="nil"/>
              <w:left w:val="nil"/>
              <w:bottom w:val="nil"/>
              <w:right w:val="nil"/>
            </w:tcBorders>
            <w:shd w:val="clear" w:color="000000" w:fill="CCCCFF"/>
            <w:noWrap/>
            <w:vAlign w:val="bottom"/>
            <w:hideMark/>
          </w:tcPr>
          <w:p w14:paraId="43ED107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9D9C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179152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2D2DAFC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4CBCE5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96,62%</w:t>
            </w:r>
          </w:p>
        </w:tc>
      </w:tr>
      <w:tr w:rsidR="009E4B77" w:rsidRPr="0069217E" w14:paraId="0086F266" w14:textId="77777777" w:rsidTr="001C4486">
        <w:trPr>
          <w:trHeight w:val="255"/>
        </w:trPr>
        <w:tc>
          <w:tcPr>
            <w:tcW w:w="474" w:type="pct"/>
            <w:tcBorders>
              <w:top w:val="nil"/>
              <w:left w:val="nil"/>
              <w:bottom w:val="nil"/>
              <w:right w:val="nil"/>
            </w:tcBorders>
            <w:shd w:val="clear" w:color="000000" w:fill="CCCCFF"/>
            <w:noWrap/>
            <w:vAlign w:val="bottom"/>
            <w:hideMark/>
          </w:tcPr>
          <w:p w14:paraId="169B45A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CC64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052AD40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571502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5C13D95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96,62%</w:t>
            </w:r>
          </w:p>
        </w:tc>
      </w:tr>
      <w:tr w:rsidR="009E4B77" w:rsidRPr="0069217E" w14:paraId="24847805" w14:textId="77777777" w:rsidTr="001C4486">
        <w:trPr>
          <w:trHeight w:val="255"/>
        </w:trPr>
        <w:tc>
          <w:tcPr>
            <w:tcW w:w="474" w:type="pct"/>
            <w:tcBorders>
              <w:top w:val="nil"/>
              <w:left w:val="nil"/>
              <w:bottom w:val="nil"/>
              <w:right w:val="nil"/>
            </w:tcBorders>
            <w:shd w:val="clear" w:color="auto" w:fill="auto"/>
            <w:noWrap/>
            <w:vAlign w:val="bottom"/>
            <w:hideMark/>
          </w:tcPr>
          <w:p w14:paraId="540DE136"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385AA4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9E1A2E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0328A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20.700,00</w:t>
            </w:r>
          </w:p>
        </w:tc>
        <w:tc>
          <w:tcPr>
            <w:tcW w:w="474" w:type="pct"/>
            <w:tcBorders>
              <w:top w:val="nil"/>
              <w:left w:val="nil"/>
              <w:bottom w:val="nil"/>
              <w:right w:val="nil"/>
            </w:tcBorders>
            <w:shd w:val="clear" w:color="auto" w:fill="auto"/>
            <w:noWrap/>
            <w:vAlign w:val="bottom"/>
            <w:hideMark/>
          </w:tcPr>
          <w:p w14:paraId="3DE7C9C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0035A19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96,62%</w:t>
            </w:r>
          </w:p>
        </w:tc>
      </w:tr>
      <w:tr w:rsidR="009E4B77" w:rsidRPr="0069217E" w14:paraId="56EA001E" w14:textId="77777777" w:rsidTr="001C4486">
        <w:trPr>
          <w:trHeight w:val="255"/>
        </w:trPr>
        <w:tc>
          <w:tcPr>
            <w:tcW w:w="474" w:type="pct"/>
            <w:tcBorders>
              <w:top w:val="nil"/>
              <w:left w:val="nil"/>
              <w:bottom w:val="nil"/>
              <w:right w:val="nil"/>
            </w:tcBorders>
            <w:shd w:val="clear" w:color="auto" w:fill="auto"/>
            <w:noWrap/>
            <w:vAlign w:val="bottom"/>
            <w:hideMark/>
          </w:tcPr>
          <w:p w14:paraId="08FD15B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036AA5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7C312FB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0601034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FE6CB3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20.000,00</w:t>
            </w:r>
          </w:p>
        </w:tc>
        <w:tc>
          <w:tcPr>
            <w:tcW w:w="474" w:type="pct"/>
            <w:tcBorders>
              <w:top w:val="nil"/>
              <w:left w:val="nil"/>
              <w:bottom w:val="nil"/>
              <w:right w:val="nil"/>
            </w:tcBorders>
            <w:shd w:val="clear" w:color="auto" w:fill="auto"/>
            <w:noWrap/>
            <w:vAlign w:val="bottom"/>
            <w:hideMark/>
          </w:tcPr>
          <w:p w14:paraId="040F3828" w14:textId="77777777" w:rsidR="009E4B77" w:rsidRPr="0069217E" w:rsidRDefault="009E4B77" w:rsidP="001C4486">
            <w:pPr>
              <w:jc w:val="right"/>
              <w:rPr>
                <w:rFonts w:ascii="Arial" w:hAnsi="Arial" w:cs="Arial"/>
                <w:sz w:val="20"/>
                <w:szCs w:val="20"/>
                <w:lang w:val="en-US"/>
              </w:rPr>
            </w:pPr>
          </w:p>
        </w:tc>
      </w:tr>
      <w:tr w:rsidR="009E4B77" w:rsidRPr="0069217E" w14:paraId="03CB8EF8" w14:textId="77777777" w:rsidTr="001C4486">
        <w:trPr>
          <w:trHeight w:val="255"/>
        </w:trPr>
        <w:tc>
          <w:tcPr>
            <w:tcW w:w="474" w:type="pct"/>
            <w:tcBorders>
              <w:top w:val="nil"/>
              <w:left w:val="nil"/>
              <w:bottom w:val="nil"/>
              <w:right w:val="nil"/>
            </w:tcBorders>
            <w:shd w:val="clear" w:color="000000" w:fill="FF9900"/>
            <w:noWrap/>
            <w:vAlign w:val="bottom"/>
            <w:hideMark/>
          </w:tcPr>
          <w:p w14:paraId="6A13517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022948E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1004</w:t>
            </w:r>
          </w:p>
        </w:tc>
        <w:tc>
          <w:tcPr>
            <w:tcW w:w="2645" w:type="pct"/>
            <w:tcBorders>
              <w:top w:val="nil"/>
              <w:left w:val="nil"/>
              <w:bottom w:val="nil"/>
              <w:right w:val="nil"/>
            </w:tcBorders>
            <w:shd w:val="clear" w:color="000000" w:fill="FF9900"/>
            <w:noWrap/>
            <w:vAlign w:val="bottom"/>
            <w:hideMark/>
          </w:tcPr>
          <w:p w14:paraId="04DDA2E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Program: </w:t>
            </w:r>
            <w:proofErr w:type="spellStart"/>
            <w:r w:rsidRPr="0069217E">
              <w:rPr>
                <w:rFonts w:ascii="Arial" w:hAnsi="Arial" w:cs="Arial"/>
                <w:b/>
                <w:bCs/>
                <w:sz w:val="20"/>
                <w:szCs w:val="20"/>
                <w:lang w:val="en-US"/>
              </w:rPr>
              <w:t>Zaštita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okoliša</w:t>
            </w:r>
            <w:proofErr w:type="spellEnd"/>
          </w:p>
        </w:tc>
        <w:tc>
          <w:tcPr>
            <w:tcW w:w="474" w:type="pct"/>
            <w:tcBorders>
              <w:top w:val="nil"/>
              <w:left w:val="nil"/>
              <w:bottom w:val="nil"/>
              <w:right w:val="nil"/>
            </w:tcBorders>
            <w:shd w:val="clear" w:color="000000" w:fill="FF9900"/>
            <w:noWrap/>
            <w:vAlign w:val="bottom"/>
            <w:hideMark/>
          </w:tcPr>
          <w:p w14:paraId="45BE3B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154.347,00</w:t>
            </w:r>
          </w:p>
        </w:tc>
        <w:tc>
          <w:tcPr>
            <w:tcW w:w="474" w:type="pct"/>
            <w:tcBorders>
              <w:top w:val="nil"/>
              <w:left w:val="nil"/>
              <w:bottom w:val="nil"/>
              <w:right w:val="nil"/>
            </w:tcBorders>
            <w:shd w:val="clear" w:color="000000" w:fill="FF9900"/>
            <w:noWrap/>
            <w:vAlign w:val="bottom"/>
            <w:hideMark/>
          </w:tcPr>
          <w:p w14:paraId="2E0248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99.269,84</w:t>
            </w:r>
          </w:p>
        </w:tc>
        <w:tc>
          <w:tcPr>
            <w:tcW w:w="474" w:type="pct"/>
            <w:tcBorders>
              <w:top w:val="nil"/>
              <w:left w:val="nil"/>
              <w:bottom w:val="nil"/>
              <w:right w:val="nil"/>
            </w:tcBorders>
            <w:shd w:val="clear" w:color="000000" w:fill="FF9900"/>
            <w:noWrap/>
            <w:vAlign w:val="bottom"/>
            <w:hideMark/>
          </w:tcPr>
          <w:p w14:paraId="2898AA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64,32%</w:t>
            </w:r>
          </w:p>
        </w:tc>
      </w:tr>
      <w:tr w:rsidR="009E4B77" w:rsidRPr="0069217E" w14:paraId="065A08A6" w14:textId="77777777" w:rsidTr="001C4486">
        <w:trPr>
          <w:trHeight w:val="255"/>
        </w:trPr>
        <w:tc>
          <w:tcPr>
            <w:tcW w:w="474" w:type="pct"/>
            <w:tcBorders>
              <w:top w:val="nil"/>
              <w:left w:val="nil"/>
              <w:bottom w:val="nil"/>
              <w:right w:val="nil"/>
            </w:tcBorders>
            <w:shd w:val="clear" w:color="000000" w:fill="FFFF99"/>
            <w:noWrap/>
            <w:vAlign w:val="bottom"/>
            <w:hideMark/>
          </w:tcPr>
          <w:p w14:paraId="33387EE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968862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A100011</w:t>
            </w:r>
          </w:p>
        </w:tc>
        <w:tc>
          <w:tcPr>
            <w:tcW w:w="2645" w:type="pct"/>
            <w:tcBorders>
              <w:top w:val="nil"/>
              <w:left w:val="nil"/>
              <w:bottom w:val="nil"/>
              <w:right w:val="nil"/>
            </w:tcBorders>
            <w:shd w:val="clear" w:color="000000" w:fill="FFFF99"/>
            <w:noWrap/>
            <w:vAlign w:val="bottom"/>
            <w:hideMark/>
          </w:tcPr>
          <w:p w14:paraId="59F089F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Higijeničarska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služba</w:t>
            </w:r>
            <w:proofErr w:type="spellEnd"/>
          </w:p>
        </w:tc>
        <w:tc>
          <w:tcPr>
            <w:tcW w:w="474" w:type="pct"/>
            <w:tcBorders>
              <w:top w:val="nil"/>
              <w:left w:val="nil"/>
              <w:bottom w:val="nil"/>
              <w:right w:val="nil"/>
            </w:tcBorders>
            <w:shd w:val="clear" w:color="000000" w:fill="FFFF99"/>
            <w:noWrap/>
            <w:vAlign w:val="bottom"/>
            <w:hideMark/>
          </w:tcPr>
          <w:p w14:paraId="7BEADC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25.197,00</w:t>
            </w:r>
          </w:p>
        </w:tc>
        <w:tc>
          <w:tcPr>
            <w:tcW w:w="474" w:type="pct"/>
            <w:tcBorders>
              <w:top w:val="nil"/>
              <w:left w:val="nil"/>
              <w:bottom w:val="nil"/>
              <w:right w:val="nil"/>
            </w:tcBorders>
            <w:shd w:val="clear" w:color="000000" w:fill="FFFF99"/>
            <w:noWrap/>
            <w:vAlign w:val="bottom"/>
            <w:hideMark/>
          </w:tcPr>
          <w:p w14:paraId="7C096F9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15.687,22</w:t>
            </w:r>
          </w:p>
        </w:tc>
        <w:tc>
          <w:tcPr>
            <w:tcW w:w="474" w:type="pct"/>
            <w:tcBorders>
              <w:top w:val="nil"/>
              <w:left w:val="nil"/>
              <w:bottom w:val="nil"/>
              <w:right w:val="nil"/>
            </w:tcBorders>
            <w:shd w:val="clear" w:color="000000" w:fill="FFFF99"/>
            <w:noWrap/>
            <w:vAlign w:val="bottom"/>
            <w:hideMark/>
          </w:tcPr>
          <w:p w14:paraId="110BA23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62,26%</w:t>
            </w:r>
          </w:p>
        </w:tc>
      </w:tr>
      <w:tr w:rsidR="009E4B77" w:rsidRPr="0069217E" w14:paraId="75096514" w14:textId="77777777" w:rsidTr="001C4486">
        <w:trPr>
          <w:trHeight w:val="255"/>
        </w:trPr>
        <w:tc>
          <w:tcPr>
            <w:tcW w:w="474" w:type="pct"/>
            <w:tcBorders>
              <w:top w:val="nil"/>
              <w:left w:val="nil"/>
              <w:bottom w:val="nil"/>
              <w:right w:val="nil"/>
            </w:tcBorders>
            <w:shd w:val="clear" w:color="000000" w:fill="CCCCFF"/>
            <w:noWrap/>
            <w:vAlign w:val="bottom"/>
            <w:hideMark/>
          </w:tcPr>
          <w:p w14:paraId="470A696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7B390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3470D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21.572,00</w:t>
            </w:r>
          </w:p>
        </w:tc>
        <w:tc>
          <w:tcPr>
            <w:tcW w:w="474" w:type="pct"/>
            <w:tcBorders>
              <w:top w:val="nil"/>
              <w:left w:val="nil"/>
              <w:bottom w:val="nil"/>
              <w:right w:val="nil"/>
            </w:tcBorders>
            <w:shd w:val="clear" w:color="000000" w:fill="CCCCFF"/>
            <w:noWrap/>
            <w:vAlign w:val="bottom"/>
            <w:hideMark/>
          </w:tcPr>
          <w:p w14:paraId="27E524D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12.062,22</w:t>
            </w:r>
          </w:p>
        </w:tc>
        <w:tc>
          <w:tcPr>
            <w:tcW w:w="474" w:type="pct"/>
            <w:tcBorders>
              <w:top w:val="nil"/>
              <w:left w:val="nil"/>
              <w:bottom w:val="nil"/>
              <w:right w:val="nil"/>
            </w:tcBorders>
            <w:shd w:val="clear" w:color="000000" w:fill="CCCCFF"/>
            <w:noWrap/>
            <w:vAlign w:val="bottom"/>
            <w:hideMark/>
          </w:tcPr>
          <w:p w14:paraId="1CC2B7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55,92%</w:t>
            </w:r>
          </w:p>
        </w:tc>
      </w:tr>
      <w:tr w:rsidR="009E4B77" w:rsidRPr="0069217E" w14:paraId="2102D076" w14:textId="77777777" w:rsidTr="001C4486">
        <w:trPr>
          <w:trHeight w:val="255"/>
        </w:trPr>
        <w:tc>
          <w:tcPr>
            <w:tcW w:w="474" w:type="pct"/>
            <w:tcBorders>
              <w:top w:val="nil"/>
              <w:left w:val="nil"/>
              <w:bottom w:val="nil"/>
              <w:right w:val="nil"/>
            </w:tcBorders>
            <w:shd w:val="clear" w:color="000000" w:fill="CCCCFF"/>
            <w:noWrap/>
            <w:vAlign w:val="bottom"/>
            <w:hideMark/>
          </w:tcPr>
          <w:p w14:paraId="0477B8F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FE8EA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3B370B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75F8D5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11.082,98</w:t>
            </w:r>
          </w:p>
        </w:tc>
        <w:tc>
          <w:tcPr>
            <w:tcW w:w="474" w:type="pct"/>
            <w:tcBorders>
              <w:top w:val="nil"/>
              <w:left w:val="nil"/>
              <w:bottom w:val="nil"/>
              <w:right w:val="nil"/>
            </w:tcBorders>
            <w:shd w:val="clear" w:color="000000" w:fill="CCCCFF"/>
            <w:noWrap/>
            <w:vAlign w:val="bottom"/>
            <w:hideMark/>
          </w:tcPr>
          <w:p w14:paraId="6610791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55,67%</w:t>
            </w:r>
          </w:p>
        </w:tc>
      </w:tr>
      <w:tr w:rsidR="009E4B77" w:rsidRPr="0069217E" w14:paraId="679AC33D" w14:textId="77777777" w:rsidTr="001C4486">
        <w:trPr>
          <w:trHeight w:val="255"/>
        </w:trPr>
        <w:tc>
          <w:tcPr>
            <w:tcW w:w="474" w:type="pct"/>
            <w:tcBorders>
              <w:top w:val="nil"/>
              <w:left w:val="nil"/>
              <w:bottom w:val="nil"/>
              <w:right w:val="nil"/>
            </w:tcBorders>
            <w:shd w:val="clear" w:color="auto" w:fill="auto"/>
            <w:noWrap/>
            <w:vAlign w:val="bottom"/>
            <w:hideMark/>
          </w:tcPr>
          <w:p w14:paraId="0403F59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6F0861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454954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BEF30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19.908,00</w:t>
            </w:r>
          </w:p>
        </w:tc>
        <w:tc>
          <w:tcPr>
            <w:tcW w:w="474" w:type="pct"/>
            <w:tcBorders>
              <w:top w:val="nil"/>
              <w:left w:val="nil"/>
              <w:bottom w:val="nil"/>
              <w:right w:val="nil"/>
            </w:tcBorders>
            <w:shd w:val="clear" w:color="auto" w:fill="auto"/>
            <w:noWrap/>
            <w:vAlign w:val="bottom"/>
            <w:hideMark/>
          </w:tcPr>
          <w:p w14:paraId="5212BD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11.082,98</w:t>
            </w:r>
          </w:p>
        </w:tc>
        <w:tc>
          <w:tcPr>
            <w:tcW w:w="474" w:type="pct"/>
            <w:tcBorders>
              <w:top w:val="nil"/>
              <w:left w:val="nil"/>
              <w:bottom w:val="nil"/>
              <w:right w:val="nil"/>
            </w:tcBorders>
            <w:shd w:val="clear" w:color="auto" w:fill="auto"/>
            <w:noWrap/>
            <w:vAlign w:val="bottom"/>
            <w:hideMark/>
          </w:tcPr>
          <w:p w14:paraId="33FC0D6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55,67%</w:t>
            </w:r>
          </w:p>
        </w:tc>
      </w:tr>
      <w:tr w:rsidR="009E4B77" w:rsidRPr="0069217E" w14:paraId="4BDAA67D" w14:textId="77777777" w:rsidTr="001C4486">
        <w:trPr>
          <w:trHeight w:val="255"/>
        </w:trPr>
        <w:tc>
          <w:tcPr>
            <w:tcW w:w="474" w:type="pct"/>
            <w:tcBorders>
              <w:top w:val="nil"/>
              <w:left w:val="nil"/>
              <w:bottom w:val="nil"/>
              <w:right w:val="nil"/>
            </w:tcBorders>
            <w:shd w:val="clear" w:color="auto" w:fill="auto"/>
            <w:noWrap/>
            <w:vAlign w:val="bottom"/>
            <w:hideMark/>
          </w:tcPr>
          <w:p w14:paraId="3740FC6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3202EA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14AA5C5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6A62F4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06FB7C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11.082,98</w:t>
            </w:r>
          </w:p>
        </w:tc>
        <w:tc>
          <w:tcPr>
            <w:tcW w:w="474" w:type="pct"/>
            <w:tcBorders>
              <w:top w:val="nil"/>
              <w:left w:val="nil"/>
              <w:bottom w:val="nil"/>
              <w:right w:val="nil"/>
            </w:tcBorders>
            <w:shd w:val="clear" w:color="auto" w:fill="auto"/>
            <w:noWrap/>
            <w:vAlign w:val="bottom"/>
            <w:hideMark/>
          </w:tcPr>
          <w:p w14:paraId="28EA9ECB" w14:textId="77777777" w:rsidR="009E4B77" w:rsidRPr="0069217E" w:rsidRDefault="009E4B77" w:rsidP="001C4486">
            <w:pPr>
              <w:jc w:val="right"/>
              <w:rPr>
                <w:rFonts w:ascii="Arial" w:hAnsi="Arial" w:cs="Arial"/>
                <w:sz w:val="20"/>
                <w:szCs w:val="20"/>
                <w:lang w:val="en-US"/>
              </w:rPr>
            </w:pPr>
          </w:p>
        </w:tc>
      </w:tr>
      <w:tr w:rsidR="009E4B77" w:rsidRPr="0069217E" w14:paraId="3B029F64" w14:textId="77777777" w:rsidTr="001C4486">
        <w:trPr>
          <w:trHeight w:val="255"/>
        </w:trPr>
        <w:tc>
          <w:tcPr>
            <w:tcW w:w="474" w:type="pct"/>
            <w:tcBorders>
              <w:top w:val="nil"/>
              <w:left w:val="nil"/>
              <w:bottom w:val="nil"/>
              <w:right w:val="nil"/>
            </w:tcBorders>
            <w:shd w:val="clear" w:color="000000" w:fill="CCCCFF"/>
            <w:noWrap/>
            <w:vAlign w:val="bottom"/>
            <w:hideMark/>
          </w:tcPr>
          <w:p w14:paraId="1E31F3F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68E31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1.4. Ostali opći prihodi i primici</w:t>
            </w:r>
          </w:p>
        </w:tc>
        <w:tc>
          <w:tcPr>
            <w:tcW w:w="474" w:type="pct"/>
            <w:tcBorders>
              <w:top w:val="nil"/>
              <w:left w:val="nil"/>
              <w:bottom w:val="nil"/>
              <w:right w:val="nil"/>
            </w:tcBorders>
            <w:shd w:val="clear" w:color="000000" w:fill="CCCCFF"/>
            <w:noWrap/>
            <w:vAlign w:val="bottom"/>
            <w:hideMark/>
          </w:tcPr>
          <w:p w14:paraId="3BDC77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1.664,00</w:t>
            </w:r>
          </w:p>
        </w:tc>
        <w:tc>
          <w:tcPr>
            <w:tcW w:w="474" w:type="pct"/>
            <w:tcBorders>
              <w:top w:val="nil"/>
              <w:left w:val="nil"/>
              <w:bottom w:val="nil"/>
              <w:right w:val="nil"/>
            </w:tcBorders>
            <w:shd w:val="clear" w:color="000000" w:fill="CCCCFF"/>
            <w:noWrap/>
            <w:vAlign w:val="bottom"/>
            <w:hideMark/>
          </w:tcPr>
          <w:p w14:paraId="13EA89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979,24</w:t>
            </w:r>
          </w:p>
        </w:tc>
        <w:tc>
          <w:tcPr>
            <w:tcW w:w="474" w:type="pct"/>
            <w:tcBorders>
              <w:top w:val="nil"/>
              <w:left w:val="nil"/>
              <w:bottom w:val="nil"/>
              <w:right w:val="nil"/>
            </w:tcBorders>
            <w:shd w:val="clear" w:color="000000" w:fill="CCCCFF"/>
            <w:noWrap/>
            <w:vAlign w:val="bottom"/>
            <w:hideMark/>
          </w:tcPr>
          <w:p w14:paraId="279931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58,85%</w:t>
            </w:r>
          </w:p>
        </w:tc>
      </w:tr>
      <w:tr w:rsidR="009E4B77" w:rsidRPr="0069217E" w14:paraId="6060449F" w14:textId="77777777" w:rsidTr="001C4486">
        <w:trPr>
          <w:trHeight w:val="255"/>
        </w:trPr>
        <w:tc>
          <w:tcPr>
            <w:tcW w:w="474" w:type="pct"/>
            <w:tcBorders>
              <w:top w:val="nil"/>
              <w:left w:val="nil"/>
              <w:bottom w:val="nil"/>
              <w:right w:val="nil"/>
            </w:tcBorders>
            <w:shd w:val="clear" w:color="auto" w:fill="auto"/>
            <w:noWrap/>
            <w:vAlign w:val="bottom"/>
            <w:hideMark/>
          </w:tcPr>
          <w:p w14:paraId="6EA99BF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D0338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D54DCA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BA248E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1.664,00</w:t>
            </w:r>
          </w:p>
        </w:tc>
        <w:tc>
          <w:tcPr>
            <w:tcW w:w="474" w:type="pct"/>
            <w:tcBorders>
              <w:top w:val="nil"/>
              <w:left w:val="nil"/>
              <w:bottom w:val="nil"/>
              <w:right w:val="nil"/>
            </w:tcBorders>
            <w:shd w:val="clear" w:color="auto" w:fill="auto"/>
            <w:noWrap/>
            <w:vAlign w:val="bottom"/>
            <w:hideMark/>
          </w:tcPr>
          <w:p w14:paraId="5BD312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979,24</w:t>
            </w:r>
          </w:p>
        </w:tc>
        <w:tc>
          <w:tcPr>
            <w:tcW w:w="474" w:type="pct"/>
            <w:tcBorders>
              <w:top w:val="nil"/>
              <w:left w:val="nil"/>
              <w:bottom w:val="nil"/>
              <w:right w:val="nil"/>
            </w:tcBorders>
            <w:shd w:val="clear" w:color="auto" w:fill="auto"/>
            <w:noWrap/>
            <w:vAlign w:val="bottom"/>
            <w:hideMark/>
          </w:tcPr>
          <w:p w14:paraId="4B719B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58,85%</w:t>
            </w:r>
          </w:p>
        </w:tc>
      </w:tr>
      <w:tr w:rsidR="009E4B77" w:rsidRPr="0069217E" w14:paraId="172084D5" w14:textId="77777777" w:rsidTr="001C4486">
        <w:trPr>
          <w:trHeight w:val="255"/>
        </w:trPr>
        <w:tc>
          <w:tcPr>
            <w:tcW w:w="474" w:type="pct"/>
            <w:tcBorders>
              <w:top w:val="nil"/>
              <w:left w:val="nil"/>
              <w:bottom w:val="nil"/>
              <w:right w:val="nil"/>
            </w:tcBorders>
            <w:shd w:val="clear" w:color="auto" w:fill="auto"/>
            <w:noWrap/>
            <w:vAlign w:val="bottom"/>
            <w:hideMark/>
          </w:tcPr>
          <w:p w14:paraId="68356B9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46C716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2F47E43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40C1E9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FFDD78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979,24</w:t>
            </w:r>
          </w:p>
        </w:tc>
        <w:tc>
          <w:tcPr>
            <w:tcW w:w="474" w:type="pct"/>
            <w:tcBorders>
              <w:top w:val="nil"/>
              <w:left w:val="nil"/>
              <w:bottom w:val="nil"/>
              <w:right w:val="nil"/>
            </w:tcBorders>
            <w:shd w:val="clear" w:color="auto" w:fill="auto"/>
            <w:noWrap/>
            <w:vAlign w:val="bottom"/>
            <w:hideMark/>
          </w:tcPr>
          <w:p w14:paraId="18412B22" w14:textId="77777777" w:rsidR="009E4B77" w:rsidRPr="0069217E" w:rsidRDefault="009E4B77" w:rsidP="001C4486">
            <w:pPr>
              <w:jc w:val="right"/>
              <w:rPr>
                <w:rFonts w:ascii="Arial" w:hAnsi="Arial" w:cs="Arial"/>
                <w:sz w:val="20"/>
                <w:szCs w:val="20"/>
                <w:lang w:val="en-US"/>
              </w:rPr>
            </w:pPr>
          </w:p>
        </w:tc>
      </w:tr>
      <w:tr w:rsidR="009E4B77" w:rsidRPr="0069217E" w14:paraId="0A0E2C8D" w14:textId="77777777" w:rsidTr="001C4486">
        <w:trPr>
          <w:trHeight w:val="255"/>
        </w:trPr>
        <w:tc>
          <w:tcPr>
            <w:tcW w:w="474" w:type="pct"/>
            <w:tcBorders>
              <w:top w:val="nil"/>
              <w:left w:val="nil"/>
              <w:bottom w:val="nil"/>
              <w:right w:val="nil"/>
            </w:tcBorders>
            <w:shd w:val="clear" w:color="000000" w:fill="CCCCFF"/>
            <w:noWrap/>
            <w:vAlign w:val="bottom"/>
            <w:hideMark/>
          </w:tcPr>
          <w:p w14:paraId="55948BC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C4796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271A81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3.625,00</w:t>
            </w:r>
          </w:p>
        </w:tc>
        <w:tc>
          <w:tcPr>
            <w:tcW w:w="474" w:type="pct"/>
            <w:tcBorders>
              <w:top w:val="nil"/>
              <w:left w:val="nil"/>
              <w:bottom w:val="nil"/>
              <w:right w:val="nil"/>
            </w:tcBorders>
            <w:shd w:val="clear" w:color="000000" w:fill="CCCCFF"/>
            <w:noWrap/>
            <w:vAlign w:val="bottom"/>
            <w:hideMark/>
          </w:tcPr>
          <w:p w14:paraId="2D4ABED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3.625,00</w:t>
            </w:r>
          </w:p>
        </w:tc>
        <w:tc>
          <w:tcPr>
            <w:tcW w:w="474" w:type="pct"/>
            <w:tcBorders>
              <w:top w:val="nil"/>
              <w:left w:val="nil"/>
              <w:bottom w:val="nil"/>
              <w:right w:val="nil"/>
            </w:tcBorders>
            <w:shd w:val="clear" w:color="000000" w:fill="CCCCFF"/>
            <w:noWrap/>
            <w:vAlign w:val="bottom"/>
            <w:hideMark/>
          </w:tcPr>
          <w:p w14:paraId="27873BC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097422E" w14:textId="77777777" w:rsidTr="001C4486">
        <w:trPr>
          <w:trHeight w:val="255"/>
        </w:trPr>
        <w:tc>
          <w:tcPr>
            <w:tcW w:w="474" w:type="pct"/>
            <w:tcBorders>
              <w:top w:val="nil"/>
              <w:left w:val="nil"/>
              <w:bottom w:val="nil"/>
              <w:right w:val="nil"/>
            </w:tcBorders>
            <w:shd w:val="clear" w:color="000000" w:fill="CCCCFF"/>
            <w:noWrap/>
            <w:vAlign w:val="bottom"/>
            <w:hideMark/>
          </w:tcPr>
          <w:p w14:paraId="5CCFC11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304F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D6A872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3.625,00</w:t>
            </w:r>
          </w:p>
        </w:tc>
        <w:tc>
          <w:tcPr>
            <w:tcW w:w="474" w:type="pct"/>
            <w:tcBorders>
              <w:top w:val="nil"/>
              <w:left w:val="nil"/>
              <w:bottom w:val="nil"/>
              <w:right w:val="nil"/>
            </w:tcBorders>
            <w:shd w:val="clear" w:color="000000" w:fill="CCCCFF"/>
            <w:noWrap/>
            <w:vAlign w:val="bottom"/>
            <w:hideMark/>
          </w:tcPr>
          <w:p w14:paraId="3ACFFCE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3.625,00</w:t>
            </w:r>
          </w:p>
        </w:tc>
        <w:tc>
          <w:tcPr>
            <w:tcW w:w="474" w:type="pct"/>
            <w:tcBorders>
              <w:top w:val="nil"/>
              <w:left w:val="nil"/>
              <w:bottom w:val="nil"/>
              <w:right w:val="nil"/>
            </w:tcBorders>
            <w:shd w:val="clear" w:color="000000" w:fill="CCCCFF"/>
            <w:noWrap/>
            <w:vAlign w:val="bottom"/>
            <w:hideMark/>
          </w:tcPr>
          <w:p w14:paraId="5826B9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BBD202E" w14:textId="77777777" w:rsidTr="001C4486">
        <w:trPr>
          <w:trHeight w:val="255"/>
        </w:trPr>
        <w:tc>
          <w:tcPr>
            <w:tcW w:w="474" w:type="pct"/>
            <w:tcBorders>
              <w:top w:val="nil"/>
              <w:left w:val="nil"/>
              <w:bottom w:val="nil"/>
              <w:right w:val="nil"/>
            </w:tcBorders>
            <w:shd w:val="clear" w:color="auto" w:fill="auto"/>
            <w:noWrap/>
            <w:vAlign w:val="bottom"/>
            <w:hideMark/>
          </w:tcPr>
          <w:p w14:paraId="25D2B99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027091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1494570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9DC613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3.625,00</w:t>
            </w:r>
          </w:p>
        </w:tc>
        <w:tc>
          <w:tcPr>
            <w:tcW w:w="474" w:type="pct"/>
            <w:tcBorders>
              <w:top w:val="nil"/>
              <w:left w:val="nil"/>
              <w:bottom w:val="nil"/>
              <w:right w:val="nil"/>
            </w:tcBorders>
            <w:shd w:val="clear" w:color="auto" w:fill="auto"/>
            <w:noWrap/>
            <w:vAlign w:val="bottom"/>
            <w:hideMark/>
          </w:tcPr>
          <w:p w14:paraId="36897B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3.625,00</w:t>
            </w:r>
          </w:p>
        </w:tc>
        <w:tc>
          <w:tcPr>
            <w:tcW w:w="474" w:type="pct"/>
            <w:tcBorders>
              <w:top w:val="nil"/>
              <w:left w:val="nil"/>
              <w:bottom w:val="nil"/>
              <w:right w:val="nil"/>
            </w:tcBorders>
            <w:shd w:val="clear" w:color="auto" w:fill="auto"/>
            <w:noWrap/>
            <w:vAlign w:val="bottom"/>
            <w:hideMark/>
          </w:tcPr>
          <w:p w14:paraId="536604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E6BBEE6" w14:textId="77777777" w:rsidTr="001C4486">
        <w:trPr>
          <w:trHeight w:val="255"/>
        </w:trPr>
        <w:tc>
          <w:tcPr>
            <w:tcW w:w="474" w:type="pct"/>
            <w:tcBorders>
              <w:top w:val="nil"/>
              <w:left w:val="nil"/>
              <w:bottom w:val="nil"/>
              <w:right w:val="nil"/>
            </w:tcBorders>
            <w:shd w:val="clear" w:color="auto" w:fill="auto"/>
            <w:noWrap/>
            <w:vAlign w:val="bottom"/>
            <w:hideMark/>
          </w:tcPr>
          <w:p w14:paraId="718848E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4615E4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766A584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8C891A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87830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3.625,00</w:t>
            </w:r>
          </w:p>
        </w:tc>
        <w:tc>
          <w:tcPr>
            <w:tcW w:w="474" w:type="pct"/>
            <w:tcBorders>
              <w:top w:val="nil"/>
              <w:left w:val="nil"/>
              <w:bottom w:val="nil"/>
              <w:right w:val="nil"/>
            </w:tcBorders>
            <w:shd w:val="clear" w:color="auto" w:fill="auto"/>
            <w:noWrap/>
            <w:vAlign w:val="bottom"/>
            <w:hideMark/>
          </w:tcPr>
          <w:p w14:paraId="76BBD1C7" w14:textId="77777777" w:rsidR="009E4B77" w:rsidRPr="0069217E" w:rsidRDefault="009E4B77" w:rsidP="001C4486">
            <w:pPr>
              <w:jc w:val="right"/>
              <w:rPr>
                <w:rFonts w:ascii="Arial" w:hAnsi="Arial" w:cs="Arial"/>
                <w:sz w:val="20"/>
                <w:szCs w:val="20"/>
                <w:lang w:val="en-US"/>
              </w:rPr>
            </w:pPr>
          </w:p>
        </w:tc>
      </w:tr>
      <w:tr w:rsidR="009E4B77" w:rsidRPr="0069217E" w14:paraId="51F66C98" w14:textId="77777777" w:rsidTr="001C4486">
        <w:trPr>
          <w:trHeight w:val="255"/>
        </w:trPr>
        <w:tc>
          <w:tcPr>
            <w:tcW w:w="474" w:type="pct"/>
            <w:tcBorders>
              <w:top w:val="nil"/>
              <w:left w:val="nil"/>
              <w:bottom w:val="nil"/>
              <w:right w:val="nil"/>
            </w:tcBorders>
            <w:shd w:val="clear" w:color="000000" w:fill="FFFF99"/>
            <w:noWrap/>
            <w:vAlign w:val="bottom"/>
            <w:hideMark/>
          </w:tcPr>
          <w:p w14:paraId="26873DE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D5F3B5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A100057</w:t>
            </w:r>
          </w:p>
        </w:tc>
        <w:tc>
          <w:tcPr>
            <w:tcW w:w="2645" w:type="pct"/>
            <w:tcBorders>
              <w:top w:val="nil"/>
              <w:left w:val="nil"/>
              <w:bottom w:val="nil"/>
              <w:right w:val="nil"/>
            </w:tcBorders>
            <w:shd w:val="clear" w:color="000000" w:fill="FFFF99"/>
            <w:noWrap/>
            <w:vAlign w:val="bottom"/>
            <w:hideMark/>
          </w:tcPr>
          <w:p w14:paraId="3974195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Odvoz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biootpada</w:t>
            </w:r>
            <w:proofErr w:type="spellEnd"/>
          </w:p>
        </w:tc>
        <w:tc>
          <w:tcPr>
            <w:tcW w:w="474" w:type="pct"/>
            <w:tcBorders>
              <w:top w:val="nil"/>
              <w:left w:val="nil"/>
              <w:bottom w:val="nil"/>
              <w:right w:val="nil"/>
            </w:tcBorders>
            <w:shd w:val="clear" w:color="000000" w:fill="FFFF99"/>
            <w:noWrap/>
            <w:vAlign w:val="bottom"/>
            <w:hideMark/>
          </w:tcPr>
          <w:p w14:paraId="35FD53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3.300,00</w:t>
            </w:r>
          </w:p>
        </w:tc>
        <w:tc>
          <w:tcPr>
            <w:tcW w:w="474" w:type="pct"/>
            <w:tcBorders>
              <w:top w:val="nil"/>
              <w:left w:val="nil"/>
              <w:bottom w:val="nil"/>
              <w:right w:val="nil"/>
            </w:tcBorders>
            <w:shd w:val="clear" w:color="000000" w:fill="FFFF99"/>
            <w:noWrap/>
            <w:vAlign w:val="bottom"/>
            <w:hideMark/>
          </w:tcPr>
          <w:p w14:paraId="527E41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14,08</w:t>
            </w:r>
          </w:p>
        </w:tc>
        <w:tc>
          <w:tcPr>
            <w:tcW w:w="474" w:type="pct"/>
            <w:tcBorders>
              <w:top w:val="nil"/>
              <w:left w:val="nil"/>
              <w:bottom w:val="nil"/>
              <w:right w:val="nil"/>
            </w:tcBorders>
            <w:shd w:val="clear" w:color="000000" w:fill="FFFF99"/>
            <w:noWrap/>
            <w:vAlign w:val="bottom"/>
            <w:hideMark/>
          </w:tcPr>
          <w:p w14:paraId="50AB2D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0,43%</w:t>
            </w:r>
          </w:p>
        </w:tc>
      </w:tr>
      <w:tr w:rsidR="009E4B77" w:rsidRPr="0069217E" w14:paraId="1DC0B31F" w14:textId="77777777" w:rsidTr="001C4486">
        <w:trPr>
          <w:trHeight w:val="255"/>
        </w:trPr>
        <w:tc>
          <w:tcPr>
            <w:tcW w:w="474" w:type="pct"/>
            <w:tcBorders>
              <w:top w:val="nil"/>
              <w:left w:val="nil"/>
              <w:bottom w:val="nil"/>
              <w:right w:val="nil"/>
            </w:tcBorders>
            <w:shd w:val="clear" w:color="000000" w:fill="CCCCFF"/>
            <w:noWrap/>
            <w:vAlign w:val="bottom"/>
            <w:hideMark/>
          </w:tcPr>
          <w:p w14:paraId="75B0D9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A1BFA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443676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3.300,00</w:t>
            </w:r>
          </w:p>
        </w:tc>
        <w:tc>
          <w:tcPr>
            <w:tcW w:w="474" w:type="pct"/>
            <w:tcBorders>
              <w:top w:val="nil"/>
              <w:left w:val="nil"/>
              <w:bottom w:val="nil"/>
              <w:right w:val="nil"/>
            </w:tcBorders>
            <w:shd w:val="clear" w:color="000000" w:fill="CCCCFF"/>
            <w:noWrap/>
            <w:vAlign w:val="bottom"/>
            <w:hideMark/>
          </w:tcPr>
          <w:p w14:paraId="28E3AC0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14,08</w:t>
            </w:r>
          </w:p>
        </w:tc>
        <w:tc>
          <w:tcPr>
            <w:tcW w:w="474" w:type="pct"/>
            <w:tcBorders>
              <w:top w:val="nil"/>
              <w:left w:val="nil"/>
              <w:bottom w:val="nil"/>
              <w:right w:val="nil"/>
            </w:tcBorders>
            <w:shd w:val="clear" w:color="000000" w:fill="CCCCFF"/>
            <w:noWrap/>
            <w:vAlign w:val="bottom"/>
            <w:hideMark/>
          </w:tcPr>
          <w:p w14:paraId="414C0DF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0,43%</w:t>
            </w:r>
          </w:p>
        </w:tc>
      </w:tr>
      <w:tr w:rsidR="009E4B77" w:rsidRPr="0069217E" w14:paraId="4DB4575A" w14:textId="77777777" w:rsidTr="001C4486">
        <w:trPr>
          <w:trHeight w:val="255"/>
        </w:trPr>
        <w:tc>
          <w:tcPr>
            <w:tcW w:w="474" w:type="pct"/>
            <w:tcBorders>
              <w:top w:val="nil"/>
              <w:left w:val="nil"/>
              <w:bottom w:val="nil"/>
              <w:right w:val="nil"/>
            </w:tcBorders>
            <w:shd w:val="clear" w:color="000000" w:fill="CCCCFF"/>
            <w:noWrap/>
            <w:vAlign w:val="bottom"/>
            <w:hideMark/>
          </w:tcPr>
          <w:p w14:paraId="04A45F7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EE27D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3B7B99B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3.300,00</w:t>
            </w:r>
          </w:p>
        </w:tc>
        <w:tc>
          <w:tcPr>
            <w:tcW w:w="474" w:type="pct"/>
            <w:tcBorders>
              <w:top w:val="nil"/>
              <w:left w:val="nil"/>
              <w:bottom w:val="nil"/>
              <w:right w:val="nil"/>
            </w:tcBorders>
            <w:shd w:val="clear" w:color="000000" w:fill="CCCCFF"/>
            <w:noWrap/>
            <w:vAlign w:val="bottom"/>
            <w:hideMark/>
          </w:tcPr>
          <w:p w14:paraId="0FC481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14,08</w:t>
            </w:r>
          </w:p>
        </w:tc>
        <w:tc>
          <w:tcPr>
            <w:tcW w:w="474" w:type="pct"/>
            <w:tcBorders>
              <w:top w:val="nil"/>
              <w:left w:val="nil"/>
              <w:bottom w:val="nil"/>
              <w:right w:val="nil"/>
            </w:tcBorders>
            <w:shd w:val="clear" w:color="000000" w:fill="CCCCFF"/>
            <w:noWrap/>
            <w:vAlign w:val="bottom"/>
            <w:hideMark/>
          </w:tcPr>
          <w:p w14:paraId="00A8258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0,43%</w:t>
            </w:r>
          </w:p>
        </w:tc>
      </w:tr>
      <w:tr w:rsidR="009E4B77" w:rsidRPr="0069217E" w14:paraId="42276A62" w14:textId="77777777" w:rsidTr="001C4486">
        <w:trPr>
          <w:trHeight w:val="255"/>
        </w:trPr>
        <w:tc>
          <w:tcPr>
            <w:tcW w:w="474" w:type="pct"/>
            <w:tcBorders>
              <w:top w:val="nil"/>
              <w:left w:val="nil"/>
              <w:bottom w:val="nil"/>
              <w:right w:val="nil"/>
            </w:tcBorders>
            <w:shd w:val="clear" w:color="auto" w:fill="auto"/>
            <w:noWrap/>
            <w:vAlign w:val="bottom"/>
            <w:hideMark/>
          </w:tcPr>
          <w:p w14:paraId="1A87F11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C38B2A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62BA74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3BE635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3.300,00</w:t>
            </w:r>
          </w:p>
        </w:tc>
        <w:tc>
          <w:tcPr>
            <w:tcW w:w="474" w:type="pct"/>
            <w:tcBorders>
              <w:top w:val="nil"/>
              <w:left w:val="nil"/>
              <w:bottom w:val="nil"/>
              <w:right w:val="nil"/>
            </w:tcBorders>
            <w:shd w:val="clear" w:color="auto" w:fill="auto"/>
            <w:noWrap/>
            <w:vAlign w:val="bottom"/>
            <w:hideMark/>
          </w:tcPr>
          <w:p w14:paraId="19F5815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14,08</w:t>
            </w:r>
          </w:p>
        </w:tc>
        <w:tc>
          <w:tcPr>
            <w:tcW w:w="474" w:type="pct"/>
            <w:tcBorders>
              <w:top w:val="nil"/>
              <w:left w:val="nil"/>
              <w:bottom w:val="nil"/>
              <w:right w:val="nil"/>
            </w:tcBorders>
            <w:shd w:val="clear" w:color="auto" w:fill="auto"/>
            <w:noWrap/>
            <w:vAlign w:val="bottom"/>
            <w:hideMark/>
          </w:tcPr>
          <w:p w14:paraId="7A7052D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0,43%</w:t>
            </w:r>
          </w:p>
        </w:tc>
      </w:tr>
      <w:tr w:rsidR="009E4B77" w:rsidRPr="0069217E" w14:paraId="70A8ABD0" w14:textId="77777777" w:rsidTr="001C4486">
        <w:trPr>
          <w:trHeight w:val="255"/>
        </w:trPr>
        <w:tc>
          <w:tcPr>
            <w:tcW w:w="474" w:type="pct"/>
            <w:tcBorders>
              <w:top w:val="nil"/>
              <w:left w:val="nil"/>
              <w:bottom w:val="nil"/>
              <w:right w:val="nil"/>
            </w:tcBorders>
            <w:shd w:val="clear" w:color="auto" w:fill="auto"/>
            <w:noWrap/>
            <w:vAlign w:val="bottom"/>
            <w:hideMark/>
          </w:tcPr>
          <w:p w14:paraId="7D290EB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B273A0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1AEA28F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431457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142F4F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14,08</w:t>
            </w:r>
          </w:p>
        </w:tc>
        <w:tc>
          <w:tcPr>
            <w:tcW w:w="474" w:type="pct"/>
            <w:tcBorders>
              <w:top w:val="nil"/>
              <w:left w:val="nil"/>
              <w:bottom w:val="nil"/>
              <w:right w:val="nil"/>
            </w:tcBorders>
            <w:shd w:val="clear" w:color="auto" w:fill="auto"/>
            <w:noWrap/>
            <w:vAlign w:val="bottom"/>
            <w:hideMark/>
          </w:tcPr>
          <w:p w14:paraId="50BCA8E8" w14:textId="77777777" w:rsidR="009E4B77" w:rsidRPr="0069217E" w:rsidRDefault="009E4B77" w:rsidP="001C4486">
            <w:pPr>
              <w:jc w:val="right"/>
              <w:rPr>
                <w:rFonts w:ascii="Arial" w:hAnsi="Arial" w:cs="Arial"/>
                <w:sz w:val="20"/>
                <w:szCs w:val="20"/>
                <w:lang w:val="en-US"/>
              </w:rPr>
            </w:pPr>
          </w:p>
        </w:tc>
      </w:tr>
      <w:tr w:rsidR="009E4B77" w:rsidRPr="0069217E" w14:paraId="02FD3AEC" w14:textId="77777777" w:rsidTr="001C4486">
        <w:trPr>
          <w:trHeight w:val="255"/>
        </w:trPr>
        <w:tc>
          <w:tcPr>
            <w:tcW w:w="474" w:type="pct"/>
            <w:tcBorders>
              <w:top w:val="nil"/>
              <w:left w:val="nil"/>
              <w:bottom w:val="nil"/>
              <w:right w:val="nil"/>
            </w:tcBorders>
            <w:shd w:val="clear" w:color="000000" w:fill="FFFF99"/>
            <w:noWrap/>
            <w:vAlign w:val="bottom"/>
            <w:hideMark/>
          </w:tcPr>
          <w:p w14:paraId="11D43B1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5EC4E0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A100060</w:t>
            </w:r>
          </w:p>
        </w:tc>
        <w:tc>
          <w:tcPr>
            <w:tcW w:w="2645" w:type="pct"/>
            <w:tcBorders>
              <w:top w:val="nil"/>
              <w:left w:val="nil"/>
              <w:bottom w:val="nil"/>
              <w:right w:val="nil"/>
            </w:tcBorders>
            <w:shd w:val="clear" w:color="000000" w:fill="FFFF99"/>
            <w:noWrap/>
            <w:vAlign w:val="bottom"/>
            <w:hideMark/>
          </w:tcPr>
          <w:p w14:paraId="257B415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mikročipiranja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sterilizacije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pasa</w:t>
            </w:r>
            <w:proofErr w:type="spellEnd"/>
          </w:p>
        </w:tc>
        <w:tc>
          <w:tcPr>
            <w:tcW w:w="474" w:type="pct"/>
            <w:tcBorders>
              <w:top w:val="nil"/>
              <w:left w:val="nil"/>
              <w:bottom w:val="nil"/>
              <w:right w:val="nil"/>
            </w:tcBorders>
            <w:shd w:val="clear" w:color="000000" w:fill="FFFF99"/>
            <w:noWrap/>
            <w:vAlign w:val="bottom"/>
            <w:hideMark/>
          </w:tcPr>
          <w:p w14:paraId="04872A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74" w:type="pct"/>
            <w:tcBorders>
              <w:top w:val="nil"/>
              <w:left w:val="nil"/>
              <w:bottom w:val="nil"/>
              <w:right w:val="nil"/>
            </w:tcBorders>
            <w:shd w:val="clear" w:color="000000" w:fill="FFFF99"/>
            <w:noWrap/>
            <w:vAlign w:val="bottom"/>
            <w:hideMark/>
          </w:tcPr>
          <w:p w14:paraId="508301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430,42</w:t>
            </w:r>
          </w:p>
        </w:tc>
        <w:tc>
          <w:tcPr>
            <w:tcW w:w="474" w:type="pct"/>
            <w:tcBorders>
              <w:top w:val="nil"/>
              <w:left w:val="nil"/>
              <w:bottom w:val="nil"/>
              <w:right w:val="nil"/>
            </w:tcBorders>
            <w:shd w:val="clear" w:color="000000" w:fill="FFFF99"/>
            <w:noWrap/>
            <w:vAlign w:val="bottom"/>
            <w:hideMark/>
          </w:tcPr>
          <w:p w14:paraId="4CCA2B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10,76%</w:t>
            </w:r>
          </w:p>
        </w:tc>
      </w:tr>
      <w:tr w:rsidR="009E4B77" w:rsidRPr="0069217E" w14:paraId="77673BAB" w14:textId="77777777" w:rsidTr="001C4486">
        <w:trPr>
          <w:trHeight w:val="255"/>
        </w:trPr>
        <w:tc>
          <w:tcPr>
            <w:tcW w:w="474" w:type="pct"/>
            <w:tcBorders>
              <w:top w:val="nil"/>
              <w:left w:val="nil"/>
              <w:bottom w:val="nil"/>
              <w:right w:val="nil"/>
            </w:tcBorders>
            <w:shd w:val="clear" w:color="000000" w:fill="CCCCFF"/>
            <w:noWrap/>
            <w:vAlign w:val="bottom"/>
            <w:hideMark/>
          </w:tcPr>
          <w:p w14:paraId="47CA1ED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0EE7C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6DF29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7A4C68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430,42</w:t>
            </w:r>
          </w:p>
        </w:tc>
        <w:tc>
          <w:tcPr>
            <w:tcW w:w="474" w:type="pct"/>
            <w:tcBorders>
              <w:top w:val="nil"/>
              <w:left w:val="nil"/>
              <w:bottom w:val="nil"/>
              <w:right w:val="nil"/>
            </w:tcBorders>
            <w:shd w:val="clear" w:color="000000" w:fill="CCCCFF"/>
            <w:noWrap/>
            <w:vAlign w:val="bottom"/>
            <w:hideMark/>
          </w:tcPr>
          <w:p w14:paraId="6045F8D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10,76%</w:t>
            </w:r>
          </w:p>
        </w:tc>
      </w:tr>
      <w:tr w:rsidR="009E4B77" w:rsidRPr="0069217E" w14:paraId="414F6463" w14:textId="77777777" w:rsidTr="001C4486">
        <w:trPr>
          <w:trHeight w:val="255"/>
        </w:trPr>
        <w:tc>
          <w:tcPr>
            <w:tcW w:w="474" w:type="pct"/>
            <w:tcBorders>
              <w:top w:val="nil"/>
              <w:left w:val="nil"/>
              <w:bottom w:val="nil"/>
              <w:right w:val="nil"/>
            </w:tcBorders>
            <w:shd w:val="clear" w:color="000000" w:fill="CCCCFF"/>
            <w:noWrap/>
            <w:vAlign w:val="bottom"/>
            <w:hideMark/>
          </w:tcPr>
          <w:p w14:paraId="4E6915D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77C9B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E82984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731875A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430,42</w:t>
            </w:r>
          </w:p>
        </w:tc>
        <w:tc>
          <w:tcPr>
            <w:tcW w:w="474" w:type="pct"/>
            <w:tcBorders>
              <w:top w:val="nil"/>
              <w:left w:val="nil"/>
              <w:bottom w:val="nil"/>
              <w:right w:val="nil"/>
            </w:tcBorders>
            <w:shd w:val="clear" w:color="000000" w:fill="CCCCFF"/>
            <w:noWrap/>
            <w:vAlign w:val="bottom"/>
            <w:hideMark/>
          </w:tcPr>
          <w:p w14:paraId="0C66080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10,76%</w:t>
            </w:r>
          </w:p>
        </w:tc>
      </w:tr>
      <w:tr w:rsidR="009E4B77" w:rsidRPr="0069217E" w14:paraId="6AADA97F" w14:textId="77777777" w:rsidTr="001C4486">
        <w:trPr>
          <w:trHeight w:val="255"/>
        </w:trPr>
        <w:tc>
          <w:tcPr>
            <w:tcW w:w="474" w:type="pct"/>
            <w:tcBorders>
              <w:top w:val="nil"/>
              <w:left w:val="nil"/>
              <w:bottom w:val="nil"/>
              <w:right w:val="nil"/>
            </w:tcBorders>
            <w:shd w:val="clear" w:color="auto" w:fill="auto"/>
            <w:noWrap/>
            <w:vAlign w:val="bottom"/>
            <w:hideMark/>
          </w:tcPr>
          <w:p w14:paraId="1DCB145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2D90AE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B85097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9C87B7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74" w:type="pct"/>
            <w:tcBorders>
              <w:top w:val="nil"/>
              <w:left w:val="nil"/>
              <w:bottom w:val="nil"/>
              <w:right w:val="nil"/>
            </w:tcBorders>
            <w:shd w:val="clear" w:color="auto" w:fill="auto"/>
            <w:noWrap/>
            <w:vAlign w:val="bottom"/>
            <w:hideMark/>
          </w:tcPr>
          <w:p w14:paraId="0B34386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430,42</w:t>
            </w:r>
          </w:p>
        </w:tc>
        <w:tc>
          <w:tcPr>
            <w:tcW w:w="474" w:type="pct"/>
            <w:tcBorders>
              <w:top w:val="nil"/>
              <w:left w:val="nil"/>
              <w:bottom w:val="nil"/>
              <w:right w:val="nil"/>
            </w:tcBorders>
            <w:shd w:val="clear" w:color="auto" w:fill="auto"/>
            <w:noWrap/>
            <w:vAlign w:val="bottom"/>
            <w:hideMark/>
          </w:tcPr>
          <w:p w14:paraId="6D6585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10,76%</w:t>
            </w:r>
          </w:p>
        </w:tc>
      </w:tr>
      <w:tr w:rsidR="009E4B77" w:rsidRPr="0069217E" w14:paraId="75A838A3" w14:textId="77777777" w:rsidTr="001C4486">
        <w:trPr>
          <w:trHeight w:val="255"/>
        </w:trPr>
        <w:tc>
          <w:tcPr>
            <w:tcW w:w="474" w:type="pct"/>
            <w:tcBorders>
              <w:top w:val="nil"/>
              <w:left w:val="nil"/>
              <w:bottom w:val="nil"/>
              <w:right w:val="nil"/>
            </w:tcBorders>
            <w:shd w:val="clear" w:color="auto" w:fill="auto"/>
            <w:noWrap/>
            <w:vAlign w:val="bottom"/>
            <w:hideMark/>
          </w:tcPr>
          <w:p w14:paraId="234C577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2C41A0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7827D91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BC0DB1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0A1EBF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430,42</w:t>
            </w:r>
          </w:p>
        </w:tc>
        <w:tc>
          <w:tcPr>
            <w:tcW w:w="474" w:type="pct"/>
            <w:tcBorders>
              <w:top w:val="nil"/>
              <w:left w:val="nil"/>
              <w:bottom w:val="nil"/>
              <w:right w:val="nil"/>
            </w:tcBorders>
            <w:shd w:val="clear" w:color="auto" w:fill="auto"/>
            <w:noWrap/>
            <w:vAlign w:val="bottom"/>
            <w:hideMark/>
          </w:tcPr>
          <w:p w14:paraId="7EE6C1DD" w14:textId="77777777" w:rsidR="009E4B77" w:rsidRPr="0069217E" w:rsidRDefault="009E4B77" w:rsidP="001C4486">
            <w:pPr>
              <w:jc w:val="right"/>
              <w:rPr>
                <w:rFonts w:ascii="Arial" w:hAnsi="Arial" w:cs="Arial"/>
                <w:sz w:val="20"/>
                <w:szCs w:val="20"/>
                <w:lang w:val="en-US"/>
              </w:rPr>
            </w:pPr>
          </w:p>
        </w:tc>
      </w:tr>
      <w:tr w:rsidR="009E4B77" w:rsidRPr="0069217E" w14:paraId="4DBFF9A4" w14:textId="77777777" w:rsidTr="001C4486">
        <w:trPr>
          <w:trHeight w:val="255"/>
        </w:trPr>
        <w:tc>
          <w:tcPr>
            <w:tcW w:w="474" w:type="pct"/>
            <w:tcBorders>
              <w:top w:val="nil"/>
              <w:left w:val="nil"/>
              <w:bottom w:val="nil"/>
              <w:right w:val="nil"/>
            </w:tcBorders>
            <w:shd w:val="clear" w:color="000000" w:fill="FFFF99"/>
            <w:noWrap/>
            <w:vAlign w:val="bottom"/>
            <w:hideMark/>
          </w:tcPr>
          <w:p w14:paraId="5191C11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FA8B31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K100001</w:t>
            </w:r>
          </w:p>
        </w:tc>
        <w:tc>
          <w:tcPr>
            <w:tcW w:w="2645" w:type="pct"/>
            <w:tcBorders>
              <w:top w:val="nil"/>
              <w:left w:val="nil"/>
              <w:bottom w:val="nil"/>
              <w:right w:val="nil"/>
            </w:tcBorders>
            <w:shd w:val="clear" w:color="000000" w:fill="FFFF99"/>
            <w:noWrap/>
            <w:vAlign w:val="bottom"/>
            <w:hideMark/>
          </w:tcPr>
          <w:p w14:paraId="65EC6F1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Sanacija odlagališta komunalnog otpada Stražbenica</w:t>
            </w:r>
          </w:p>
        </w:tc>
        <w:tc>
          <w:tcPr>
            <w:tcW w:w="474" w:type="pct"/>
            <w:tcBorders>
              <w:top w:val="nil"/>
              <w:left w:val="nil"/>
              <w:bottom w:val="nil"/>
              <w:right w:val="nil"/>
            </w:tcBorders>
            <w:shd w:val="clear" w:color="000000" w:fill="FFFF99"/>
            <w:noWrap/>
            <w:vAlign w:val="bottom"/>
            <w:hideMark/>
          </w:tcPr>
          <w:p w14:paraId="3A6EECD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32.650,00</w:t>
            </w:r>
          </w:p>
        </w:tc>
        <w:tc>
          <w:tcPr>
            <w:tcW w:w="474" w:type="pct"/>
            <w:tcBorders>
              <w:top w:val="nil"/>
              <w:left w:val="nil"/>
              <w:bottom w:val="nil"/>
              <w:right w:val="nil"/>
            </w:tcBorders>
            <w:shd w:val="clear" w:color="000000" w:fill="FFFF99"/>
            <w:noWrap/>
            <w:vAlign w:val="bottom"/>
            <w:hideMark/>
          </w:tcPr>
          <w:p w14:paraId="4C800C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779FBD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0CD3C9D" w14:textId="77777777" w:rsidTr="001C4486">
        <w:trPr>
          <w:trHeight w:val="255"/>
        </w:trPr>
        <w:tc>
          <w:tcPr>
            <w:tcW w:w="474" w:type="pct"/>
            <w:tcBorders>
              <w:top w:val="nil"/>
              <w:left w:val="nil"/>
              <w:bottom w:val="nil"/>
              <w:right w:val="nil"/>
            </w:tcBorders>
            <w:shd w:val="clear" w:color="000000" w:fill="CCCCFF"/>
            <w:noWrap/>
            <w:vAlign w:val="bottom"/>
            <w:hideMark/>
          </w:tcPr>
          <w:p w14:paraId="58D8F6C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680D15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6ECD42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7.765,00</w:t>
            </w:r>
          </w:p>
        </w:tc>
        <w:tc>
          <w:tcPr>
            <w:tcW w:w="474" w:type="pct"/>
            <w:tcBorders>
              <w:top w:val="nil"/>
              <w:left w:val="nil"/>
              <w:bottom w:val="nil"/>
              <w:right w:val="nil"/>
            </w:tcBorders>
            <w:shd w:val="clear" w:color="000000" w:fill="CCCCFF"/>
            <w:noWrap/>
            <w:vAlign w:val="bottom"/>
            <w:hideMark/>
          </w:tcPr>
          <w:p w14:paraId="269376D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24309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02D7A66" w14:textId="77777777" w:rsidTr="001C4486">
        <w:trPr>
          <w:trHeight w:val="255"/>
        </w:trPr>
        <w:tc>
          <w:tcPr>
            <w:tcW w:w="474" w:type="pct"/>
            <w:tcBorders>
              <w:top w:val="nil"/>
              <w:left w:val="nil"/>
              <w:bottom w:val="nil"/>
              <w:right w:val="nil"/>
            </w:tcBorders>
            <w:shd w:val="clear" w:color="000000" w:fill="CCCCFF"/>
            <w:noWrap/>
            <w:vAlign w:val="bottom"/>
            <w:hideMark/>
          </w:tcPr>
          <w:p w14:paraId="3C9B3E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C1974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5FD5130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7.765,00</w:t>
            </w:r>
          </w:p>
        </w:tc>
        <w:tc>
          <w:tcPr>
            <w:tcW w:w="474" w:type="pct"/>
            <w:tcBorders>
              <w:top w:val="nil"/>
              <w:left w:val="nil"/>
              <w:bottom w:val="nil"/>
              <w:right w:val="nil"/>
            </w:tcBorders>
            <w:shd w:val="clear" w:color="000000" w:fill="CCCCFF"/>
            <w:noWrap/>
            <w:vAlign w:val="bottom"/>
            <w:hideMark/>
          </w:tcPr>
          <w:p w14:paraId="0C47A8A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41E79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B262C51" w14:textId="77777777" w:rsidTr="001C4486">
        <w:trPr>
          <w:trHeight w:val="255"/>
        </w:trPr>
        <w:tc>
          <w:tcPr>
            <w:tcW w:w="474" w:type="pct"/>
            <w:tcBorders>
              <w:top w:val="nil"/>
              <w:left w:val="nil"/>
              <w:bottom w:val="nil"/>
              <w:right w:val="nil"/>
            </w:tcBorders>
            <w:shd w:val="clear" w:color="auto" w:fill="auto"/>
            <w:noWrap/>
            <w:vAlign w:val="bottom"/>
            <w:hideMark/>
          </w:tcPr>
          <w:p w14:paraId="3BBD4B2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7F92EE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D89009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BE7EB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5.000,00</w:t>
            </w:r>
          </w:p>
        </w:tc>
        <w:tc>
          <w:tcPr>
            <w:tcW w:w="474" w:type="pct"/>
            <w:tcBorders>
              <w:top w:val="nil"/>
              <w:left w:val="nil"/>
              <w:bottom w:val="nil"/>
              <w:right w:val="nil"/>
            </w:tcBorders>
            <w:shd w:val="clear" w:color="auto" w:fill="auto"/>
            <w:noWrap/>
            <w:vAlign w:val="bottom"/>
            <w:hideMark/>
          </w:tcPr>
          <w:p w14:paraId="3B3448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5FBFC64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F9037AD" w14:textId="77777777" w:rsidTr="001C4486">
        <w:trPr>
          <w:trHeight w:val="255"/>
        </w:trPr>
        <w:tc>
          <w:tcPr>
            <w:tcW w:w="474" w:type="pct"/>
            <w:tcBorders>
              <w:top w:val="nil"/>
              <w:left w:val="nil"/>
              <w:bottom w:val="nil"/>
              <w:right w:val="nil"/>
            </w:tcBorders>
            <w:shd w:val="clear" w:color="auto" w:fill="auto"/>
            <w:noWrap/>
            <w:vAlign w:val="bottom"/>
            <w:hideMark/>
          </w:tcPr>
          <w:p w14:paraId="627F04C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DE8237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DA52A6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45979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2.765,00</w:t>
            </w:r>
          </w:p>
        </w:tc>
        <w:tc>
          <w:tcPr>
            <w:tcW w:w="474" w:type="pct"/>
            <w:tcBorders>
              <w:top w:val="nil"/>
              <w:left w:val="nil"/>
              <w:bottom w:val="nil"/>
              <w:right w:val="nil"/>
            </w:tcBorders>
            <w:shd w:val="clear" w:color="auto" w:fill="auto"/>
            <w:noWrap/>
            <w:vAlign w:val="bottom"/>
            <w:hideMark/>
          </w:tcPr>
          <w:p w14:paraId="4789BA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9B2E8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0A647D7C" w14:textId="77777777" w:rsidTr="001C4486">
        <w:trPr>
          <w:trHeight w:val="255"/>
        </w:trPr>
        <w:tc>
          <w:tcPr>
            <w:tcW w:w="474" w:type="pct"/>
            <w:tcBorders>
              <w:top w:val="nil"/>
              <w:left w:val="nil"/>
              <w:bottom w:val="nil"/>
              <w:right w:val="nil"/>
            </w:tcBorders>
            <w:shd w:val="clear" w:color="000000" w:fill="CCCCFF"/>
            <w:noWrap/>
            <w:vAlign w:val="bottom"/>
            <w:hideMark/>
          </w:tcPr>
          <w:p w14:paraId="4AB4A2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EBD25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9436C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24.885,00</w:t>
            </w:r>
          </w:p>
        </w:tc>
        <w:tc>
          <w:tcPr>
            <w:tcW w:w="474" w:type="pct"/>
            <w:tcBorders>
              <w:top w:val="nil"/>
              <w:left w:val="nil"/>
              <w:bottom w:val="nil"/>
              <w:right w:val="nil"/>
            </w:tcBorders>
            <w:shd w:val="clear" w:color="000000" w:fill="CCCCFF"/>
            <w:noWrap/>
            <w:vAlign w:val="bottom"/>
            <w:hideMark/>
          </w:tcPr>
          <w:p w14:paraId="7A969E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F52110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C6FAA6F" w14:textId="77777777" w:rsidTr="001C4486">
        <w:trPr>
          <w:trHeight w:val="255"/>
        </w:trPr>
        <w:tc>
          <w:tcPr>
            <w:tcW w:w="474" w:type="pct"/>
            <w:tcBorders>
              <w:top w:val="nil"/>
              <w:left w:val="nil"/>
              <w:bottom w:val="nil"/>
              <w:right w:val="nil"/>
            </w:tcBorders>
            <w:shd w:val="clear" w:color="000000" w:fill="CCCCFF"/>
            <w:noWrap/>
            <w:vAlign w:val="bottom"/>
            <w:hideMark/>
          </w:tcPr>
          <w:p w14:paraId="4C2EB13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651B3D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776E358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24.885,00</w:t>
            </w:r>
          </w:p>
        </w:tc>
        <w:tc>
          <w:tcPr>
            <w:tcW w:w="474" w:type="pct"/>
            <w:tcBorders>
              <w:top w:val="nil"/>
              <w:left w:val="nil"/>
              <w:bottom w:val="nil"/>
              <w:right w:val="nil"/>
            </w:tcBorders>
            <w:shd w:val="clear" w:color="000000" w:fill="CCCCFF"/>
            <w:noWrap/>
            <w:vAlign w:val="bottom"/>
            <w:hideMark/>
          </w:tcPr>
          <w:p w14:paraId="5A08226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51CC9A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88AB96C" w14:textId="77777777" w:rsidTr="001C4486">
        <w:trPr>
          <w:trHeight w:val="255"/>
        </w:trPr>
        <w:tc>
          <w:tcPr>
            <w:tcW w:w="474" w:type="pct"/>
            <w:tcBorders>
              <w:top w:val="nil"/>
              <w:left w:val="nil"/>
              <w:bottom w:val="nil"/>
              <w:right w:val="nil"/>
            </w:tcBorders>
            <w:shd w:val="clear" w:color="auto" w:fill="auto"/>
            <w:noWrap/>
            <w:vAlign w:val="bottom"/>
            <w:hideMark/>
          </w:tcPr>
          <w:p w14:paraId="22EA3DB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F4E63B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D53E28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62561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24.885,00</w:t>
            </w:r>
          </w:p>
        </w:tc>
        <w:tc>
          <w:tcPr>
            <w:tcW w:w="474" w:type="pct"/>
            <w:tcBorders>
              <w:top w:val="nil"/>
              <w:left w:val="nil"/>
              <w:bottom w:val="nil"/>
              <w:right w:val="nil"/>
            </w:tcBorders>
            <w:shd w:val="clear" w:color="auto" w:fill="auto"/>
            <w:noWrap/>
            <w:vAlign w:val="bottom"/>
            <w:hideMark/>
          </w:tcPr>
          <w:p w14:paraId="030EE8C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E04C87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94CF8F6" w14:textId="77777777" w:rsidTr="001C4486">
        <w:trPr>
          <w:trHeight w:val="255"/>
        </w:trPr>
        <w:tc>
          <w:tcPr>
            <w:tcW w:w="474" w:type="pct"/>
            <w:tcBorders>
              <w:top w:val="nil"/>
              <w:left w:val="nil"/>
              <w:bottom w:val="nil"/>
              <w:right w:val="nil"/>
            </w:tcBorders>
            <w:shd w:val="clear" w:color="000000" w:fill="FFFF99"/>
            <w:noWrap/>
            <w:vAlign w:val="bottom"/>
            <w:hideMark/>
          </w:tcPr>
          <w:p w14:paraId="0CF8465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BAE625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K100066</w:t>
            </w:r>
          </w:p>
        </w:tc>
        <w:tc>
          <w:tcPr>
            <w:tcW w:w="2645" w:type="pct"/>
            <w:tcBorders>
              <w:top w:val="nil"/>
              <w:left w:val="nil"/>
              <w:bottom w:val="nil"/>
              <w:right w:val="nil"/>
            </w:tcBorders>
            <w:shd w:val="clear" w:color="000000" w:fill="FFFF99"/>
            <w:noWrap/>
            <w:vAlign w:val="bottom"/>
            <w:hideMark/>
          </w:tcPr>
          <w:p w14:paraId="5BFFD0C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Odvoz  otpada kao posljedice poplava</w:t>
            </w:r>
          </w:p>
        </w:tc>
        <w:tc>
          <w:tcPr>
            <w:tcW w:w="474" w:type="pct"/>
            <w:tcBorders>
              <w:top w:val="nil"/>
              <w:left w:val="nil"/>
              <w:bottom w:val="nil"/>
              <w:right w:val="nil"/>
            </w:tcBorders>
            <w:shd w:val="clear" w:color="000000" w:fill="FFFF99"/>
            <w:noWrap/>
            <w:vAlign w:val="bottom"/>
            <w:hideMark/>
          </w:tcPr>
          <w:p w14:paraId="7FF8C0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000000" w:fill="FFFF99"/>
            <w:noWrap/>
            <w:vAlign w:val="bottom"/>
            <w:hideMark/>
          </w:tcPr>
          <w:p w14:paraId="04F52B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39.538,62</w:t>
            </w:r>
          </w:p>
        </w:tc>
        <w:tc>
          <w:tcPr>
            <w:tcW w:w="474" w:type="pct"/>
            <w:tcBorders>
              <w:top w:val="nil"/>
              <w:left w:val="nil"/>
              <w:bottom w:val="nil"/>
              <w:right w:val="nil"/>
            </w:tcBorders>
            <w:shd w:val="clear" w:color="000000" w:fill="FFFF99"/>
            <w:noWrap/>
            <w:vAlign w:val="bottom"/>
            <w:hideMark/>
          </w:tcPr>
          <w:p w14:paraId="4C9E206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98,85%</w:t>
            </w:r>
          </w:p>
        </w:tc>
      </w:tr>
      <w:tr w:rsidR="009E4B77" w:rsidRPr="0069217E" w14:paraId="284B4059" w14:textId="77777777" w:rsidTr="001C4486">
        <w:trPr>
          <w:trHeight w:val="255"/>
        </w:trPr>
        <w:tc>
          <w:tcPr>
            <w:tcW w:w="474" w:type="pct"/>
            <w:tcBorders>
              <w:top w:val="nil"/>
              <w:left w:val="nil"/>
              <w:bottom w:val="nil"/>
              <w:right w:val="nil"/>
            </w:tcBorders>
            <w:shd w:val="clear" w:color="000000" w:fill="CCCCFF"/>
            <w:noWrap/>
            <w:vAlign w:val="bottom"/>
            <w:hideMark/>
          </w:tcPr>
          <w:p w14:paraId="48F7D96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75BE45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B539F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621F4B3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39.538,62</w:t>
            </w:r>
          </w:p>
        </w:tc>
        <w:tc>
          <w:tcPr>
            <w:tcW w:w="474" w:type="pct"/>
            <w:tcBorders>
              <w:top w:val="nil"/>
              <w:left w:val="nil"/>
              <w:bottom w:val="nil"/>
              <w:right w:val="nil"/>
            </w:tcBorders>
            <w:shd w:val="clear" w:color="000000" w:fill="CCCCFF"/>
            <w:noWrap/>
            <w:vAlign w:val="bottom"/>
            <w:hideMark/>
          </w:tcPr>
          <w:p w14:paraId="6595362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98,85%</w:t>
            </w:r>
          </w:p>
        </w:tc>
      </w:tr>
      <w:tr w:rsidR="009E4B77" w:rsidRPr="0069217E" w14:paraId="79489828" w14:textId="77777777" w:rsidTr="001C4486">
        <w:trPr>
          <w:trHeight w:val="255"/>
        </w:trPr>
        <w:tc>
          <w:tcPr>
            <w:tcW w:w="474" w:type="pct"/>
            <w:tcBorders>
              <w:top w:val="nil"/>
              <w:left w:val="nil"/>
              <w:bottom w:val="nil"/>
              <w:right w:val="nil"/>
            </w:tcBorders>
            <w:shd w:val="clear" w:color="000000" w:fill="CCCCFF"/>
            <w:noWrap/>
            <w:vAlign w:val="bottom"/>
            <w:hideMark/>
          </w:tcPr>
          <w:p w14:paraId="69F0696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709654C"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4E7FE14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1AF19A3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39.538,62</w:t>
            </w:r>
          </w:p>
        </w:tc>
        <w:tc>
          <w:tcPr>
            <w:tcW w:w="474" w:type="pct"/>
            <w:tcBorders>
              <w:top w:val="nil"/>
              <w:left w:val="nil"/>
              <w:bottom w:val="nil"/>
              <w:right w:val="nil"/>
            </w:tcBorders>
            <w:shd w:val="clear" w:color="000000" w:fill="CCCCFF"/>
            <w:noWrap/>
            <w:vAlign w:val="bottom"/>
            <w:hideMark/>
          </w:tcPr>
          <w:p w14:paraId="41B5DF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98,85%</w:t>
            </w:r>
          </w:p>
        </w:tc>
      </w:tr>
      <w:tr w:rsidR="009E4B77" w:rsidRPr="0069217E" w14:paraId="26C17A67" w14:textId="77777777" w:rsidTr="001C4486">
        <w:trPr>
          <w:trHeight w:val="255"/>
        </w:trPr>
        <w:tc>
          <w:tcPr>
            <w:tcW w:w="474" w:type="pct"/>
            <w:tcBorders>
              <w:top w:val="nil"/>
              <w:left w:val="nil"/>
              <w:bottom w:val="nil"/>
              <w:right w:val="nil"/>
            </w:tcBorders>
            <w:shd w:val="clear" w:color="auto" w:fill="auto"/>
            <w:noWrap/>
            <w:vAlign w:val="bottom"/>
            <w:hideMark/>
          </w:tcPr>
          <w:p w14:paraId="71022EA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C42A0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F8C863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D06A1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auto" w:fill="auto"/>
            <w:noWrap/>
            <w:vAlign w:val="bottom"/>
            <w:hideMark/>
          </w:tcPr>
          <w:p w14:paraId="4263604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39.538,62</w:t>
            </w:r>
          </w:p>
        </w:tc>
        <w:tc>
          <w:tcPr>
            <w:tcW w:w="474" w:type="pct"/>
            <w:tcBorders>
              <w:top w:val="nil"/>
              <w:left w:val="nil"/>
              <w:bottom w:val="nil"/>
              <w:right w:val="nil"/>
            </w:tcBorders>
            <w:shd w:val="clear" w:color="auto" w:fill="auto"/>
            <w:noWrap/>
            <w:vAlign w:val="bottom"/>
            <w:hideMark/>
          </w:tcPr>
          <w:p w14:paraId="7972089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98,85%</w:t>
            </w:r>
          </w:p>
        </w:tc>
      </w:tr>
      <w:tr w:rsidR="009E4B77" w:rsidRPr="0069217E" w14:paraId="500E1627" w14:textId="77777777" w:rsidTr="001C4486">
        <w:trPr>
          <w:trHeight w:val="255"/>
        </w:trPr>
        <w:tc>
          <w:tcPr>
            <w:tcW w:w="474" w:type="pct"/>
            <w:tcBorders>
              <w:top w:val="nil"/>
              <w:left w:val="nil"/>
              <w:bottom w:val="nil"/>
              <w:right w:val="nil"/>
            </w:tcBorders>
            <w:shd w:val="clear" w:color="auto" w:fill="auto"/>
            <w:noWrap/>
            <w:vAlign w:val="bottom"/>
            <w:hideMark/>
          </w:tcPr>
          <w:p w14:paraId="6781958F"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1538E7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2D8DBE0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31BF048E"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81E8D6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39.538,62</w:t>
            </w:r>
          </w:p>
        </w:tc>
        <w:tc>
          <w:tcPr>
            <w:tcW w:w="474" w:type="pct"/>
            <w:tcBorders>
              <w:top w:val="nil"/>
              <w:left w:val="nil"/>
              <w:bottom w:val="nil"/>
              <w:right w:val="nil"/>
            </w:tcBorders>
            <w:shd w:val="clear" w:color="auto" w:fill="auto"/>
            <w:noWrap/>
            <w:vAlign w:val="bottom"/>
            <w:hideMark/>
          </w:tcPr>
          <w:p w14:paraId="1723B61C" w14:textId="77777777" w:rsidR="009E4B77" w:rsidRPr="0069217E" w:rsidRDefault="009E4B77" w:rsidP="001C4486">
            <w:pPr>
              <w:jc w:val="right"/>
              <w:rPr>
                <w:rFonts w:ascii="Arial" w:hAnsi="Arial" w:cs="Arial"/>
                <w:sz w:val="20"/>
                <w:szCs w:val="20"/>
                <w:lang w:val="en-US"/>
              </w:rPr>
            </w:pPr>
          </w:p>
        </w:tc>
      </w:tr>
      <w:tr w:rsidR="009E4B77" w:rsidRPr="0069217E" w14:paraId="13568C08" w14:textId="77777777" w:rsidTr="001C4486">
        <w:trPr>
          <w:trHeight w:val="255"/>
        </w:trPr>
        <w:tc>
          <w:tcPr>
            <w:tcW w:w="474" w:type="pct"/>
            <w:tcBorders>
              <w:top w:val="nil"/>
              <w:left w:val="nil"/>
              <w:bottom w:val="nil"/>
              <w:right w:val="nil"/>
            </w:tcBorders>
            <w:shd w:val="clear" w:color="000000" w:fill="FFFF99"/>
            <w:noWrap/>
            <w:vAlign w:val="bottom"/>
            <w:hideMark/>
          </w:tcPr>
          <w:p w14:paraId="4774C90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651233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K100068</w:t>
            </w:r>
          </w:p>
        </w:tc>
        <w:tc>
          <w:tcPr>
            <w:tcW w:w="2645" w:type="pct"/>
            <w:tcBorders>
              <w:top w:val="nil"/>
              <w:left w:val="nil"/>
              <w:bottom w:val="nil"/>
              <w:right w:val="nil"/>
            </w:tcBorders>
            <w:shd w:val="clear" w:color="000000" w:fill="FFFF99"/>
            <w:noWrap/>
            <w:vAlign w:val="bottom"/>
            <w:hideMark/>
          </w:tcPr>
          <w:p w14:paraId="51C05FE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Izgradnja nadzora upravljačkog sustava NUS i mjerača protoka na UPOV</w:t>
            </w:r>
          </w:p>
        </w:tc>
        <w:tc>
          <w:tcPr>
            <w:tcW w:w="474" w:type="pct"/>
            <w:tcBorders>
              <w:top w:val="nil"/>
              <w:left w:val="nil"/>
              <w:bottom w:val="nil"/>
              <w:right w:val="nil"/>
            </w:tcBorders>
            <w:shd w:val="clear" w:color="000000" w:fill="FFFF99"/>
            <w:noWrap/>
            <w:vAlign w:val="bottom"/>
            <w:hideMark/>
          </w:tcPr>
          <w:p w14:paraId="5C2CDF5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47.200,00</w:t>
            </w:r>
          </w:p>
        </w:tc>
        <w:tc>
          <w:tcPr>
            <w:tcW w:w="474" w:type="pct"/>
            <w:tcBorders>
              <w:top w:val="nil"/>
              <w:left w:val="nil"/>
              <w:bottom w:val="nil"/>
              <w:right w:val="nil"/>
            </w:tcBorders>
            <w:shd w:val="clear" w:color="000000" w:fill="FFFF99"/>
            <w:noWrap/>
            <w:vAlign w:val="bottom"/>
            <w:hideMark/>
          </w:tcPr>
          <w:p w14:paraId="4081CB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41.642,50</w:t>
            </w:r>
          </w:p>
        </w:tc>
        <w:tc>
          <w:tcPr>
            <w:tcW w:w="474" w:type="pct"/>
            <w:tcBorders>
              <w:top w:val="nil"/>
              <w:left w:val="nil"/>
              <w:bottom w:val="nil"/>
              <w:right w:val="nil"/>
            </w:tcBorders>
            <w:shd w:val="clear" w:color="000000" w:fill="FFFF99"/>
            <w:noWrap/>
            <w:vAlign w:val="bottom"/>
            <w:hideMark/>
          </w:tcPr>
          <w:p w14:paraId="4E6BA9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88,23%</w:t>
            </w:r>
          </w:p>
        </w:tc>
      </w:tr>
      <w:tr w:rsidR="009E4B77" w:rsidRPr="0069217E" w14:paraId="362B3416" w14:textId="77777777" w:rsidTr="001C4486">
        <w:trPr>
          <w:trHeight w:val="255"/>
        </w:trPr>
        <w:tc>
          <w:tcPr>
            <w:tcW w:w="474" w:type="pct"/>
            <w:tcBorders>
              <w:top w:val="nil"/>
              <w:left w:val="nil"/>
              <w:bottom w:val="nil"/>
              <w:right w:val="nil"/>
            </w:tcBorders>
            <w:shd w:val="clear" w:color="000000" w:fill="CCCCFF"/>
            <w:noWrap/>
            <w:vAlign w:val="bottom"/>
            <w:hideMark/>
          </w:tcPr>
          <w:p w14:paraId="7A46D7E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D4F62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6F43C8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47.200,00</w:t>
            </w:r>
          </w:p>
        </w:tc>
        <w:tc>
          <w:tcPr>
            <w:tcW w:w="474" w:type="pct"/>
            <w:tcBorders>
              <w:top w:val="nil"/>
              <w:left w:val="nil"/>
              <w:bottom w:val="nil"/>
              <w:right w:val="nil"/>
            </w:tcBorders>
            <w:shd w:val="clear" w:color="000000" w:fill="CCCCFF"/>
            <w:noWrap/>
            <w:vAlign w:val="bottom"/>
            <w:hideMark/>
          </w:tcPr>
          <w:p w14:paraId="02C261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41.642,50</w:t>
            </w:r>
          </w:p>
        </w:tc>
        <w:tc>
          <w:tcPr>
            <w:tcW w:w="474" w:type="pct"/>
            <w:tcBorders>
              <w:top w:val="nil"/>
              <w:left w:val="nil"/>
              <w:bottom w:val="nil"/>
              <w:right w:val="nil"/>
            </w:tcBorders>
            <w:shd w:val="clear" w:color="000000" w:fill="CCCCFF"/>
            <w:noWrap/>
            <w:vAlign w:val="bottom"/>
            <w:hideMark/>
          </w:tcPr>
          <w:p w14:paraId="76264B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88,23%</w:t>
            </w:r>
          </w:p>
        </w:tc>
      </w:tr>
      <w:tr w:rsidR="009E4B77" w:rsidRPr="0069217E" w14:paraId="0F7006F9" w14:textId="77777777" w:rsidTr="001C4486">
        <w:trPr>
          <w:trHeight w:val="255"/>
        </w:trPr>
        <w:tc>
          <w:tcPr>
            <w:tcW w:w="474" w:type="pct"/>
            <w:tcBorders>
              <w:top w:val="nil"/>
              <w:left w:val="nil"/>
              <w:bottom w:val="nil"/>
              <w:right w:val="nil"/>
            </w:tcBorders>
            <w:shd w:val="clear" w:color="000000" w:fill="CCCCFF"/>
            <w:noWrap/>
            <w:vAlign w:val="bottom"/>
            <w:hideMark/>
          </w:tcPr>
          <w:p w14:paraId="3279FE9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D28D57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2917A8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47.200,00</w:t>
            </w:r>
          </w:p>
        </w:tc>
        <w:tc>
          <w:tcPr>
            <w:tcW w:w="474" w:type="pct"/>
            <w:tcBorders>
              <w:top w:val="nil"/>
              <w:left w:val="nil"/>
              <w:bottom w:val="nil"/>
              <w:right w:val="nil"/>
            </w:tcBorders>
            <w:shd w:val="clear" w:color="000000" w:fill="CCCCFF"/>
            <w:noWrap/>
            <w:vAlign w:val="bottom"/>
            <w:hideMark/>
          </w:tcPr>
          <w:p w14:paraId="5215D65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41.642,50</w:t>
            </w:r>
          </w:p>
        </w:tc>
        <w:tc>
          <w:tcPr>
            <w:tcW w:w="474" w:type="pct"/>
            <w:tcBorders>
              <w:top w:val="nil"/>
              <w:left w:val="nil"/>
              <w:bottom w:val="nil"/>
              <w:right w:val="nil"/>
            </w:tcBorders>
            <w:shd w:val="clear" w:color="000000" w:fill="CCCCFF"/>
            <w:noWrap/>
            <w:vAlign w:val="bottom"/>
            <w:hideMark/>
          </w:tcPr>
          <w:p w14:paraId="2ACCD7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88,23%</w:t>
            </w:r>
          </w:p>
        </w:tc>
      </w:tr>
      <w:tr w:rsidR="009E4B77" w:rsidRPr="0069217E" w14:paraId="74DCCB8E" w14:textId="77777777" w:rsidTr="001C4486">
        <w:trPr>
          <w:trHeight w:val="255"/>
        </w:trPr>
        <w:tc>
          <w:tcPr>
            <w:tcW w:w="474" w:type="pct"/>
            <w:tcBorders>
              <w:top w:val="nil"/>
              <w:left w:val="nil"/>
              <w:bottom w:val="nil"/>
              <w:right w:val="nil"/>
            </w:tcBorders>
            <w:shd w:val="clear" w:color="auto" w:fill="auto"/>
            <w:noWrap/>
            <w:vAlign w:val="bottom"/>
            <w:hideMark/>
          </w:tcPr>
          <w:p w14:paraId="57C84AA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E504D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1F6B472"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075502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12.200,00</w:t>
            </w:r>
          </w:p>
        </w:tc>
        <w:tc>
          <w:tcPr>
            <w:tcW w:w="474" w:type="pct"/>
            <w:tcBorders>
              <w:top w:val="nil"/>
              <w:left w:val="nil"/>
              <w:bottom w:val="nil"/>
              <w:right w:val="nil"/>
            </w:tcBorders>
            <w:shd w:val="clear" w:color="auto" w:fill="auto"/>
            <w:noWrap/>
            <w:vAlign w:val="bottom"/>
            <w:hideMark/>
          </w:tcPr>
          <w:p w14:paraId="7F91DB9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12.187,50</w:t>
            </w:r>
          </w:p>
        </w:tc>
        <w:tc>
          <w:tcPr>
            <w:tcW w:w="474" w:type="pct"/>
            <w:tcBorders>
              <w:top w:val="nil"/>
              <w:left w:val="nil"/>
              <w:bottom w:val="nil"/>
              <w:right w:val="nil"/>
            </w:tcBorders>
            <w:shd w:val="clear" w:color="auto" w:fill="auto"/>
            <w:noWrap/>
            <w:vAlign w:val="bottom"/>
            <w:hideMark/>
          </w:tcPr>
          <w:p w14:paraId="19A1F2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99,90%</w:t>
            </w:r>
          </w:p>
        </w:tc>
      </w:tr>
      <w:tr w:rsidR="009E4B77" w:rsidRPr="0069217E" w14:paraId="183AD1F4" w14:textId="77777777" w:rsidTr="001C4486">
        <w:trPr>
          <w:trHeight w:val="255"/>
        </w:trPr>
        <w:tc>
          <w:tcPr>
            <w:tcW w:w="474" w:type="pct"/>
            <w:tcBorders>
              <w:top w:val="nil"/>
              <w:left w:val="nil"/>
              <w:bottom w:val="nil"/>
              <w:right w:val="nil"/>
            </w:tcBorders>
            <w:shd w:val="clear" w:color="auto" w:fill="auto"/>
            <w:noWrap/>
            <w:vAlign w:val="bottom"/>
            <w:hideMark/>
          </w:tcPr>
          <w:p w14:paraId="5579EFA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1EB0D2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7164F30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8CB32A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663CB1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12.187,50</w:t>
            </w:r>
          </w:p>
        </w:tc>
        <w:tc>
          <w:tcPr>
            <w:tcW w:w="474" w:type="pct"/>
            <w:tcBorders>
              <w:top w:val="nil"/>
              <w:left w:val="nil"/>
              <w:bottom w:val="nil"/>
              <w:right w:val="nil"/>
            </w:tcBorders>
            <w:shd w:val="clear" w:color="auto" w:fill="auto"/>
            <w:noWrap/>
            <w:vAlign w:val="bottom"/>
            <w:hideMark/>
          </w:tcPr>
          <w:p w14:paraId="2D726288" w14:textId="77777777" w:rsidR="009E4B77" w:rsidRPr="0069217E" w:rsidRDefault="009E4B77" w:rsidP="001C4486">
            <w:pPr>
              <w:jc w:val="right"/>
              <w:rPr>
                <w:rFonts w:ascii="Arial" w:hAnsi="Arial" w:cs="Arial"/>
                <w:sz w:val="20"/>
                <w:szCs w:val="20"/>
                <w:lang w:val="en-US"/>
              </w:rPr>
            </w:pPr>
          </w:p>
        </w:tc>
      </w:tr>
      <w:tr w:rsidR="009E4B77" w:rsidRPr="0069217E" w14:paraId="3CA6CE00" w14:textId="77777777" w:rsidTr="001C4486">
        <w:trPr>
          <w:trHeight w:val="255"/>
        </w:trPr>
        <w:tc>
          <w:tcPr>
            <w:tcW w:w="474" w:type="pct"/>
            <w:tcBorders>
              <w:top w:val="nil"/>
              <w:left w:val="nil"/>
              <w:bottom w:val="nil"/>
              <w:right w:val="nil"/>
            </w:tcBorders>
            <w:shd w:val="clear" w:color="auto" w:fill="auto"/>
            <w:noWrap/>
            <w:vAlign w:val="bottom"/>
            <w:hideMark/>
          </w:tcPr>
          <w:p w14:paraId="2395294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C5C4B2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BBBD4E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FE3BB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35.000,00</w:t>
            </w:r>
          </w:p>
        </w:tc>
        <w:tc>
          <w:tcPr>
            <w:tcW w:w="474" w:type="pct"/>
            <w:tcBorders>
              <w:top w:val="nil"/>
              <w:left w:val="nil"/>
              <w:bottom w:val="nil"/>
              <w:right w:val="nil"/>
            </w:tcBorders>
            <w:shd w:val="clear" w:color="auto" w:fill="auto"/>
            <w:noWrap/>
            <w:vAlign w:val="bottom"/>
            <w:hideMark/>
          </w:tcPr>
          <w:p w14:paraId="7EAC248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29.455,00</w:t>
            </w:r>
          </w:p>
        </w:tc>
        <w:tc>
          <w:tcPr>
            <w:tcW w:w="474" w:type="pct"/>
            <w:tcBorders>
              <w:top w:val="nil"/>
              <w:left w:val="nil"/>
              <w:bottom w:val="nil"/>
              <w:right w:val="nil"/>
            </w:tcBorders>
            <w:shd w:val="clear" w:color="auto" w:fill="auto"/>
            <w:noWrap/>
            <w:vAlign w:val="bottom"/>
            <w:hideMark/>
          </w:tcPr>
          <w:p w14:paraId="2D01E47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84,16%</w:t>
            </w:r>
          </w:p>
        </w:tc>
      </w:tr>
      <w:tr w:rsidR="009E4B77" w:rsidRPr="0069217E" w14:paraId="5646F6FC" w14:textId="77777777" w:rsidTr="001C4486">
        <w:trPr>
          <w:trHeight w:val="255"/>
        </w:trPr>
        <w:tc>
          <w:tcPr>
            <w:tcW w:w="474" w:type="pct"/>
            <w:tcBorders>
              <w:top w:val="nil"/>
              <w:left w:val="nil"/>
              <w:bottom w:val="nil"/>
              <w:right w:val="nil"/>
            </w:tcBorders>
            <w:shd w:val="clear" w:color="auto" w:fill="auto"/>
            <w:noWrap/>
            <w:vAlign w:val="bottom"/>
            <w:hideMark/>
          </w:tcPr>
          <w:p w14:paraId="663999E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AD162A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4225</w:t>
            </w:r>
          </w:p>
        </w:tc>
        <w:tc>
          <w:tcPr>
            <w:tcW w:w="2645" w:type="pct"/>
            <w:tcBorders>
              <w:top w:val="nil"/>
              <w:left w:val="nil"/>
              <w:bottom w:val="nil"/>
              <w:right w:val="nil"/>
            </w:tcBorders>
            <w:shd w:val="clear" w:color="auto" w:fill="auto"/>
            <w:noWrap/>
            <w:vAlign w:val="bottom"/>
            <w:hideMark/>
          </w:tcPr>
          <w:p w14:paraId="5DC325B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Instrumenti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uređaji</w:t>
            </w:r>
            <w:proofErr w:type="spellEnd"/>
            <w:r w:rsidRPr="0069217E">
              <w:rPr>
                <w:rFonts w:ascii="Arial" w:hAnsi="Arial" w:cs="Arial"/>
                <w:sz w:val="20"/>
                <w:szCs w:val="20"/>
                <w:lang w:val="en-US"/>
              </w:rPr>
              <w:t xml:space="preserve"> </w:t>
            </w:r>
          </w:p>
        </w:tc>
        <w:tc>
          <w:tcPr>
            <w:tcW w:w="474" w:type="pct"/>
            <w:tcBorders>
              <w:top w:val="nil"/>
              <w:left w:val="nil"/>
              <w:bottom w:val="nil"/>
              <w:right w:val="nil"/>
            </w:tcBorders>
            <w:shd w:val="clear" w:color="auto" w:fill="auto"/>
            <w:noWrap/>
            <w:vAlign w:val="bottom"/>
            <w:hideMark/>
          </w:tcPr>
          <w:p w14:paraId="228AD76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375DF1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29.455,00</w:t>
            </w:r>
          </w:p>
        </w:tc>
        <w:tc>
          <w:tcPr>
            <w:tcW w:w="474" w:type="pct"/>
            <w:tcBorders>
              <w:top w:val="nil"/>
              <w:left w:val="nil"/>
              <w:bottom w:val="nil"/>
              <w:right w:val="nil"/>
            </w:tcBorders>
            <w:shd w:val="clear" w:color="auto" w:fill="auto"/>
            <w:noWrap/>
            <w:vAlign w:val="bottom"/>
            <w:hideMark/>
          </w:tcPr>
          <w:p w14:paraId="1BFD0F77" w14:textId="77777777" w:rsidR="009E4B77" w:rsidRPr="0069217E" w:rsidRDefault="009E4B77" w:rsidP="001C4486">
            <w:pPr>
              <w:jc w:val="right"/>
              <w:rPr>
                <w:rFonts w:ascii="Arial" w:hAnsi="Arial" w:cs="Arial"/>
                <w:sz w:val="20"/>
                <w:szCs w:val="20"/>
                <w:lang w:val="en-US"/>
              </w:rPr>
            </w:pPr>
          </w:p>
        </w:tc>
      </w:tr>
      <w:tr w:rsidR="009E4B77" w:rsidRPr="0069217E" w14:paraId="4155CED6" w14:textId="77777777" w:rsidTr="001C4486">
        <w:trPr>
          <w:trHeight w:val="255"/>
        </w:trPr>
        <w:tc>
          <w:tcPr>
            <w:tcW w:w="474" w:type="pct"/>
            <w:tcBorders>
              <w:top w:val="nil"/>
              <w:left w:val="nil"/>
              <w:bottom w:val="nil"/>
              <w:right w:val="nil"/>
            </w:tcBorders>
            <w:shd w:val="clear" w:color="000000" w:fill="FFFF99"/>
            <w:noWrap/>
            <w:vAlign w:val="bottom"/>
            <w:hideMark/>
          </w:tcPr>
          <w:p w14:paraId="7B7E089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D1BBFE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K100069</w:t>
            </w:r>
          </w:p>
        </w:tc>
        <w:tc>
          <w:tcPr>
            <w:tcW w:w="2645" w:type="pct"/>
            <w:tcBorders>
              <w:top w:val="nil"/>
              <w:left w:val="nil"/>
              <w:bottom w:val="nil"/>
              <w:right w:val="nil"/>
            </w:tcBorders>
            <w:shd w:val="clear" w:color="000000" w:fill="FFFF99"/>
            <w:noWrap/>
            <w:vAlign w:val="bottom"/>
            <w:hideMark/>
          </w:tcPr>
          <w:p w14:paraId="1C9CD18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 xml:space="preserve">Kapitalni projekt: Kontejner za povratnu naknadu na reciklažnom dvorištu </w:t>
            </w:r>
          </w:p>
        </w:tc>
        <w:tc>
          <w:tcPr>
            <w:tcW w:w="474" w:type="pct"/>
            <w:tcBorders>
              <w:top w:val="nil"/>
              <w:left w:val="nil"/>
              <w:bottom w:val="nil"/>
              <w:right w:val="nil"/>
            </w:tcBorders>
            <w:shd w:val="clear" w:color="000000" w:fill="FFFF99"/>
            <w:noWrap/>
            <w:vAlign w:val="bottom"/>
            <w:hideMark/>
          </w:tcPr>
          <w:p w14:paraId="471E5F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7354443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1.957,00</w:t>
            </w:r>
          </w:p>
        </w:tc>
        <w:tc>
          <w:tcPr>
            <w:tcW w:w="474" w:type="pct"/>
            <w:tcBorders>
              <w:top w:val="nil"/>
              <w:left w:val="nil"/>
              <w:bottom w:val="nil"/>
              <w:right w:val="nil"/>
            </w:tcBorders>
            <w:shd w:val="clear" w:color="000000" w:fill="FFFF99"/>
            <w:noWrap/>
            <w:vAlign w:val="bottom"/>
            <w:hideMark/>
          </w:tcPr>
          <w:p w14:paraId="02CB039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97,85%</w:t>
            </w:r>
          </w:p>
        </w:tc>
      </w:tr>
      <w:tr w:rsidR="009E4B77" w:rsidRPr="0069217E" w14:paraId="5058F0B6" w14:textId="77777777" w:rsidTr="001C4486">
        <w:trPr>
          <w:trHeight w:val="255"/>
        </w:trPr>
        <w:tc>
          <w:tcPr>
            <w:tcW w:w="474" w:type="pct"/>
            <w:tcBorders>
              <w:top w:val="nil"/>
              <w:left w:val="nil"/>
              <w:bottom w:val="nil"/>
              <w:right w:val="nil"/>
            </w:tcBorders>
            <w:shd w:val="clear" w:color="000000" w:fill="CCCCFF"/>
            <w:noWrap/>
            <w:vAlign w:val="bottom"/>
            <w:hideMark/>
          </w:tcPr>
          <w:p w14:paraId="13ECC1D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D3F96A"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B1441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032E58A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1.957,00</w:t>
            </w:r>
          </w:p>
        </w:tc>
        <w:tc>
          <w:tcPr>
            <w:tcW w:w="474" w:type="pct"/>
            <w:tcBorders>
              <w:top w:val="nil"/>
              <w:left w:val="nil"/>
              <w:bottom w:val="nil"/>
              <w:right w:val="nil"/>
            </w:tcBorders>
            <w:shd w:val="clear" w:color="000000" w:fill="CCCCFF"/>
            <w:noWrap/>
            <w:vAlign w:val="bottom"/>
            <w:hideMark/>
          </w:tcPr>
          <w:p w14:paraId="240AE0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97,85%</w:t>
            </w:r>
          </w:p>
        </w:tc>
      </w:tr>
      <w:tr w:rsidR="009E4B77" w:rsidRPr="0069217E" w14:paraId="711EDCAA" w14:textId="77777777" w:rsidTr="001C4486">
        <w:trPr>
          <w:trHeight w:val="255"/>
        </w:trPr>
        <w:tc>
          <w:tcPr>
            <w:tcW w:w="474" w:type="pct"/>
            <w:tcBorders>
              <w:top w:val="nil"/>
              <w:left w:val="nil"/>
              <w:bottom w:val="nil"/>
              <w:right w:val="nil"/>
            </w:tcBorders>
            <w:shd w:val="clear" w:color="000000" w:fill="CCCCFF"/>
            <w:noWrap/>
            <w:vAlign w:val="bottom"/>
            <w:hideMark/>
          </w:tcPr>
          <w:p w14:paraId="7F174DA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0A1FA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6B6E62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04CD5CF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1.957,00</w:t>
            </w:r>
          </w:p>
        </w:tc>
        <w:tc>
          <w:tcPr>
            <w:tcW w:w="474" w:type="pct"/>
            <w:tcBorders>
              <w:top w:val="nil"/>
              <w:left w:val="nil"/>
              <w:bottom w:val="nil"/>
              <w:right w:val="nil"/>
            </w:tcBorders>
            <w:shd w:val="clear" w:color="000000" w:fill="CCCCFF"/>
            <w:noWrap/>
            <w:vAlign w:val="bottom"/>
            <w:hideMark/>
          </w:tcPr>
          <w:p w14:paraId="55747E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97,85%</w:t>
            </w:r>
          </w:p>
        </w:tc>
      </w:tr>
      <w:tr w:rsidR="009E4B77" w:rsidRPr="0069217E" w14:paraId="53E62D90" w14:textId="77777777" w:rsidTr="001C4486">
        <w:trPr>
          <w:trHeight w:val="255"/>
        </w:trPr>
        <w:tc>
          <w:tcPr>
            <w:tcW w:w="474" w:type="pct"/>
            <w:tcBorders>
              <w:top w:val="nil"/>
              <w:left w:val="nil"/>
              <w:bottom w:val="nil"/>
              <w:right w:val="nil"/>
            </w:tcBorders>
            <w:shd w:val="clear" w:color="auto" w:fill="auto"/>
            <w:noWrap/>
            <w:vAlign w:val="bottom"/>
            <w:hideMark/>
          </w:tcPr>
          <w:p w14:paraId="48044D8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81F4A4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371408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AC5B1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w:t>
            </w:r>
          </w:p>
        </w:tc>
        <w:tc>
          <w:tcPr>
            <w:tcW w:w="474" w:type="pct"/>
            <w:tcBorders>
              <w:top w:val="nil"/>
              <w:left w:val="nil"/>
              <w:bottom w:val="nil"/>
              <w:right w:val="nil"/>
            </w:tcBorders>
            <w:shd w:val="clear" w:color="auto" w:fill="auto"/>
            <w:noWrap/>
            <w:vAlign w:val="bottom"/>
            <w:hideMark/>
          </w:tcPr>
          <w:p w14:paraId="0D2B947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1.957,00</w:t>
            </w:r>
          </w:p>
        </w:tc>
        <w:tc>
          <w:tcPr>
            <w:tcW w:w="474" w:type="pct"/>
            <w:tcBorders>
              <w:top w:val="nil"/>
              <w:left w:val="nil"/>
              <w:bottom w:val="nil"/>
              <w:right w:val="nil"/>
            </w:tcBorders>
            <w:shd w:val="clear" w:color="auto" w:fill="auto"/>
            <w:noWrap/>
            <w:vAlign w:val="bottom"/>
            <w:hideMark/>
          </w:tcPr>
          <w:p w14:paraId="5BEAA5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97,85%</w:t>
            </w:r>
          </w:p>
        </w:tc>
      </w:tr>
      <w:tr w:rsidR="009E4B77" w:rsidRPr="0069217E" w14:paraId="567814E5" w14:textId="77777777" w:rsidTr="001C4486">
        <w:trPr>
          <w:trHeight w:val="255"/>
        </w:trPr>
        <w:tc>
          <w:tcPr>
            <w:tcW w:w="474" w:type="pct"/>
            <w:tcBorders>
              <w:top w:val="nil"/>
              <w:left w:val="nil"/>
              <w:bottom w:val="nil"/>
              <w:right w:val="nil"/>
            </w:tcBorders>
            <w:shd w:val="clear" w:color="auto" w:fill="auto"/>
            <w:noWrap/>
            <w:vAlign w:val="bottom"/>
            <w:hideMark/>
          </w:tcPr>
          <w:p w14:paraId="406ED39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6B81F5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10985F5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408E9919"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9941DA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1.957,00</w:t>
            </w:r>
          </w:p>
        </w:tc>
        <w:tc>
          <w:tcPr>
            <w:tcW w:w="474" w:type="pct"/>
            <w:tcBorders>
              <w:top w:val="nil"/>
              <w:left w:val="nil"/>
              <w:bottom w:val="nil"/>
              <w:right w:val="nil"/>
            </w:tcBorders>
            <w:shd w:val="clear" w:color="auto" w:fill="auto"/>
            <w:noWrap/>
            <w:vAlign w:val="bottom"/>
            <w:hideMark/>
          </w:tcPr>
          <w:p w14:paraId="0242C479" w14:textId="77777777" w:rsidR="009E4B77" w:rsidRPr="0069217E" w:rsidRDefault="009E4B77" w:rsidP="001C4486">
            <w:pPr>
              <w:jc w:val="right"/>
              <w:rPr>
                <w:rFonts w:ascii="Arial" w:hAnsi="Arial" w:cs="Arial"/>
                <w:sz w:val="20"/>
                <w:szCs w:val="20"/>
                <w:lang w:val="en-US"/>
              </w:rPr>
            </w:pPr>
          </w:p>
        </w:tc>
      </w:tr>
      <w:tr w:rsidR="009E4B77" w:rsidRPr="0069217E" w14:paraId="2A32CA06" w14:textId="77777777" w:rsidTr="001C4486">
        <w:trPr>
          <w:trHeight w:val="255"/>
        </w:trPr>
        <w:tc>
          <w:tcPr>
            <w:tcW w:w="474" w:type="pct"/>
            <w:tcBorders>
              <w:top w:val="nil"/>
              <w:left w:val="nil"/>
              <w:bottom w:val="nil"/>
              <w:right w:val="nil"/>
            </w:tcBorders>
            <w:shd w:val="clear" w:color="000000" w:fill="FF9900"/>
            <w:noWrap/>
            <w:vAlign w:val="bottom"/>
            <w:hideMark/>
          </w:tcPr>
          <w:p w14:paraId="57C6853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5F1484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1005</w:t>
            </w:r>
          </w:p>
        </w:tc>
        <w:tc>
          <w:tcPr>
            <w:tcW w:w="2645" w:type="pct"/>
            <w:tcBorders>
              <w:top w:val="nil"/>
              <w:left w:val="nil"/>
              <w:bottom w:val="nil"/>
              <w:right w:val="nil"/>
            </w:tcBorders>
            <w:shd w:val="clear" w:color="000000" w:fill="FF9900"/>
            <w:noWrap/>
            <w:vAlign w:val="bottom"/>
            <w:hideMark/>
          </w:tcPr>
          <w:p w14:paraId="446F8A1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Komunalne djelatnosti i stanovanje</w:t>
            </w:r>
          </w:p>
        </w:tc>
        <w:tc>
          <w:tcPr>
            <w:tcW w:w="474" w:type="pct"/>
            <w:tcBorders>
              <w:top w:val="nil"/>
              <w:left w:val="nil"/>
              <w:bottom w:val="nil"/>
              <w:right w:val="nil"/>
            </w:tcBorders>
            <w:shd w:val="clear" w:color="000000" w:fill="FF9900"/>
            <w:noWrap/>
            <w:vAlign w:val="bottom"/>
            <w:hideMark/>
          </w:tcPr>
          <w:p w14:paraId="06115F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2.554.258,47</w:t>
            </w:r>
          </w:p>
        </w:tc>
        <w:tc>
          <w:tcPr>
            <w:tcW w:w="474" w:type="pct"/>
            <w:tcBorders>
              <w:top w:val="nil"/>
              <w:left w:val="nil"/>
              <w:bottom w:val="nil"/>
              <w:right w:val="nil"/>
            </w:tcBorders>
            <w:shd w:val="clear" w:color="000000" w:fill="FF9900"/>
            <w:noWrap/>
            <w:vAlign w:val="bottom"/>
            <w:hideMark/>
          </w:tcPr>
          <w:p w14:paraId="637E5FB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881.945,93</w:t>
            </w:r>
          </w:p>
        </w:tc>
        <w:tc>
          <w:tcPr>
            <w:tcW w:w="474" w:type="pct"/>
            <w:tcBorders>
              <w:top w:val="nil"/>
              <w:left w:val="nil"/>
              <w:bottom w:val="nil"/>
              <w:right w:val="nil"/>
            </w:tcBorders>
            <w:shd w:val="clear" w:color="000000" w:fill="FF9900"/>
            <w:noWrap/>
            <w:vAlign w:val="bottom"/>
            <w:hideMark/>
          </w:tcPr>
          <w:p w14:paraId="022A42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34,53%</w:t>
            </w:r>
          </w:p>
        </w:tc>
      </w:tr>
      <w:tr w:rsidR="009E4B77" w:rsidRPr="0069217E" w14:paraId="4A3B5DA2" w14:textId="77777777" w:rsidTr="001C4486">
        <w:trPr>
          <w:trHeight w:val="255"/>
        </w:trPr>
        <w:tc>
          <w:tcPr>
            <w:tcW w:w="474" w:type="pct"/>
            <w:tcBorders>
              <w:top w:val="nil"/>
              <w:left w:val="nil"/>
              <w:bottom w:val="nil"/>
              <w:right w:val="nil"/>
            </w:tcBorders>
            <w:shd w:val="clear" w:color="000000" w:fill="FFFF99"/>
            <w:noWrap/>
            <w:vAlign w:val="bottom"/>
            <w:hideMark/>
          </w:tcPr>
          <w:p w14:paraId="797D21B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083830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A100006</w:t>
            </w:r>
          </w:p>
        </w:tc>
        <w:tc>
          <w:tcPr>
            <w:tcW w:w="2645" w:type="pct"/>
            <w:tcBorders>
              <w:top w:val="nil"/>
              <w:left w:val="nil"/>
              <w:bottom w:val="nil"/>
              <w:right w:val="nil"/>
            </w:tcBorders>
            <w:shd w:val="clear" w:color="000000" w:fill="FFFF99"/>
            <w:noWrap/>
            <w:vAlign w:val="bottom"/>
            <w:hideMark/>
          </w:tcPr>
          <w:p w14:paraId="6045C49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groblja</w:t>
            </w:r>
            <w:proofErr w:type="spellEnd"/>
            <w:r w:rsidRPr="0069217E">
              <w:rPr>
                <w:rFonts w:ascii="Arial" w:hAnsi="Arial" w:cs="Arial"/>
                <w:b/>
                <w:bCs/>
                <w:sz w:val="20"/>
                <w:szCs w:val="20"/>
                <w:lang w:val="en-US"/>
              </w:rPr>
              <w:t xml:space="preserve"> </w:t>
            </w:r>
          </w:p>
        </w:tc>
        <w:tc>
          <w:tcPr>
            <w:tcW w:w="474" w:type="pct"/>
            <w:tcBorders>
              <w:top w:val="nil"/>
              <w:left w:val="nil"/>
              <w:bottom w:val="nil"/>
              <w:right w:val="nil"/>
            </w:tcBorders>
            <w:shd w:val="clear" w:color="000000" w:fill="FFFF99"/>
            <w:noWrap/>
            <w:vAlign w:val="bottom"/>
            <w:hideMark/>
          </w:tcPr>
          <w:p w14:paraId="6F9469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58.600,00</w:t>
            </w:r>
          </w:p>
        </w:tc>
        <w:tc>
          <w:tcPr>
            <w:tcW w:w="474" w:type="pct"/>
            <w:tcBorders>
              <w:top w:val="nil"/>
              <w:left w:val="nil"/>
              <w:bottom w:val="nil"/>
              <w:right w:val="nil"/>
            </w:tcBorders>
            <w:shd w:val="clear" w:color="000000" w:fill="FFFF99"/>
            <w:noWrap/>
            <w:vAlign w:val="bottom"/>
            <w:hideMark/>
          </w:tcPr>
          <w:p w14:paraId="2B94527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54.377,83</w:t>
            </w:r>
          </w:p>
        </w:tc>
        <w:tc>
          <w:tcPr>
            <w:tcW w:w="474" w:type="pct"/>
            <w:tcBorders>
              <w:top w:val="nil"/>
              <w:left w:val="nil"/>
              <w:bottom w:val="nil"/>
              <w:right w:val="nil"/>
            </w:tcBorders>
            <w:shd w:val="clear" w:color="000000" w:fill="FFFF99"/>
            <w:noWrap/>
            <w:vAlign w:val="bottom"/>
            <w:hideMark/>
          </w:tcPr>
          <w:p w14:paraId="742BAA9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92,79%</w:t>
            </w:r>
          </w:p>
        </w:tc>
      </w:tr>
      <w:tr w:rsidR="009E4B77" w:rsidRPr="0069217E" w14:paraId="7043F983" w14:textId="77777777" w:rsidTr="001C4486">
        <w:trPr>
          <w:trHeight w:val="255"/>
        </w:trPr>
        <w:tc>
          <w:tcPr>
            <w:tcW w:w="474" w:type="pct"/>
            <w:tcBorders>
              <w:top w:val="nil"/>
              <w:left w:val="nil"/>
              <w:bottom w:val="nil"/>
              <w:right w:val="nil"/>
            </w:tcBorders>
            <w:shd w:val="clear" w:color="000000" w:fill="CCCCFF"/>
            <w:noWrap/>
            <w:vAlign w:val="bottom"/>
            <w:hideMark/>
          </w:tcPr>
          <w:p w14:paraId="6283EB7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EDF9D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997A33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58.600,00</w:t>
            </w:r>
          </w:p>
        </w:tc>
        <w:tc>
          <w:tcPr>
            <w:tcW w:w="474" w:type="pct"/>
            <w:tcBorders>
              <w:top w:val="nil"/>
              <w:left w:val="nil"/>
              <w:bottom w:val="nil"/>
              <w:right w:val="nil"/>
            </w:tcBorders>
            <w:shd w:val="clear" w:color="000000" w:fill="CCCCFF"/>
            <w:noWrap/>
            <w:vAlign w:val="bottom"/>
            <w:hideMark/>
          </w:tcPr>
          <w:p w14:paraId="095D99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54.377,83</w:t>
            </w:r>
          </w:p>
        </w:tc>
        <w:tc>
          <w:tcPr>
            <w:tcW w:w="474" w:type="pct"/>
            <w:tcBorders>
              <w:top w:val="nil"/>
              <w:left w:val="nil"/>
              <w:bottom w:val="nil"/>
              <w:right w:val="nil"/>
            </w:tcBorders>
            <w:shd w:val="clear" w:color="000000" w:fill="CCCCFF"/>
            <w:noWrap/>
            <w:vAlign w:val="bottom"/>
            <w:hideMark/>
          </w:tcPr>
          <w:p w14:paraId="66C35F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92,79%</w:t>
            </w:r>
          </w:p>
        </w:tc>
      </w:tr>
      <w:tr w:rsidR="009E4B77" w:rsidRPr="0069217E" w14:paraId="2910F107" w14:textId="77777777" w:rsidTr="001C4486">
        <w:trPr>
          <w:trHeight w:val="255"/>
        </w:trPr>
        <w:tc>
          <w:tcPr>
            <w:tcW w:w="474" w:type="pct"/>
            <w:tcBorders>
              <w:top w:val="nil"/>
              <w:left w:val="nil"/>
              <w:bottom w:val="nil"/>
              <w:right w:val="nil"/>
            </w:tcBorders>
            <w:shd w:val="clear" w:color="000000" w:fill="CCCCFF"/>
            <w:noWrap/>
            <w:vAlign w:val="bottom"/>
            <w:hideMark/>
          </w:tcPr>
          <w:p w14:paraId="7AC7FE7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7905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ED8A2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58.600,00</w:t>
            </w:r>
          </w:p>
        </w:tc>
        <w:tc>
          <w:tcPr>
            <w:tcW w:w="474" w:type="pct"/>
            <w:tcBorders>
              <w:top w:val="nil"/>
              <w:left w:val="nil"/>
              <w:bottom w:val="nil"/>
              <w:right w:val="nil"/>
            </w:tcBorders>
            <w:shd w:val="clear" w:color="000000" w:fill="CCCCFF"/>
            <w:noWrap/>
            <w:vAlign w:val="bottom"/>
            <w:hideMark/>
          </w:tcPr>
          <w:p w14:paraId="07E327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54.377,83</w:t>
            </w:r>
          </w:p>
        </w:tc>
        <w:tc>
          <w:tcPr>
            <w:tcW w:w="474" w:type="pct"/>
            <w:tcBorders>
              <w:top w:val="nil"/>
              <w:left w:val="nil"/>
              <w:bottom w:val="nil"/>
              <w:right w:val="nil"/>
            </w:tcBorders>
            <w:shd w:val="clear" w:color="000000" w:fill="CCCCFF"/>
            <w:noWrap/>
            <w:vAlign w:val="bottom"/>
            <w:hideMark/>
          </w:tcPr>
          <w:p w14:paraId="306836F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92,79%</w:t>
            </w:r>
          </w:p>
        </w:tc>
      </w:tr>
      <w:tr w:rsidR="009E4B77" w:rsidRPr="0069217E" w14:paraId="24496791" w14:textId="77777777" w:rsidTr="001C4486">
        <w:trPr>
          <w:trHeight w:val="255"/>
        </w:trPr>
        <w:tc>
          <w:tcPr>
            <w:tcW w:w="474" w:type="pct"/>
            <w:tcBorders>
              <w:top w:val="nil"/>
              <w:left w:val="nil"/>
              <w:bottom w:val="nil"/>
              <w:right w:val="nil"/>
            </w:tcBorders>
            <w:shd w:val="clear" w:color="auto" w:fill="auto"/>
            <w:noWrap/>
            <w:vAlign w:val="bottom"/>
            <w:hideMark/>
          </w:tcPr>
          <w:p w14:paraId="09FB70D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248CA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B356E8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BDE65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58.600,00</w:t>
            </w:r>
          </w:p>
        </w:tc>
        <w:tc>
          <w:tcPr>
            <w:tcW w:w="474" w:type="pct"/>
            <w:tcBorders>
              <w:top w:val="nil"/>
              <w:left w:val="nil"/>
              <w:bottom w:val="nil"/>
              <w:right w:val="nil"/>
            </w:tcBorders>
            <w:shd w:val="clear" w:color="auto" w:fill="auto"/>
            <w:noWrap/>
            <w:vAlign w:val="bottom"/>
            <w:hideMark/>
          </w:tcPr>
          <w:p w14:paraId="5DED552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54.377,83</w:t>
            </w:r>
          </w:p>
        </w:tc>
        <w:tc>
          <w:tcPr>
            <w:tcW w:w="474" w:type="pct"/>
            <w:tcBorders>
              <w:top w:val="nil"/>
              <w:left w:val="nil"/>
              <w:bottom w:val="nil"/>
              <w:right w:val="nil"/>
            </w:tcBorders>
            <w:shd w:val="clear" w:color="auto" w:fill="auto"/>
            <w:noWrap/>
            <w:vAlign w:val="bottom"/>
            <w:hideMark/>
          </w:tcPr>
          <w:p w14:paraId="74E8DBE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92,79%</w:t>
            </w:r>
          </w:p>
        </w:tc>
      </w:tr>
      <w:tr w:rsidR="009E4B77" w:rsidRPr="0069217E" w14:paraId="1E352921" w14:textId="77777777" w:rsidTr="001C4486">
        <w:trPr>
          <w:trHeight w:val="255"/>
        </w:trPr>
        <w:tc>
          <w:tcPr>
            <w:tcW w:w="474" w:type="pct"/>
            <w:tcBorders>
              <w:top w:val="nil"/>
              <w:left w:val="nil"/>
              <w:bottom w:val="nil"/>
              <w:right w:val="nil"/>
            </w:tcBorders>
            <w:shd w:val="clear" w:color="auto" w:fill="auto"/>
            <w:noWrap/>
            <w:vAlign w:val="bottom"/>
            <w:hideMark/>
          </w:tcPr>
          <w:p w14:paraId="2F16EB2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D475FC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56331D4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01F6220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A84311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260,64</w:t>
            </w:r>
          </w:p>
        </w:tc>
        <w:tc>
          <w:tcPr>
            <w:tcW w:w="474" w:type="pct"/>
            <w:tcBorders>
              <w:top w:val="nil"/>
              <w:left w:val="nil"/>
              <w:bottom w:val="nil"/>
              <w:right w:val="nil"/>
            </w:tcBorders>
            <w:shd w:val="clear" w:color="auto" w:fill="auto"/>
            <w:noWrap/>
            <w:vAlign w:val="bottom"/>
            <w:hideMark/>
          </w:tcPr>
          <w:p w14:paraId="1C5C5BA9" w14:textId="77777777" w:rsidR="009E4B77" w:rsidRPr="0069217E" w:rsidRDefault="009E4B77" w:rsidP="001C4486">
            <w:pPr>
              <w:jc w:val="right"/>
              <w:rPr>
                <w:rFonts w:ascii="Arial" w:hAnsi="Arial" w:cs="Arial"/>
                <w:sz w:val="20"/>
                <w:szCs w:val="20"/>
                <w:lang w:val="en-US"/>
              </w:rPr>
            </w:pPr>
          </w:p>
        </w:tc>
      </w:tr>
      <w:tr w:rsidR="009E4B77" w:rsidRPr="0069217E" w14:paraId="448911AD" w14:textId="77777777" w:rsidTr="001C4486">
        <w:trPr>
          <w:trHeight w:val="255"/>
        </w:trPr>
        <w:tc>
          <w:tcPr>
            <w:tcW w:w="474" w:type="pct"/>
            <w:tcBorders>
              <w:top w:val="nil"/>
              <w:left w:val="nil"/>
              <w:bottom w:val="nil"/>
              <w:right w:val="nil"/>
            </w:tcBorders>
            <w:shd w:val="clear" w:color="auto" w:fill="auto"/>
            <w:noWrap/>
            <w:vAlign w:val="bottom"/>
            <w:hideMark/>
          </w:tcPr>
          <w:p w14:paraId="78779C7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FB9A9D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0B6653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055D85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858F73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51.891,27</w:t>
            </w:r>
          </w:p>
        </w:tc>
        <w:tc>
          <w:tcPr>
            <w:tcW w:w="474" w:type="pct"/>
            <w:tcBorders>
              <w:top w:val="nil"/>
              <w:left w:val="nil"/>
              <w:bottom w:val="nil"/>
              <w:right w:val="nil"/>
            </w:tcBorders>
            <w:shd w:val="clear" w:color="auto" w:fill="auto"/>
            <w:noWrap/>
            <w:vAlign w:val="bottom"/>
            <w:hideMark/>
          </w:tcPr>
          <w:p w14:paraId="680FE31F" w14:textId="77777777" w:rsidR="009E4B77" w:rsidRPr="0069217E" w:rsidRDefault="009E4B77" w:rsidP="001C4486">
            <w:pPr>
              <w:jc w:val="right"/>
              <w:rPr>
                <w:rFonts w:ascii="Arial" w:hAnsi="Arial" w:cs="Arial"/>
                <w:sz w:val="20"/>
                <w:szCs w:val="20"/>
                <w:lang w:val="en-US"/>
              </w:rPr>
            </w:pPr>
          </w:p>
        </w:tc>
      </w:tr>
      <w:tr w:rsidR="009E4B77" w:rsidRPr="0069217E" w14:paraId="48F04100" w14:textId="77777777" w:rsidTr="001C4486">
        <w:trPr>
          <w:trHeight w:val="255"/>
        </w:trPr>
        <w:tc>
          <w:tcPr>
            <w:tcW w:w="474" w:type="pct"/>
            <w:tcBorders>
              <w:top w:val="nil"/>
              <w:left w:val="nil"/>
              <w:bottom w:val="nil"/>
              <w:right w:val="nil"/>
            </w:tcBorders>
            <w:shd w:val="clear" w:color="auto" w:fill="auto"/>
            <w:noWrap/>
            <w:vAlign w:val="bottom"/>
            <w:hideMark/>
          </w:tcPr>
          <w:p w14:paraId="5977E58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7AD310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7A3FA4B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69F47B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78F10B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2.225,92</w:t>
            </w:r>
          </w:p>
        </w:tc>
        <w:tc>
          <w:tcPr>
            <w:tcW w:w="474" w:type="pct"/>
            <w:tcBorders>
              <w:top w:val="nil"/>
              <w:left w:val="nil"/>
              <w:bottom w:val="nil"/>
              <w:right w:val="nil"/>
            </w:tcBorders>
            <w:shd w:val="clear" w:color="auto" w:fill="auto"/>
            <w:noWrap/>
            <w:vAlign w:val="bottom"/>
            <w:hideMark/>
          </w:tcPr>
          <w:p w14:paraId="26814993" w14:textId="77777777" w:rsidR="009E4B77" w:rsidRPr="0069217E" w:rsidRDefault="009E4B77" w:rsidP="001C4486">
            <w:pPr>
              <w:jc w:val="right"/>
              <w:rPr>
                <w:rFonts w:ascii="Arial" w:hAnsi="Arial" w:cs="Arial"/>
                <w:sz w:val="20"/>
                <w:szCs w:val="20"/>
                <w:lang w:val="en-US"/>
              </w:rPr>
            </w:pPr>
          </w:p>
        </w:tc>
      </w:tr>
      <w:tr w:rsidR="009E4B77" w:rsidRPr="0069217E" w14:paraId="5C134BE9" w14:textId="77777777" w:rsidTr="001C4486">
        <w:trPr>
          <w:trHeight w:val="255"/>
        </w:trPr>
        <w:tc>
          <w:tcPr>
            <w:tcW w:w="474" w:type="pct"/>
            <w:tcBorders>
              <w:top w:val="nil"/>
              <w:left w:val="nil"/>
              <w:bottom w:val="nil"/>
              <w:right w:val="nil"/>
            </w:tcBorders>
            <w:shd w:val="clear" w:color="000000" w:fill="FFFF99"/>
            <w:noWrap/>
            <w:vAlign w:val="bottom"/>
            <w:hideMark/>
          </w:tcPr>
          <w:p w14:paraId="43FA8A7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D9F05E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A100010</w:t>
            </w:r>
          </w:p>
        </w:tc>
        <w:tc>
          <w:tcPr>
            <w:tcW w:w="2645" w:type="pct"/>
            <w:tcBorders>
              <w:top w:val="nil"/>
              <w:left w:val="nil"/>
              <w:bottom w:val="nil"/>
              <w:right w:val="nil"/>
            </w:tcBorders>
            <w:shd w:val="clear" w:color="000000" w:fill="FFFF99"/>
            <w:noWrap/>
            <w:vAlign w:val="bottom"/>
            <w:hideMark/>
          </w:tcPr>
          <w:p w14:paraId="58B1F60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Kapitalne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pomoći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javnom</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isporučitelju</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vodne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usluge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Gračac</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vodovod</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odvodnja</w:t>
            </w:r>
            <w:proofErr w:type="spellEnd"/>
            <w:r w:rsidRPr="0069217E">
              <w:rPr>
                <w:rFonts w:ascii="Arial" w:hAnsi="Arial" w:cs="Arial"/>
                <w:b/>
                <w:bCs/>
                <w:sz w:val="20"/>
                <w:szCs w:val="20"/>
                <w:lang w:val="en-US"/>
              </w:rPr>
              <w:t xml:space="preserve"> d.o.o.</w:t>
            </w:r>
          </w:p>
        </w:tc>
        <w:tc>
          <w:tcPr>
            <w:tcW w:w="474" w:type="pct"/>
            <w:tcBorders>
              <w:top w:val="nil"/>
              <w:left w:val="nil"/>
              <w:bottom w:val="nil"/>
              <w:right w:val="nil"/>
            </w:tcBorders>
            <w:shd w:val="clear" w:color="000000" w:fill="FFFF99"/>
            <w:noWrap/>
            <w:vAlign w:val="bottom"/>
            <w:hideMark/>
          </w:tcPr>
          <w:p w14:paraId="3E389B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53.100,00</w:t>
            </w:r>
          </w:p>
        </w:tc>
        <w:tc>
          <w:tcPr>
            <w:tcW w:w="474" w:type="pct"/>
            <w:tcBorders>
              <w:top w:val="nil"/>
              <w:left w:val="nil"/>
              <w:bottom w:val="nil"/>
              <w:right w:val="nil"/>
            </w:tcBorders>
            <w:shd w:val="clear" w:color="000000" w:fill="FFFF99"/>
            <w:noWrap/>
            <w:vAlign w:val="bottom"/>
            <w:hideMark/>
          </w:tcPr>
          <w:p w14:paraId="1C9F1F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42.220,00</w:t>
            </w:r>
          </w:p>
        </w:tc>
        <w:tc>
          <w:tcPr>
            <w:tcW w:w="474" w:type="pct"/>
            <w:tcBorders>
              <w:top w:val="nil"/>
              <w:left w:val="nil"/>
              <w:bottom w:val="nil"/>
              <w:right w:val="nil"/>
            </w:tcBorders>
            <w:shd w:val="clear" w:color="000000" w:fill="FFFF99"/>
            <w:noWrap/>
            <w:vAlign w:val="bottom"/>
            <w:hideMark/>
          </w:tcPr>
          <w:p w14:paraId="1F92C16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79,51%</w:t>
            </w:r>
          </w:p>
        </w:tc>
      </w:tr>
      <w:tr w:rsidR="009E4B77" w:rsidRPr="0069217E" w14:paraId="7707DE81" w14:textId="77777777" w:rsidTr="001C4486">
        <w:trPr>
          <w:trHeight w:val="255"/>
        </w:trPr>
        <w:tc>
          <w:tcPr>
            <w:tcW w:w="474" w:type="pct"/>
            <w:tcBorders>
              <w:top w:val="nil"/>
              <w:left w:val="nil"/>
              <w:bottom w:val="nil"/>
              <w:right w:val="nil"/>
            </w:tcBorders>
            <w:shd w:val="clear" w:color="000000" w:fill="CCCCFF"/>
            <w:noWrap/>
            <w:vAlign w:val="bottom"/>
            <w:hideMark/>
          </w:tcPr>
          <w:p w14:paraId="6B54174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0D5B9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F7F088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2776A24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42.220,00</w:t>
            </w:r>
          </w:p>
        </w:tc>
        <w:tc>
          <w:tcPr>
            <w:tcW w:w="474" w:type="pct"/>
            <w:tcBorders>
              <w:top w:val="nil"/>
              <w:left w:val="nil"/>
              <w:bottom w:val="nil"/>
              <w:right w:val="nil"/>
            </w:tcBorders>
            <w:shd w:val="clear" w:color="000000" w:fill="CCCCFF"/>
            <w:noWrap/>
            <w:vAlign w:val="bottom"/>
            <w:hideMark/>
          </w:tcPr>
          <w:p w14:paraId="0D3CF8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79,51%</w:t>
            </w:r>
          </w:p>
        </w:tc>
      </w:tr>
      <w:tr w:rsidR="009E4B77" w:rsidRPr="0069217E" w14:paraId="65B81459" w14:textId="77777777" w:rsidTr="001C4486">
        <w:trPr>
          <w:trHeight w:val="255"/>
        </w:trPr>
        <w:tc>
          <w:tcPr>
            <w:tcW w:w="474" w:type="pct"/>
            <w:tcBorders>
              <w:top w:val="nil"/>
              <w:left w:val="nil"/>
              <w:bottom w:val="nil"/>
              <w:right w:val="nil"/>
            </w:tcBorders>
            <w:shd w:val="clear" w:color="000000" w:fill="CCCCFF"/>
            <w:noWrap/>
            <w:vAlign w:val="bottom"/>
            <w:hideMark/>
          </w:tcPr>
          <w:p w14:paraId="03EFF6E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7DE942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20E6F0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569A497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42.220,00</w:t>
            </w:r>
          </w:p>
        </w:tc>
        <w:tc>
          <w:tcPr>
            <w:tcW w:w="474" w:type="pct"/>
            <w:tcBorders>
              <w:top w:val="nil"/>
              <w:left w:val="nil"/>
              <w:bottom w:val="nil"/>
              <w:right w:val="nil"/>
            </w:tcBorders>
            <w:shd w:val="clear" w:color="000000" w:fill="CCCCFF"/>
            <w:noWrap/>
            <w:vAlign w:val="bottom"/>
            <w:hideMark/>
          </w:tcPr>
          <w:p w14:paraId="7801521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79,51%</w:t>
            </w:r>
          </w:p>
        </w:tc>
      </w:tr>
      <w:tr w:rsidR="009E4B77" w:rsidRPr="0069217E" w14:paraId="579668D4" w14:textId="77777777" w:rsidTr="001C4486">
        <w:trPr>
          <w:trHeight w:val="255"/>
        </w:trPr>
        <w:tc>
          <w:tcPr>
            <w:tcW w:w="474" w:type="pct"/>
            <w:tcBorders>
              <w:top w:val="nil"/>
              <w:left w:val="nil"/>
              <w:bottom w:val="nil"/>
              <w:right w:val="nil"/>
            </w:tcBorders>
            <w:shd w:val="clear" w:color="auto" w:fill="auto"/>
            <w:noWrap/>
            <w:vAlign w:val="bottom"/>
            <w:hideMark/>
          </w:tcPr>
          <w:p w14:paraId="61F1973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C43D12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20BAD44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3A6D7F5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53.100,00</w:t>
            </w:r>
          </w:p>
        </w:tc>
        <w:tc>
          <w:tcPr>
            <w:tcW w:w="474" w:type="pct"/>
            <w:tcBorders>
              <w:top w:val="nil"/>
              <w:left w:val="nil"/>
              <w:bottom w:val="nil"/>
              <w:right w:val="nil"/>
            </w:tcBorders>
            <w:shd w:val="clear" w:color="auto" w:fill="auto"/>
            <w:noWrap/>
            <w:vAlign w:val="bottom"/>
            <w:hideMark/>
          </w:tcPr>
          <w:p w14:paraId="15BB935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42.220,00</w:t>
            </w:r>
          </w:p>
        </w:tc>
        <w:tc>
          <w:tcPr>
            <w:tcW w:w="474" w:type="pct"/>
            <w:tcBorders>
              <w:top w:val="nil"/>
              <w:left w:val="nil"/>
              <w:bottom w:val="nil"/>
              <w:right w:val="nil"/>
            </w:tcBorders>
            <w:shd w:val="clear" w:color="auto" w:fill="auto"/>
            <w:noWrap/>
            <w:vAlign w:val="bottom"/>
            <w:hideMark/>
          </w:tcPr>
          <w:p w14:paraId="580F21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79,51%</w:t>
            </w:r>
          </w:p>
        </w:tc>
      </w:tr>
      <w:tr w:rsidR="009E4B77" w:rsidRPr="0069217E" w14:paraId="6940C48B" w14:textId="77777777" w:rsidTr="001C4486">
        <w:trPr>
          <w:trHeight w:val="255"/>
        </w:trPr>
        <w:tc>
          <w:tcPr>
            <w:tcW w:w="474" w:type="pct"/>
            <w:tcBorders>
              <w:top w:val="nil"/>
              <w:left w:val="nil"/>
              <w:bottom w:val="nil"/>
              <w:right w:val="nil"/>
            </w:tcBorders>
            <w:shd w:val="clear" w:color="auto" w:fill="auto"/>
            <w:noWrap/>
            <w:vAlign w:val="bottom"/>
            <w:hideMark/>
          </w:tcPr>
          <w:p w14:paraId="4040690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20A0D7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3861</w:t>
            </w:r>
          </w:p>
        </w:tc>
        <w:tc>
          <w:tcPr>
            <w:tcW w:w="2645" w:type="pct"/>
            <w:tcBorders>
              <w:top w:val="nil"/>
              <w:left w:val="nil"/>
              <w:bottom w:val="nil"/>
              <w:right w:val="nil"/>
            </w:tcBorders>
            <w:shd w:val="clear" w:color="auto" w:fill="auto"/>
            <w:noWrap/>
            <w:vAlign w:val="bottom"/>
            <w:hideMark/>
          </w:tcPr>
          <w:p w14:paraId="56B3FCA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kreditnim i ostalim financijskim institucijama te trgovačkim društvima u javnom sek</w:t>
            </w:r>
          </w:p>
        </w:tc>
        <w:tc>
          <w:tcPr>
            <w:tcW w:w="474" w:type="pct"/>
            <w:tcBorders>
              <w:top w:val="nil"/>
              <w:left w:val="nil"/>
              <w:bottom w:val="nil"/>
              <w:right w:val="nil"/>
            </w:tcBorders>
            <w:shd w:val="clear" w:color="auto" w:fill="auto"/>
            <w:noWrap/>
            <w:vAlign w:val="bottom"/>
            <w:hideMark/>
          </w:tcPr>
          <w:p w14:paraId="51F06BC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F62E13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42.220,00</w:t>
            </w:r>
          </w:p>
        </w:tc>
        <w:tc>
          <w:tcPr>
            <w:tcW w:w="474" w:type="pct"/>
            <w:tcBorders>
              <w:top w:val="nil"/>
              <w:left w:val="nil"/>
              <w:bottom w:val="nil"/>
              <w:right w:val="nil"/>
            </w:tcBorders>
            <w:shd w:val="clear" w:color="auto" w:fill="auto"/>
            <w:noWrap/>
            <w:vAlign w:val="bottom"/>
            <w:hideMark/>
          </w:tcPr>
          <w:p w14:paraId="5F660E55" w14:textId="77777777" w:rsidR="009E4B77" w:rsidRPr="0069217E" w:rsidRDefault="009E4B77" w:rsidP="001C4486">
            <w:pPr>
              <w:jc w:val="right"/>
              <w:rPr>
                <w:rFonts w:ascii="Arial" w:hAnsi="Arial" w:cs="Arial"/>
                <w:sz w:val="20"/>
                <w:szCs w:val="20"/>
                <w:lang w:val="en-US"/>
              </w:rPr>
            </w:pPr>
          </w:p>
        </w:tc>
      </w:tr>
      <w:tr w:rsidR="009E4B77" w:rsidRPr="0069217E" w14:paraId="6631B033" w14:textId="77777777" w:rsidTr="001C4486">
        <w:trPr>
          <w:trHeight w:val="255"/>
        </w:trPr>
        <w:tc>
          <w:tcPr>
            <w:tcW w:w="474" w:type="pct"/>
            <w:tcBorders>
              <w:top w:val="nil"/>
              <w:left w:val="nil"/>
              <w:bottom w:val="nil"/>
              <w:right w:val="nil"/>
            </w:tcBorders>
            <w:shd w:val="clear" w:color="000000" w:fill="FFFF99"/>
            <w:noWrap/>
            <w:vAlign w:val="bottom"/>
            <w:hideMark/>
          </w:tcPr>
          <w:p w14:paraId="74C0F76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9DF8A9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A100012</w:t>
            </w:r>
          </w:p>
        </w:tc>
        <w:tc>
          <w:tcPr>
            <w:tcW w:w="2645" w:type="pct"/>
            <w:tcBorders>
              <w:top w:val="nil"/>
              <w:left w:val="nil"/>
              <w:bottom w:val="nil"/>
              <w:right w:val="nil"/>
            </w:tcBorders>
            <w:shd w:val="clear" w:color="000000" w:fill="FFFF99"/>
            <w:noWrap/>
            <w:vAlign w:val="bottom"/>
            <w:hideMark/>
          </w:tcPr>
          <w:p w14:paraId="7FD3FBB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nerazvrstanih</w:t>
            </w:r>
            <w:proofErr w:type="spellEnd"/>
            <w:r w:rsidRPr="0069217E">
              <w:rPr>
                <w:rFonts w:ascii="Arial" w:hAnsi="Arial" w:cs="Arial"/>
                <w:b/>
                <w:bCs/>
                <w:sz w:val="20"/>
                <w:szCs w:val="20"/>
                <w:lang w:val="en-US"/>
              </w:rPr>
              <w:t xml:space="preserve"> cesta</w:t>
            </w:r>
          </w:p>
        </w:tc>
        <w:tc>
          <w:tcPr>
            <w:tcW w:w="474" w:type="pct"/>
            <w:tcBorders>
              <w:top w:val="nil"/>
              <w:left w:val="nil"/>
              <w:bottom w:val="nil"/>
              <w:right w:val="nil"/>
            </w:tcBorders>
            <w:shd w:val="clear" w:color="000000" w:fill="FFFF99"/>
            <w:noWrap/>
            <w:vAlign w:val="bottom"/>
            <w:hideMark/>
          </w:tcPr>
          <w:p w14:paraId="026DC02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240.000,00</w:t>
            </w:r>
          </w:p>
        </w:tc>
        <w:tc>
          <w:tcPr>
            <w:tcW w:w="474" w:type="pct"/>
            <w:tcBorders>
              <w:top w:val="nil"/>
              <w:left w:val="nil"/>
              <w:bottom w:val="nil"/>
              <w:right w:val="nil"/>
            </w:tcBorders>
            <w:shd w:val="clear" w:color="000000" w:fill="FFFF99"/>
            <w:noWrap/>
            <w:vAlign w:val="bottom"/>
            <w:hideMark/>
          </w:tcPr>
          <w:p w14:paraId="477081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223.874,00</w:t>
            </w:r>
          </w:p>
        </w:tc>
        <w:tc>
          <w:tcPr>
            <w:tcW w:w="474" w:type="pct"/>
            <w:tcBorders>
              <w:top w:val="nil"/>
              <w:left w:val="nil"/>
              <w:bottom w:val="nil"/>
              <w:right w:val="nil"/>
            </w:tcBorders>
            <w:shd w:val="clear" w:color="000000" w:fill="FFFF99"/>
            <w:noWrap/>
            <w:vAlign w:val="bottom"/>
            <w:hideMark/>
          </w:tcPr>
          <w:p w14:paraId="422A274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93,28%</w:t>
            </w:r>
          </w:p>
        </w:tc>
      </w:tr>
      <w:tr w:rsidR="009E4B77" w:rsidRPr="0069217E" w14:paraId="4309EFAB" w14:textId="77777777" w:rsidTr="001C4486">
        <w:trPr>
          <w:trHeight w:val="255"/>
        </w:trPr>
        <w:tc>
          <w:tcPr>
            <w:tcW w:w="474" w:type="pct"/>
            <w:tcBorders>
              <w:top w:val="nil"/>
              <w:left w:val="nil"/>
              <w:bottom w:val="nil"/>
              <w:right w:val="nil"/>
            </w:tcBorders>
            <w:shd w:val="clear" w:color="000000" w:fill="CCCCFF"/>
            <w:noWrap/>
            <w:vAlign w:val="bottom"/>
            <w:hideMark/>
          </w:tcPr>
          <w:p w14:paraId="1B41737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8F7550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385BB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190.000,00</w:t>
            </w:r>
          </w:p>
        </w:tc>
        <w:tc>
          <w:tcPr>
            <w:tcW w:w="474" w:type="pct"/>
            <w:tcBorders>
              <w:top w:val="nil"/>
              <w:left w:val="nil"/>
              <w:bottom w:val="nil"/>
              <w:right w:val="nil"/>
            </w:tcBorders>
            <w:shd w:val="clear" w:color="000000" w:fill="CCCCFF"/>
            <w:noWrap/>
            <w:vAlign w:val="bottom"/>
            <w:hideMark/>
          </w:tcPr>
          <w:p w14:paraId="3C6D213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186.006,87</w:t>
            </w:r>
          </w:p>
        </w:tc>
        <w:tc>
          <w:tcPr>
            <w:tcW w:w="474" w:type="pct"/>
            <w:tcBorders>
              <w:top w:val="nil"/>
              <w:left w:val="nil"/>
              <w:bottom w:val="nil"/>
              <w:right w:val="nil"/>
            </w:tcBorders>
            <w:shd w:val="clear" w:color="000000" w:fill="CCCCFF"/>
            <w:noWrap/>
            <w:vAlign w:val="bottom"/>
            <w:hideMark/>
          </w:tcPr>
          <w:p w14:paraId="41A0708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97,90%</w:t>
            </w:r>
          </w:p>
        </w:tc>
      </w:tr>
      <w:tr w:rsidR="009E4B77" w:rsidRPr="0069217E" w14:paraId="7EB7EFDD" w14:textId="77777777" w:rsidTr="001C4486">
        <w:trPr>
          <w:trHeight w:val="255"/>
        </w:trPr>
        <w:tc>
          <w:tcPr>
            <w:tcW w:w="474" w:type="pct"/>
            <w:tcBorders>
              <w:top w:val="nil"/>
              <w:left w:val="nil"/>
              <w:bottom w:val="nil"/>
              <w:right w:val="nil"/>
            </w:tcBorders>
            <w:shd w:val="clear" w:color="000000" w:fill="CCCCFF"/>
            <w:noWrap/>
            <w:vAlign w:val="bottom"/>
            <w:hideMark/>
          </w:tcPr>
          <w:p w14:paraId="6F3C39E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872BE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00AB87C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190.000,00</w:t>
            </w:r>
          </w:p>
        </w:tc>
        <w:tc>
          <w:tcPr>
            <w:tcW w:w="474" w:type="pct"/>
            <w:tcBorders>
              <w:top w:val="nil"/>
              <w:left w:val="nil"/>
              <w:bottom w:val="nil"/>
              <w:right w:val="nil"/>
            </w:tcBorders>
            <w:shd w:val="clear" w:color="000000" w:fill="CCCCFF"/>
            <w:noWrap/>
            <w:vAlign w:val="bottom"/>
            <w:hideMark/>
          </w:tcPr>
          <w:p w14:paraId="4F8558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186.006,87</w:t>
            </w:r>
          </w:p>
        </w:tc>
        <w:tc>
          <w:tcPr>
            <w:tcW w:w="474" w:type="pct"/>
            <w:tcBorders>
              <w:top w:val="nil"/>
              <w:left w:val="nil"/>
              <w:bottom w:val="nil"/>
              <w:right w:val="nil"/>
            </w:tcBorders>
            <w:shd w:val="clear" w:color="000000" w:fill="CCCCFF"/>
            <w:noWrap/>
            <w:vAlign w:val="bottom"/>
            <w:hideMark/>
          </w:tcPr>
          <w:p w14:paraId="49B34DA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97,90%</w:t>
            </w:r>
          </w:p>
        </w:tc>
      </w:tr>
      <w:tr w:rsidR="009E4B77" w:rsidRPr="0069217E" w14:paraId="55DCF6E0" w14:textId="77777777" w:rsidTr="001C4486">
        <w:trPr>
          <w:trHeight w:val="255"/>
        </w:trPr>
        <w:tc>
          <w:tcPr>
            <w:tcW w:w="474" w:type="pct"/>
            <w:tcBorders>
              <w:top w:val="nil"/>
              <w:left w:val="nil"/>
              <w:bottom w:val="nil"/>
              <w:right w:val="nil"/>
            </w:tcBorders>
            <w:shd w:val="clear" w:color="auto" w:fill="auto"/>
            <w:noWrap/>
            <w:vAlign w:val="bottom"/>
            <w:hideMark/>
          </w:tcPr>
          <w:p w14:paraId="7179E17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BCAF5D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445CC5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4BDD9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190.000,00</w:t>
            </w:r>
          </w:p>
        </w:tc>
        <w:tc>
          <w:tcPr>
            <w:tcW w:w="474" w:type="pct"/>
            <w:tcBorders>
              <w:top w:val="nil"/>
              <w:left w:val="nil"/>
              <w:bottom w:val="nil"/>
              <w:right w:val="nil"/>
            </w:tcBorders>
            <w:shd w:val="clear" w:color="auto" w:fill="auto"/>
            <w:noWrap/>
            <w:vAlign w:val="bottom"/>
            <w:hideMark/>
          </w:tcPr>
          <w:p w14:paraId="624D51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186.006,87</w:t>
            </w:r>
          </w:p>
        </w:tc>
        <w:tc>
          <w:tcPr>
            <w:tcW w:w="474" w:type="pct"/>
            <w:tcBorders>
              <w:top w:val="nil"/>
              <w:left w:val="nil"/>
              <w:bottom w:val="nil"/>
              <w:right w:val="nil"/>
            </w:tcBorders>
            <w:shd w:val="clear" w:color="auto" w:fill="auto"/>
            <w:noWrap/>
            <w:vAlign w:val="bottom"/>
            <w:hideMark/>
          </w:tcPr>
          <w:p w14:paraId="4B45F5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97,90%</w:t>
            </w:r>
          </w:p>
        </w:tc>
      </w:tr>
      <w:tr w:rsidR="009E4B77" w:rsidRPr="0069217E" w14:paraId="5B4B56AB" w14:textId="77777777" w:rsidTr="001C4486">
        <w:trPr>
          <w:trHeight w:val="255"/>
        </w:trPr>
        <w:tc>
          <w:tcPr>
            <w:tcW w:w="474" w:type="pct"/>
            <w:tcBorders>
              <w:top w:val="nil"/>
              <w:left w:val="nil"/>
              <w:bottom w:val="nil"/>
              <w:right w:val="nil"/>
            </w:tcBorders>
            <w:shd w:val="clear" w:color="auto" w:fill="auto"/>
            <w:noWrap/>
            <w:vAlign w:val="bottom"/>
            <w:hideMark/>
          </w:tcPr>
          <w:p w14:paraId="18F7DC8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7D4B34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5EEDBD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774F61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D10A2A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186.006,87</w:t>
            </w:r>
          </w:p>
        </w:tc>
        <w:tc>
          <w:tcPr>
            <w:tcW w:w="474" w:type="pct"/>
            <w:tcBorders>
              <w:top w:val="nil"/>
              <w:left w:val="nil"/>
              <w:bottom w:val="nil"/>
              <w:right w:val="nil"/>
            </w:tcBorders>
            <w:shd w:val="clear" w:color="auto" w:fill="auto"/>
            <w:noWrap/>
            <w:vAlign w:val="bottom"/>
            <w:hideMark/>
          </w:tcPr>
          <w:p w14:paraId="123D78AE" w14:textId="77777777" w:rsidR="009E4B77" w:rsidRPr="0069217E" w:rsidRDefault="009E4B77" w:rsidP="001C4486">
            <w:pPr>
              <w:jc w:val="right"/>
              <w:rPr>
                <w:rFonts w:ascii="Arial" w:hAnsi="Arial" w:cs="Arial"/>
                <w:sz w:val="20"/>
                <w:szCs w:val="20"/>
                <w:lang w:val="en-US"/>
              </w:rPr>
            </w:pPr>
          </w:p>
        </w:tc>
      </w:tr>
      <w:tr w:rsidR="009E4B77" w:rsidRPr="0069217E" w14:paraId="5980570D" w14:textId="77777777" w:rsidTr="001C4486">
        <w:trPr>
          <w:trHeight w:val="255"/>
        </w:trPr>
        <w:tc>
          <w:tcPr>
            <w:tcW w:w="474" w:type="pct"/>
            <w:tcBorders>
              <w:top w:val="nil"/>
              <w:left w:val="nil"/>
              <w:bottom w:val="nil"/>
              <w:right w:val="nil"/>
            </w:tcBorders>
            <w:shd w:val="clear" w:color="000000" w:fill="CCCCFF"/>
            <w:noWrap/>
            <w:vAlign w:val="bottom"/>
            <w:hideMark/>
          </w:tcPr>
          <w:p w14:paraId="7448C57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6CB92C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ACA0F7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64C127A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37.867,13</w:t>
            </w:r>
          </w:p>
        </w:tc>
        <w:tc>
          <w:tcPr>
            <w:tcW w:w="474" w:type="pct"/>
            <w:tcBorders>
              <w:top w:val="nil"/>
              <w:left w:val="nil"/>
              <w:bottom w:val="nil"/>
              <w:right w:val="nil"/>
            </w:tcBorders>
            <w:shd w:val="clear" w:color="000000" w:fill="CCCCFF"/>
            <w:noWrap/>
            <w:vAlign w:val="bottom"/>
            <w:hideMark/>
          </w:tcPr>
          <w:p w14:paraId="611ABA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75,73%</w:t>
            </w:r>
          </w:p>
        </w:tc>
      </w:tr>
      <w:tr w:rsidR="009E4B77" w:rsidRPr="0069217E" w14:paraId="3ED26BD0" w14:textId="77777777" w:rsidTr="001C4486">
        <w:trPr>
          <w:trHeight w:val="255"/>
        </w:trPr>
        <w:tc>
          <w:tcPr>
            <w:tcW w:w="474" w:type="pct"/>
            <w:tcBorders>
              <w:top w:val="nil"/>
              <w:left w:val="nil"/>
              <w:bottom w:val="nil"/>
              <w:right w:val="nil"/>
            </w:tcBorders>
            <w:shd w:val="clear" w:color="000000" w:fill="CCCCFF"/>
            <w:noWrap/>
            <w:vAlign w:val="bottom"/>
            <w:hideMark/>
          </w:tcPr>
          <w:p w14:paraId="2B987D9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16EAF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E40C8C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2663DD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37.867,13</w:t>
            </w:r>
          </w:p>
        </w:tc>
        <w:tc>
          <w:tcPr>
            <w:tcW w:w="474" w:type="pct"/>
            <w:tcBorders>
              <w:top w:val="nil"/>
              <w:left w:val="nil"/>
              <w:bottom w:val="nil"/>
              <w:right w:val="nil"/>
            </w:tcBorders>
            <w:shd w:val="clear" w:color="000000" w:fill="CCCCFF"/>
            <w:noWrap/>
            <w:vAlign w:val="bottom"/>
            <w:hideMark/>
          </w:tcPr>
          <w:p w14:paraId="602321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75,73%</w:t>
            </w:r>
          </w:p>
        </w:tc>
      </w:tr>
      <w:tr w:rsidR="009E4B77" w:rsidRPr="0069217E" w14:paraId="01422B21" w14:textId="77777777" w:rsidTr="001C4486">
        <w:trPr>
          <w:trHeight w:val="255"/>
        </w:trPr>
        <w:tc>
          <w:tcPr>
            <w:tcW w:w="474" w:type="pct"/>
            <w:tcBorders>
              <w:top w:val="nil"/>
              <w:left w:val="nil"/>
              <w:bottom w:val="nil"/>
              <w:right w:val="nil"/>
            </w:tcBorders>
            <w:shd w:val="clear" w:color="auto" w:fill="auto"/>
            <w:noWrap/>
            <w:vAlign w:val="bottom"/>
            <w:hideMark/>
          </w:tcPr>
          <w:p w14:paraId="297ED2B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166B39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C054E8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2A339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50.000,00</w:t>
            </w:r>
          </w:p>
        </w:tc>
        <w:tc>
          <w:tcPr>
            <w:tcW w:w="474" w:type="pct"/>
            <w:tcBorders>
              <w:top w:val="nil"/>
              <w:left w:val="nil"/>
              <w:bottom w:val="nil"/>
              <w:right w:val="nil"/>
            </w:tcBorders>
            <w:shd w:val="clear" w:color="auto" w:fill="auto"/>
            <w:noWrap/>
            <w:vAlign w:val="bottom"/>
            <w:hideMark/>
          </w:tcPr>
          <w:p w14:paraId="5AEBB82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37.867,13</w:t>
            </w:r>
          </w:p>
        </w:tc>
        <w:tc>
          <w:tcPr>
            <w:tcW w:w="474" w:type="pct"/>
            <w:tcBorders>
              <w:top w:val="nil"/>
              <w:left w:val="nil"/>
              <w:bottom w:val="nil"/>
              <w:right w:val="nil"/>
            </w:tcBorders>
            <w:shd w:val="clear" w:color="auto" w:fill="auto"/>
            <w:noWrap/>
            <w:vAlign w:val="bottom"/>
            <w:hideMark/>
          </w:tcPr>
          <w:p w14:paraId="20052A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75,73%</w:t>
            </w:r>
          </w:p>
        </w:tc>
      </w:tr>
      <w:tr w:rsidR="009E4B77" w:rsidRPr="0069217E" w14:paraId="1E2E914D" w14:textId="77777777" w:rsidTr="001C4486">
        <w:trPr>
          <w:trHeight w:val="255"/>
        </w:trPr>
        <w:tc>
          <w:tcPr>
            <w:tcW w:w="474" w:type="pct"/>
            <w:tcBorders>
              <w:top w:val="nil"/>
              <w:left w:val="nil"/>
              <w:bottom w:val="nil"/>
              <w:right w:val="nil"/>
            </w:tcBorders>
            <w:shd w:val="clear" w:color="auto" w:fill="auto"/>
            <w:noWrap/>
            <w:vAlign w:val="bottom"/>
            <w:hideMark/>
          </w:tcPr>
          <w:p w14:paraId="627D380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8DB305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BDB8AE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006D547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D4EB6D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37.867,13</w:t>
            </w:r>
          </w:p>
        </w:tc>
        <w:tc>
          <w:tcPr>
            <w:tcW w:w="474" w:type="pct"/>
            <w:tcBorders>
              <w:top w:val="nil"/>
              <w:left w:val="nil"/>
              <w:bottom w:val="nil"/>
              <w:right w:val="nil"/>
            </w:tcBorders>
            <w:shd w:val="clear" w:color="auto" w:fill="auto"/>
            <w:noWrap/>
            <w:vAlign w:val="bottom"/>
            <w:hideMark/>
          </w:tcPr>
          <w:p w14:paraId="4FCA47BA" w14:textId="77777777" w:rsidR="009E4B77" w:rsidRPr="0069217E" w:rsidRDefault="009E4B77" w:rsidP="001C4486">
            <w:pPr>
              <w:jc w:val="right"/>
              <w:rPr>
                <w:rFonts w:ascii="Arial" w:hAnsi="Arial" w:cs="Arial"/>
                <w:sz w:val="20"/>
                <w:szCs w:val="20"/>
                <w:lang w:val="en-US"/>
              </w:rPr>
            </w:pPr>
          </w:p>
        </w:tc>
      </w:tr>
      <w:tr w:rsidR="009E4B77" w:rsidRPr="0069217E" w14:paraId="2946772A" w14:textId="77777777" w:rsidTr="001C4486">
        <w:trPr>
          <w:trHeight w:val="255"/>
        </w:trPr>
        <w:tc>
          <w:tcPr>
            <w:tcW w:w="474" w:type="pct"/>
            <w:tcBorders>
              <w:top w:val="nil"/>
              <w:left w:val="nil"/>
              <w:bottom w:val="nil"/>
              <w:right w:val="nil"/>
            </w:tcBorders>
            <w:shd w:val="clear" w:color="000000" w:fill="FFFF99"/>
            <w:noWrap/>
            <w:vAlign w:val="bottom"/>
            <w:hideMark/>
          </w:tcPr>
          <w:p w14:paraId="7B88EB9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EC22D8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A100015</w:t>
            </w:r>
          </w:p>
        </w:tc>
        <w:tc>
          <w:tcPr>
            <w:tcW w:w="2645" w:type="pct"/>
            <w:tcBorders>
              <w:top w:val="nil"/>
              <w:left w:val="nil"/>
              <w:bottom w:val="nil"/>
              <w:right w:val="nil"/>
            </w:tcBorders>
            <w:shd w:val="clear" w:color="000000" w:fill="FFFF99"/>
            <w:noWrap/>
            <w:vAlign w:val="bottom"/>
            <w:hideMark/>
          </w:tcPr>
          <w:p w14:paraId="0A58BC9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Održavanje građevina, uređaja i predmeta javne namjene</w:t>
            </w:r>
          </w:p>
        </w:tc>
        <w:tc>
          <w:tcPr>
            <w:tcW w:w="474" w:type="pct"/>
            <w:tcBorders>
              <w:top w:val="nil"/>
              <w:left w:val="nil"/>
              <w:bottom w:val="nil"/>
              <w:right w:val="nil"/>
            </w:tcBorders>
            <w:shd w:val="clear" w:color="000000" w:fill="FFFF99"/>
            <w:noWrap/>
            <w:vAlign w:val="bottom"/>
            <w:hideMark/>
          </w:tcPr>
          <w:p w14:paraId="09483AC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330304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10.572,25</w:t>
            </w:r>
          </w:p>
        </w:tc>
        <w:tc>
          <w:tcPr>
            <w:tcW w:w="474" w:type="pct"/>
            <w:tcBorders>
              <w:top w:val="nil"/>
              <w:left w:val="nil"/>
              <w:bottom w:val="nil"/>
              <w:right w:val="nil"/>
            </w:tcBorders>
            <w:shd w:val="clear" w:color="000000" w:fill="FFFF99"/>
            <w:noWrap/>
            <w:vAlign w:val="bottom"/>
            <w:hideMark/>
          </w:tcPr>
          <w:p w14:paraId="15BDB1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70,48%</w:t>
            </w:r>
          </w:p>
        </w:tc>
      </w:tr>
      <w:tr w:rsidR="009E4B77" w:rsidRPr="0069217E" w14:paraId="5ACB19C8" w14:textId="77777777" w:rsidTr="001C4486">
        <w:trPr>
          <w:trHeight w:val="255"/>
        </w:trPr>
        <w:tc>
          <w:tcPr>
            <w:tcW w:w="474" w:type="pct"/>
            <w:tcBorders>
              <w:top w:val="nil"/>
              <w:left w:val="nil"/>
              <w:bottom w:val="nil"/>
              <w:right w:val="nil"/>
            </w:tcBorders>
            <w:shd w:val="clear" w:color="000000" w:fill="CCCCFF"/>
            <w:noWrap/>
            <w:vAlign w:val="bottom"/>
            <w:hideMark/>
          </w:tcPr>
          <w:p w14:paraId="0F564A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7C7875DE"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44EBE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4BFDBA0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10.572,25</w:t>
            </w:r>
          </w:p>
        </w:tc>
        <w:tc>
          <w:tcPr>
            <w:tcW w:w="474" w:type="pct"/>
            <w:tcBorders>
              <w:top w:val="nil"/>
              <w:left w:val="nil"/>
              <w:bottom w:val="nil"/>
              <w:right w:val="nil"/>
            </w:tcBorders>
            <w:shd w:val="clear" w:color="000000" w:fill="CCCCFF"/>
            <w:noWrap/>
            <w:vAlign w:val="bottom"/>
            <w:hideMark/>
          </w:tcPr>
          <w:p w14:paraId="5FD71EF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70,48%</w:t>
            </w:r>
          </w:p>
        </w:tc>
      </w:tr>
      <w:tr w:rsidR="009E4B77" w:rsidRPr="0069217E" w14:paraId="15CCE382" w14:textId="77777777" w:rsidTr="001C4486">
        <w:trPr>
          <w:trHeight w:val="255"/>
        </w:trPr>
        <w:tc>
          <w:tcPr>
            <w:tcW w:w="474" w:type="pct"/>
            <w:tcBorders>
              <w:top w:val="nil"/>
              <w:left w:val="nil"/>
              <w:bottom w:val="nil"/>
              <w:right w:val="nil"/>
            </w:tcBorders>
            <w:shd w:val="clear" w:color="000000" w:fill="CCCCFF"/>
            <w:noWrap/>
            <w:vAlign w:val="bottom"/>
            <w:hideMark/>
          </w:tcPr>
          <w:p w14:paraId="3CA8EEC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7DC984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24CA31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7BEC5C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10.572,25</w:t>
            </w:r>
          </w:p>
        </w:tc>
        <w:tc>
          <w:tcPr>
            <w:tcW w:w="474" w:type="pct"/>
            <w:tcBorders>
              <w:top w:val="nil"/>
              <w:left w:val="nil"/>
              <w:bottom w:val="nil"/>
              <w:right w:val="nil"/>
            </w:tcBorders>
            <w:shd w:val="clear" w:color="000000" w:fill="CCCCFF"/>
            <w:noWrap/>
            <w:vAlign w:val="bottom"/>
            <w:hideMark/>
          </w:tcPr>
          <w:p w14:paraId="35AF01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70,48%</w:t>
            </w:r>
          </w:p>
        </w:tc>
      </w:tr>
      <w:tr w:rsidR="009E4B77" w:rsidRPr="0069217E" w14:paraId="02E3D811" w14:textId="77777777" w:rsidTr="001C4486">
        <w:trPr>
          <w:trHeight w:val="255"/>
        </w:trPr>
        <w:tc>
          <w:tcPr>
            <w:tcW w:w="474" w:type="pct"/>
            <w:tcBorders>
              <w:top w:val="nil"/>
              <w:left w:val="nil"/>
              <w:bottom w:val="nil"/>
              <w:right w:val="nil"/>
            </w:tcBorders>
            <w:shd w:val="clear" w:color="auto" w:fill="auto"/>
            <w:noWrap/>
            <w:vAlign w:val="bottom"/>
            <w:hideMark/>
          </w:tcPr>
          <w:p w14:paraId="7040A2A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AABE15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EF195C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50B1F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auto" w:fill="auto"/>
            <w:noWrap/>
            <w:vAlign w:val="bottom"/>
            <w:hideMark/>
          </w:tcPr>
          <w:p w14:paraId="16CDCE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10.572,25</w:t>
            </w:r>
          </w:p>
        </w:tc>
        <w:tc>
          <w:tcPr>
            <w:tcW w:w="474" w:type="pct"/>
            <w:tcBorders>
              <w:top w:val="nil"/>
              <w:left w:val="nil"/>
              <w:bottom w:val="nil"/>
              <w:right w:val="nil"/>
            </w:tcBorders>
            <w:shd w:val="clear" w:color="auto" w:fill="auto"/>
            <w:noWrap/>
            <w:vAlign w:val="bottom"/>
            <w:hideMark/>
          </w:tcPr>
          <w:p w14:paraId="706F8F9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70,48%</w:t>
            </w:r>
          </w:p>
        </w:tc>
      </w:tr>
      <w:tr w:rsidR="009E4B77" w:rsidRPr="0069217E" w14:paraId="55EEA967" w14:textId="77777777" w:rsidTr="001C4486">
        <w:trPr>
          <w:trHeight w:val="255"/>
        </w:trPr>
        <w:tc>
          <w:tcPr>
            <w:tcW w:w="474" w:type="pct"/>
            <w:tcBorders>
              <w:top w:val="nil"/>
              <w:left w:val="nil"/>
              <w:bottom w:val="nil"/>
              <w:right w:val="nil"/>
            </w:tcBorders>
            <w:shd w:val="clear" w:color="auto" w:fill="auto"/>
            <w:noWrap/>
            <w:vAlign w:val="bottom"/>
            <w:hideMark/>
          </w:tcPr>
          <w:p w14:paraId="79E4B9BF"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6B6CFB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E4BB60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799267B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0A163B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10.572,25</w:t>
            </w:r>
          </w:p>
        </w:tc>
        <w:tc>
          <w:tcPr>
            <w:tcW w:w="474" w:type="pct"/>
            <w:tcBorders>
              <w:top w:val="nil"/>
              <w:left w:val="nil"/>
              <w:bottom w:val="nil"/>
              <w:right w:val="nil"/>
            </w:tcBorders>
            <w:shd w:val="clear" w:color="auto" w:fill="auto"/>
            <w:noWrap/>
            <w:vAlign w:val="bottom"/>
            <w:hideMark/>
          </w:tcPr>
          <w:p w14:paraId="4A7A6E84" w14:textId="77777777" w:rsidR="009E4B77" w:rsidRPr="0069217E" w:rsidRDefault="009E4B77" w:rsidP="001C4486">
            <w:pPr>
              <w:jc w:val="right"/>
              <w:rPr>
                <w:rFonts w:ascii="Arial" w:hAnsi="Arial" w:cs="Arial"/>
                <w:sz w:val="20"/>
                <w:szCs w:val="20"/>
                <w:lang w:val="en-US"/>
              </w:rPr>
            </w:pPr>
          </w:p>
        </w:tc>
      </w:tr>
      <w:tr w:rsidR="009E4B77" w:rsidRPr="0069217E" w14:paraId="54EB4482" w14:textId="77777777" w:rsidTr="001C4486">
        <w:trPr>
          <w:trHeight w:val="255"/>
        </w:trPr>
        <w:tc>
          <w:tcPr>
            <w:tcW w:w="474" w:type="pct"/>
            <w:tcBorders>
              <w:top w:val="nil"/>
              <w:left w:val="nil"/>
              <w:bottom w:val="nil"/>
              <w:right w:val="nil"/>
            </w:tcBorders>
            <w:shd w:val="clear" w:color="000000" w:fill="FFFF99"/>
            <w:noWrap/>
            <w:vAlign w:val="bottom"/>
            <w:hideMark/>
          </w:tcPr>
          <w:p w14:paraId="3FE5A57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80A9AC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A100018</w:t>
            </w:r>
          </w:p>
        </w:tc>
        <w:tc>
          <w:tcPr>
            <w:tcW w:w="2645" w:type="pct"/>
            <w:tcBorders>
              <w:top w:val="nil"/>
              <w:left w:val="nil"/>
              <w:bottom w:val="nil"/>
              <w:right w:val="nil"/>
            </w:tcBorders>
            <w:shd w:val="clear" w:color="000000" w:fill="FFFF99"/>
            <w:noWrap/>
            <w:vAlign w:val="bottom"/>
            <w:hideMark/>
          </w:tcPr>
          <w:p w14:paraId="79E0B37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površina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kojima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nije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dopušten</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promet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motornih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vozila</w:t>
            </w:r>
            <w:proofErr w:type="spellEnd"/>
          </w:p>
        </w:tc>
        <w:tc>
          <w:tcPr>
            <w:tcW w:w="474" w:type="pct"/>
            <w:tcBorders>
              <w:top w:val="nil"/>
              <w:left w:val="nil"/>
              <w:bottom w:val="nil"/>
              <w:right w:val="nil"/>
            </w:tcBorders>
            <w:shd w:val="clear" w:color="000000" w:fill="FFFF99"/>
            <w:noWrap/>
            <w:vAlign w:val="bottom"/>
            <w:hideMark/>
          </w:tcPr>
          <w:p w14:paraId="3C528B2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14.000,00</w:t>
            </w:r>
          </w:p>
        </w:tc>
        <w:tc>
          <w:tcPr>
            <w:tcW w:w="474" w:type="pct"/>
            <w:tcBorders>
              <w:top w:val="nil"/>
              <w:left w:val="nil"/>
              <w:bottom w:val="nil"/>
              <w:right w:val="nil"/>
            </w:tcBorders>
            <w:shd w:val="clear" w:color="000000" w:fill="FFFF99"/>
            <w:noWrap/>
            <w:vAlign w:val="bottom"/>
            <w:hideMark/>
          </w:tcPr>
          <w:p w14:paraId="45B1B2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13.826,09</w:t>
            </w:r>
          </w:p>
        </w:tc>
        <w:tc>
          <w:tcPr>
            <w:tcW w:w="474" w:type="pct"/>
            <w:tcBorders>
              <w:top w:val="nil"/>
              <w:left w:val="nil"/>
              <w:bottom w:val="nil"/>
              <w:right w:val="nil"/>
            </w:tcBorders>
            <w:shd w:val="clear" w:color="000000" w:fill="FFFF99"/>
            <w:noWrap/>
            <w:vAlign w:val="bottom"/>
            <w:hideMark/>
          </w:tcPr>
          <w:p w14:paraId="4D190B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98,76%</w:t>
            </w:r>
          </w:p>
        </w:tc>
      </w:tr>
      <w:tr w:rsidR="009E4B77" w:rsidRPr="0069217E" w14:paraId="7E956954" w14:textId="77777777" w:rsidTr="001C4486">
        <w:trPr>
          <w:trHeight w:val="255"/>
        </w:trPr>
        <w:tc>
          <w:tcPr>
            <w:tcW w:w="474" w:type="pct"/>
            <w:tcBorders>
              <w:top w:val="nil"/>
              <w:left w:val="nil"/>
              <w:bottom w:val="nil"/>
              <w:right w:val="nil"/>
            </w:tcBorders>
            <w:shd w:val="clear" w:color="000000" w:fill="CCCCFF"/>
            <w:noWrap/>
            <w:vAlign w:val="bottom"/>
            <w:hideMark/>
          </w:tcPr>
          <w:p w14:paraId="60B01F0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A2DCF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6036A3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14.000,00</w:t>
            </w:r>
          </w:p>
        </w:tc>
        <w:tc>
          <w:tcPr>
            <w:tcW w:w="474" w:type="pct"/>
            <w:tcBorders>
              <w:top w:val="nil"/>
              <w:left w:val="nil"/>
              <w:bottom w:val="nil"/>
              <w:right w:val="nil"/>
            </w:tcBorders>
            <w:shd w:val="clear" w:color="000000" w:fill="CCCCFF"/>
            <w:noWrap/>
            <w:vAlign w:val="bottom"/>
            <w:hideMark/>
          </w:tcPr>
          <w:p w14:paraId="4C0D7C5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13.826,09</w:t>
            </w:r>
          </w:p>
        </w:tc>
        <w:tc>
          <w:tcPr>
            <w:tcW w:w="474" w:type="pct"/>
            <w:tcBorders>
              <w:top w:val="nil"/>
              <w:left w:val="nil"/>
              <w:bottom w:val="nil"/>
              <w:right w:val="nil"/>
            </w:tcBorders>
            <w:shd w:val="clear" w:color="000000" w:fill="CCCCFF"/>
            <w:noWrap/>
            <w:vAlign w:val="bottom"/>
            <w:hideMark/>
          </w:tcPr>
          <w:p w14:paraId="3C680BB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98,76%</w:t>
            </w:r>
          </w:p>
        </w:tc>
      </w:tr>
      <w:tr w:rsidR="009E4B77" w:rsidRPr="0069217E" w14:paraId="73B25681" w14:textId="77777777" w:rsidTr="001C4486">
        <w:trPr>
          <w:trHeight w:val="255"/>
        </w:trPr>
        <w:tc>
          <w:tcPr>
            <w:tcW w:w="474" w:type="pct"/>
            <w:tcBorders>
              <w:top w:val="nil"/>
              <w:left w:val="nil"/>
              <w:bottom w:val="nil"/>
              <w:right w:val="nil"/>
            </w:tcBorders>
            <w:shd w:val="clear" w:color="000000" w:fill="CCCCFF"/>
            <w:noWrap/>
            <w:vAlign w:val="bottom"/>
            <w:hideMark/>
          </w:tcPr>
          <w:p w14:paraId="44F6A82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9E156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CA8929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14.000,00</w:t>
            </w:r>
          </w:p>
        </w:tc>
        <w:tc>
          <w:tcPr>
            <w:tcW w:w="474" w:type="pct"/>
            <w:tcBorders>
              <w:top w:val="nil"/>
              <w:left w:val="nil"/>
              <w:bottom w:val="nil"/>
              <w:right w:val="nil"/>
            </w:tcBorders>
            <w:shd w:val="clear" w:color="000000" w:fill="CCCCFF"/>
            <w:noWrap/>
            <w:vAlign w:val="bottom"/>
            <w:hideMark/>
          </w:tcPr>
          <w:p w14:paraId="4A0DB50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13.826,09</w:t>
            </w:r>
          </w:p>
        </w:tc>
        <w:tc>
          <w:tcPr>
            <w:tcW w:w="474" w:type="pct"/>
            <w:tcBorders>
              <w:top w:val="nil"/>
              <w:left w:val="nil"/>
              <w:bottom w:val="nil"/>
              <w:right w:val="nil"/>
            </w:tcBorders>
            <w:shd w:val="clear" w:color="000000" w:fill="CCCCFF"/>
            <w:noWrap/>
            <w:vAlign w:val="bottom"/>
            <w:hideMark/>
          </w:tcPr>
          <w:p w14:paraId="0AE7A50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98,76%</w:t>
            </w:r>
          </w:p>
        </w:tc>
      </w:tr>
      <w:tr w:rsidR="009E4B77" w:rsidRPr="0069217E" w14:paraId="2A8DC886" w14:textId="77777777" w:rsidTr="001C4486">
        <w:trPr>
          <w:trHeight w:val="255"/>
        </w:trPr>
        <w:tc>
          <w:tcPr>
            <w:tcW w:w="474" w:type="pct"/>
            <w:tcBorders>
              <w:top w:val="nil"/>
              <w:left w:val="nil"/>
              <w:bottom w:val="nil"/>
              <w:right w:val="nil"/>
            </w:tcBorders>
            <w:shd w:val="clear" w:color="auto" w:fill="auto"/>
            <w:noWrap/>
            <w:vAlign w:val="bottom"/>
            <w:hideMark/>
          </w:tcPr>
          <w:p w14:paraId="1BAD7AB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9498F0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600E37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B2464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14.000,00</w:t>
            </w:r>
          </w:p>
        </w:tc>
        <w:tc>
          <w:tcPr>
            <w:tcW w:w="474" w:type="pct"/>
            <w:tcBorders>
              <w:top w:val="nil"/>
              <w:left w:val="nil"/>
              <w:bottom w:val="nil"/>
              <w:right w:val="nil"/>
            </w:tcBorders>
            <w:shd w:val="clear" w:color="auto" w:fill="auto"/>
            <w:noWrap/>
            <w:vAlign w:val="bottom"/>
            <w:hideMark/>
          </w:tcPr>
          <w:p w14:paraId="2E3C6C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13.826,09</w:t>
            </w:r>
          </w:p>
        </w:tc>
        <w:tc>
          <w:tcPr>
            <w:tcW w:w="474" w:type="pct"/>
            <w:tcBorders>
              <w:top w:val="nil"/>
              <w:left w:val="nil"/>
              <w:bottom w:val="nil"/>
              <w:right w:val="nil"/>
            </w:tcBorders>
            <w:shd w:val="clear" w:color="auto" w:fill="auto"/>
            <w:noWrap/>
            <w:vAlign w:val="bottom"/>
            <w:hideMark/>
          </w:tcPr>
          <w:p w14:paraId="5F0A55E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98,76%</w:t>
            </w:r>
          </w:p>
        </w:tc>
      </w:tr>
      <w:tr w:rsidR="009E4B77" w:rsidRPr="0069217E" w14:paraId="4B24E64B" w14:textId="77777777" w:rsidTr="001C4486">
        <w:trPr>
          <w:trHeight w:val="255"/>
        </w:trPr>
        <w:tc>
          <w:tcPr>
            <w:tcW w:w="474" w:type="pct"/>
            <w:tcBorders>
              <w:top w:val="nil"/>
              <w:left w:val="nil"/>
              <w:bottom w:val="nil"/>
              <w:right w:val="nil"/>
            </w:tcBorders>
            <w:shd w:val="clear" w:color="auto" w:fill="auto"/>
            <w:noWrap/>
            <w:vAlign w:val="bottom"/>
            <w:hideMark/>
          </w:tcPr>
          <w:p w14:paraId="1C52751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26337A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35B711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760D59C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9397DB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13.826,09</w:t>
            </w:r>
          </w:p>
        </w:tc>
        <w:tc>
          <w:tcPr>
            <w:tcW w:w="474" w:type="pct"/>
            <w:tcBorders>
              <w:top w:val="nil"/>
              <w:left w:val="nil"/>
              <w:bottom w:val="nil"/>
              <w:right w:val="nil"/>
            </w:tcBorders>
            <w:shd w:val="clear" w:color="auto" w:fill="auto"/>
            <w:noWrap/>
            <w:vAlign w:val="bottom"/>
            <w:hideMark/>
          </w:tcPr>
          <w:p w14:paraId="2D9869F0" w14:textId="77777777" w:rsidR="009E4B77" w:rsidRPr="0069217E" w:rsidRDefault="009E4B77" w:rsidP="001C4486">
            <w:pPr>
              <w:jc w:val="right"/>
              <w:rPr>
                <w:rFonts w:ascii="Arial" w:hAnsi="Arial" w:cs="Arial"/>
                <w:sz w:val="20"/>
                <w:szCs w:val="20"/>
                <w:lang w:val="en-US"/>
              </w:rPr>
            </w:pPr>
          </w:p>
        </w:tc>
      </w:tr>
      <w:tr w:rsidR="009E4B77" w:rsidRPr="0069217E" w14:paraId="7B88AB20" w14:textId="77777777" w:rsidTr="001C4486">
        <w:trPr>
          <w:trHeight w:val="255"/>
        </w:trPr>
        <w:tc>
          <w:tcPr>
            <w:tcW w:w="474" w:type="pct"/>
            <w:tcBorders>
              <w:top w:val="nil"/>
              <w:left w:val="nil"/>
              <w:bottom w:val="nil"/>
              <w:right w:val="nil"/>
            </w:tcBorders>
            <w:shd w:val="clear" w:color="000000" w:fill="FFFF99"/>
            <w:noWrap/>
            <w:vAlign w:val="bottom"/>
            <w:hideMark/>
          </w:tcPr>
          <w:p w14:paraId="61A3975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BF3065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A100019</w:t>
            </w:r>
          </w:p>
        </w:tc>
        <w:tc>
          <w:tcPr>
            <w:tcW w:w="2645" w:type="pct"/>
            <w:tcBorders>
              <w:top w:val="nil"/>
              <w:left w:val="nil"/>
              <w:bottom w:val="nil"/>
              <w:right w:val="nil"/>
            </w:tcBorders>
            <w:shd w:val="clear" w:color="000000" w:fill="FFFF99"/>
            <w:noWrap/>
            <w:vAlign w:val="bottom"/>
            <w:hideMark/>
          </w:tcPr>
          <w:p w14:paraId="1546B72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čistoće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površina</w:t>
            </w:r>
            <w:proofErr w:type="spellEnd"/>
          </w:p>
        </w:tc>
        <w:tc>
          <w:tcPr>
            <w:tcW w:w="474" w:type="pct"/>
            <w:tcBorders>
              <w:top w:val="nil"/>
              <w:left w:val="nil"/>
              <w:bottom w:val="nil"/>
              <w:right w:val="nil"/>
            </w:tcBorders>
            <w:shd w:val="clear" w:color="000000" w:fill="FFFF99"/>
            <w:noWrap/>
            <w:vAlign w:val="bottom"/>
            <w:hideMark/>
          </w:tcPr>
          <w:p w14:paraId="54ED4F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2F1FFB2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4.424,97</w:t>
            </w:r>
          </w:p>
        </w:tc>
        <w:tc>
          <w:tcPr>
            <w:tcW w:w="474" w:type="pct"/>
            <w:tcBorders>
              <w:top w:val="nil"/>
              <w:left w:val="nil"/>
              <w:bottom w:val="nil"/>
              <w:right w:val="nil"/>
            </w:tcBorders>
            <w:shd w:val="clear" w:color="000000" w:fill="FFFF99"/>
            <w:noWrap/>
            <w:vAlign w:val="bottom"/>
            <w:hideMark/>
          </w:tcPr>
          <w:p w14:paraId="78F21E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73,75%</w:t>
            </w:r>
          </w:p>
        </w:tc>
      </w:tr>
      <w:tr w:rsidR="009E4B77" w:rsidRPr="0069217E" w14:paraId="78C4115F" w14:textId="77777777" w:rsidTr="001C4486">
        <w:trPr>
          <w:trHeight w:val="255"/>
        </w:trPr>
        <w:tc>
          <w:tcPr>
            <w:tcW w:w="474" w:type="pct"/>
            <w:tcBorders>
              <w:top w:val="nil"/>
              <w:left w:val="nil"/>
              <w:bottom w:val="nil"/>
              <w:right w:val="nil"/>
            </w:tcBorders>
            <w:shd w:val="clear" w:color="000000" w:fill="CCCCFF"/>
            <w:noWrap/>
            <w:vAlign w:val="bottom"/>
            <w:hideMark/>
          </w:tcPr>
          <w:p w14:paraId="4519E56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D83A21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DED89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6CB04D0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4.424,97</w:t>
            </w:r>
          </w:p>
        </w:tc>
        <w:tc>
          <w:tcPr>
            <w:tcW w:w="474" w:type="pct"/>
            <w:tcBorders>
              <w:top w:val="nil"/>
              <w:left w:val="nil"/>
              <w:bottom w:val="nil"/>
              <w:right w:val="nil"/>
            </w:tcBorders>
            <w:shd w:val="clear" w:color="000000" w:fill="CCCCFF"/>
            <w:noWrap/>
            <w:vAlign w:val="bottom"/>
            <w:hideMark/>
          </w:tcPr>
          <w:p w14:paraId="42880F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73,75%</w:t>
            </w:r>
          </w:p>
        </w:tc>
      </w:tr>
      <w:tr w:rsidR="009E4B77" w:rsidRPr="0069217E" w14:paraId="1F867FE6" w14:textId="77777777" w:rsidTr="001C4486">
        <w:trPr>
          <w:trHeight w:val="255"/>
        </w:trPr>
        <w:tc>
          <w:tcPr>
            <w:tcW w:w="474" w:type="pct"/>
            <w:tcBorders>
              <w:top w:val="nil"/>
              <w:left w:val="nil"/>
              <w:bottom w:val="nil"/>
              <w:right w:val="nil"/>
            </w:tcBorders>
            <w:shd w:val="clear" w:color="000000" w:fill="CCCCFF"/>
            <w:noWrap/>
            <w:vAlign w:val="bottom"/>
            <w:hideMark/>
          </w:tcPr>
          <w:p w14:paraId="14DB6EB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33FAA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2231E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1868158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4.424,97</w:t>
            </w:r>
          </w:p>
        </w:tc>
        <w:tc>
          <w:tcPr>
            <w:tcW w:w="474" w:type="pct"/>
            <w:tcBorders>
              <w:top w:val="nil"/>
              <w:left w:val="nil"/>
              <w:bottom w:val="nil"/>
              <w:right w:val="nil"/>
            </w:tcBorders>
            <w:shd w:val="clear" w:color="000000" w:fill="CCCCFF"/>
            <w:noWrap/>
            <w:vAlign w:val="bottom"/>
            <w:hideMark/>
          </w:tcPr>
          <w:p w14:paraId="6C0F3C3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73,75%</w:t>
            </w:r>
          </w:p>
        </w:tc>
      </w:tr>
      <w:tr w:rsidR="009E4B77" w:rsidRPr="0069217E" w14:paraId="02EF32C5" w14:textId="77777777" w:rsidTr="001C4486">
        <w:trPr>
          <w:trHeight w:val="255"/>
        </w:trPr>
        <w:tc>
          <w:tcPr>
            <w:tcW w:w="474" w:type="pct"/>
            <w:tcBorders>
              <w:top w:val="nil"/>
              <w:left w:val="nil"/>
              <w:bottom w:val="nil"/>
              <w:right w:val="nil"/>
            </w:tcBorders>
            <w:shd w:val="clear" w:color="auto" w:fill="auto"/>
            <w:noWrap/>
            <w:vAlign w:val="bottom"/>
            <w:hideMark/>
          </w:tcPr>
          <w:p w14:paraId="05E553B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9C9D0C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E5A28D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3DDD12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w:t>
            </w:r>
          </w:p>
        </w:tc>
        <w:tc>
          <w:tcPr>
            <w:tcW w:w="474" w:type="pct"/>
            <w:tcBorders>
              <w:top w:val="nil"/>
              <w:left w:val="nil"/>
              <w:bottom w:val="nil"/>
              <w:right w:val="nil"/>
            </w:tcBorders>
            <w:shd w:val="clear" w:color="auto" w:fill="auto"/>
            <w:noWrap/>
            <w:vAlign w:val="bottom"/>
            <w:hideMark/>
          </w:tcPr>
          <w:p w14:paraId="2FAE2B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4.424,97</w:t>
            </w:r>
          </w:p>
        </w:tc>
        <w:tc>
          <w:tcPr>
            <w:tcW w:w="474" w:type="pct"/>
            <w:tcBorders>
              <w:top w:val="nil"/>
              <w:left w:val="nil"/>
              <w:bottom w:val="nil"/>
              <w:right w:val="nil"/>
            </w:tcBorders>
            <w:shd w:val="clear" w:color="auto" w:fill="auto"/>
            <w:noWrap/>
            <w:vAlign w:val="bottom"/>
            <w:hideMark/>
          </w:tcPr>
          <w:p w14:paraId="47BEEF4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73,75%</w:t>
            </w:r>
          </w:p>
        </w:tc>
      </w:tr>
      <w:tr w:rsidR="009E4B77" w:rsidRPr="0069217E" w14:paraId="45CC7167" w14:textId="77777777" w:rsidTr="001C4486">
        <w:trPr>
          <w:trHeight w:val="255"/>
        </w:trPr>
        <w:tc>
          <w:tcPr>
            <w:tcW w:w="474" w:type="pct"/>
            <w:tcBorders>
              <w:top w:val="nil"/>
              <w:left w:val="nil"/>
              <w:bottom w:val="nil"/>
              <w:right w:val="nil"/>
            </w:tcBorders>
            <w:shd w:val="clear" w:color="auto" w:fill="auto"/>
            <w:noWrap/>
            <w:vAlign w:val="bottom"/>
            <w:hideMark/>
          </w:tcPr>
          <w:p w14:paraId="2D7B623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173D01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302F9B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432C8F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B5432E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4.424,97</w:t>
            </w:r>
          </w:p>
        </w:tc>
        <w:tc>
          <w:tcPr>
            <w:tcW w:w="474" w:type="pct"/>
            <w:tcBorders>
              <w:top w:val="nil"/>
              <w:left w:val="nil"/>
              <w:bottom w:val="nil"/>
              <w:right w:val="nil"/>
            </w:tcBorders>
            <w:shd w:val="clear" w:color="auto" w:fill="auto"/>
            <w:noWrap/>
            <w:vAlign w:val="bottom"/>
            <w:hideMark/>
          </w:tcPr>
          <w:p w14:paraId="7832895B" w14:textId="77777777" w:rsidR="009E4B77" w:rsidRPr="0069217E" w:rsidRDefault="009E4B77" w:rsidP="001C4486">
            <w:pPr>
              <w:jc w:val="right"/>
              <w:rPr>
                <w:rFonts w:ascii="Arial" w:hAnsi="Arial" w:cs="Arial"/>
                <w:sz w:val="20"/>
                <w:szCs w:val="20"/>
                <w:lang w:val="en-US"/>
              </w:rPr>
            </w:pPr>
          </w:p>
        </w:tc>
      </w:tr>
      <w:tr w:rsidR="009E4B77" w:rsidRPr="0069217E" w14:paraId="217E4455" w14:textId="77777777" w:rsidTr="001C4486">
        <w:trPr>
          <w:trHeight w:val="255"/>
        </w:trPr>
        <w:tc>
          <w:tcPr>
            <w:tcW w:w="474" w:type="pct"/>
            <w:tcBorders>
              <w:top w:val="nil"/>
              <w:left w:val="nil"/>
              <w:bottom w:val="nil"/>
              <w:right w:val="nil"/>
            </w:tcBorders>
            <w:shd w:val="clear" w:color="000000" w:fill="FFFF99"/>
            <w:noWrap/>
            <w:vAlign w:val="bottom"/>
            <w:hideMark/>
          </w:tcPr>
          <w:p w14:paraId="4F27544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2DA370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A100028</w:t>
            </w:r>
          </w:p>
        </w:tc>
        <w:tc>
          <w:tcPr>
            <w:tcW w:w="2645" w:type="pct"/>
            <w:tcBorders>
              <w:top w:val="nil"/>
              <w:left w:val="nil"/>
              <w:bottom w:val="nil"/>
              <w:right w:val="nil"/>
            </w:tcBorders>
            <w:shd w:val="clear" w:color="000000" w:fill="FFFF99"/>
            <w:noWrap/>
            <w:vAlign w:val="bottom"/>
            <w:hideMark/>
          </w:tcPr>
          <w:p w14:paraId="787D3F8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zelenih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površina</w:t>
            </w:r>
            <w:proofErr w:type="spellEnd"/>
          </w:p>
        </w:tc>
        <w:tc>
          <w:tcPr>
            <w:tcW w:w="474" w:type="pct"/>
            <w:tcBorders>
              <w:top w:val="nil"/>
              <w:left w:val="nil"/>
              <w:bottom w:val="nil"/>
              <w:right w:val="nil"/>
            </w:tcBorders>
            <w:shd w:val="clear" w:color="000000" w:fill="FFFF99"/>
            <w:noWrap/>
            <w:vAlign w:val="bottom"/>
            <w:hideMark/>
          </w:tcPr>
          <w:p w14:paraId="77FB559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70.000,00</w:t>
            </w:r>
          </w:p>
        </w:tc>
        <w:tc>
          <w:tcPr>
            <w:tcW w:w="474" w:type="pct"/>
            <w:tcBorders>
              <w:top w:val="nil"/>
              <w:left w:val="nil"/>
              <w:bottom w:val="nil"/>
              <w:right w:val="nil"/>
            </w:tcBorders>
            <w:shd w:val="clear" w:color="000000" w:fill="FFFF99"/>
            <w:noWrap/>
            <w:vAlign w:val="bottom"/>
            <w:hideMark/>
          </w:tcPr>
          <w:p w14:paraId="0010692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69.998,74</w:t>
            </w:r>
          </w:p>
        </w:tc>
        <w:tc>
          <w:tcPr>
            <w:tcW w:w="474" w:type="pct"/>
            <w:tcBorders>
              <w:top w:val="nil"/>
              <w:left w:val="nil"/>
              <w:bottom w:val="nil"/>
              <w:right w:val="nil"/>
            </w:tcBorders>
            <w:shd w:val="clear" w:color="000000" w:fill="FFFF99"/>
            <w:noWrap/>
            <w:vAlign w:val="bottom"/>
            <w:hideMark/>
          </w:tcPr>
          <w:p w14:paraId="109E3C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9142924" w14:textId="77777777" w:rsidTr="001C4486">
        <w:trPr>
          <w:trHeight w:val="255"/>
        </w:trPr>
        <w:tc>
          <w:tcPr>
            <w:tcW w:w="474" w:type="pct"/>
            <w:tcBorders>
              <w:top w:val="nil"/>
              <w:left w:val="nil"/>
              <w:bottom w:val="nil"/>
              <w:right w:val="nil"/>
            </w:tcBorders>
            <w:shd w:val="clear" w:color="000000" w:fill="CCCCFF"/>
            <w:noWrap/>
            <w:vAlign w:val="bottom"/>
            <w:hideMark/>
          </w:tcPr>
          <w:p w14:paraId="041026C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AC3C8A"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C9B66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30B1897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25F2A79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89FDDBB" w14:textId="77777777" w:rsidTr="001C4486">
        <w:trPr>
          <w:trHeight w:val="255"/>
        </w:trPr>
        <w:tc>
          <w:tcPr>
            <w:tcW w:w="474" w:type="pct"/>
            <w:tcBorders>
              <w:top w:val="nil"/>
              <w:left w:val="nil"/>
              <w:bottom w:val="nil"/>
              <w:right w:val="nil"/>
            </w:tcBorders>
            <w:shd w:val="clear" w:color="000000" w:fill="CCCCFF"/>
            <w:noWrap/>
            <w:vAlign w:val="bottom"/>
            <w:hideMark/>
          </w:tcPr>
          <w:p w14:paraId="457B296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0EF969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2271716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751865F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440D987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F21C8A1" w14:textId="77777777" w:rsidTr="001C4486">
        <w:trPr>
          <w:trHeight w:val="255"/>
        </w:trPr>
        <w:tc>
          <w:tcPr>
            <w:tcW w:w="474" w:type="pct"/>
            <w:tcBorders>
              <w:top w:val="nil"/>
              <w:left w:val="nil"/>
              <w:bottom w:val="nil"/>
              <w:right w:val="nil"/>
            </w:tcBorders>
            <w:shd w:val="clear" w:color="auto" w:fill="auto"/>
            <w:noWrap/>
            <w:vAlign w:val="bottom"/>
            <w:hideMark/>
          </w:tcPr>
          <w:p w14:paraId="080A457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D17F41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AFB2A7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098B5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auto" w:fill="auto"/>
            <w:noWrap/>
            <w:vAlign w:val="bottom"/>
            <w:hideMark/>
          </w:tcPr>
          <w:p w14:paraId="3D6978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auto" w:fill="auto"/>
            <w:noWrap/>
            <w:vAlign w:val="bottom"/>
            <w:hideMark/>
          </w:tcPr>
          <w:p w14:paraId="124A15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A8E52AD" w14:textId="77777777" w:rsidTr="001C4486">
        <w:trPr>
          <w:trHeight w:val="255"/>
        </w:trPr>
        <w:tc>
          <w:tcPr>
            <w:tcW w:w="474" w:type="pct"/>
            <w:tcBorders>
              <w:top w:val="nil"/>
              <w:left w:val="nil"/>
              <w:bottom w:val="nil"/>
              <w:right w:val="nil"/>
            </w:tcBorders>
            <w:shd w:val="clear" w:color="auto" w:fill="auto"/>
            <w:noWrap/>
            <w:vAlign w:val="bottom"/>
            <w:hideMark/>
          </w:tcPr>
          <w:p w14:paraId="0E1AA56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F481CE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7C88FA5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DF8DF8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FA51F7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3CB583CE" w14:textId="77777777" w:rsidR="009E4B77" w:rsidRPr="0069217E" w:rsidRDefault="009E4B77" w:rsidP="001C4486">
            <w:pPr>
              <w:jc w:val="right"/>
              <w:rPr>
                <w:rFonts w:ascii="Arial" w:hAnsi="Arial" w:cs="Arial"/>
                <w:sz w:val="20"/>
                <w:szCs w:val="20"/>
                <w:lang w:val="en-US"/>
              </w:rPr>
            </w:pPr>
          </w:p>
        </w:tc>
      </w:tr>
      <w:tr w:rsidR="009E4B77" w:rsidRPr="0069217E" w14:paraId="60946651" w14:textId="77777777" w:rsidTr="001C4486">
        <w:trPr>
          <w:trHeight w:val="255"/>
        </w:trPr>
        <w:tc>
          <w:tcPr>
            <w:tcW w:w="474" w:type="pct"/>
            <w:tcBorders>
              <w:top w:val="nil"/>
              <w:left w:val="nil"/>
              <w:bottom w:val="nil"/>
              <w:right w:val="nil"/>
            </w:tcBorders>
            <w:shd w:val="clear" w:color="000000" w:fill="CCCCFF"/>
            <w:noWrap/>
            <w:vAlign w:val="bottom"/>
            <w:hideMark/>
          </w:tcPr>
          <w:p w14:paraId="61066C5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E77605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4B77A1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1DD39C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39.998,74</w:t>
            </w:r>
          </w:p>
        </w:tc>
        <w:tc>
          <w:tcPr>
            <w:tcW w:w="474" w:type="pct"/>
            <w:tcBorders>
              <w:top w:val="nil"/>
              <w:left w:val="nil"/>
              <w:bottom w:val="nil"/>
              <w:right w:val="nil"/>
            </w:tcBorders>
            <w:shd w:val="clear" w:color="000000" w:fill="CCCCFF"/>
            <w:noWrap/>
            <w:vAlign w:val="bottom"/>
            <w:hideMark/>
          </w:tcPr>
          <w:p w14:paraId="5A2F386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3BE5DDB" w14:textId="77777777" w:rsidTr="001C4486">
        <w:trPr>
          <w:trHeight w:val="255"/>
        </w:trPr>
        <w:tc>
          <w:tcPr>
            <w:tcW w:w="474" w:type="pct"/>
            <w:tcBorders>
              <w:top w:val="nil"/>
              <w:left w:val="nil"/>
              <w:bottom w:val="nil"/>
              <w:right w:val="nil"/>
            </w:tcBorders>
            <w:shd w:val="clear" w:color="000000" w:fill="CCCCFF"/>
            <w:noWrap/>
            <w:vAlign w:val="bottom"/>
            <w:hideMark/>
          </w:tcPr>
          <w:p w14:paraId="38261E8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6DC0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270E72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7061180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39.998,74</w:t>
            </w:r>
          </w:p>
        </w:tc>
        <w:tc>
          <w:tcPr>
            <w:tcW w:w="474" w:type="pct"/>
            <w:tcBorders>
              <w:top w:val="nil"/>
              <w:left w:val="nil"/>
              <w:bottom w:val="nil"/>
              <w:right w:val="nil"/>
            </w:tcBorders>
            <w:shd w:val="clear" w:color="000000" w:fill="CCCCFF"/>
            <w:noWrap/>
            <w:vAlign w:val="bottom"/>
            <w:hideMark/>
          </w:tcPr>
          <w:p w14:paraId="57E413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E9AAFE4" w14:textId="77777777" w:rsidTr="001C4486">
        <w:trPr>
          <w:trHeight w:val="255"/>
        </w:trPr>
        <w:tc>
          <w:tcPr>
            <w:tcW w:w="474" w:type="pct"/>
            <w:tcBorders>
              <w:top w:val="nil"/>
              <w:left w:val="nil"/>
              <w:bottom w:val="nil"/>
              <w:right w:val="nil"/>
            </w:tcBorders>
            <w:shd w:val="clear" w:color="auto" w:fill="auto"/>
            <w:noWrap/>
            <w:vAlign w:val="bottom"/>
            <w:hideMark/>
          </w:tcPr>
          <w:p w14:paraId="1923935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4D8695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D4D13C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0FD95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auto" w:fill="auto"/>
            <w:noWrap/>
            <w:vAlign w:val="bottom"/>
            <w:hideMark/>
          </w:tcPr>
          <w:p w14:paraId="6B56D37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39.998,74</w:t>
            </w:r>
          </w:p>
        </w:tc>
        <w:tc>
          <w:tcPr>
            <w:tcW w:w="474" w:type="pct"/>
            <w:tcBorders>
              <w:top w:val="nil"/>
              <w:left w:val="nil"/>
              <w:bottom w:val="nil"/>
              <w:right w:val="nil"/>
            </w:tcBorders>
            <w:shd w:val="clear" w:color="auto" w:fill="auto"/>
            <w:noWrap/>
            <w:vAlign w:val="bottom"/>
            <w:hideMark/>
          </w:tcPr>
          <w:p w14:paraId="7CFA6F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7774051" w14:textId="77777777" w:rsidTr="001C4486">
        <w:trPr>
          <w:trHeight w:val="255"/>
        </w:trPr>
        <w:tc>
          <w:tcPr>
            <w:tcW w:w="474" w:type="pct"/>
            <w:tcBorders>
              <w:top w:val="nil"/>
              <w:left w:val="nil"/>
              <w:bottom w:val="nil"/>
              <w:right w:val="nil"/>
            </w:tcBorders>
            <w:shd w:val="clear" w:color="auto" w:fill="auto"/>
            <w:noWrap/>
            <w:vAlign w:val="bottom"/>
            <w:hideMark/>
          </w:tcPr>
          <w:p w14:paraId="7F5A7D4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D857A5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14B247C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1678424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E94A03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39.998,74</w:t>
            </w:r>
          </w:p>
        </w:tc>
        <w:tc>
          <w:tcPr>
            <w:tcW w:w="474" w:type="pct"/>
            <w:tcBorders>
              <w:top w:val="nil"/>
              <w:left w:val="nil"/>
              <w:bottom w:val="nil"/>
              <w:right w:val="nil"/>
            </w:tcBorders>
            <w:shd w:val="clear" w:color="auto" w:fill="auto"/>
            <w:noWrap/>
            <w:vAlign w:val="bottom"/>
            <w:hideMark/>
          </w:tcPr>
          <w:p w14:paraId="46D293A7" w14:textId="77777777" w:rsidR="009E4B77" w:rsidRPr="0069217E" w:rsidRDefault="009E4B77" w:rsidP="001C4486">
            <w:pPr>
              <w:jc w:val="right"/>
              <w:rPr>
                <w:rFonts w:ascii="Arial" w:hAnsi="Arial" w:cs="Arial"/>
                <w:sz w:val="20"/>
                <w:szCs w:val="20"/>
                <w:lang w:val="en-US"/>
              </w:rPr>
            </w:pPr>
          </w:p>
        </w:tc>
      </w:tr>
      <w:tr w:rsidR="009E4B77" w:rsidRPr="0069217E" w14:paraId="02E95075" w14:textId="77777777" w:rsidTr="001C4486">
        <w:trPr>
          <w:trHeight w:val="255"/>
        </w:trPr>
        <w:tc>
          <w:tcPr>
            <w:tcW w:w="474" w:type="pct"/>
            <w:tcBorders>
              <w:top w:val="nil"/>
              <w:left w:val="nil"/>
              <w:bottom w:val="nil"/>
              <w:right w:val="nil"/>
            </w:tcBorders>
            <w:shd w:val="clear" w:color="000000" w:fill="FFFF99"/>
            <w:noWrap/>
            <w:vAlign w:val="bottom"/>
            <w:hideMark/>
          </w:tcPr>
          <w:p w14:paraId="54EB245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BDCF67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A100029</w:t>
            </w:r>
          </w:p>
        </w:tc>
        <w:tc>
          <w:tcPr>
            <w:tcW w:w="2645" w:type="pct"/>
            <w:tcBorders>
              <w:top w:val="nil"/>
              <w:left w:val="nil"/>
              <w:bottom w:val="nil"/>
              <w:right w:val="nil"/>
            </w:tcBorders>
            <w:shd w:val="clear" w:color="000000" w:fill="FFFF99"/>
            <w:noWrap/>
            <w:vAlign w:val="bottom"/>
            <w:hideMark/>
          </w:tcPr>
          <w:p w14:paraId="46E71DA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građevina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odvodnje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oborinskih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voda</w:t>
            </w:r>
            <w:proofErr w:type="spellEnd"/>
          </w:p>
        </w:tc>
        <w:tc>
          <w:tcPr>
            <w:tcW w:w="474" w:type="pct"/>
            <w:tcBorders>
              <w:top w:val="nil"/>
              <w:left w:val="nil"/>
              <w:bottom w:val="nil"/>
              <w:right w:val="nil"/>
            </w:tcBorders>
            <w:shd w:val="clear" w:color="000000" w:fill="FFFF99"/>
            <w:noWrap/>
            <w:vAlign w:val="bottom"/>
            <w:hideMark/>
          </w:tcPr>
          <w:p w14:paraId="2B6A3A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000000" w:fill="FFFF99"/>
            <w:noWrap/>
            <w:vAlign w:val="bottom"/>
            <w:hideMark/>
          </w:tcPr>
          <w:p w14:paraId="254F895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39.762,77</w:t>
            </w:r>
          </w:p>
        </w:tc>
        <w:tc>
          <w:tcPr>
            <w:tcW w:w="474" w:type="pct"/>
            <w:tcBorders>
              <w:top w:val="nil"/>
              <w:left w:val="nil"/>
              <w:bottom w:val="nil"/>
              <w:right w:val="nil"/>
            </w:tcBorders>
            <w:shd w:val="clear" w:color="000000" w:fill="FFFF99"/>
            <w:noWrap/>
            <w:vAlign w:val="bottom"/>
            <w:hideMark/>
          </w:tcPr>
          <w:p w14:paraId="7754951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99,41%</w:t>
            </w:r>
          </w:p>
        </w:tc>
      </w:tr>
      <w:tr w:rsidR="009E4B77" w:rsidRPr="0069217E" w14:paraId="0D951500" w14:textId="77777777" w:rsidTr="001C4486">
        <w:trPr>
          <w:trHeight w:val="255"/>
        </w:trPr>
        <w:tc>
          <w:tcPr>
            <w:tcW w:w="474" w:type="pct"/>
            <w:tcBorders>
              <w:top w:val="nil"/>
              <w:left w:val="nil"/>
              <w:bottom w:val="nil"/>
              <w:right w:val="nil"/>
            </w:tcBorders>
            <w:shd w:val="clear" w:color="000000" w:fill="CCCCFF"/>
            <w:noWrap/>
            <w:vAlign w:val="bottom"/>
            <w:hideMark/>
          </w:tcPr>
          <w:p w14:paraId="4BC0409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7AC18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55EBB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7E4EA8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39.762,77</w:t>
            </w:r>
          </w:p>
        </w:tc>
        <w:tc>
          <w:tcPr>
            <w:tcW w:w="474" w:type="pct"/>
            <w:tcBorders>
              <w:top w:val="nil"/>
              <w:left w:val="nil"/>
              <w:bottom w:val="nil"/>
              <w:right w:val="nil"/>
            </w:tcBorders>
            <w:shd w:val="clear" w:color="000000" w:fill="CCCCFF"/>
            <w:noWrap/>
            <w:vAlign w:val="bottom"/>
            <w:hideMark/>
          </w:tcPr>
          <w:p w14:paraId="2AB56F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99,41%</w:t>
            </w:r>
          </w:p>
        </w:tc>
      </w:tr>
      <w:tr w:rsidR="009E4B77" w:rsidRPr="0069217E" w14:paraId="5CE12DA9" w14:textId="77777777" w:rsidTr="001C4486">
        <w:trPr>
          <w:trHeight w:val="255"/>
        </w:trPr>
        <w:tc>
          <w:tcPr>
            <w:tcW w:w="474" w:type="pct"/>
            <w:tcBorders>
              <w:top w:val="nil"/>
              <w:left w:val="nil"/>
              <w:bottom w:val="nil"/>
              <w:right w:val="nil"/>
            </w:tcBorders>
            <w:shd w:val="clear" w:color="000000" w:fill="CCCCFF"/>
            <w:noWrap/>
            <w:vAlign w:val="bottom"/>
            <w:hideMark/>
          </w:tcPr>
          <w:p w14:paraId="2B53524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68941B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AABF3D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41B61C1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39.762,77</w:t>
            </w:r>
          </w:p>
        </w:tc>
        <w:tc>
          <w:tcPr>
            <w:tcW w:w="474" w:type="pct"/>
            <w:tcBorders>
              <w:top w:val="nil"/>
              <w:left w:val="nil"/>
              <w:bottom w:val="nil"/>
              <w:right w:val="nil"/>
            </w:tcBorders>
            <w:shd w:val="clear" w:color="000000" w:fill="CCCCFF"/>
            <w:noWrap/>
            <w:vAlign w:val="bottom"/>
            <w:hideMark/>
          </w:tcPr>
          <w:p w14:paraId="0260F6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99,41%</w:t>
            </w:r>
          </w:p>
        </w:tc>
      </w:tr>
      <w:tr w:rsidR="009E4B77" w:rsidRPr="0069217E" w14:paraId="08531D16" w14:textId="77777777" w:rsidTr="001C4486">
        <w:trPr>
          <w:trHeight w:val="255"/>
        </w:trPr>
        <w:tc>
          <w:tcPr>
            <w:tcW w:w="474" w:type="pct"/>
            <w:tcBorders>
              <w:top w:val="nil"/>
              <w:left w:val="nil"/>
              <w:bottom w:val="nil"/>
              <w:right w:val="nil"/>
            </w:tcBorders>
            <w:shd w:val="clear" w:color="auto" w:fill="auto"/>
            <w:noWrap/>
            <w:vAlign w:val="bottom"/>
            <w:hideMark/>
          </w:tcPr>
          <w:p w14:paraId="45A1A3A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51141A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6210454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53FD6E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auto" w:fill="auto"/>
            <w:noWrap/>
            <w:vAlign w:val="bottom"/>
            <w:hideMark/>
          </w:tcPr>
          <w:p w14:paraId="1D23D7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39.762,77</w:t>
            </w:r>
          </w:p>
        </w:tc>
        <w:tc>
          <w:tcPr>
            <w:tcW w:w="474" w:type="pct"/>
            <w:tcBorders>
              <w:top w:val="nil"/>
              <w:left w:val="nil"/>
              <w:bottom w:val="nil"/>
              <w:right w:val="nil"/>
            </w:tcBorders>
            <w:shd w:val="clear" w:color="auto" w:fill="auto"/>
            <w:noWrap/>
            <w:vAlign w:val="bottom"/>
            <w:hideMark/>
          </w:tcPr>
          <w:p w14:paraId="0320471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99,41%</w:t>
            </w:r>
          </w:p>
        </w:tc>
      </w:tr>
      <w:tr w:rsidR="009E4B77" w:rsidRPr="0069217E" w14:paraId="70F49313" w14:textId="77777777" w:rsidTr="001C4486">
        <w:trPr>
          <w:trHeight w:val="255"/>
        </w:trPr>
        <w:tc>
          <w:tcPr>
            <w:tcW w:w="474" w:type="pct"/>
            <w:tcBorders>
              <w:top w:val="nil"/>
              <w:left w:val="nil"/>
              <w:bottom w:val="nil"/>
              <w:right w:val="nil"/>
            </w:tcBorders>
            <w:shd w:val="clear" w:color="auto" w:fill="auto"/>
            <w:noWrap/>
            <w:vAlign w:val="bottom"/>
            <w:hideMark/>
          </w:tcPr>
          <w:p w14:paraId="778F9A8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B280D1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2A8B172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350501C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C22D0E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39.762,77</w:t>
            </w:r>
          </w:p>
        </w:tc>
        <w:tc>
          <w:tcPr>
            <w:tcW w:w="474" w:type="pct"/>
            <w:tcBorders>
              <w:top w:val="nil"/>
              <w:left w:val="nil"/>
              <w:bottom w:val="nil"/>
              <w:right w:val="nil"/>
            </w:tcBorders>
            <w:shd w:val="clear" w:color="auto" w:fill="auto"/>
            <w:noWrap/>
            <w:vAlign w:val="bottom"/>
            <w:hideMark/>
          </w:tcPr>
          <w:p w14:paraId="7EB4963D" w14:textId="77777777" w:rsidR="009E4B77" w:rsidRPr="0069217E" w:rsidRDefault="009E4B77" w:rsidP="001C4486">
            <w:pPr>
              <w:jc w:val="right"/>
              <w:rPr>
                <w:rFonts w:ascii="Arial" w:hAnsi="Arial" w:cs="Arial"/>
                <w:sz w:val="20"/>
                <w:szCs w:val="20"/>
                <w:lang w:val="en-US"/>
              </w:rPr>
            </w:pPr>
          </w:p>
        </w:tc>
      </w:tr>
      <w:tr w:rsidR="009E4B77" w:rsidRPr="0069217E" w14:paraId="293A4027" w14:textId="77777777" w:rsidTr="001C4486">
        <w:trPr>
          <w:trHeight w:val="255"/>
        </w:trPr>
        <w:tc>
          <w:tcPr>
            <w:tcW w:w="474" w:type="pct"/>
            <w:tcBorders>
              <w:top w:val="nil"/>
              <w:left w:val="nil"/>
              <w:bottom w:val="nil"/>
              <w:right w:val="nil"/>
            </w:tcBorders>
            <w:shd w:val="clear" w:color="000000" w:fill="FFFF99"/>
            <w:noWrap/>
            <w:vAlign w:val="bottom"/>
            <w:hideMark/>
          </w:tcPr>
          <w:p w14:paraId="71BB35E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6102F2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A100030</w:t>
            </w:r>
          </w:p>
        </w:tc>
        <w:tc>
          <w:tcPr>
            <w:tcW w:w="2645" w:type="pct"/>
            <w:tcBorders>
              <w:top w:val="nil"/>
              <w:left w:val="nil"/>
              <w:bottom w:val="nil"/>
              <w:right w:val="nil"/>
            </w:tcBorders>
            <w:shd w:val="clear" w:color="000000" w:fill="FFFF99"/>
            <w:noWrap/>
            <w:vAlign w:val="bottom"/>
            <w:hideMark/>
          </w:tcPr>
          <w:p w14:paraId="25ED6FE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Održavanje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rasvjete</w:t>
            </w:r>
            <w:proofErr w:type="spellEnd"/>
          </w:p>
        </w:tc>
        <w:tc>
          <w:tcPr>
            <w:tcW w:w="474" w:type="pct"/>
            <w:tcBorders>
              <w:top w:val="nil"/>
              <w:left w:val="nil"/>
              <w:bottom w:val="nil"/>
              <w:right w:val="nil"/>
            </w:tcBorders>
            <w:shd w:val="clear" w:color="000000" w:fill="FFFF99"/>
            <w:noWrap/>
            <w:vAlign w:val="bottom"/>
            <w:hideMark/>
          </w:tcPr>
          <w:p w14:paraId="20EA42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176.895,00</w:t>
            </w:r>
          </w:p>
        </w:tc>
        <w:tc>
          <w:tcPr>
            <w:tcW w:w="474" w:type="pct"/>
            <w:tcBorders>
              <w:top w:val="nil"/>
              <w:left w:val="nil"/>
              <w:bottom w:val="nil"/>
              <w:right w:val="nil"/>
            </w:tcBorders>
            <w:shd w:val="clear" w:color="000000" w:fill="FFFF99"/>
            <w:noWrap/>
            <w:vAlign w:val="bottom"/>
            <w:hideMark/>
          </w:tcPr>
          <w:p w14:paraId="55FED1A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112.344,71</w:t>
            </w:r>
          </w:p>
        </w:tc>
        <w:tc>
          <w:tcPr>
            <w:tcW w:w="474" w:type="pct"/>
            <w:tcBorders>
              <w:top w:val="nil"/>
              <w:left w:val="nil"/>
              <w:bottom w:val="nil"/>
              <w:right w:val="nil"/>
            </w:tcBorders>
            <w:shd w:val="clear" w:color="000000" w:fill="FFFF99"/>
            <w:noWrap/>
            <w:vAlign w:val="bottom"/>
            <w:hideMark/>
          </w:tcPr>
          <w:p w14:paraId="2BBDBE4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63,51%</w:t>
            </w:r>
          </w:p>
        </w:tc>
      </w:tr>
      <w:tr w:rsidR="009E4B77" w:rsidRPr="0069217E" w14:paraId="107F07AF" w14:textId="77777777" w:rsidTr="001C4486">
        <w:trPr>
          <w:trHeight w:val="255"/>
        </w:trPr>
        <w:tc>
          <w:tcPr>
            <w:tcW w:w="474" w:type="pct"/>
            <w:tcBorders>
              <w:top w:val="nil"/>
              <w:left w:val="nil"/>
              <w:bottom w:val="nil"/>
              <w:right w:val="nil"/>
            </w:tcBorders>
            <w:shd w:val="clear" w:color="000000" w:fill="CCCCFF"/>
            <w:noWrap/>
            <w:vAlign w:val="bottom"/>
            <w:hideMark/>
          </w:tcPr>
          <w:p w14:paraId="3ABBEA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61235F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3AD9B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0643A05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13.909,69</w:t>
            </w:r>
          </w:p>
        </w:tc>
        <w:tc>
          <w:tcPr>
            <w:tcW w:w="474" w:type="pct"/>
            <w:tcBorders>
              <w:top w:val="nil"/>
              <w:left w:val="nil"/>
              <w:bottom w:val="nil"/>
              <w:right w:val="nil"/>
            </w:tcBorders>
            <w:shd w:val="clear" w:color="000000" w:fill="CCCCFF"/>
            <w:noWrap/>
            <w:vAlign w:val="bottom"/>
            <w:hideMark/>
          </w:tcPr>
          <w:p w14:paraId="6B6B5A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67,20%</w:t>
            </w:r>
          </w:p>
        </w:tc>
      </w:tr>
      <w:tr w:rsidR="009E4B77" w:rsidRPr="0069217E" w14:paraId="73647C3B" w14:textId="77777777" w:rsidTr="001C4486">
        <w:trPr>
          <w:trHeight w:val="255"/>
        </w:trPr>
        <w:tc>
          <w:tcPr>
            <w:tcW w:w="474" w:type="pct"/>
            <w:tcBorders>
              <w:top w:val="nil"/>
              <w:left w:val="nil"/>
              <w:bottom w:val="nil"/>
              <w:right w:val="nil"/>
            </w:tcBorders>
            <w:shd w:val="clear" w:color="000000" w:fill="CCCCFF"/>
            <w:noWrap/>
            <w:vAlign w:val="bottom"/>
            <w:hideMark/>
          </w:tcPr>
          <w:p w14:paraId="74567A4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49E988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34DD0C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1B5021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13.909,69</w:t>
            </w:r>
          </w:p>
        </w:tc>
        <w:tc>
          <w:tcPr>
            <w:tcW w:w="474" w:type="pct"/>
            <w:tcBorders>
              <w:top w:val="nil"/>
              <w:left w:val="nil"/>
              <w:bottom w:val="nil"/>
              <w:right w:val="nil"/>
            </w:tcBorders>
            <w:shd w:val="clear" w:color="000000" w:fill="CCCCFF"/>
            <w:noWrap/>
            <w:vAlign w:val="bottom"/>
            <w:hideMark/>
          </w:tcPr>
          <w:p w14:paraId="6C32C96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67,20%</w:t>
            </w:r>
          </w:p>
        </w:tc>
      </w:tr>
      <w:tr w:rsidR="009E4B77" w:rsidRPr="0069217E" w14:paraId="3D1701D7" w14:textId="77777777" w:rsidTr="001C4486">
        <w:trPr>
          <w:trHeight w:val="255"/>
        </w:trPr>
        <w:tc>
          <w:tcPr>
            <w:tcW w:w="474" w:type="pct"/>
            <w:tcBorders>
              <w:top w:val="nil"/>
              <w:left w:val="nil"/>
              <w:bottom w:val="nil"/>
              <w:right w:val="nil"/>
            </w:tcBorders>
            <w:shd w:val="clear" w:color="auto" w:fill="auto"/>
            <w:noWrap/>
            <w:vAlign w:val="bottom"/>
            <w:hideMark/>
          </w:tcPr>
          <w:p w14:paraId="70FED625"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6A4D3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38220A7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CF8EB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auto" w:fill="auto"/>
            <w:noWrap/>
            <w:vAlign w:val="bottom"/>
            <w:hideMark/>
          </w:tcPr>
          <w:p w14:paraId="4460E7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9.311,75</w:t>
            </w:r>
          </w:p>
        </w:tc>
        <w:tc>
          <w:tcPr>
            <w:tcW w:w="474" w:type="pct"/>
            <w:tcBorders>
              <w:top w:val="nil"/>
              <w:left w:val="nil"/>
              <w:bottom w:val="nil"/>
              <w:right w:val="nil"/>
            </w:tcBorders>
            <w:shd w:val="clear" w:color="auto" w:fill="auto"/>
            <w:noWrap/>
            <w:vAlign w:val="bottom"/>
            <w:hideMark/>
          </w:tcPr>
          <w:p w14:paraId="5496ED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93,12%</w:t>
            </w:r>
          </w:p>
        </w:tc>
      </w:tr>
      <w:tr w:rsidR="009E4B77" w:rsidRPr="0069217E" w14:paraId="388375D9" w14:textId="77777777" w:rsidTr="001C4486">
        <w:trPr>
          <w:trHeight w:val="255"/>
        </w:trPr>
        <w:tc>
          <w:tcPr>
            <w:tcW w:w="474" w:type="pct"/>
            <w:tcBorders>
              <w:top w:val="nil"/>
              <w:left w:val="nil"/>
              <w:bottom w:val="nil"/>
              <w:right w:val="nil"/>
            </w:tcBorders>
            <w:shd w:val="clear" w:color="auto" w:fill="auto"/>
            <w:noWrap/>
            <w:vAlign w:val="bottom"/>
            <w:hideMark/>
          </w:tcPr>
          <w:p w14:paraId="36AE6B0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C4D924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26F2D09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74" w:type="pct"/>
            <w:tcBorders>
              <w:top w:val="nil"/>
              <w:left w:val="nil"/>
              <w:bottom w:val="nil"/>
              <w:right w:val="nil"/>
            </w:tcBorders>
            <w:shd w:val="clear" w:color="auto" w:fill="auto"/>
            <w:noWrap/>
            <w:vAlign w:val="bottom"/>
            <w:hideMark/>
          </w:tcPr>
          <w:p w14:paraId="4C382BC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F4811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9.311,75</w:t>
            </w:r>
          </w:p>
        </w:tc>
        <w:tc>
          <w:tcPr>
            <w:tcW w:w="474" w:type="pct"/>
            <w:tcBorders>
              <w:top w:val="nil"/>
              <w:left w:val="nil"/>
              <w:bottom w:val="nil"/>
              <w:right w:val="nil"/>
            </w:tcBorders>
            <w:shd w:val="clear" w:color="auto" w:fill="auto"/>
            <w:noWrap/>
            <w:vAlign w:val="bottom"/>
            <w:hideMark/>
          </w:tcPr>
          <w:p w14:paraId="3C08CBE9" w14:textId="77777777" w:rsidR="009E4B77" w:rsidRPr="0069217E" w:rsidRDefault="009E4B77" w:rsidP="001C4486">
            <w:pPr>
              <w:jc w:val="right"/>
              <w:rPr>
                <w:rFonts w:ascii="Arial" w:hAnsi="Arial" w:cs="Arial"/>
                <w:sz w:val="20"/>
                <w:szCs w:val="20"/>
                <w:lang w:val="en-US"/>
              </w:rPr>
            </w:pPr>
          </w:p>
        </w:tc>
      </w:tr>
      <w:tr w:rsidR="009E4B77" w:rsidRPr="0069217E" w14:paraId="55C0EAFA" w14:textId="77777777" w:rsidTr="001C4486">
        <w:trPr>
          <w:trHeight w:val="255"/>
        </w:trPr>
        <w:tc>
          <w:tcPr>
            <w:tcW w:w="474" w:type="pct"/>
            <w:tcBorders>
              <w:top w:val="nil"/>
              <w:left w:val="nil"/>
              <w:bottom w:val="nil"/>
              <w:right w:val="nil"/>
            </w:tcBorders>
            <w:shd w:val="clear" w:color="auto" w:fill="auto"/>
            <w:noWrap/>
            <w:vAlign w:val="bottom"/>
            <w:hideMark/>
          </w:tcPr>
          <w:p w14:paraId="264CD54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C9E0D2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66AA81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4C06D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10.700,00</w:t>
            </w:r>
          </w:p>
        </w:tc>
        <w:tc>
          <w:tcPr>
            <w:tcW w:w="474" w:type="pct"/>
            <w:tcBorders>
              <w:top w:val="nil"/>
              <w:left w:val="nil"/>
              <w:bottom w:val="nil"/>
              <w:right w:val="nil"/>
            </w:tcBorders>
            <w:shd w:val="clear" w:color="auto" w:fill="auto"/>
            <w:noWrap/>
            <w:vAlign w:val="bottom"/>
            <w:hideMark/>
          </w:tcPr>
          <w:p w14:paraId="2545ED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4.597,94</w:t>
            </w:r>
          </w:p>
        </w:tc>
        <w:tc>
          <w:tcPr>
            <w:tcW w:w="474" w:type="pct"/>
            <w:tcBorders>
              <w:top w:val="nil"/>
              <w:left w:val="nil"/>
              <w:bottom w:val="nil"/>
              <w:right w:val="nil"/>
            </w:tcBorders>
            <w:shd w:val="clear" w:color="auto" w:fill="auto"/>
            <w:noWrap/>
            <w:vAlign w:val="bottom"/>
            <w:hideMark/>
          </w:tcPr>
          <w:p w14:paraId="06B7D70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42,97%</w:t>
            </w:r>
          </w:p>
        </w:tc>
      </w:tr>
      <w:tr w:rsidR="009E4B77" w:rsidRPr="0069217E" w14:paraId="29E39070" w14:textId="77777777" w:rsidTr="001C4486">
        <w:trPr>
          <w:trHeight w:val="255"/>
        </w:trPr>
        <w:tc>
          <w:tcPr>
            <w:tcW w:w="474" w:type="pct"/>
            <w:tcBorders>
              <w:top w:val="nil"/>
              <w:left w:val="nil"/>
              <w:bottom w:val="nil"/>
              <w:right w:val="nil"/>
            </w:tcBorders>
            <w:shd w:val="clear" w:color="auto" w:fill="auto"/>
            <w:noWrap/>
            <w:vAlign w:val="bottom"/>
            <w:hideMark/>
          </w:tcPr>
          <w:p w14:paraId="650364F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E444F8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2DAB25E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19D95261"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13A0FB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4.597,94</w:t>
            </w:r>
          </w:p>
        </w:tc>
        <w:tc>
          <w:tcPr>
            <w:tcW w:w="474" w:type="pct"/>
            <w:tcBorders>
              <w:top w:val="nil"/>
              <w:left w:val="nil"/>
              <w:bottom w:val="nil"/>
              <w:right w:val="nil"/>
            </w:tcBorders>
            <w:shd w:val="clear" w:color="auto" w:fill="auto"/>
            <w:noWrap/>
            <w:vAlign w:val="bottom"/>
            <w:hideMark/>
          </w:tcPr>
          <w:p w14:paraId="6B795CA2" w14:textId="77777777" w:rsidR="009E4B77" w:rsidRPr="0069217E" w:rsidRDefault="009E4B77" w:rsidP="001C4486">
            <w:pPr>
              <w:jc w:val="right"/>
              <w:rPr>
                <w:rFonts w:ascii="Arial" w:hAnsi="Arial" w:cs="Arial"/>
                <w:sz w:val="20"/>
                <w:szCs w:val="20"/>
                <w:lang w:val="en-US"/>
              </w:rPr>
            </w:pPr>
          </w:p>
        </w:tc>
      </w:tr>
      <w:tr w:rsidR="009E4B77" w:rsidRPr="0069217E" w14:paraId="1BC4602A" w14:textId="77777777" w:rsidTr="001C4486">
        <w:trPr>
          <w:trHeight w:val="255"/>
        </w:trPr>
        <w:tc>
          <w:tcPr>
            <w:tcW w:w="474" w:type="pct"/>
            <w:tcBorders>
              <w:top w:val="nil"/>
              <w:left w:val="nil"/>
              <w:bottom w:val="nil"/>
              <w:right w:val="nil"/>
            </w:tcBorders>
            <w:shd w:val="clear" w:color="000000" w:fill="CCCCFF"/>
            <w:noWrap/>
            <w:vAlign w:val="bottom"/>
            <w:hideMark/>
          </w:tcPr>
          <w:p w14:paraId="1A28ED9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2F3F40"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429A571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360BC2D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37.329,39</w:t>
            </w:r>
          </w:p>
        </w:tc>
        <w:tc>
          <w:tcPr>
            <w:tcW w:w="474" w:type="pct"/>
            <w:tcBorders>
              <w:top w:val="nil"/>
              <w:left w:val="nil"/>
              <w:bottom w:val="nil"/>
              <w:right w:val="nil"/>
            </w:tcBorders>
            <w:shd w:val="clear" w:color="000000" w:fill="CCCCFF"/>
            <w:noWrap/>
            <w:vAlign w:val="bottom"/>
            <w:hideMark/>
          </w:tcPr>
          <w:p w14:paraId="7C3F198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93,32%</w:t>
            </w:r>
          </w:p>
        </w:tc>
      </w:tr>
      <w:tr w:rsidR="009E4B77" w:rsidRPr="0069217E" w14:paraId="3CFBFEEC" w14:textId="77777777" w:rsidTr="001C4486">
        <w:trPr>
          <w:trHeight w:val="255"/>
        </w:trPr>
        <w:tc>
          <w:tcPr>
            <w:tcW w:w="474" w:type="pct"/>
            <w:tcBorders>
              <w:top w:val="nil"/>
              <w:left w:val="nil"/>
              <w:bottom w:val="nil"/>
              <w:right w:val="nil"/>
            </w:tcBorders>
            <w:shd w:val="clear" w:color="000000" w:fill="CCCCFF"/>
            <w:noWrap/>
            <w:vAlign w:val="bottom"/>
            <w:hideMark/>
          </w:tcPr>
          <w:p w14:paraId="57A9DD3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99268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5068F4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657F313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37.329,39</w:t>
            </w:r>
          </w:p>
        </w:tc>
        <w:tc>
          <w:tcPr>
            <w:tcW w:w="474" w:type="pct"/>
            <w:tcBorders>
              <w:top w:val="nil"/>
              <w:left w:val="nil"/>
              <w:bottom w:val="nil"/>
              <w:right w:val="nil"/>
            </w:tcBorders>
            <w:shd w:val="clear" w:color="000000" w:fill="CCCCFF"/>
            <w:noWrap/>
            <w:vAlign w:val="bottom"/>
            <w:hideMark/>
          </w:tcPr>
          <w:p w14:paraId="5B8FF6C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93,32%</w:t>
            </w:r>
          </w:p>
        </w:tc>
      </w:tr>
      <w:tr w:rsidR="009E4B77" w:rsidRPr="0069217E" w14:paraId="3EB44BF9" w14:textId="77777777" w:rsidTr="001C4486">
        <w:trPr>
          <w:trHeight w:val="255"/>
        </w:trPr>
        <w:tc>
          <w:tcPr>
            <w:tcW w:w="474" w:type="pct"/>
            <w:tcBorders>
              <w:top w:val="nil"/>
              <w:left w:val="nil"/>
              <w:bottom w:val="nil"/>
              <w:right w:val="nil"/>
            </w:tcBorders>
            <w:shd w:val="clear" w:color="auto" w:fill="auto"/>
            <w:noWrap/>
            <w:vAlign w:val="bottom"/>
            <w:hideMark/>
          </w:tcPr>
          <w:p w14:paraId="2A6F858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361F45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FE884B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637BCF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40.000,00</w:t>
            </w:r>
          </w:p>
        </w:tc>
        <w:tc>
          <w:tcPr>
            <w:tcW w:w="474" w:type="pct"/>
            <w:tcBorders>
              <w:top w:val="nil"/>
              <w:left w:val="nil"/>
              <w:bottom w:val="nil"/>
              <w:right w:val="nil"/>
            </w:tcBorders>
            <w:shd w:val="clear" w:color="auto" w:fill="auto"/>
            <w:noWrap/>
            <w:vAlign w:val="bottom"/>
            <w:hideMark/>
          </w:tcPr>
          <w:p w14:paraId="235925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37.329,39</w:t>
            </w:r>
          </w:p>
        </w:tc>
        <w:tc>
          <w:tcPr>
            <w:tcW w:w="474" w:type="pct"/>
            <w:tcBorders>
              <w:top w:val="nil"/>
              <w:left w:val="nil"/>
              <w:bottom w:val="nil"/>
              <w:right w:val="nil"/>
            </w:tcBorders>
            <w:shd w:val="clear" w:color="auto" w:fill="auto"/>
            <w:noWrap/>
            <w:vAlign w:val="bottom"/>
            <w:hideMark/>
          </w:tcPr>
          <w:p w14:paraId="2E0CDE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93,32%</w:t>
            </w:r>
          </w:p>
        </w:tc>
      </w:tr>
      <w:tr w:rsidR="009E4B77" w:rsidRPr="0069217E" w14:paraId="593420EF" w14:textId="77777777" w:rsidTr="001C4486">
        <w:trPr>
          <w:trHeight w:val="255"/>
        </w:trPr>
        <w:tc>
          <w:tcPr>
            <w:tcW w:w="474" w:type="pct"/>
            <w:tcBorders>
              <w:top w:val="nil"/>
              <w:left w:val="nil"/>
              <w:bottom w:val="nil"/>
              <w:right w:val="nil"/>
            </w:tcBorders>
            <w:shd w:val="clear" w:color="auto" w:fill="auto"/>
            <w:noWrap/>
            <w:vAlign w:val="bottom"/>
            <w:hideMark/>
          </w:tcPr>
          <w:p w14:paraId="25D3715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BAEEC7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0B197D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781B2FC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604DE3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37.329,39</w:t>
            </w:r>
          </w:p>
        </w:tc>
        <w:tc>
          <w:tcPr>
            <w:tcW w:w="474" w:type="pct"/>
            <w:tcBorders>
              <w:top w:val="nil"/>
              <w:left w:val="nil"/>
              <w:bottom w:val="nil"/>
              <w:right w:val="nil"/>
            </w:tcBorders>
            <w:shd w:val="clear" w:color="auto" w:fill="auto"/>
            <w:noWrap/>
            <w:vAlign w:val="bottom"/>
            <w:hideMark/>
          </w:tcPr>
          <w:p w14:paraId="43CE3781" w14:textId="77777777" w:rsidR="009E4B77" w:rsidRPr="0069217E" w:rsidRDefault="009E4B77" w:rsidP="001C4486">
            <w:pPr>
              <w:jc w:val="right"/>
              <w:rPr>
                <w:rFonts w:ascii="Arial" w:hAnsi="Arial" w:cs="Arial"/>
                <w:sz w:val="20"/>
                <w:szCs w:val="20"/>
                <w:lang w:val="en-US"/>
              </w:rPr>
            </w:pPr>
          </w:p>
        </w:tc>
      </w:tr>
      <w:tr w:rsidR="009E4B77" w:rsidRPr="0069217E" w14:paraId="1DD588C1" w14:textId="77777777" w:rsidTr="001C4486">
        <w:trPr>
          <w:trHeight w:val="255"/>
        </w:trPr>
        <w:tc>
          <w:tcPr>
            <w:tcW w:w="474" w:type="pct"/>
            <w:tcBorders>
              <w:top w:val="nil"/>
              <w:left w:val="nil"/>
              <w:bottom w:val="nil"/>
              <w:right w:val="nil"/>
            </w:tcBorders>
            <w:shd w:val="clear" w:color="000000" w:fill="CCCCFF"/>
            <w:noWrap/>
            <w:vAlign w:val="bottom"/>
            <w:hideMark/>
          </w:tcPr>
          <w:p w14:paraId="3FE05F3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B0C9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24204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115.000,00</w:t>
            </w:r>
          </w:p>
        </w:tc>
        <w:tc>
          <w:tcPr>
            <w:tcW w:w="474" w:type="pct"/>
            <w:tcBorders>
              <w:top w:val="nil"/>
              <w:left w:val="nil"/>
              <w:bottom w:val="nil"/>
              <w:right w:val="nil"/>
            </w:tcBorders>
            <w:shd w:val="clear" w:color="000000" w:fill="CCCCFF"/>
            <w:noWrap/>
            <w:vAlign w:val="bottom"/>
            <w:hideMark/>
          </w:tcPr>
          <w:p w14:paraId="59AF58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61.105,63</w:t>
            </w:r>
          </w:p>
        </w:tc>
        <w:tc>
          <w:tcPr>
            <w:tcW w:w="474" w:type="pct"/>
            <w:tcBorders>
              <w:top w:val="nil"/>
              <w:left w:val="nil"/>
              <w:bottom w:val="nil"/>
              <w:right w:val="nil"/>
            </w:tcBorders>
            <w:shd w:val="clear" w:color="000000" w:fill="CCCCFF"/>
            <w:noWrap/>
            <w:vAlign w:val="bottom"/>
            <w:hideMark/>
          </w:tcPr>
          <w:p w14:paraId="36E22C9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53,14%</w:t>
            </w:r>
          </w:p>
        </w:tc>
      </w:tr>
      <w:tr w:rsidR="009E4B77" w:rsidRPr="0069217E" w14:paraId="671F24ED" w14:textId="77777777" w:rsidTr="001C4486">
        <w:trPr>
          <w:trHeight w:val="255"/>
        </w:trPr>
        <w:tc>
          <w:tcPr>
            <w:tcW w:w="474" w:type="pct"/>
            <w:tcBorders>
              <w:top w:val="nil"/>
              <w:left w:val="nil"/>
              <w:bottom w:val="nil"/>
              <w:right w:val="nil"/>
            </w:tcBorders>
            <w:shd w:val="clear" w:color="000000" w:fill="CCCCFF"/>
            <w:noWrap/>
            <w:vAlign w:val="bottom"/>
            <w:hideMark/>
          </w:tcPr>
          <w:p w14:paraId="23EC1D2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427D84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7A11D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115.000,00</w:t>
            </w:r>
          </w:p>
        </w:tc>
        <w:tc>
          <w:tcPr>
            <w:tcW w:w="474" w:type="pct"/>
            <w:tcBorders>
              <w:top w:val="nil"/>
              <w:left w:val="nil"/>
              <w:bottom w:val="nil"/>
              <w:right w:val="nil"/>
            </w:tcBorders>
            <w:shd w:val="clear" w:color="000000" w:fill="CCCCFF"/>
            <w:noWrap/>
            <w:vAlign w:val="bottom"/>
            <w:hideMark/>
          </w:tcPr>
          <w:p w14:paraId="7B0693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61.105,63</w:t>
            </w:r>
          </w:p>
        </w:tc>
        <w:tc>
          <w:tcPr>
            <w:tcW w:w="474" w:type="pct"/>
            <w:tcBorders>
              <w:top w:val="nil"/>
              <w:left w:val="nil"/>
              <w:bottom w:val="nil"/>
              <w:right w:val="nil"/>
            </w:tcBorders>
            <w:shd w:val="clear" w:color="000000" w:fill="CCCCFF"/>
            <w:noWrap/>
            <w:vAlign w:val="bottom"/>
            <w:hideMark/>
          </w:tcPr>
          <w:p w14:paraId="46668C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53,14%</w:t>
            </w:r>
          </w:p>
        </w:tc>
      </w:tr>
      <w:tr w:rsidR="009E4B77" w:rsidRPr="0069217E" w14:paraId="09F98A96" w14:textId="77777777" w:rsidTr="001C4486">
        <w:trPr>
          <w:trHeight w:val="255"/>
        </w:trPr>
        <w:tc>
          <w:tcPr>
            <w:tcW w:w="474" w:type="pct"/>
            <w:tcBorders>
              <w:top w:val="nil"/>
              <w:left w:val="nil"/>
              <w:bottom w:val="nil"/>
              <w:right w:val="nil"/>
            </w:tcBorders>
            <w:shd w:val="clear" w:color="auto" w:fill="auto"/>
            <w:noWrap/>
            <w:vAlign w:val="bottom"/>
            <w:hideMark/>
          </w:tcPr>
          <w:p w14:paraId="30D8825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D0D598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430C85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E8391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115.000,00</w:t>
            </w:r>
          </w:p>
        </w:tc>
        <w:tc>
          <w:tcPr>
            <w:tcW w:w="474" w:type="pct"/>
            <w:tcBorders>
              <w:top w:val="nil"/>
              <w:left w:val="nil"/>
              <w:bottom w:val="nil"/>
              <w:right w:val="nil"/>
            </w:tcBorders>
            <w:shd w:val="clear" w:color="auto" w:fill="auto"/>
            <w:noWrap/>
            <w:vAlign w:val="bottom"/>
            <w:hideMark/>
          </w:tcPr>
          <w:p w14:paraId="7879217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61.105,63</w:t>
            </w:r>
          </w:p>
        </w:tc>
        <w:tc>
          <w:tcPr>
            <w:tcW w:w="474" w:type="pct"/>
            <w:tcBorders>
              <w:top w:val="nil"/>
              <w:left w:val="nil"/>
              <w:bottom w:val="nil"/>
              <w:right w:val="nil"/>
            </w:tcBorders>
            <w:shd w:val="clear" w:color="auto" w:fill="auto"/>
            <w:noWrap/>
            <w:vAlign w:val="bottom"/>
            <w:hideMark/>
          </w:tcPr>
          <w:p w14:paraId="5A04EC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53,14%</w:t>
            </w:r>
          </w:p>
        </w:tc>
      </w:tr>
      <w:tr w:rsidR="009E4B77" w:rsidRPr="0069217E" w14:paraId="11504104" w14:textId="77777777" w:rsidTr="001C4486">
        <w:trPr>
          <w:trHeight w:val="255"/>
        </w:trPr>
        <w:tc>
          <w:tcPr>
            <w:tcW w:w="474" w:type="pct"/>
            <w:tcBorders>
              <w:top w:val="nil"/>
              <w:left w:val="nil"/>
              <w:bottom w:val="nil"/>
              <w:right w:val="nil"/>
            </w:tcBorders>
            <w:shd w:val="clear" w:color="auto" w:fill="auto"/>
            <w:noWrap/>
            <w:vAlign w:val="bottom"/>
            <w:hideMark/>
          </w:tcPr>
          <w:p w14:paraId="4546642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87BEBF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0518B32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1F9ED1F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AEAAE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61.105,63</w:t>
            </w:r>
          </w:p>
        </w:tc>
        <w:tc>
          <w:tcPr>
            <w:tcW w:w="474" w:type="pct"/>
            <w:tcBorders>
              <w:top w:val="nil"/>
              <w:left w:val="nil"/>
              <w:bottom w:val="nil"/>
              <w:right w:val="nil"/>
            </w:tcBorders>
            <w:shd w:val="clear" w:color="auto" w:fill="auto"/>
            <w:noWrap/>
            <w:vAlign w:val="bottom"/>
            <w:hideMark/>
          </w:tcPr>
          <w:p w14:paraId="08326B6F" w14:textId="77777777" w:rsidR="009E4B77" w:rsidRPr="0069217E" w:rsidRDefault="009E4B77" w:rsidP="001C4486">
            <w:pPr>
              <w:jc w:val="right"/>
              <w:rPr>
                <w:rFonts w:ascii="Arial" w:hAnsi="Arial" w:cs="Arial"/>
                <w:sz w:val="20"/>
                <w:szCs w:val="20"/>
                <w:lang w:val="en-US"/>
              </w:rPr>
            </w:pPr>
          </w:p>
        </w:tc>
      </w:tr>
      <w:tr w:rsidR="009E4B77" w:rsidRPr="0069217E" w14:paraId="30461985" w14:textId="77777777" w:rsidTr="001C4486">
        <w:trPr>
          <w:trHeight w:val="255"/>
        </w:trPr>
        <w:tc>
          <w:tcPr>
            <w:tcW w:w="474" w:type="pct"/>
            <w:tcBorders>
              <w:top w:val="nil"/>
              <w:left w:val="nil"/>
              <w:bottom w:val="nil"/>
              <w:right w:val="nil"/>
            </w:tcBorders>
            <w:shd w:val="clear" w:color="000000" w:fill="CCCCFF"/>
            <w:noWrap/>
            <w:vAlign w:val="bottom"/>
            <w:hideMark/>
          </w:tcPr>
          <w:p w14:paraId="4EDAF9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91C70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108C7C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1.195,00</w:t>
            </w:r>
          </w:p>
        </w:tc>
        <w:tc>
          <w:tcPr>
            <w:tcW w:w="474" w:type="pct"/>
            <w:tcBorders>
              <w:top w:val="nil"/>
              <w:left w:val="nil"/>
              <w:bottom w:val="nil"/>
              <w:right w:val="nil"/>
            </w:tcBorders>
            <w:shd w:val="clear" w:color="000000" w:fill="CCCCFF"/>
            <w:noWrap/>
            <w:vAlign w:val="bottom"/>
            <w:hideMark/>
          </w:tcPr>
          <w:p w14:paraId="789706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4D5FC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341D6FE" w14:textId="77777777" w:rsidTr="001C4486">
        <w:trPr>
          <w:trHeight w:val="255"/>
        </w:trPr>
        <w:tc>
          <w:tcPr>
            <w:tcW w:w="474" w:type="pct"/>
            <w:tcBorders>
              <w:top w:val="nil"/>
              <w:left w:val="nil"/>
              <w:bottom w:val="nil"/>
              <w:right w:val="nil"/>
            </w:tcBorders>
            <w:shd w:val="clear" w:color="000000" w:fill="CCCCFF"/>
            <w:noWrap/>
            <w:vAlign w:val="bottom"/>
            <w:hideMark/>
          </w:tcPr>
          <w:p w14:paraId="0C4DBF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BAAC4A"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1D70567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1.195,00</w:t>
            </w:r>
          </w:p>
        </w:tc>
        <w:tc>
          <w:tcPr>
            <w:tcW w:w="474" w:type="pct"/>
            <w:tcBorders>
              <w:top w:val="nil"/>
              <w:left w:val="nil"/>
              <w:bottom w:val="nil"/>
              <w:right w:val="nil"/>
            </w:tcBorders>
            <w:shd w:val="clear" w:color="000000" w:fill="CCCCFF"/>
            <w:noWrap/>
            <w:vAlign w:val="bottom"/>
            <w:hideMark/>
          </w:tcPr>
          <w:p w14:paraId="79B20D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EB4A5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191DE7A" w14:textId="77777777" w:rsidTr="001C4486">
        <w:trPr>
          <w:trHeight w:val="255"/>
        </w:trPr>
        <w:tc>
          <w:tcPr>
            <w:tcW w:w="474" w:type="pct"/>
            <w:tcBorders>
              <w:top w:val="nil"/>
              <w:left w:val="nil"/>
              <w:bottom w:val="nil"/>
              <w:right w:val="nil"/>
            </w:tcBorders>
            <w:shd w:val="clear" w:color="auto" w:fill="auto"/>
            <w:noWrap/>
            <w:vAlign w:val="bottom"/>
            <w:hideMark/>
          </w:tcPr>
          <w:p w14:paraId="7FE1A42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62D91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12E088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E0971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1.195,00</w:t>
            </w:r>
          </w:p>
        </w:tc>
        <w:tc>
          <w:tcPr>
            <w:tcW w:w="474" w:type="pct"/>
            <w:tcBorders>
              <w:top w:val="nil"/>
              <w:left w:val="nil"/>
              <w:bottom w:val="nil"/>
              <w:right w:val="nil"/>
            </w:tcBorders>
            <w:shd w:val="clear" w:color="auto" w:fill="auto"/>
            <w:noWrap/>
            <w:vAlign w:val="bottom"/>
            <w:hideMark/>
          </w:tcPr>
          <w:p w14:paraId="2B4C0C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F9065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5CEFDDB0" w14:textId="77777777" w:rsidTr="001C4486">
        <w:trPr>
          <w:trHeight w:val="255"/>
        </w:trPr>
        <w:tc>
          <w:tcPr>
            <w:tcW w:w="474" w:type="pct"/>
            <w:tcBorders>
              <w:top w:val="nil"/>
              <w:left w:val="nil"/>
              <w:bottom w:val="nil"/>
              <w:right w:val="nil"/>
            </w:tcBorders>
            <w:shd w:val="clear" w:color="000000" w:fill="FFFF99"/>
            <w:noWrap/>
            <w:vAlign w:val="bottom"/>
            <w:hideMark/>
          </w:tcPr>
          <w:p w14:paraId="5410AA0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E58128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A100031</w:t>
            </w:r>
          </w:p>
        </w:tc>
        <w:tc>
          <w:tcPr>
            <w:tcW w:w="2645" w:type="pct"/>
            <w:tcBorders>
              <w:top w:val="nil"/>
              <w:left w:val="nil"/>
              <w:bottom w:val="nil"/>
              <w:right w:val="nil"/>
            </w:tcBorders>
            <w:shd w:val="clear" w:color="000000" w:fill="FFFF99"/>
            <w:noWrap/>
            <w:vAlign w:val="bottom"/>
            <w:hideMark/>
          </w:tcPr>
          <w:p w14:paraId="33CCBD7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Električna energija za vodocrpilišta</w:t>
            </w:r>
          </w:p>
        </w:tc>
        <w:tc>
          <w:tcPr>
            <w:tcW w:w="474" w:type="pct"/>
            <w:tcBorders>
              <w:top w:val="nil"/>
              <w:left w:val="nil"/>
              <w:bottom w:val="nil"/>
              <w:right w:val="nil"/>
            </w:tcBorders>
            <w:shd w:val="clear" w:color="000000" w:fill="FFFF99"/>
            <w:noWrap/>
            <w:vAlign w:val="bottom"/>
            <w:hideMark/>
          </w:tcPr>
          <w:p w14:paraId="508E07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60.000,00</w:t>
            </w:r>
          </w:p>
        </w:tc>
        <w:tc>
          <w:tcPr>
            <w:tcW w:w="474" w:type="pct"/>
            <w:tcBorders>
              <w:top w:val="nil"/>
              <w:left w:val="nil"/>
              <w:bottom w:val="nil"/>
              <w:right w:val="nil"/>
            </w:tcBorders>
            <w:shd w:val="clear" w:color="000000" w:fill="FFFF99"/>
            <w:noWrap/>
            <w:vAlign w:val="bottom"/>
            <w:hideMark/>
          </w:tcPr>
          <w:p w14:paraId="73B34E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56.215,13</w:t>
            </w:r>
          </w:p>
        </w:tc>
        <w:tc>
          <w:tcPr>
            <w:tcW w:w="474" w:type="pct"/>
            <w:tcBorders>
              <w:top w:val="nil"/>
              <w:left w:val="nil"/>
              <w:bottom w:val="nil"/>
              <w:right w:val="nil"/>
            </w:tcBorders>
            <w:shd w:val="clear" w:color="000000" w:fill="FFFF99"/>
            <w:noWrap/>
            <w:vAlign w:val="bottom"/>
            <w:hideMark/>
          </w:tcPr>
          <w:p w14:paraId="40C83D9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93,69%</w:t>
            </w:r>
          </w:p>
        </w:tc>
      </w:tr>
      <w:tr w:rsidR="009E4B77" w:rsidRPr="0069217E" w14:paraId="7BBDEC74" w14:textId="77777777" w:rsidTr="001C4486">
        <w:trPr>
          <w:trHeight w:val="255"/>
        </w:trPr>
        <w:tc>
          <w:tcPr>
            <w:tcW w:w="474" w:type="pct"/>
            <w:tcBorders>
              <w:top w:val="nil"/>
              <w:left w:val="nil"/>
              <w:bottom w:val="nil"/>
              <w:right w:val="nil"/>
            </w:tcBorders>
            <w:shd w:val="clear" w:color="000000" w:fill="CCCCFF"/>
            <w:noWrap/>
            <w:vAlign w:val="bottom"/>
            <w:hideMark/>
          </w:tcPr>
          <w:p w14:paraId="7918913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88A50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B2EFB1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7463987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56.215,13</w:t>
            </w:r>
          </w:p>
        </w:tc>
        <w:tc>
          <w:tcPr>
            <w:tcW w:w="474" w:type="pct"/>
            <w:tcBorders>
              <w:top w:val="nil"/>
              <w:left w:val="nil"/>
              <w:bottom w:val="nil"/>
              <w:right w:val="nil"/>
            </w:tcBorders>
            <w:shd w:val="clear" w:color="000000" w:fill="CCCCFF"/>
            <w:noWrap/>
            <w:vAlign w:val="bottom"/>
            <w:hideMark/>
          </w:tcPr>
          <w:p w14:paraId="2BDDEC4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93,69%</w:t>
            </w:r>
          </w:p>
        </w:tc>
      </w:tr>
      <w:tr w:rsidR="009E4B77" w:rsidRPr="0069217E" w14:paraId="23E729FA" w14:textId="77777777" w:rsidTr="001C4486">
        <w:trPr>
          <w:trHeight w:val="255"/>
        </w:trPr>
        <w:tc>
          <w:tcPr>
            <w:tcW w:w="474" w:type="pct"/>
            <w:tcBorders>
              <w:top w:val="nil"/>
              <w:left w:val="nil"/>
              <w:bottom w:val="nil"/>
              <w:right w:val="nil"/>
            </w:tcBorders>
            <w:shd w:val="clear" w:color="000000" w:fill="CCCCFF"/>
            <w:noWrap/>
            <w:vAlign w:val="bottom"/>
            <w:hideMark/>
          </w:tcPr>
          <w:p w14:paraId="402512B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94C5BA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31663AE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39EF03E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56.215,13</w:t>
            </w:r>
          </w:p>
        </w:tc>
        <w:tc>
          <w:tcPr>
            <w:tcW w:w="474" w:type="pct"/>
            <w:tcBorders>
              <w:top w:val="nil"/>
              <w:left w:val="nil"/>
              <w:bottom w:val="nil"/>
              <w:right w:val="nil"/>
            </w:tcBorders>
            <w:shd w:val="clear" w:color="000000" w:fill="CCCCFF"/>
            <w:noWrap/>
            <w:vAlign w:val="bottom"/>
            <w:hideMark/>
          </w:tcPr>
          <w:p w14:paraId="2175165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93,69%</w:t>
            </w:r>
          </w:p>
        </w:tc>
      </w:tr>
      <w:tr w:rsidR="009E4B77" w:rsidRPr="0069217E" w14:paraId="605C6E8F" w14:textId="77777777" w:rsidTr="001C4486">
        <w:trPr>
          <w:trHeight w:val="255"/>
        </w:trPr>
        <w:tc>
          <w:tcPr>
            <w:tcW w:w="474" w:type="pct"/>
            <w:tcBorders>
              <w:top w:val="nil"/>
              <w:left w:val="nil"/>
              <w:bottom w:val="nil"/>
              <w:right w:val="nil"/>
            </w:tcBorders>
            <w:shd w:val="clear" w:color="auto" w:fill="auto"/>
            <w:noWrap/>
            <w:vAlign w:val="bottom"/>
            <w:hideMark/>
          </w:tcPr>
          <w:p w14:paraId="764226E5"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2DB1F8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35</w:t>
            </w:r>
          </w:p>
        </w:tc>
        <w:tc>
          <w:tcPr>
            <w:tcW w:w="2645" w:type="pct"/>
            <w:tcBorders>
              <w:top w:val="nil"/>
              <w:left w:val="nil"/>
              <w:bottom w:val="nil"/>
              <w:right w:val="nil"/>
            </w:tcBorders>
            <w:shd w:val="clear" w:color="auto" w:fill="auto"/>
            <w:noWrap/>
            <w:vAlign w:val="bottom"/>
            <w:hideMark/>
          </w:tcPr>
          <w:p w14:paraId="0B55F72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7BF877D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60.000,00</w:t>
            </w:r>
          </w:p>
        </w:tc>
        <w:tc>
          <w:tcPr>
            <w:tcW w:w="474" w:type="pct"/>
            <w:tcBorders>
              <w:top w:val="nil"/>
              <w:left w:val="nil"/>
              <w:bottom w:val="nil"/>
              <w:right w:val="nil"/>
            </w:tcBorders>
            <w:shd w:val="clear" w:color="auto" w:fill="auto"/>
            <w:noWrap/>
            <w:vAlign w:val="bottom"/>
            <w:hideMark/>
          </w:tcPr>
          <w:p w14:paraId="0619CA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56.215,13</w:t>
            </w:r>
          </w:p>
        </w:tc>
        <w:tc>
          <w:tcPr>
            <w:tcW w:w="474" w:type="pct"/>
            <w:tcBorders>
              <w:top w:val="nil"/>
              <w:left w:val="nil"/>
              <w:bottom w:val="nil"/>
              <w:right w:val="nil"/>
            </w:tcBorders>
            <w:shd w:val="clear" w:color="auto" w:fill="auto"/>
            <w:noWrap/>
            <w:vAlign w:val="bottom"/>
            <w:hideMark/>
          </w:tcPr>
          <w:p w14:paraId="268892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93,69%</w:t>
            </w:r>
          </w:p>
        </w:tc>
      </w:tr>
      <w:tr w:rsidR="009E4B77" w:rsidRPr="0069217E" w14:paraId="1A65E354" w14:textId="77777777" w:rsidTr="001C4486">
        <w:trPr>
          <w:trHeight w:val="255"/>
        </w:trPr>
        <w:tc>
          <w:tcPr>
            <w:tcW w:w="474" w:type="pct"/>
            <w:tcBorders>
              <w:top w:val="nil"/>
              <w:left w:val="nil"/>
              <w:bottom w:val="nil"/>
              <w:right w:val="nil"/>
            </w:tcBorders>
            <w:shd w:val="clear" w:color="auto" w:fill="auto"/>
            <w:noWrap/>
            <w:vAlign w:val="bottom"/>
            <w:hideMark/>
          </w:tcPr>
          <w:p w14:paraId="550A563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89A55E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3512</w:t>
            </w:r>
          </w:p>
        </w:tc>
        <w:tc>
          <w:tcPr>
            <w:tcW w:w="2645" w:type="pct"/>
            <w:tcBorders>
              <w:top w:val="nil"/>
              <w:left w:val="nil"/>
              <w:bottom w:val="nil"/>
              <w:right w:val="nil"/>
            </w:tcBorders>
            <w:shd w:val="clear" w:color="auto" w:fill="auto"/>
            <w:noWrap/>
            <w:vAlign w:val="bottom"/>
            <w:hideMark/>
          </w:tcPr>
          <w:p w14:paraId="23DE0AD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Subvencije trgovačkim društvima u javnom sektoru</w:t>
            </w:r>
          </w:p>
        </w:tc>
        <w:tc>
          <w:tcPr>
            <w:tcW w:w="474" w:type="pct"/>
            <w:tcBorders>
              <w:top w:val="nil"/>
              <w:left w:val="nil"/>
              <w:bottom w:val="nil"/>
              <w:right w:val="nil"/>
            </w:tcBorders>
            <w:shd w:val="clear" w:color="auto" w:fill="auto"/>
            <w:noWrap/>
            <w:vAlign w:val="bottom"/>
            <w:hideMark/>
          </w:tcPr>
          <w:p w14:paraId="185262A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B9F48E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56.215,13</w:t>
            </w:r>
          </w:p>
        </w:tc>
        <w:tc>
          <w:tcPr>
            <w:tcW w:w="474" w:type="pct"/>
            <w:tcBorders>
              <w:top w:val="nil"/>
              <w:left w:val="nil"/>
              <w:bottom w:val="nil"/>
              <w:right w:val="nil"/>
            </w:tcBorders>
            <w:shd w:val="clear" w:color="auto" w:fill="auto"/>
            <w:noWrap/>
            <w:vAlign w:val="bottom"/>
            <w:hideMark/>
          </w:tcPr>
          <w:p w14:paraId="18BCB484" w14:textId="77777777" w:rsidR="009E4B77" w:rsidRPr="0069217E" w:rsidRDefault="009E4B77" w:rsidP="001C4486">
            <w:pPr>
              <w:jc w:val="right"/>
              <w:rPr>
                <w:rFonts w:ascii="Arial" w:hAnsi="Arial" w:cs="Arial"/>
                <w:sz w:val="20"/>
                <w:szCs w:val="20"/>
                <w:lang w:val="en-US"/>
              </w:rPr>
            </w:pPr>
          </w:p>
        </w:tc>
      </w:tr>
      <w:tr w:rsidR="009E4B77" w:rsidRPr="0069217E" w14:paraId="76B6DD30" w14:textId="77777777" w:rsidTr="001C4486">
        <w:trPr>
          <w:trHeight w:val="255"/>
        </w:trPr>
        <w:tc>
          <w:tcPr>
            <w:tcW w:w="474" w:type="pct"/>
            <w:tcBorders>
              <w:top w:val="nil"/>
              <w:left w:val="nil"/>
              <w:bottom w:val="nil"/>
              <w:right w:val="nil"/>
            </w:tcBorders>
            <w:shd w:val="clear" w:color="000000" w:fill="FFFF99"/>
            <w:noWrap/>
            <w:vAlign w:val="bottom"/>
            <w:hideMark/>
          </w:tcPr>
          <w:p w14:paraId="51CEC9E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524B28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A100034</w:t>
            </w:r>
          </w:p>
        </w:tc>
        <w:tc>
          <w:tcPr>
            <w:tcW w:w="2645" w:type="pct"/>
            <w:tcBorders>
              <w:top w:val="nil"/>
              <w:left w:val="nil"/>
              <w:bottom w:val="nil"/>
              <w:right w:val="nil"/>
            </w:tcBorders>
            <w:shd w:val="clear" w:color="000000" w:fill="FFFF99"/>
            <w:noWrap/>
            <w:vAlign w:val="bottom"/>
            <w:hideMark/>
          </w:tcPr>
          <w:p w14:paraId="6BE2D34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Poticajna naknada za smanjenje količine miješanog komunalnog otpada</w:t>
            </w:r>
          </w:p>
        </w:tc>
        <w:tc>
          <w:tcPr>
            <w:tcW w:w="474" w:type="pct"/>
            <w:tcBorders>
              <w:top w:val="nil"/>
              <w:left w:val="nil"/>
              <w:bottom w:val="nil"/>
              <w:right w:val="nil"/>
            </w:tcBorders>
            <w:shd w:val="clear" w:color="000000" w:fill="FFFF99"/>
            <w:noWrap/>
            <w:vAlign w:val="bottom"/>
            <w:hideMark/>
          </w:tcPr>
          <w:p w14:paraId="77D0B8B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1D4A2D0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6.582,17</w:t>
            </w:r>
          </w:p>
        </w:tc>
        <w:tc>
          <w:tcPr>
            <w:tcW w:w="474" w:type="pct"/>
            <w:tcBorders>
              <w:top w:val="nil"/>
              <w:left w:val="nil"/>
              <w:bottom w:val="nil"/>
              <w:right w:val="nil"/>
            </w:tcBorders>
            <w:shd w:val="clear" w:color="000000" w:fill="FFFF99"/>
            <w:noWrap/>
            <w:vAlign w:val="bottom"/>
            <w:hideMark/>
          </w:tcPr>
          <w:p w14:paraId="41AF21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65,82%</w:t>
            </w:r>
          </w:p>
        </w:tc>
      </w:tr>
      <w:tr w:rsidR="009E4B77" w:rsidRPr="0069217E" w14:paraId="1598FD27" w14:textId="77777777" w:rsidTr="001C4486">
        <w:trPr>
          <w:trHeight w:val="255"/>
        </w:trPr>
        <w:tc>
          <w:tcPr>
            <w:tcW w:w="474" w:type="pct"/>
            <w:tcBorders>
              <w:top w:val="nil"/>
              <w:left w:val="nil"/>
              <w:bottom w:val="nil"/>
              <w:right w:val="nil"/>
            </w:tcBorders>
            <w:shd w:val="clear" w:color="000000" w:fill="CCCCFF"/>
            <w:noWrap/>
            <w:vAlign w:val="bottom"/>
            <w:hideMark/>
          </w:tcPr>
          <w:p w14:paraId="6050802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526DC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449676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3F1159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6.582,17</w:t>
            </w:r>
          </w:p>
        </w:tc>
        <w:tc>
          <w:tcPr>
            <w:tcW w:w="474" w:type="pct"/>
            <w:tcBorders>
              <w:top w:val="nil"/>
              <w:left w:val="nil"/>
              <w:bottom w:val="nil"/>
              <w:right w:val="nil"/>
            </w:tcBorders>
            <w:shd w:val="clear" w:color="000000" w:fill="CCCCFF"/>
            <w:noWrap/>
            <w:vAlign w:val="bottom"/>
            <w:hideMark/>
          </w:tcPr>
          <w:p w14:paraId="17AAFC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65,82%</w:t>
            </w:r>
          </w:p>
        </w:tc>
      </w:tr>
      <w:tr w:rsidR="009E4B77" w:rsidRPr="0069217E" w14:paraId="44E38076" w14:textId="77777777" w:rsidTr="001C4486">
        <w:trPr>
          <w:trHeight w:val="255"/>
        </w:trPr>
        <w:tc>
          <w:tcPr>
            <w:tcW w:w="474" w:type="pct"/>
            <w:tcBorders>
              <w:top w:val="nil"/>
              <w:left w:val="nil"/>
              <w:bottom w:val="nil"/>
              <w:right w:val="nil"/>
            </w:tcBorders>
            <w:shd w:val="clear" w:color="000000" w:fill="CCCCFF"/>
            <w:noWrap/>
            <w:vAlign w:val="bottom"/>
            <w:hideMark/>
          </w:tcPr>
          <w:p w14:paraId="29347A7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4BE58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43B136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0093DA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6.582,17</w:t>
            </w:r>
          </w:p>
        </w:tc>
        <w:tc>
          <w:tcPr>
            <w:tcW w:w="474" w:type="pct"/>
            <w:tcBorders>
              <w:top w:val="nil"/>
              <w:left w:val="nil"/>
              <w:bottom w:val="nil"/>
              <w:right w:val="nil"/>
            </w:tcBorders>
            <w:shd w:val="clear" w:color="000000" w:fill="CCCCFF"/>
            <w:noWrap/>
            <w:vAlign w:val="bottom"/>
            <w:hideMark/>
          </w:tcPr>
          <w:p w14:paraId="43378B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65,82%</w:t>
            </w:r>
          </w:p>
        </w:tc>
      </w:tr>
      <w:tr w:rsidR="009E4B77" w:rsidRPr="0069217E" w14:paraId="4F6E32D3" w14:textId="77777777" w:rsidTr="001C4486">
        <w:trPr>
          <w:trHeight w:val="255"/>
        </w:trPr>
        <w:tc>
          <w:tcPr>
            <w:tcW w:w="474" w:type="pct"/>
            <w:tcBorders>
              <w:top w:val="nil"/>
              <w:left w:val="nil"/>
              <w:bottom w:val="nil"/>
              <w:right w:val="nil"/>
            </w:tcBorders>
            <w:shd w:val="clear" w:color="auto" w:fill="auto"/>
            <w:noWrap/>
            <w:vAlign w:val="bottom"/>
            <w:hideMark/>
          </w:tcPr>
          <w:p w14:paraId="66C413D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B3B262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733A5B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3687D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10.000,00</w:t>
            </w:r>
          </w:p>
        </w:tc>
        <w:tc>
          <w:tcPr>
            <w:tcW w:w="474" w:type="pct"/>
            <w:tcBorders>
              <w:top w:val="nil"/>
              <w:left w:val="nil"/>
              <w:bottom w:val="nil"/>
              <w:right w:val="nil"/>
            </w:tcBorders>
            <w:shd w:val="clear" w:color="auto" w:fill="auto"/>
            <w:noWrap/>
            <w:vAlign w:val="bottom"/>
            <w:hideMark/>
          </w:tcPr>
          <w:p w14:paraId="2A9D978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6.582,17</w:t>
            </w:r>
          </w:p>
        </w:tc>
        <w:tc>
          <w:tcPr>
            <w:tcW w:w="474" w:type="pct"/>
            <w:tcBorders>
              <w:top w:val="nil"/>
              <w:left w:val="nil"/>
              <w:bottom w:val="nil"/>
              <w:right w:val="nil"/>
            </w:tcBorders>
            <w:shd w:val="clear" w:color="auto" w:fill="auto"/>
            <w:noWrap/>
            <w:vAlign w:val="bottom"/>
            <w:hideMark/>
          </w:tcPr>
          <w:p w14:paraId="7ACAC18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65,82%</w:t>
            </w:r>
          </w:p>
        </w:tc>
      </w:tr>
      <w:tr w:rsidR="009E4B77" w:rsidRPr="0069217E" w14:paraId="381C4CBA" w14:textId="77777777" w:rsidTr="001C4486">
        <w:trPr>
          <w:trHeight w:val="255"/>
        </w:trPr>
        <w:tc>
          <w:tcPr>
            <w:tcW w:w="474" w:type="pct"/>
            <w:tcBorders>
              <w:top w:val="nil"/>
              <w:left w:val="nil"/>
              <w:bottom w:val="nil"/>
              <w:right w:val="nil"/>
            </w:tcBorders>
            <w:shd w:val="clear" w:color="auto" w:fill="auto"/>
            <w:noWrap/>
            <w:vAlign w:val="bottom"/>
            <w:hideMark/>
          </w:tcPr>
          <w:p w14:paraId="51A0B51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D4F6D6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0B23BCB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750A8A5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06A4D1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6.582,17</w:t>
            </w:r>
          </w:p>
        </w:tc>
        <w:tc>
          <w:tcPr>
            <w:tcW w:w="474" w:type="pct"/>
            <w:tcBorders>
              <w:top w:val="nil"/>
              <w:left w:val="nil"/>
              <w:bottom w:val="nil"/>
              <w:right w:val="nil"/>
            </w:tcBorders>
            <w:shd w:val="clear" w:color="auto" w:fill="auto"/>
            <w:noWrap/>
            <w:vAlign w:val="bottom"/>
            <w:hideMark/>
          </w:tcPr>
          <w:p w14:paraId="791BBC86" w14:textId="77777777" w:rsidR="009E4B77" w:rsidRPr="0069217E" w:rsidRDefault="009E4B77" w:rsidP="001C4486">
            <w:pPr>
              <w:jc w:val="right"/>
              <w:rPr>
                <w:rFonts w:ascii="Arial" w:hAnsi="Arial" w:cs="Arial"/>
                <w:sz w:val="20"/>
                <w:szCs w:val="20"/>
                <w:lang w:val="en-US"/>
              </w:rPr>
            </w:pPr>
          </w:p>
        </w:tc>
      </w:tr>
      <w:tr w:rsidR="009E4B77" w:rsidRPr="0069217E" w14:paraId="6FDAA9F0" w14:textId="77777777" w:rsidTr="001C4486">
        <w:trPr>
          <w:trHeight w:val="255"/>
        </w:trPr>
        <w:tc>
          <w:tcPr>
            <w:tcW w:w="474" w:type="pct"/>
            <w:tcBorders>
              <w:top w:val="nil"/>
              <w:left w:val="nil"/>
              <w:bottom w:val="nil"/>
              <w:right w:val="nil"/>
            </w:tcBorders>
            <w:shd w:val="clear" w:color="000000" w:fill="FFFF99"/>
            <w:noWrap/>
            <w:vAlign w:val="bottom"/>
            <w:hideMark/>
          </w:tcPr>
          <w:p w14:paraId="30B852B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A49F37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A100035</w:t>
            </w:r>
          </w:p>
        </w:tc>
        <w:tc>
          <w:tcPr>
            <w:tcW w:w="2645" w:type="pct"/>
            <w:tcBorders>
              <w:top w:val="nil"/>
              <w:left w:val="nil"/>
              <w:bottom w:val="nil"/>
              <w:right w:val="nil"/>
            </w:tcBorders>
            <w:shd w:val="clear" w:color="000000" w:fill="FFFF99"/>
            <w:noWrap/>
            <w:vAlign w:val="bottom"/>
            <w:hideMark/>
          </w:tcPr>
          <w:p w14:paraId="720E3D4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Kapitalna potpora Gračac vodovod i odvodnji-proj.dokum. vodovod industrijska zona,Tomingaj,Kijani</w:t>
            </w:r>
          </w:p>
        </w:tc>
        <w:tc>
          <w:tcPr>
            <w:tcW w:w="474" w:type="pct"/>
            <w:tcBorders>
              <w:top w:val="nil"/>
              <w:left w:val="nil"/>
              <w:bottom w:val="nil"/>
              <w:right w:val="nil"/>
            </w:tcBorders>
            <w:shd w:val="clear" w:color="000000" w:fill="FFFF99"/>
            <w:noWrap/>
            <w:vAlign w:val="bottom"/>
            <w:hideMark/>
          </w:tcPr>
          <w:p w14:paraId="2750A7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12.000,00</w:t>
            </w:r>
          </w:p>
        </w:tc>
        <w:tc>
          <w:tcPr>
            <w:tcW w:w="474" w:type="pct"/>
            <w:tcBorders>
              <w:top w:val="nil"/>
              <w:left w:val="nil"/>
              <w:bottom w:val="nil"/>
              <w:right w:val="nil"/>
            </w:tcBorders>
            <w:shd w:val="clear" w:color="000000" w:fill="FFFF99"/>
            <w:noWrap/>
            <w:vAlign w:val="bottom"/>
            <w:hideMark/>
          </w:tcPr>
          <w:p w14:paraId="5C30FF2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976,84</w:t>
            </w:r>
          </w:p>
        </w:tc>
        <w:tc>
          <w:tcPr>
            <w:tcW w:w="474" w:type="pct"/>
            <w:tcBorders>
              <w:top w:val="nil"/>
              <w:left w:val="nil"/>
              <w:bottom w:val="nil"/>
              <w:right w:val="nil"/>
            </w:tcBorders>
            <w:shd w:val="clear" w:color="000000" w:fill="FFFF99"/>
            <w:noWrap/>
            <w:vAlign w:val="bottom"/>
            <w:hideMark/>
          </w:tcPr>
          <w:p w14:paraId="5EB8BA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8,14%</w:t>
            </w:r>
          </w:p>
        </w:tc>
      </w:tr>
      <w:tr w:rsidR="009E4B77" w:rsidRPr="0069217E" w14:paraId="562F79EC" w14:textId="77777777" w:rsidTr="001C4486">
        <w:trPr>
          <w:trHeight w:val="255"/>
        </w:trPr>
        <w:tc>
          <w:tcPr>
            <w:tcW w:w="474" w:type="pct"/>
            <w:tcBorders>
              <w:top w:val="nil"/>
              <w:left w:val="nil"/>
              <w:bottom w:val="nil"/>
              <w:right w:val="nil"/>
            </w:tcBorders>
            <w:shd w:val="clear" w:color="000000" w:fill="CCCCFF"/>
            <w:noWrap/>
            <w:vAlign w:val="bottom"/>
            <w:hideMark/>
          </w:tcPr>
          <w:p w14:paraId="32B644C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79C2B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B309F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12.000,00</w:t>
            </w:r>
          </w:p>
        </w:tc>
        <w:tc>
          <w:tcPr>
            <w:tcW w:w="474" w:type="pct"/>
            <w:tcBorders>
              <w:top w:val="nil"/>
              <w:left w:val="nil"/>
              <w:bottom w:val="nil"/>
              <w:right w:val="nil"/>
            </w:tcBorders>
            <w:shd w:val="clear" w:color="000000" w:fill="CCCCFF"/>
            <w:noWrap/>
            <w:vAlign w:val="bottom"/>
            <w:hideMark/>
          </w:tcPr>
          <w:p w14:paraId="137079A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976,84</w:t>
            </w:r>
          </w:p>
        </w:tc>
        <w:tc>
          <w:tcPr>
            <w:tcW w:w="474" w:type="pct"/>
            <w:tcBorders>
              <w:top w:val="nil"/>
              <w:left w:val="nil"/>
              <w:bottom w:val="nil"/>
              <w:right w:val="nil"/>
            </w:tcBorders>
            <w:shd w:val="clear" w:color="000000" w:fill="CCCCFF"/>
            <w:noWrap/>
            <w:vAlign w:val="bottom"/>
            <w:hideMark/>
          </w:tcPr>
          <w:p w14:paraId="5CF8F72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8,14%</w:t>
            </w:r>
          </w:p>
        </w:tc>
      </w:tr>
      <w:tr w:rsidR="009E4B77" w:rsidRPr="0069217E" w14:paraId="197F97F0" w14:textId="77777777" w:rsidTr="001C4486">
        <w:trPr>
          <w:trHeight w:val="255"/>
        </w:trPr>
        <w:tc>
          <w:tcPr>
            <w:tcW w:w="474" w:type="pct"/>
            <w:tcBorders>
              <w:top w:val="nil"/>
              <w:left w:val="nil"/>
              <w:bottom w:val="nil"/>
              <w:right w:val="nil"/>
            </w:tcBorders>
            <w:shd w:val="clear" w:color="000000" w:fill="CCCCFF"/>
            <w:noWrap/>
            <w:vAlign w:val="bottom"/>
            <w:hideMark/>
          </w:tcPr>
          <w:p w14:paraId="766547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66B270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županijskog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7C5548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12.000,00</w:t>
            </w:r>
          </w:p>
        </w:tc>
        <w:tc>
          <w:tcPr>
            <w:tcW w:w="474" w:type="pct"/>
            <w:tcBorders>
              <w:top w:val="nil"/>
              <w:left w:val="nil"/>
              <w:bottom w:val="nil"/>
              <w:right w:val="nil"/>
            </w:tcBorders>
            <w:shd w:val="clear" w:color="000000" w:fill="CCCCFF"/>
            <w:noWrap/>
            <w:vAlign w:val="bottom"/>
            <w:hideMark/>
          </w:tcPr>
          <w:p w14:paraId="68483A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976,84</w:t>
            </w:r>
          </w:p>
        </w:tc>
        <w:tc>
          <w:tcPr>
            <w:tcW w:w="474" w:type="pct"/>
            <w:tcBorders>
              <w:top w:val="nil"/>
              <w:left w:val="nil"/>
              <w:bottom w:val="nil"/>
              <w:right w:val="nil"/>
            </w:tcBorders>
            <w:shd w:val="clear" w:color="000000" w:fill="CCCCFF"/>
            <w:noWrap/>
            <w:vAlign w:val="bottom"/>
            <w:hideMark/>
          </w:tcPr>
          <w:p w14:paraId="35F52B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8,14%</w:t>
            </w:r>
          </w:p>
        </w:tc>
      </w:tr>
      <w:tr w:rsidR="009E4B77" w:rsidRPr="0069217E" w14:paraId="2D2596EA" w14:textId="77777777" w:rsidTr="001C4486">
        <w:trPr>
          <w:trHeight w:val="255"/>
        </w:trPr>
        <w:tc>
          <w:tcPr>
            <w:tcW w:w="474" w:type="pct"/>
            <w:tcBorders>
              <w:top w:val="nil"/>
              <w:left w:val="nil"/>
              <w:bottom w:val="nil"/>
              <w:right w:val="nil"/>
            </w:tcBorders>
            <w:shd w:val="clear" w:color="auto" w:fill="auto"/>
            <w:noWrap/>
            <w:vAlign w:val="bottom"/>
            <w:hideMark/>
          </w:tcPr>
          <w:p w14:paraId="4EF48C1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6AFD14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71FD93F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282199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12.000,00</w:t>
            </w:r>
          </w:p>
        </w:tc>
        <w:tc>
          <w:tcPr>
            <w:tcW w:w="474" w:type="pct"/>
            <w:tcBorders>
              <w:top w:val="nil"/>
              <w:left w:val="nil"/>
              <w:bottom w:val="nil"/>
              <w:right w:val="nil"/>
            </w:tcBorders>
            <w:shd w:val="clear" w:color="auto" w:fill="auto"/>
            <w:noWrap/>
            <w:vAlign w:val="bottom"/>
            <w:hideMark/>
          </w:tcPr>
          <w:p w14:paraId="2C052E5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976,84</w:t>
            </w:r>
          </w:p>
        </w:tc>
        <w:tc>
          <w:tcPr>
            <w:tcW w:w="474" w:type="pct"/>
            <w:tcBorders>
              <w:top w:val="nil"/>
              <w:left w:val="nil"/>
              <w:bottom w:val="nil"/>
              <w:right w:val="nil"/>
            </w:tcBorders>
            <w:shd w:val="clear" w:color="auto" w:fill="auto"/>
            <w:noWrap/>
            <w:vAlign w:val="bottom"/>
            <w:hideMark/>
          </w:tcPr>
          <w:p w14:paraId="5DD0C51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8,14%</w:t>
            </w:r>
          </w:p>
        </w:tc>
      </w:tr>
      <w:tr w:rsidR="009E4B77" w:rsidRPr="0069217E" w14:paraId="50DE26A3" w14:textId="77777777" w:rsidTr="001C4486">
        <w:trPr>
          <w:trHeight w:val="255"/>
        </w:trPr>
        <w:tc>
          <w:tcPr>
            <w:tcW w:w="474" w:type="pct"/>
            <w:tcBorders>
              <w:top w:val="nil"/>
              <w:left w:val="nil"/>
              <w:bottom w:val="nil"/>
              <w:right w:val="nil"/>
            </w:tcBorders>
            <w:shd w:val="clear" w:color="auto" w:fill="auto"/>
            <w:noWrap/>
            <w:vAlign w:val="bottom"/>
            <w:hideMark/>
          </w:tcPr>
          <w:p w14:paraId="161B522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12B25B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3861</w:t>
            </w:r>
          </w:p>
        </w:tc>
        <w:tc>
          <w:tcPr>
            <w:tcW w:w="2645" w:type="pct"/>
            <w:tcBorders>
              <w:top w:val="nil"/>
              <w:left w:val="nil"/>
              <w:bottom w:val="nil"/>
              <w:right w:val="nil"/>
            </w:tcBorders>
            <w:shd w:val="clear" w:color="auto" w:fill="auto"/>
            <w:noWrap/>
            <w:vAlign w:val="bottom"/>
            <w:hideMark/>
          </w:tcPr>
          <w:p w14:paraId="5F51BF6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kreditnim i ostalim financijskim institucijama te trgovačkim društvima u javnom sek</w:t>
            </w:r>
          </w:p>
        </w:tc>
        <w:tc>
          <w:tcPr>
            <w:tcW w:w="474" w:type="pct"/>
            <w:tcBorders>
              <w:top w:val="nil"/>
              <w:left w:val="nil"/>
              <w:bottom w:val="nil"/>
              <w:right w:val="nil"/>
            </w:tcBorders>
            <w:shd w:val="clear" w:color="auto" w:fill="auto"/>
            <w:noWrap/>
            <w:vAlign w:val="bottom"/>
            <w:hideMark/>
          </w:tcPr>
          <w:p w14:paraId="5E27E26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B254E0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976,84</w:t>
            </w:r>
          </w:p>
        </w:tc>
        <w:tc>
          <w:tcPr>
            <w:tcW w:w="474" w:type="pct"/>
            <w:tcBorders>
              <w:top w:val="nil"/>
              <w:left w:val="nil"/>
              <w:bottom w:val="nil"/>
              <w:right w:val="nil"/>
            </w:tcBorders>
            <w:shd w:val="clear" w:color="auto" w:fill="auto"/>
            <w:noWrap/>
            <w:vAlign w:val="bottom"/>
            <w:hideMark/>
          </w:tcPr>
          <w:p w14:paraId="21303140" w14:textId="77777777" w:rsidR="009E4B77" w:rsidRPr="0069217E" w:rsidRDefault="009E4B77" w:rsidP="001C4486">
            <w:pPr>
              <w:jc w:val="right"/>
              <w:rPr>
                <w:rFonts w:ascii="Arial" w:hAnsi="Arial" w:cs="Arial"/>
                <w:sz w:val="20"/>
                <w:szCs w:val="20"/>
                <w:lang w:val="en-US"/>
              </w:rPr>
            </w:pPr>
          </w:p>
        </w:tc>
      </w:tr>
      <w:tr w:rsidR="009E4B77" w:rsidRPr="0069217E" w14:paraId="05ACD150" w14:textId="77777777" w:rsidTr="001C4486">
        <w:trPr>
          <w:trHeight w:val="255"/>
        </w:trPr>
        <w:tc>
          <w:tcPr>
            <w:tcW w:w="474" w:type="pct"/>
            <w:tcBorders>
              <w:top w:val="nil"/>
              <w:left w:val="nil"/>
              <w:bottom w:val="nil"/>
              <w:right w:val="nil"/>
            </w:tcBorders>
            <w:shd w:val="clear" w:color="000000" w:fill="FFFF99"/>
            <w:noWrap/>
            <w:vAlign w:val="bottom"/>
            <w:hideMark/>
          </w:tcPr>
          <w:p w14:paraId="757D128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A3BD02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K100007</w:t>
            </w:r>
          </w:p>
        </w:tc>
        <w:tc>
          <w:tcPr>
            <w:tcW w:w="2645" w:type="pct"/>
            <w:tcBorders>
              <w:top w:val="nil"/>
              <w:left w:val="nil"/>
              <w:bottom w:val="nil"/>
              <w:right w:val="nil"/>
            </w:tcBorders>
            <w:shd w:val="clear" w:color="000000" w:fill="FFFF99"/>
            <w:noWrap/>
            <w:vAlign w:val="bottom"/>
            <w:hideMark/>
          </w:tcPr>
          <w:p w14:paraId="43AD5A9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Izgradnja javne rasvjete u naseljima</w:t>
            </w:r>
          </w:p>
        </w:tc>
        <w:tc>
          <w:tcPr>
            <w:tcW w:w="474" w:type="pct"/>
            <w:tcBorders>
              <w:top w:val="nil"/>
              <w:left w:val="nil"/>
              <w:bottom w:val="nil"/>
              <w:right w:val="nil"/>
            </w:tcBorders>
            <w:shd w:val="clear" w:color="000000" w:fill="FFFF99"/>
            <w:noWrap/>
            <w:vAlign w:val="bottom"/>
            <w:hideMark/>
          </w:tcPr>
          <w:p w14:paraId="6C78ED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49.901,45</w:t>
            </w:r>
          </w:p>
        </w:tc>
        <w:tc>
          <w:tcPr>
            <w:tcW w:w="474" w:type="pct"/>
            <w:tcBorders>
              <w:top w:val="nil"/>
              <w:left w:val="nil"/>
              <w:bottom w:val="nil"/>
              <w:right w:val="nil"/>
            </w:tcBorders>
            <w:shd w:val="clear" w:color="000000" w:fill="FFFF99"/>
            <w:noWrap/>
            <w:vAlign w:val="bottom"/>
            <w:hideMark/>
          </w:tcPr>
          <w:p w14:paraId="764E869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17.401,45</w:t>
            </w:r>
          </w:p>
        </w:tc>
        <w:tc>
          <w:tcPr>
            <w:tcW w:w="474" w:type="pct"/>
            <w:tcBorders>
              <w:top w:val="nil"/>
              <w:left w:val="nil"/>
              <w:bottom w:val="nil"/>
              <w:right w:val="nil"/>
            </w:tcBorders>
            <w:shd w:val="clear" w:color="000000" w:fill="FFFF99"/>
            <w:noWrap/>
            <w:vAlign w:val="bottom"/>
            <w:hideMark/>
          </w:tcPr>
          <w:p w14:paraId="3D8DD83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34,87%</w:t>
            </w:r>
          </w:p>
        </w:tc>
      </w:tr>
      <w:tr w:rsidR="009E4B77" w:rsidRPr="0069217E" w14:paraId="3379BAC0" w14:textId="77777777" w:rsidTr="001C4486">
        <w:trPr>
          <w:trHeight w:val="255"/>
        </w:trPr>
        <w:tc>
          <w:tcPr>
            <w:tcW w:w="474" w:type="pct"/>
            <w:tcBorders>
              <w:top w:val="nil"/>
              <w:left w:val="nil"/>
              <w:bottom w:val="nil"/>
              <w:right w:val="nil"/>
            </w:tcBorders>
            <w:shd w:val="clear" w:color="000000" w:fill="CCCCFF"/>
            <w:noWrap/>
            <w:vAlign w:val="bottom"/>
            <w:hideMark/>
          </w:tcPr>
          <w:p w14:paraId="51E68BE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93073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787EB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14.750,00</w:t>
            </w:r>
          </w:p>
        </w:tc>
        <w:tc>
          <w:tcPr>
            <w:tcW w:w="474" w:type="pct"/>
            <w:tcBorders>
              <w:top w:val="nil"/>
              <w:left w:val="nil"/>
              <w:bottom w:val="nil"/>
              <w:right w:val="nil"/>
            </w:tcBorders>
            <w:shd w:val="clear" w:color="000000" w:fill="CCCCFF"/>
            <w:noWrap/>
            <w:vAlign w:val="bottom"/>
            <w:hideMark/>
          </w:tcPr>
          <w:p w14:paraId="64727F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12.250,00</w:t>
            </w:r>
          </w:p>
        </w:tc>
        <w:tc>
          <w:tcPr>
            <w:tcW w:w="474" w:type="pct"/>
            <w:tcBorders>
              <w:top w:val="nil"/>
              <w:left w:val="nil"/>
              <w:bottom w:val="nil"/>
              <w:right w:val="nil"/>
            </w:tcBorders>
            <w:shd w:val="clear" w:color="000000" w:fill="CCCCFF"/>
            <w:noWrap/>
            <w:vAlign w:val="bottom"/>
            <w:hideMark/>
          </w:tcPr>
          <w:p w14:paraId="1797BEA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83,05%</w:t>
            </w:r>
          </w:p>
        </w:tc>
      </w:tr>
      <w:tr w:rsidR="009E4B77" w:rsidRPr="0069217E" w14:paraId="5037D0BD" w14:textId="77777777" w:rsidTr="001C4486">
        <w:trPr>
          <w:trHeight w:val="255"/>
        </w:trPr>
        <w:tc>
          <w:tcPr>
            <w:tcW w:w="474" w:type="pct"/>
            <w:tcBorders>
              <w:top w:val="nil"/>
              <w:left w:val="nil"/>
              <w:bottom w:val="nil"/>
              <w:right w:val="nil"/>
            </w:tcBorders>
            <w:shd w:val="clear" w:color="000000" w:fill="CCCCFF"/>
            <w:noWrap/>
            <w:vAlign w:val="bottom"/>
            <w:hideMark/>
          </w:tcPr>
          <w:p w14:paraId="5FFE266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3414F2C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22B355B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14.750,00</w:t>
            </w:r>
          </w:p>
        </w:tc>
        <w:tc>
          <w:tcPr>
            <w:tcW w:w="474" w:type="pct"/>
            <w:tcBorders>
              <w:top w:val="nil"/>
              <w:left w:val="nil"/>
              <w:bottom w:val="nil"/>
              <w:right w:val="nil"/>
            </w:tcBorders>
            <w:shd w:val="clear" w:color="000000" w:fill="CCCCFF"/>
            <w:noWrap/>
            <w:vAlign w:val="bottom"/>
            <w:hideMark/>
          </w:tcPr>
          <w:p w14:paraId="54EC7D5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12.250,00</w:t>
            </w:r>
          </w:p>
        </w:tc>
        <w:tc>
          <w:tcPr>
            <w:tcW w:w="474" w:type="pct"/>
            <w:tcBorders>
              <w:top w:val="nil"/>
              <w:left w:val="nil"/>
              <w:bottom w:val="nil"/>
              <w:right w:val="nil"/>
            </w:tcBorders>
            <w:shd w:val="clear" w:color="000000" w:fill="CCCCFF"/>
            <w:noWrap/>
            <w:vAlign w:val="bottom"/>
            <w:hideMark/>
          </w:tcPr>
          <w:p w14:paraId="0F91320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83,05%</w:t>
            </w:r>
          </w:p>
        </w:tc>
      </w:tr>
      <w:tr w:rsidR="009E4B77" w:rsidRPr="0069217E" w14:paraId="210DC9E5" w14:textId="77777777" w:rsidTr="001C4486">
        <w:trPr>
          <w:trHeight w:val="255"/>
        </w:trPr>
        <w:tc>
          <w:tcPr>
            <w:tcW w:w="474" w:type="pct"/>
            <w:tcBorders>
              <w:top w:val="nil"/>
              <w:left w:val="nil"/>
              <w:bottom w:val="nil"/>
              <w:right w:val="nil"/>
            </w:tcBorders>
            <w:shd w:val="clear" w:color="auto" w:fill="auto"/>
            <w:noWrap/>
            <w:vAlign w:val="bottom"/>
            <w:hideMark/>
          </w:tcPr>
          <w:p w14:paraId="084FB8F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578323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F2C9C8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D7D30B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14.750,00</w:t>
            </w:r>
          </w:p>
        </w:tc>
        <w:tc>
          <w:tcPr>
            <w:tcW w:w="474" w:type="pct"/>
            <w:tcBorders>
              <w:top w:val="nil"/>
              <w:left w:val="nil"/>
              <w:bottom w:val="nil"/>
              <w:right w:val="nil"/>
            </w:tcBorders>
            <w:shd w:val="clear" w:color="auto" w:fill="auto"/>
            <w:noWrap/>
            <w:vAlign w:val="bottom"/>
            <w:hideMark/>
          </w:tcPr>
          <w:p w14:paraId="16C2E89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12.250,00</w:t>
            </w:r>
          </w:p>
        </w:tc>
        <w:tc>
          <w:tcPr>
            <w:tcW w:w="474" w:type="pct"/>
            <w:tcBorders>
              <w:top w:val="nil"/>
              <w:left w:val="nil"/>
              <w:bottom w:val="nil"/>
              <w:right w:val="nil"/>
            </w:tcBorders>
            <w:shd w:val="clear" w:color="auto" w:fill="auto"/>
            <w:noWrap/>
            <w:vAlign w:val="bottom"/>
            <w:hideMark/>
          </w:tcPr>
          <w:p w14:paraId="4E6202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83,05%</w:t>
            </w:r>
          </w:p>
        </w:tc>
      </w:tr>
      <w:tr w:rsidR="009E4B77" w:rsidRPr="0069217E" w14:paraId="3994FDB7" w14:textId="77777777" w:rsidTr="001C4486">
        <w:trPr>
          <w:trHeight w:val="255"/>
        </w:trPr>
        <w:tc>
          <w:tcPr>
            <w:tcW w:w="474" w:type="pct"/>
            <w:tcBorders>
              <w:top w:val="nil"/>
              <w:left w:val="nil"/>
              <w:bottom w:val="nil"/>
              <w:right w:val="nil"/>
            </w:tcBorders>
            <w:shd w:val="clear" w:color="auto" w:fill="auto"/>
            <w:noWrap/>
            <w:vAlign w:val="bottom"/>
            <w:hideMark/>
          </w:tcPr>
          <w:p w14:paraId="2907134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F7AA63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6F48552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44F71DE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742AF8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2.500,00</w:t>
            </w:r>
          </w:p>
        </w:tc>
        <w:tc>
          <w:tcPr>
            <w:tcW w:w="474" w:type="pct"/>
            <w:tcBorders>
              <w:top w:val="nil"/>
              <w:left w:val="nil"/>
              <w:bottom w:val="nil"/>
              <w:right w:val="nil"/>
            </w:tcBorders>
            <w:shd w:val="clear" w:color="auto" w:fill="auto"/>
            <w:noWrap/>
            <w:vAlign w:val="bottom"/>
            <w:hideMark/>
          </w:tcPr>
          <w:p w14:paraId="3454F057" w14:textId="77777777" w:rsidR="009E4B77" w:rsidRPr="0069217E" w:rsidRDefault="009E4B77" w:rsidP="001C4486">
            <w:pPr>
              <w:jc w:val="right"/>
              <w:rPr>
                <w:rFonts w:ascii="Arial" w:hAnsi="Arial" w:cs="Arial"/>
                <w:sz w:val="20"/>
                <w:szCs w:val="20"/>
                <w:lang w:val="en-US"/>
              </w:rPr>
            </w:pPr>
          </w:p>
        </w:tc>
      </w:tr>
      <w:tr w:rsidR="009E4B77" w:rsidRPr="0069217E" w14:paraId="0E077035" w14:textId="77777777" w:rsidTr="001C4486">
        <w:trPr>
          <w:trHeight w:val="255"/>
        </w:trPr>
        <w:tc>
          <w:tcPr>
            <w:tcW w:w="474" w:type="pct"/>
            <w:tcBorders>
              <w:top w:val="nil"/>
              <w:left w:val="nil"/>
              <w:bottom w:val="nil"/>
              <w:right w:val="nil"/>
            </w:tcBorders>
            <w:shd w:val="clear" w:color="auto" w:fill="auto"/>
            <w:noWrap/>
            <w:vAlign w:val="bottom"/>
            <w:hideMark/>
          </w:tcPr>
          <w:p w14:paraId="23D6339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B86071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0FCAD20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72E813E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C50A2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9.750,00</w:t>
            </w:r>
          </w:p>
        </w:tc>
        <w:tc>
          <w:tcPr>
            <w:tcW w:w="474" w:type="pct"/>
            <w:tcBorders>
              <w:top w:val="nil"/>
              <w:left w:val="nil"/>
              <w:bottom w:val="nil"/>
              <w:right w:val="nil"/>
            </w:tcBorders>
            <w:shd w:val="clear" w:color="auto" w:fill="auto"/>
            <w:noWrap/>
            <w:vAlign w:val="bottom"/>
            <w:hideMark/>
          </w:tcPr>
          <w:p w14:paraId="4C73B584" w14:textId="77777777" w:rsidR="009E4B77" w:rsidRPr="0069217E" w:rsidRDefault="009E4B77" w:rsidP="001C4486">
            <w:pPr>
              <w:jc w:val="right"/>
              <w:rPr>
                <w:rFonts w:ascii="Arial" w:hAnsi="Arial" w:cs="Arial"/>
                <w:sz w:val="20"/>
                <w:szCs w:val="20"/>
                <w:lang w:val="en-US"/>
              </w:rPr>
            </w:pPr>
          </w:p>
        </w:tc>
      </w:tr>
      <w:tr w:rsidR="009E4B77" w:rsidRPr="0069217E" w14:paraId="31C9F9CB" w14:textId="77777777" w:rsidTr="001C4486">
        <w:trPr>
          <w:trHeight w:val="255"/>
        </w:trPr>
        <w:tc>
          <w:tcPr>
            <w:tcW w:w="474" w:type="pct"/>
            <w:tcBorders>
              <w:top w:val="nil"/>
              <w:left w:val="nil"/>
              <w:bottom w:val="nil"/>
              <w:right w:val="nil"/>
            </w:tcBorders>
            <w:shd w:val="clear" w:color="000000" w:fill="CCCCFF"/>
            <w:noWrap/>
            <w:vAlign w:val="bottom"/>
            <w:hideMark/>
          </w:tcPr>
          <w:p w14:paraId="4E68604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4207B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12DD5D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76723A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173A473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1F16E64" w14:textId="77777777" w:rsidTr="001C4486">
        <w:trPr>
          <w:trHeight w:val="255"/>
        </w:trPr>
        <w:tc>
          <w:tcPr>
            <w:tcW w:w="474" w:type="pct"/>
            <w:tcBorders>
              <w:top w:val="nil"/>
              <w:left w:val="nil"/>
              <w:bottom w:val="nil"/>
              <w:right w:val="nil"/>
            </w:tcBorders>
            <w:shd w:val="clear" w:color="000000" w:fill="CCCCFF"/>
            <w:noWrap/>
            <w:vAlign w:val="bottom"/>
            <w:hideMark/>
          </w:tcPr>
          <w:p w14:paraId="2C80B62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D945C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0A57631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558194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672D5A6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57E8A26" w14:textId="77777777" w:rsidTr="001C4486">
        <w:trPr>
          <w:trHeight w:val="255"/>
        </w:trPr>
        <w:tc>
          <w:tcPr>
            <w:tcW w:w="474" w:type="pct"/>
            <w:tcBorders>
              <w:top w:val="nil"/>
              <w:left w:val="nil"/>
              <w:bottom w:val="nil"/>
              <w:right w:val="nil"/>
            </w:tcBorders>
            <w:shd w:val="clear" w:color="auto" w:fill="auto"/>
            <w:noWrap/>
            <w:vAlign w:val="bottom"/>
            <w:hideMark/>
          </w:tcPr>
          <w:p w14:paraId="3624D7C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E76EB3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32BB6A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F0C5F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5.151,45</w:t>
            </w:r>
          </w:p>
        </w:tc>
        <w:tc>
          <w:tcPr>
            <w:tcW w:w="474" w:type="pct"/>
            <w:tcBorders>
              <w:top w:val="nil"/>
              <w:left w:val="nil"/>
              <w:bottom w:val="nil"/>
              <w:right w:val="nil"/>
            </w:tcBorders>
            <w:shd w:val="clear" w:color="auto" w:fill="auto"/>
            <w:noWrap/>
            <w:vAlign w:val="bottom"/>
            <w:hideMark/>
          </w:tcPr>
          <w:p w14:paraId="48C6B1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5.151,45</w:t>
            </w:r>
          </w:p>
        </w:tc>
        <w:tc>
          <w:tcPr>
            <w:tcW w:w="474" w:type="pct"/>
            <w:tcBorders>
              <w:top w:val="nil"/>
              <w:left w:val="nil"/>
              <w:bottom w:val="nil"/>
              <w:right w:val="nil"/>
            </w:tcBorders>
            <w:shd w:val="clear" w:color="auto" w:fill="auto"/>
            <w:noWrap/>
            <w:vAlign w:val="bottom"/>
            <w:hideMark/>
          </w:tcPr>
          <w:p w14:paraId="0983EF4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49F3B60" w14:textId="77777777" w:rsidTr="001C4486">
        <w:trPr>
          <w:trHeight w:val="255"/>
        </w:trPr>
        <w:tc>
          <w:tcPr>
            <w:tcW w:w="474" w:type="pct"/>
            <w:tcBorders>
              <w:top w:val="nil"/>
              <w:left w:val="nil"/>
              <w:bottom w:val="nil"/>
              <w:right w:val="nil"/>
            </w:tcBorders>
            <w:shd w:val="clear" w:color="auto" w:fill="auto"/>
            <w:noWrap/>
            <w:vAlign w:val="bottom"/>
            <w:hideMark/>
          </w:tcPr>
          <w:p w14:paraId="02869F1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192BDB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758475A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75A1D77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CD47EA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5.151,45</w:t>
            </w:r>
          </w:p>
        </w:tc>
        <w:tc>
          <w:tcPr>
            <w:tcW w:w="474" w:type="pct"/>
            <w:tcBorders>
              <w:top w:val="nil"/>
              <w:left w:val="nil"/>
              <w:bottom w:val="nil"/>
              <w:right w:val="nil"/>
            </w:tcBorders>
            <w:shd w:val="clear" w:color="auto" w:fill="auto"/>
            <w:noWrap/>
            <w:vAlign w:val="bottom"/>
            <w:hideMark/>
          </w:tcPr>
          <w:p w14:paraId="5F0B6E9C" w14:textId="77777777" w:rsidR="009E4B77" w:rsidRPr="0069217E" w:rsidRDefault="009E4B77" w:rsidP="001C4486">
            <w:pPr>
              <w:jc w:val="right"/>
              <w:rPr>
                <w:rFonts w:ascii="Arial" w:hAnsi="Arial" w:cs="Arial"/>
                <w:sz w:val="20"/>
                <w:szCs w:val="20"/>
                <w:lang w:val="en-US"/>
              </w:rPr>
            </w:pPr>
          </w:p>
        </w:tc>
      </w:tr>
      <w:tr w:rsidR="009E4B77" w:rsidRPr="0069217E" w14:paraId="1C31ABD8" w14:textId="77777777" w:rsidTr="001C4486">
        <w:trPr>
          <w:trHeight w:val="255"/>
        </w:trPr>
        <w:tc>
          <w:tcPr>
            <w:tcW w:w="474" w:type="pct"/>
            <w:tcBorders>
              <w:top w:val="nil"/>
              <w:left w:val="nil"/>
              <w:bottom w:val="nil"/>
              <w:right w:val="nil"/>
            </w:tcBorders>
            <w:shd w:val="clear" w:color="000000" w:fill="CCCCFF"/>
            <w:noWrap/>
            <w:vAlign w:val="bottom"/>
            <w:hideMark/>
          </w:tcPr>
          <w:p w14:paraId="7BB5B08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44154E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961F3B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1DCF5A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6DECB8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019B70E" w14:textId="77777777" w:rsidTr="001C4486">
        <w:trPr>
          <w:trHeight w:val="255"/>
        </w:trPr>
        <w:tc>
          <w:tcPr>
            <w:tcW w:w="474" w:type="pct"/>
            <w:tcBorders>
              <w:top w:val="nil"/>
              <w:left w:val="nil"/>
              <w:bottom w:val="nil"/>
              <w:right w:val="nil"/>
            </w:tcBorders>
            <w:shd w:val="clear" w:color="000000" w:fill="CCCCFF"/>
            <w:noWrap/>
            <w:vAlign w:val="bottom"/>
            <w:hideMark/>
          </w:tcPr>
          <w:p w14:paraId="389A35B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0C7D50"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6D301D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69F74D4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5D79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F2DECCA" w14:textId="77777777" w:rsidTr="001C4486">
        <w:trPr>
          <w:trHeight w:val="255"/>
        </w:trPr>
        <w:tc>
          <w:tcPr>
            <w:tcW w:w="474" w:type="pct"/>
            <w:tcBorders>
              <w:top w:val="nil"/>
              <w:left w:val="nil"/>
              <w:bottom w:val="nil"/>
              <w:right w:val="nil"/>
            </w:tcBorders>
            <w:shd w:val="clear" w:color="auto" w:fill="auto"/>
            <w:noWrap/>
            <w:vAlign w:val="bottom"/>
            <w:hideMark/>
          </w:tcPr>
          <w:p w14:paraId="059079C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29C1A5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9AB2FA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751094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auto" w:fill="auto"/>
            <w:noWrap/>
            <w:vAlign w:val="bottom"/>
            <w:hideMark/>
          </w:tcPr>
          <w:p w14:paraId="4ADD54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7FF10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918F0BC" w14:textId="77777777" w:rsidTr="001C4486">
        <w:trPr>
          <w:trHeight w:val="255"/>
        </w:trPr>
        <w:tc>
          <w:tcPr>
            <w:tcW w:w="474" w:type="pct"/>
            <w:tcBorders>
              <w:top w:val="nil"/>
              <w:left w:val="nil"/>
              <w:bottom w:val="nil"/>
              <w:right w:val="nil"/>
            </w:tcBorders>
            <w:shd w:val="clear" w:color="000000" w:fill="FFFF99"/>
            <w:noWrap/>
            <w:vAlign w:val="bottom"/>
            <w:hideMark/>
          </w:tcPr>
          <w:p w14:paraId="1FE20EB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E5AB2A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K100008</w:t>
            </w:r>
          </w:p>
        </w:tc>
        <w:tc>
          <w:tcPr>
            <w:tcW w:w="2645" w:type="pct"/>
            <w:tcBorders>
              <w:top w:val="nil"/>
              <w:left w:val="nil"/>
              <w:bottom w:val="nil"/>
              <w:right w:val="nil"/>
            </w:tcBorders>
            <w:shd w:val="clear" w:color="000000" w:fill="FFFF99"/>
            <w:noWrap/>
            <w:vAlign w:val="bottom"/>
            <w:hideMark/>
          </w:tcPr>
          <w:p w14:paraId="3885AC4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Izrada Urbanističkog plana uređenja</w:t>
            </w:r>
          </w:p>
        </w:tc>
        <w:tc>
          <w:tcPr>
            <w:tcW w:w="474" w:type="pct"/>
            <w:tcBorders>
              <w:top w:val="nil"/>
              <w:left w:val="nil"/>
              <w:bottom w:val="nil"/>
              <w:right w:val="nil"/>
            </w:tcBorders>
            <w:shd w:val="clear" w:color="000000" w:fill="FFFF99"/>
            <w:noWrap/>
            <w:vAlign w:val="bottom"/>
            <w:hideMark/>
          </w:tcPr>
          <w:p w14:paraId="7B2E1A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000000" w:fill="FFFF99"/>
            <w:noWrap/>
            <w:vAlign w:val="bottom"/>
            <w:hideMark/>
          </w:tcPr>
          <w:p w14:paraId="32C6CE2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0FDF00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0EBD247" w14:textId="77777777" w:rsidTr="001C4486">
        <w:trPr>
          <w:trHeight w:val="255"/>
        </w:trPr>
        <w:tc>
          <w:tcPr>
            <w:tcW w:w="474" w:type="pct"/>
            <w:tcBorders>
              <w:top w:val="nil"/>
              <w:left w:val="nil"/>
              <w:bottom w:val="nil"/>
              <w:right w:val="nil"/>
            </w:tcBorders>
            <w:shd w:val="clear" w:color="000000" w:fill="CCCCFF"/>
            <w:noWrap/>
            <w:vAlign w:val="bottom"/>
            <w:hideMark/>
          </w:tcPr>
          <w:p w14:paraId="4CD84E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4AC44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C599D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24FF2E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C9F28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B79787E" w14:textId="77777777" w:rsidTr="001C4486">
        <w:trPr>
          <w:trHeight w:val="255"/>
        </w:trPr>
        <w:tc>
          <w:tcPr>
            <w:tcW w:w="474" w:type="pct"/>
            <w:tcBorders>
              <w:top w:val="nil"/>
              <w:left w:val="nil"/>
              <w:bottom w:val="nil"/>
              <w:right w:val="nil"/>
            </w:tcBorders>
            <w:shd w:val="clear" w:color="000000" w:fill="CCCCFF"/>
            <w:noWrap/>
            <w:vAlign w:val="bottom"/>
            <w:hideMark/>
          </w:tcPr>
          <w:p w14:paraId="61EEB6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EF403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E8011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122624C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C5CB4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DF1F991" w14:textId="77777777" w:rsidTr="001C4486">
        <w:trPr>
          <w:trHeight w:val="255"/>
        </w:trPr>
        <w:tc>
          <w:tcPr>
            <w:tcW w:w="474" w:type="pct"/>
            <w:tcBorders>
              <w:top w:val="nil"/>
              <w:left w:val="nil"/>
              <w:bottom w:val="nil"/>
              <w:right w:val="nil"/>
            </w:tcBorders>
            <w:shd w:val="clear" w:color="auto" w:fill="auto"/>
            <w:noWrap/>
            <w:vAlign w:val="bottom"/>
            <w:hideMark/>
          </w:tcPr>
          <w:p w14:paraId="2E10588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422373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FAE48C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C2B9CF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0030938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297A0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BE5F085" w14:textId="77777777" w:rsidTr="001C4486">
        <w:trPr>
          <w:trHeight w:val="255"/>
        </w:trPr>
        <w:tc>
          <w:tcPr>
            <w:tcW w:w="474" w:type="pct"/>
            <w:tcBorders>
              <w:top w:val="nil"/>
              <w:left w:val="nil"/>
              <w:bottom w:val="nil"/>
              <w:right w:val="nil"/>
            </w:tcBorders>
            <w:shd w:val="clear" w:color="000000" w:fill="FFFF99"/>
            <w:noWrap/>
            <w:vAlign w:val="bottom"/>
            <w:hideMark/>
          </w:tcPr>
          <w:p w14:paraId="77002FF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D3C7C4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K100015</w:t>
            </w:r>
          </w:p>
        </w:tc>
        <w:tc>
          <w:tcPr>
            <w:tcW w:w="2645" w:type="pct"/>
            <w:tcBorders>
              <w:top w:val="nil"/>
              <w:left w:val="nil"/>
              <w:bottom w:val="nil"/>
              <w:right w:val="nil"/>
            </w:tcBorders>
            <w:shd w:val="clear" w:color="000000" w:fill="FFFF99"/>
            <w:noWrap/>
            <w:vAlign w:val="bottom"/>
            <w:hideMark/>
          </w:tcPr>
          <w:p w14:paraId="7478AB7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Nabava opreme trgovačkom društvu "Gračac Čistoća"</w:t>
            </w:r>
          </w:p>
        </w:tc>
        <w:tc>
          <w:tcPr>
            <w:tcW w:w="474" w:type="pct"/>
            <w:tcBorders>
              <w:top w:val="nil"/>
              <w:left w:val="nil"/>
              <w:bottom w:val="nil"/>
              <w:right w:val="nil"/>
            </w:tcBorders>
            <w:shd w:val="clear" w:color="000000" w:fill="FFFF99"/>
            <w:noWrap/>
            <w:vAlign w:val="bottom"/>
            <w:hideMark/>
          </w:tcPr>
          <w:p w14:paraId="545823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8.775,00</w:t>
            </w:r>
          </w:p>
        </w:tc>
        <w:tc>
          <w:tcPr>
            <w:tcW w:w="474" w:type="pct"/>
            <w:tcBorders>
              <w:top w:val="nil"/>
              <w:left w:val="nil"/>
              <w:bottom w:val="nil"/>
              <w:right w:val="nil"/>
            </w:tcBorders>
            <w:shd w:val="clear" w:color="000000" w:fill="FFFF99"/>
            <w:noWrap/>
            <w:vAlign w:val="bottom"/>
            <w:hideMark/>
          </w:tcPr>
          <w:p w14:paraId="54462DC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8.775,00</w:t>
            </w:r>
          </w:p>
        </w:tc>
        <w:tc>
          <w:tcPr>
            <w:tcW w:w="474" w:type="pct"/>
            <w:tcBorders>
              <w:top w:val="nil"/>
              <w:left w:val="nil"/>
              <w:bottom w:val="nil"/>
              <w:right w:val="nil"/>
            </w:tcBorders>
            <w:shd w:val="clear" w:color="000000" w:fill="FFFF99"/>
            <w:noWrap/>
            <w:vAlign w:val="bottom"/>
            <w:hideMark/>
          </w:tcPr>
          <w:p w14:paraId="2357D7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6DB2A4E" w14:textId="77777777" w:rsidTr="001C4486">
        <w:trPr>
          <w:trHeight w:val="255"/>
        </w:trPr>
        <w:tc>
          <w:tcPr>
            <w:tcW w:w="474" w:type="pct"/>
            <w:tcBorders>
              <w:top w:val="nil"/>
              <w:left w:val="nil"/>
              <w:bottom w:val="nil"/>
              <w:right w:val="nil"/>
            </w:tcBorders>
            <w:shd w:val="clear" w:color="000000" w:fill="CCCCFF"/>
            <w:noWrap/>
            <w:vAlign w:val="bottom"/>
            <w:hideMark/>
          </w:tcPr>
          <w:p w14:paraId="3F491A1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27B0D9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5C64C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8.775,00</w:t>
            </w:r>
          </w:p>
        </w:tc>
        <w:tc>
          <w:tcPr>
            <w:tcW w:w="474" w:type="pct"/>
            <w:tcBorders>
              <w:top w:val="nil"/>
              <w:left w:val="nil"/>
              <w:bottom w:val="nil"/>
              <w:right w:val="nil"/>
            </w:tcBorders>
            <w:shd w:val="clear" w:color="000000" w:fill="CCCCFF"/>
            <w:noWrap/>
            <w:vAlign w:val="bottom"/>
            <w:hideMark/>
          </w:tcPr>
          <w:p w14:paraId="537B40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8.775,00</w:t>
            </w:r>
          </w:p>
        </w:tc>
        <w:tc>
          <w:tcPr>
            <w:tcW w:w="474" w:type="pct"/>
            <w:tcBorders>
              <w:top w:val="nil"/>
              <w:left w:val="nil"/>
              <w:bottom w:val="nil"/>
              <w:right w:val="nil"/>
            </w:tcBorders>
            <w:shd w:val="clear" w:color="000000" w:fill="CCCCFF"/>
            <w:noWrap/>
            <w:vAlign w:val="bottom"/>
            <w:hideMark/>
          </w:tcPr>
          <w:p w14:paraId="3A61D95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9E13044" w14:textId="77777777" w:rsidTr="001C4486">
        <w:trPr>
          <w:trHeight w:val="255"/>
        </w:trPr>
        <w:tc>
          <w:tcPr>
            <w:tcW w:w="474" w:type="pct"/>
            <w:tcBorders>
              <w:top w:val="nil"/>
              <w:left w:val="nil"/>
              <w:bottom w:val="nil"/>
              <w:right w:val="nil"/>
            </w:tcBorders>
            <w:shd w:val="clear" w:color="000000" w:fill="CCCCFF"/>
            <w:noWrap/>
            <w:vAlign w:val="bottom"/>
            <w:hideMark/>
          </w:tcPr>
          <w:p w14:paraId="30F2D46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CBDDC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E08952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8.775,00</w:t>
            </w:r>
          </w:p>
        </w:tc>
        <w:tc>
          <w:tcPr>
            <w:tcW w:w="474" w:type="pct"/>
            <w:tcBorders>
              <w:top w:val="nil"/>
              <w:left w:val="nil"/>
              <w:bottom w:val="nil"/>
              <w:right w:val="nil"/>
            </w:tcBorders>
            <w:shd w:val="clear" w:color="000000" w:fill="CCCCFF"/>
            <w:noWrap/>
            <w:vAlign w:val="bottom"/>
            <w:hideMark/>
          </w:tcPr>
          <w:p w14:paraId="4A4FD6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8.775,00</w:t>
            </w:r>
          </w:p>
        </w:tc>
        <w:tc>
          <w:tcPr>
            <w:tcW w:w="474" w:type="pct"/>
            <w:tcBorders>
              <w:top w:val="nil"/>
              <w:left w:val="nil"/>
              <w:bottom w:val="nil"/>
              <w:right w:val="nil"/>
            </w:tcBorders>
            <w:shd w:val="clear" w:color="000000" w:fill="CCCCFF"/>
            <w:noWrap/>
            <w:vAlign w:val="bottom"/>
            <w:hideMark/>
          </w:tcPr>
          <w:p w14:paraId="73F284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49254D88" w14:textId="77777777" w:rsidTr="001C4486">
        <w:trPr>
          <w:trHeight w:val="255"/>
        </w:trPr>
        <w:tc>
          <w:tcPr>
            <w:tcW w:w="474" w:type="pct"/>
            <w:tcBorders>
              <w:top w:val="nil"/>
              <w:left w:val="nil"/>
              <w:bottom w:val="nil"/>
              <w:right w:val="nil"/>
            </w:tcBorders>
            <w:shd w:val="clear" w:color="auto" w:fill="auto"/>
            <w:noWrap/>
            <w:vAlign w:val="bottom"/>
            <w:hideMark/>
          </w:tcPr>
          <w:p w14:paraId="0F0569E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DBCD4E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03F8F4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1168AB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8.775,00</w:t>
            </w:r>
          </w:p>
        </w:tc>
        <w:tc>
          <w:tcPr>
            <w:tcW w:w="474" w:type="pct"/>
            <w:tcBorders>
              <w:top w:val="nil"/>
              <w:left w:val="nil"/>
              <w:bottom w:val="nil"/>
              <w:right w:val="nil"/>
            </w:tcBorders>
            <w:shd w:val="clear" w:color="auto" w:fill="auto"/>
            <w:noWrap/>
            <w:vAlign w:val="bottom"/>
            <w:hideMark/>
          </w:tcPr>
          <w:p w14:paraId="7780834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8.775,00</w:t>
            </w:r>
          </w:p>
        </w:tc>
        <w:tc>
          <w:tcPr>
            <w:tcW w:w="474" w:type="pct"/>
            <w:tcBorders>
              <w:top w:val="nil"/>
              <w:left w:val="nil"/>
              <w:bottom w:val="nil"/>
              <w:right w:val="nil"/>
            </w:tcBorders>
            <w:shd w:val="clear" w:color="auto" w:fill="auto"/>
            <w:noWrap/>
            <w:vAlign w:val="bottom"/>
            <w:hideMark/>
          </w:tcPr>
          <w:p w14:paraId="1838767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7A07F17" w14:textId="77777777" w:rsidTr="001C4486">
        <w:trPr>
          <w:trHeight w:val="255"/>
        </w:trPr>
        <w:tc>
          <w:tcPr>
            <w:tcW w:w="474" w:type="pct"/>
            <w:tcBorders>
              <w:top w:val="nil"/>
              <w:left w:val="nil"/>
              <w:bottom w:val="nil"/>
              <w:right w:val="nil"/>
            </w:tcBorders>
            <w:shd w:val="clear" w:color="auto" w:fill="auto"/>
            <w:noWrap/>
            <w:vAlign w:val="bottom"/>
            <w:hideMark/>
          </w:tcPr>
          <w:p w14:paraId="371C2AE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EA5D6B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3861</w:t>
            </w:r>
          </w:p>
        </w:tc>
        <w:tc>
          <w:tcPr>
            <w:tcW w:w="2645" w:type="pct"/>
            <w:tcBorders>
              <w:top w:val="nil"/>
              <w:left w:val="nil"/>
              <w:bottom w:val="nil"/>
              <w:right w:val="nil"/>
            </w:tcBorders>
            <w:shd w:val="clear" w:color="auto" w:fill="auto"/>
            <w:noWrap/>
            <w:vAlign w:val="bottom"/>
            <w:hideMark/>
          </w:tcPr>
          <w:p w14:paraId="4B2B610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kreditnim i ostalim financijskim institucijama te trgovačkim društvima u javnom sek</w:t>
            </w:r>
          </w:p>
        </w:tc>
        <w:tc>
          <w:tcPr>
            <w:tcW w:w="474" w:type="pct"/>
            <w:tcBorders>
              <w:top w:val="nil"/>
              <w:left w:val="nil"/>
              <w:bottom w:val="nil"/>
              <w:right w:val="nil"/>
            </w:tcBorders>
            <w:shd w:val="clear" w:color="auto" w:fill="auto"/>
            <w:noWrap/>
            <w:vAlign w:val="bottom"/>
            <w:hideMark/>
          </w:tcPr>
          <w:p w14:paraId="5A354F7C"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A37260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8.775,00</w:t>
            </w:r>
          </w:p>
        </w:tc>
        <w:tc>
          <w:tcPr>
            <w:tcW w:w="474" w:type="pct"/>
            <w:tcBorders>
              <w:top w:val="nil"/>
              <w:left w:val="nil"/>
              <w:bottom w:val="nil"/>
              <w:right w:val="nil"/>
            </w:tcBorders>
            <w:shd w:val="clear" w:color="auto" w:fill="auto"/>
            <w:noWrap/>
            <w:vAlign w:val="bottom"/>
            <w:hideMark/>
          </w:tcPr>
          <w:p w14:paraId="40B9EC06" w14:textId="77777777" w:rsidR="009E4B77" w:rsidRPr="0069217E" w:rsidRDefault="009E4B77" w:rsidP="001C4486">
            <w:pPr>
              <w:jc w:val="right"/>
              <w:rPr>
                <w:rFonts w:ascii="Arial" w:hAnsi="Arial" w:cs="Arial"/>
                <w:sz w:val="20"/>
                <w:szCs w:val="20"/>
                <w:lang w:val="en-US"/>
              </w:rPr>
            </w:pPr>
          </w:p>
        </w:tc>
      </w:tr>
      <w:tr w:rsidR="009E4B77" w:rsidRPr="0069217E" w14:paraId="456296AA" w14:textId="77777777" w:rsidTr="001C4486">
        <w:trPr>
          <w:trHeight w:val="255"/>
        </w:trPr>
        <w:tc>
          <w:tcPr>
            <w:tcW w:w="474" w:type="pct"/>
            <w:tcBorders>
              <w:top w:val="nil"/>
              <w:left w:val="nil"/>
              <w:bottom w:val="nil"/>
              <w:right w:val="nil"/>
            </w:tcBorders>
            <w:shd w:val="clear" w:color="000000" w:fill="FFFF99"/>
            <w:noWrap/>
            <w:vAlign w:val="bottom"/>
            <w:hideMark/>
          </w:tcPr>
          <w:p w14:paraId="2338783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867935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K100029</w:t>
            </w:r>
          </w:p>
        </w:tc>
        <w:tc>
          <w:tcPr>
            <w:tcW w:w="2645" w:type="pct"/>
            <w:tcBorders>
              <w:top w:val="nil"/>
              <w:left w:val="nil"/>
              <w:bottom w:val="nil"/>
              <w:right w:val="nil"/>
            </w:tcBorders>
            <w:shd w:val="clear" w:color="000000" w:fill="FFFF99"/>
            <w:noWrap/>
            <w:vAlign w:val="bottom"/>
            <w:hideMark/>
          </w:tcPr>
          <w:p w14:paraId="488B680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Sanacija i uređenje ulica u naselju Gračac</w:t>
            </w:r>
          </w:p>
        </w:tc>
        <w:tc>
          <w:tcPr>
            <w:tcW w:w="474" w:type="pct"/>
            <w:tcBorders>
              <w:top w:val="nil"/>
              <w:left w:val="nil"/>
              <w:bottom w:val="nil"/>
              <w:right w:val="nil"/>
            </w:tcBorders>
            <w:shd w:val="clear" w:color="000000" w:fill="FFFF99"/>
            <w:noWrap/>
            <w:vAlign w:val="bottom"/>
            <w:hideMark/>
          </w:tcPr>
          <w:p w14:paraId="27220FE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647.500,00</w:t>
            </w:r>
          </w:p>
        </w:tc>
        <w:tc>
          <w:tcPr>
            <w:tcW w:w="474" w:type="pct"/>
            <w:tcBorders>
              <w:top w:val="nil"/>
              <w:left w:val="nil"/>
              <w:bottom w:val="nil"/>
              <w:right w:val="nil"/>
            </w:tcBorders>
            <w:shd w:val="clear" w:color="000000" w:fill="FFFF99"/>
            <w:noWrap/>
            <w:vAlign w:val="bottom"/>
            <w:hideMark/>
          </w:tcPr>
          <w:p w14:paraId="60C928C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000000" w:fill="FFFF99"/>
            <w:noWrap/>
            <w:vAlign w:val="bottom"/>
            <w:hideMark/>
          </w:tcPr>
          <w:p w14:paraId="202EFB1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1,08%</w:t>
            </w:r>
          </w:p>
        </w:tc>
      </w:tr>
      <w:tr w:rsidR="009E4B77" w:rsidRPr="0069217E" w14:paraId="3DAFB79C" w14:textId="77777777" w:rsidTr="001C4486">
        <w:trPr>
          <w:trHeight w:val="255"/>
        </w:trPr>
        <w:tc>
          <w:tcPr>
            <w:tcW w:w="474" w:type="pct"/>
            <w:tcBorders>
              <w:top w:val="nil"/>
              <w:left w:val="nil"/>
              <w:bottom w:val="nil"/>
              <w:right w:val="nil"/>
            </w:tcBorders>
            <w:shd w:val="clear" w:color="000000" w:fill="CCCCFF"/>
            <w:noWrap/>
            <w:vAlign w:val="bottom"/>
            <w:hideMark/>
          </w:tcPr>
          <w:p w14:paraId="723AC94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489A9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06029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130.768,00</w:t>
            </w:r>
          </w:p>
        </w:tc>
        <w:tc>
          <w:tcPr>
            <w:tcW w:w="474" w:type="pct"/>
            <w:tcBorders>
              <w:top w:val="nil"/>
              <w:left w:val="nil"/>
              <w:bottom w:val="nil"/>
              <w:right w:val="nil"/>
            </w:tcBorders>
            <w:shd w:val="clear" w:color="000000" w:fill="CCCCFF"/>
            <w:noWrap/>
            <w:vAlign w:val="bottom"/>
            <w:hideMark/>
          </w:tcPr>
          <w:p w14:paraId="0419F4F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72D703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5,35%</w:t>
            </w:r>
          </w:p>
        </w:tc>
      </w:tr>
      <w:tr w:rsidR="009E4B77" w:rsidRPr="0069217E" w14:paraId="352AED87" w14:textId="77777777" w:rsidTr="001C4486">
        <w:trPr>
          <w:trHeight w:val="255"/>
        </w:trPr>
        <w:tc>
          <w:tcPr>
            <w:tcW w:w="474" w:type="pct"/>
            <w:tcBorders>
              <w:top w:val="nil"/>
              <w:left w:val="nil"/>
              <w:bottom w:val="nil"/>
              <w:right w:val="nil"/>
            </w:tcBorders>
            <w:shd w:val="clear" w:color="000000" w:fill="CCCCFF"/>
            <w:noWrap/>
            <w:vAlign w:val="bottom"/>
            <w:hideMark/>
          </w:tcPr>
          <w:p w14:paraId="1923B3B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B237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502DA5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130.768,00</w:t>
            </w:r>
          </w:p>
        </w:tc>
        <w:tc>
          <w:tcPr>
            <w:tcW w:w="474" w:type="pct"/>
            <w:tcBorders>
              <w:top w:val="nil"/>
              <w:left w:val="nil"/>
              <w:bottom w:val="nil"/>
              <w:right w:val="nil"/>
            </w:tcBorders>
            <w:shd w:val="clear" w:color="000000" w:fill="CCCCFF"/>
            <w:noWrap/>
            <w:vAlign w:val="bottom"/>
            <w:hideMark/>
          </w:tcPr>
          <w:p w14:paraId="297F9A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F4F02C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5,35%</w:t>
            </w:r>
          </w:p>
        </w:tc>
      </w:tr>
      <w:tr w:rsidR="009E4B77" w:rsidRPr="0069217E" w14:paraId="2294A43F" w14:textId="77777777" w:rsidTr="001C4486">
        <w:trPr>
          <w:trHeight w:val="255"/>
        </w:trPr>
        <w:tc>
          <w:tcPr>
            <w:tcW w:w="474" w:type="pct"/>
            <w:tcBorders>
              <w:top w:val="nil"/>
              <w:left w:val="nil"/>
              <w:bottom w:val="nil"/>
              <w:right w:val="nil"/>
            </w:tcBorders>
            <w:shd w:val="clear" w:color="auto" w:fill="auto"/>
            <w:noWrap/>
            <w:vAlign w:val="bottom"/>
            <w:hideMark/>
          </w:tcPr>
          <w:p w14:paraId="4AE72E55"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1E9480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D7BE8A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59992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auto" w:fill="auto"/>
            <w:noWrap/>
            <w:vAlign w:val="bottom"/>
            <w:hideMark/>
          </w:tcPr>
          <w:p w14:paraId="4F8BBE6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auto" w:fill="auto"/>
            <w:noWrap/>
            <w:vAlign w:val="bottom"/>
            <w:hideMark/>
          </w:tcPr>
          <w:p w14:paraId="3F14F8A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93,33%</w:t>
            </w:r>
          </w:p>
        </w:tc>
      </w:tr>
      <w:tr w:rsidR="009E4B77" w:rsidRPr="0069217E" w14:paraId="751BE1D2" w14:textId="77777777" w:rsidTr="001C4486">
        <w:trPr>
          <w:trHeight w:val="255"/>
        </w:trPr>
        <w:tc>
          <w:tcPr>
            <w:tcW w:w="474" w:type="pct"/>
            <w:tcBorders>
              <w:top w:val="nil"/>
              <w:left w:val="nil"/>
              <w:bottom w:val="nil"/>
              <w:right w:val="nil"/>
            </w:tcBorders>
            <w:shd w:val="clear" w:color="auto" w:fill="auto"/>
            <w:noWrap/>
            <w:vAlign w:val="bottom"/>
            <w:hideMark/>
          </w:tcPr>
          <w:p w14:paraId="3B6DBC7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BE4B25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0F9AB6E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3D66B89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8C382E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7.000,00</w:t>
            </w:r>
          </w:p>
        </w:tc>
        <w:tc>
          <w:tcPr>
            <w:tcW w:w="474" w:type="pct"/>
            <w:tcBorders>
              <w:top w:val="nil"/>
              <w:left w:val="nil"/>
              <w:bottom w:val="nil"/>
              <w:right w:val="nil"/>
            </w:tcBorders>
            <w:shd w:val="clear" w:color="auto" w:fill="auto"/>
            <w:noWrap/>
            <w:vAlign w:val="bottom"/>
            <w:hideMark/>
          </w:tcPr>
          <w:p w14:paraId="6F824EF4" w14:textId="77777777" w:rsidR="009E4B77" w:rsidRPr="0069217E" w:rsidRDefault="009E4B77" w:rsidP="001C4486">
            <w:pPr>
              <w:jc w:val="right"/>
              <w:rPr>
                <w:rFonts w:ascii="Arial" w:hAnsi="Arial" w:cs="Arial"/>
                <w:sz w:val="20"/>
                <w:szCs w:val="20"/>
                <w:lang w:val="en-US"/>
              </w:rPr>
            </w:pPr>
          </w:p>
        </w:tc>
      </w:tr>
      <w:tr w:rsidR="009E4B77" w:rsidRPr="0069217E" w14:paraId="2DA1D07B" w14:textId="77777777" w:rsidTr="001C4486">
        <w:trPr>
          <w:trHeight w:val="255"/>
        </w:trPr>
        <w:tc>
          <w:tcPr>
            <w:tcW w:w="474" w:type="pct"/>
            <w:tcBorders>
              <w:top w:val="nil"/>
              <w:left w:val="nil"/>
              <w:bottom w:val="nil"/>
              <w:right w:val="nil"/>
            </w:tcBorders>
            <w:shd w:val="clear" w:color="auto" w:fill="auto"/>
            <w:noWrap/>
            <w:vAlign w:val="bottom"/>
            <w:hideMark/>
          </w:tcPr>
          <w:p w14:paraId="49B326CE"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E48DD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323601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F2AB9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123.268,00</w:t>
            </w:r>
          </w:p>
        </w:tc>
        <w:tc>
          <w:tcPr>
            <w:tcW w:w="474" w:type="pct"/>
            <w:tcBorders>
              <w:top w:val="nil"/>
              <w:left w:val="nil"/>
              <w:bottom w:val="nil"/>
              <w:right w:val="nil"/>
            </w:tcBorders>
            <w:shd w:val="clear" w:color="auto" w:fill="auto"/>
            <w:noWrap/>
            <w:vAlign w:val="bottom"/>
            <w:hideMark/>
          </w:tcPr>
          <w:p w14:paraId="1515D8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216540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5E6D94EB" w14:textId="77777777" w:rsidTr="001C4486">
        <w:trPr>
          <w:trHeight w:val="255"/>
        </w:trPr>
        <w:tc>
          <w:tcPr>
            <w:tcW w:w="474" w:type="pct"/>
            <w:tcBorders>
              <w:top w:val="nil"/>
              <w:left w:val="nil"/>
              <w:bottom w:val="nil"/>
              <w:right w:val="nil"/>
            </w:tcBorders>
            <w:shd w:val="clear" w:color="000000" w:fill="CCCCFF"/>
            <w:noWrap/>
            <w:vAlign w:val="bottom"/>
            <w:hideMark/>
          </w:tcPr>
          <w:p w14:paraId="33C7CCE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0CE96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162D7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89.732,00</w:t>
            </w:r>
          </w:p>
        </w:tc>
        <w:tc>
          <w:tcPr>
            <w:tcW w:w="474" w:type="pct"/>
            <w:tcBorders>
              <w:top w:val="nil"/>
              <w:left w:val="nil"/>
              <w:bottom w:val="nil"/>
              <w:right w:val="nil"/>
            </w:tcBorders>
            <w:shd w:val="clear" w:color="000000" w:fill="CCCCFF"/>
            <w:noWrap/>
            <w:vAlign w:val="bottom"/>
            <w:hideMark/>
          </w:tcPr>
          <w:p w14:paraId="77EB93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37BC62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7943196" w14:textId="77777777" w:rsidTr="001C4486">
        <w:trPr>
          <w:trHeight w:val="255"/>
        </w:trPr>
        <w:tc>
          <w:tcPr>
            <w:tcW w:w="474" w:type="pct"/>
            <w:tcBorders>
              <w:top w:val="nil"/>
              <w:left w:val="nil"/>
              <w:bottom w:val="nil"/>
              <w:right w:val="nil"/>
            </w:tcBorders>
            <w:shd w:val="clear" w:color="000000" w:fill="CCCCFF"/>
            <w:noWrap/>
            <w:vAlign w:val="bottom"/>
            <w:hideMark/>
          </w:tcPr>
          <w:p w14:paraId="2CF6D18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D170A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64DA8D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89.732,00</w:t>
            </w:r>
          </w:p>
        </w:tc>
        <w:tc>
          <w:tcPr>
            <w:tcW w:w="474" w:type="pct"/>
            <w:tcBorders>
              <w:top w:val="nil"/>
              <w:left w:val="nil"/>
              <w:bottom w:val="nil"/>
              <w:right w:val="nil"/>
            </w:tcBorders>
            <w:shd w:val="clear" w:color="000000" w:fill="CCCCFF"/>
            <w:noWrap/>
            <w:vAlign w:val="bottom"/>
            <w:hideMark/>
          </w:tcPr>
          <w:p w14:paraId="2F783B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97E0B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05803B3" w14:textId="77777777" w:rsidTr="001C4486">
        <w:trPr>
          <w:trHeight w:val="255"/>
        </w:trPr>
        <w:tc>
          <w:tcPr>
            <w:tcW w:w="474" w:type="pct"/>
            <w:tcBorders>
              <w:top w:val="nil"/>
              <w:left w:val="nil"/>
              <w:bottom w:val="nil"/>
              <w:right w:val="nil"/>
            </w:tcBorders>
            <w:shd w:val="clear" w:color="auto" w:fill="auto"/>
            <w:noWrap/>
            <w:vAlign w:val="bottom"/>
            <w:hideMark/>
          </w:tcPr>
          <w:p w14:paraId="5B3EF2F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8FB3B9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92A6F4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BFC5C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89.732,00</w:t>
            </w:r>
          </w:p>
        </w:tc>
        <w:tc>
          <w:tcPr>
            <w:tcW w:w="474" w:type="pct"/>
            <w:tcBorders>
              <w:top w:val="nil"/>
              <w:left w:val="nil"/>
              <w:bottom w:val="nil"/>
              <w:right w:val="nil"/>
            </w:tcBorders>
            <w:shd w:val="clear" w:color="auto" w:fill="auto"/>
            <w:noWrap/>
            <w:vAlign w:val="bottom"/>
            <w:hideMark/>
          </w:tcPr>
          <w:p w14:paraId="4B7EF6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0CD55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1659784" w14:textId="77777777" w:rsidTr="001C4486">
        <w:trPr>
          <w:trHeight w:val="255"/>
        </w:trPr>
        <w:tc>
          <w:tcPr>
            <w:tcW w:w="474" w:type="pct"/>
            <w:tcBorders>
              <w:top w:val="nil"/>
              <w:left w:val="nil"/>
              <w:bottom w:val="nil"/>
              <w:right w:val="nil"/>
            </w:tcBorders>
            <w:shd w:val="clear" w:color="000000" w:fill="CCCCFF"/>
            <w:noWrap/>
            <w:vAlign w:val="bottom"/>
            <w:hideMark/>
          </w:tcPr>
          <w:p w14:paraId="0B92BF1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B8F5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DB2C3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427.000,00</w:t>
            </w:r>
          </w:p>
        </w:tc>
        <w:tc>
          <w:tcPr>
            <w:tcW w:w="474" w:type="pct"/>
            <w:tcBorders>
              <w:top w:val="nil"/>
              <w:left w:val="nil"/>
              <w:bottom w:val="nil"/>
              <w:right w:val="nil"/>
            </w:tcBorders>
            <w:shd w:val="clear" w:color="000000" w:fill="CCCCFF"/>
            <w:noWrap/>
            <w:vAlign w:val="bottom"/>
            <w:hideMark/>
          </w:tcPr>
          <w:p w14:paraId="3DF671F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7EB15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0FA27DF" w14:textId="77777777" w:rsidTr="001C4486">
        <w:trPr>
          <w:trHeight w:val="255"/>
        </w:trPr>
        <w:tc>
          <w:tcPr>
            <w:tcW w:w="474" w:type="pct"/>
            <w:tcBorders>
              <w:top w:val="nil"/>
              <w:left w:val="nil"/>
              <w:bottom w:val="nil"/>
              <w:right w:val="nil"/>
            </w:tcBorders>
            <w:shd w:val="clear" w:color="000000" w:fill="CCCCFF"/>
            <w:noWrap/>
            <w:vAlign w:val="bottom"/>
            <w:hideMark/>
          </w:tcPr>
          <w:p w14:paraId="71727F0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80858A"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6D8FCF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427.000,00</w:t>
            </w:r>
          </w:p>
        </w:tc>
        <w:tc>
          <w:tcPr>
            <w:tcW w:w="474" w:type="pct"/>
            <w:tcBorders>
              <w:top w:val="nil"/>
              <w:left w:val="nil"/>
              <w:bottom w:val="nil"/>
              <w:right w:val="nil"/>
            </w:tcBorders>
            <w:shd w:val="clear" w:color="000000" w:fill="CCCCFF"/>
            <w:noWrap/>
            <w:vAlign w:val="bottom"/>
            <w:hideMark/>
          </w:tcPr>
          <w:p w14:paraId="412AA9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CBB1AA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B1A96B1" w14:textId="77777777" w:rsidTr="001C4486">
        <w:trPr>
          <w:trHeight w:val="255"/>
        </w:trPr>
        <w:tc>
          <w:tcPr>
            <w:tcW w:w="474" w:type="pct"/>
            <w:tcBorders>
              <w:top w:val="nil"/>
              <w:left w:val="nil"/>
              <w:bottom w:val="nil"/>
              <w:right w:val="nil"/>
            </w:tcBorders>
            <w:shd w:val="clear" w:color="auto" w:fill="auto"/>
            <w:noWrap/>
            <w:vAlign w:val="bottom"/>
            <w:hideMark/>
          </w:tcPr>
          <w:p w14:paraId="27D8807D"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7C5F32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00E24C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9A547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427.000,00</w:t>
            </w:r>
          </w:p>
        </w:tc>
        <w:tc>
          <w:tcPr>
            <w:tcW w:w="474" w:type="pct"/>
            <w:tcBorders>
              <w:top w:val="nil"/>
              <w:left w:val="nil"/>
              <w:bottom w:val="nil"/>
              <w:right w:val="nil"/>
            </w:tcBorders>
            <w:shd w:val="clear" w:color="auto" w:fill="auto"/>
            <w:noWrap/>
            <w:vAlign w:val="bottom"/>
            <w:hideMark/>
          </w:tcPr>
          <w:p w14:paraId="54C3199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5BB99F2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72D67E0" w14:textId="77777777" w:rsidTr="001C4486">
        <w:trPr>
          <w:trHeight w:val="255"/>
        </w:trPr>
        <w:tc>
          <w:tcPr>
            <w:tcW w:w="474" w:type="pct"/>
            <w:tcBorders>
              <w:top w:val="nil"/>
              <w:left w:val="nil"/>
              <w:bottom w:val="nil"/>
              <w:right w:val="nil"/>
            </w:tcBorders>
            <w:shd w:val="clear" w:color="000000" w:fill="FFFF99"/>
            <w:noWrap/>
            <w:vAlign w:val="bottom"/>
            <w:hideMark/>
          </w:tcPr>
          <w:p w14:paraId="4613FF1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082EA3E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K100035</w:t>
            </w:r>
          </w:p>
        </w:tc>
        <w:tc>
          <w:tcPr>
            <w:tcW w:w="2645" w:type="pct"/>
            <w:tcBorders>
              <w:top w:val="nil"/>
              <w:left w:val="nil"/>
              <w:bottom w:val="nil"/>
              <w:right w:val="nil"/>
            </w:tcBorders>
            <w:shd w:val="clear" w:color="000000" w:fill="FFFF99"/>
            <w:noWrap/>
            <w:vAlign w:val="bottom"/>
            <w:hideMark/>
          </w:tcPr>
          <w:p w14:paraId="00536AE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Nabava urbane opreme i galanterije</w:t>
            </w:r>
          </w:p>
        </w:tc>
        <w:tc>
          <w:tcPr>
            <w:tcW w:w="474" w:type="pct"/>
            <w:tcBorders>
              <w:top w:val="nil"/>
              <w:left w:val="nil"/>
              <w:bottom w:val="nil"/>
              <w:right w:val="nil"/>
            </w:tcBorders>
            <w:shd w:val="clear" w:color="000000" w:fill="FFFF99"/>
            <w:noWrap/>
            <w:vAlign w:val="bottom"/>
            <w:hideMark/>
          </w:tcPr>
          <w:p w14:paraId="1B38F5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000000" w:fill="FFFF99"/>
            <w:noWrap/>
            <w:vAlign w:val="bottom"/>
            <w:hideMark/>
          </w:tcPr>
          <w:p w14:paraId="732BA0A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6.508,13</w:t>
            </w:r>
          </w:p>
        </w:tc>
        <w:tc>
          <w:tcPr>
            <w:tcW w:w="474" w:type="pct"/>
            <w:tcBorders>
              <w:top w:val="nil"/>
              <w:left w:val="nil"/>
              <w:bottom w:val="nil"/>
              <w:right w:val="nil"/>
            </w:tcBorders>
            <w:shd w:val="clear" w:color="000000" w:fill="FFFF99"/>
            <w:noWrap/>
            <w:vAlign w:val="bottom"/>
            <w:hideMark/>
          </w:tcPr>
          <w:p w14:paraId="6BBEF0E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92,97%</w:t>
            </w:r>
          </w:p>
        </w:tc>
      </w:tr>
      <w:tr w:rsidR="009E4B77" w:rsidRPr="0069217E" w14:paraId="69C84E8D" w14:textId="77777777" w:rsidTr="001C4486">
        <w:trPr>
          <w:trHeight w:val="255"/>
        </w:trPr>
        <w:tc>
          <w:tcPr>
            <w:tcW w:w="474" w:type="pct"/>
            <w:tcBorders>
              <w:top w:val="nil"/>
              <w:left w:val="nil"/>
              <w:bottom w:val="nil"/>
              <w:right w:val="nil"/>
            </w:tcBorders>
            <w:shd w:val="clear" w:color="000000" w:fill="CCCCFF"/>
            <w:noWrap/>
            <w:vAlign w:val="bottom"/>
            <w:hideMark/>
          </w:tcPr>
          <w:p w14:paraId="43F6C3A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CBBEDB9"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09BC4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72C1B07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6.508,13</w:t>
            </w:r>
          </w:p>
        </w:tc>
        <w:tc>
          <w:tcPr>
            <w:tcW w:w="474" w:type="pct"/>
            <w:tcBorders>
              <w:top w:val="nil"/>
              <w:left w:val="nil"/>
              <w:bottom w:val="nil"/>
              <w:right w:val="nil"/>
            </w:tcBorders>
            <w:shd w:val="clear" w:color="000000" w:fill="CCCCFF"/>
            <w:noWrap/>
            <w:vAlign w:val="bottom"/>
            <w:hideMark/>
          </w:tcPr>
          <w:p w14:paraId="0B9B8E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92,97%</w:t>
            </w:r>
          </w:p>
        </w:tc>
      </w:tr>
      <w:tr w:rsidR="009E4B77" w:rsidRPr="0069217E" w14:paraId="3F1C2534" w14:textId="77777777" w:rsidTr="001C4486">
        <w:trPr>
          <w:trHeight w:val="255"/>
        </w:trPr>
        <w:tc>
          <w:tcPr>
            <w:tcW w:w="474" w:type="pct"/>
            <w:tcBorders>
              <w:top w:val="nil"/>
              <w:left w:val="nil"/>
              <w:bottom w:val="nil"/>
              <w:right w:val="nil"/>
            </w:tcBorders>
            <w:shd w:val="clear" w:color="000000" w:fill="CCCCFF"/>
            <w:noWrap/>
            <w:vAlign w:val="bottom"/>
            <w:hideMark/>
          </w:tcPr>
          <w:p w14:paraId="447A79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97BE8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3D74C9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445ACE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6.508,13</w:t>
            </w:r>
          </w:p>
        </w:tc>
        <w:tc>
          <w:tcPr>
            <w:tcW w:w="474" w:type="pct"/>
            <w:tcBorders>
              <w:top w:val="nil"/>
              <w:left w:val="nil"/>
              <w:bottom w:val="nil"/>
              <w:right w:val="nil"/>
            </w:tcBorders>
            <w:shd w:val="clear" w:color="000000" w:fill="CCCCFF"/>
            <w:noWrap/>
            <w:vAlign w:val="bottom"/>
            <w:hideMark/>
          </w:tcPr>
          <w:p w14:paraId="6AB50F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92,97%</w:t>
            </w:r>
          </w:p>
        </w:tc>
      </w:tr>
      <w:tr w:rsidR="009E4B77" w:rsidRPr="0069217E" w14:paraId="7CF237EA" w14:textId="77777777" w:rsidTr="001C4486">
        <w:trPr>
          <w:trHeight w:val="255"/>
        </w:trPr>
        <w:tc>
          <w:tcPr>
            <w:tcW w:w="474" w:type="pct"/>
            <w:tcBorders>
              <w:top w:val="nil"/>
              <w:left w:val="nil"/>
              <w:bottom w:val="nil"/>
              <w:right w:val="nil"/>
            </w:tcBorders>
            <w:shd w:val="clear" w:color="auto" w:fill="auto"/>
            <w:noWrap/>
            <w:vAlign w:val="bottom"/>
            <w:hideMark/>
          </w:tcPr>
          <w:p w14:paraId="35CC065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F1D331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E3EE01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D2886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auto" w:fill="auto"/>
            <w:noWrap/>
            <w:vAlign w:val="bottom"/>
            <w:hideMark/>
          </w:tcPr>
          <w:p w14:paraId="76C3D2B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6.508,13</w:t>
            </w:r>
          </w:p>
        </w:tc>
        <w:tc>
          <w:tcPr>
            <w:tcW w:w="474" w:type="pct"/>
            <w:tcBorders>
              <w:top w:val="nil"/>
              <w:left w:val="nil"/>
              <w:bottom w:val="nil"/>
              <w:right w:val="nil"/>
            </w:tcBorders>
            <w:shd w:val="clear" w:color="auto" w:fill="auto"/>
            <w:noWrap/>
            <w:vAlign w:val="bottom"/>
            <w:hideMark/>
          </w:tcPr>
          <w:p w14:paraId="5177D3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92,97%</w:t>
            </w:r>
          </w:p>
        </w:tc>
      </w:tr>
      <w:tr w:rsidR="009E4B77" w:rsidRPr="0069217E" w14:paraId="0C9EBB8D" w14:textId="77777777" w:rsidTr="001C4486">
        <w:trPr>
          <w:trHeight w:val="255"/>
        </w:trPr>
        <w:tc>
          <w:tcPr>
            <w:tcW w:w="474" w:type="pct"/>
            <w:tcBorders>
              <w:top w:val="nil"/>
              <w:left w:val="nil"/>
              <w:bottom w:val="nil"/>
              <w:right w:val="nil"/>
            </w:tcBorders>
            <w:shd w:val="clear" w:color="auto" w:fill="auto"/>
            <w:noWrap/>
            <w:vAlign w:val="bottom"/>
            <w:hideMark/>
          </w:tcPr>
          <w:p w14:paraId="7358116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49F9C5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4A3E8BCD"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5C862684"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180772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6.508,13</w:t>
            </w:r>
          </w:p>
        </w:tc>
        <w:tc>
          <w:tcPr>
            <w:tcW w:w="474" w:type="pct"/>
            <w:tcBorders>
              <w:top w:val="nil"/>
              <w:left w:val="nil"/>
              <w:bottom w:val="nil"/>
              <w:right w:val="nil"/>
            </w:tcBorders>
            <w:shd w:val="clear" w:color="auto" w:fill="auto"/>
            <w:noWrap/>
            <w:vAlign w:val="bottom"/>
            <w:hideMark/>
          </w:tcPr>
          <w:p w14:paraId="586743BE" w14:textId="77777777" w:rsidR="009E4B77" w:rsidRPr="0069217E" w:rsidRDefault="009E4B77" w:rsidP="001C4486">
            <w:pPr>
              <w:jc w:val="right"/>
              <w:rPr>
                <w:rFonts w:ascii="Arial" w:hAnsi="Arial" w:cs="Arial"/>
                <w:sz w:val="20"/>
                <w:szCs w:val="20"/>
                <w:lang w:val="en-US"/>
              </w:rPr>
            </w:pPr>
          </w:p>
        </w:tc>
      </w:tr>
      <w:tr w:rsidR="009E4B77" w:rsidRPr="0069217E" w14:paraId="4D992347" w14:textId="77777777" w:rsidTr="001C4486">
        <w:trPr>
          <w:trHeight w:val="255"/>
        </w:trPr>
        <w:tc>
          <w:tcPr>
            <w:tcW w:w="474" w:type="pct"/>
            <w:tcBorders>
              <w:top w:val="nil"/>
              <w:left w:val="nil"/>
              <w:bottom w:val="nil"/>
              <w:right w:val="nil"/>
            </w:tcBorders>
            <w:shd w:val="clear" w:color="000000" w:fill="FFFF99"/>
            <w:noWrap/>
            <w:vAlign w:val="bottom"/>
            <w:hideMark/>
          </w:tcPr>
          <w:p w14:paraId="408DB67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79CB29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K100039</w:t>
            </w:r>
          </w:p>
        </w:tc>
        <w:tc>
          <w:tcPr>
            <w:tcW w:w="2645" w:type="pct"/>
            <w:tcBorders>
              <w:top w:val="nil"/>
              <w:left w:val="nil"/>
              <w:bottom w:val="nil"/>
              <w:right w:val="nil"/>
            </w:tcBorders>
            <w:shd w:val="clear" w:color="000000" w:fill="FFFF99"/>
            <w:noWrap/>
            <w:vAlign w:val="bottom"/>
            <w:hideMark/>
          </w:tcPr>
          <w:p w14:paraId="717C24C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Uređenje poučnog puta prema Vrelu Zrmanje</w:t>
            </w:r>
          </w:p>
        </w:tc>
        <w:tc>
          <w:tcPr>
            <w:tcW w:w="474" w:type="pct"/>
            <w:tcBorders>
              <w:top w:val="nil"/>
              <w:left w:val="nil"/>
              <w:bottom w:val="nil"/>
              <w:right w:val="nil"/>
            </w:tcBorders>
            <w:shd w:val="clear" w:color="000000" w:fill="FFFF99"/>
            <w:noWrap/>
            <w:vAlign w:val="bottom"/>
            <w:hideMark/>
          </w:tcPr>
          <w:p w14:paraId="429B72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106.750,00</w:t>
            </w:r>
          </w:p>
        </w:tc>
        <w:tc>
          <w:tcPr>
            <w:tcW w:w="474" w:type="pct"/>
            <w:tcBorders>
              <w:top w:val="nil"/>
              <w:left w:val="nil"/>
              <w:bottom w:val="nil"/>
              <w:right w:val="nil"/>
            </w:tcBorders>
            <w:shd w:val="clear" w:color="000000" w:fill="FFFF99"/>
            <w:noWrap/>
            <w:vAlign w:val="bottom"/>
            <w:hideMark/>
          </w:tcPr>
          <w:p w14:paraId="6079309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40.600,00</w:t>
            </w:r>
          </w:p>
        </w:tc>
        <w:tc>
          <w:tcPr>
            <w:tcW w:w="474" w:type="pct"/>
            <w:tcBorders>
              <w:top w:val="nil"/>
              <w:left w:val="nil"/>
              <w:bottom w:val="nil"/>
              <w:right w:val="nil"/>
            </w:tcBorders>
            <w:shd w:val="clear" w:color="000000" w:fill="FFFF99"/>
            <w:noWrap/>
            <w:vAlign w:val="bottom"/>
            <w:hideMark/>
          </w:tcPr>
          <w:p w14:paraId="244A33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38,03%</w:t>
            </w:r>
          </w:p>
        </w:tc>
      </w:tr>
      <w:tr w:rsidR="009E4B77" w:rsidRPr="0069217E" w14:paraId="06A38CA7" w14:textId="77777777" w:rsidTr="001C4486">
        <w:trPr>
          <w:trHeight w:val="255"/>
        </w:trPr>
        <w:tc>
          <w:tcPr>
            <w:tcW w:w="474" w:type="pct"/>
            <w:tcBorders>
              <w:top w:val="nil"/>
              <w:left w:val="nil"/>
              <w:bottom w:val="nil"/>
              <w:right w:val="nil"/>
            </w:tcBorders>
            <w:shd w:val="clear" w:color="000000" w:fill="CCCCFF"/>
            <w:noWrap/>
            <w:vAlign w:val="bottom"/>
            <w:hideMark/>
          </w:tcPr>
          <w:p w14:paraId="06EB38E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F2D528"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6E80D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52.750,00</w:t>
            </w:r>
          </w:p>
        </w:tc>
        <w:tc>
          <w:tcPr>
            <w:tcW w:w="474" w:type="pct"/>
            <w:tcBorders>
              <w:top w:val="nil"/>
              <w:left w:val="nil"/>
              <w:bottom w:val="nil"/>
              <w:right w:val="nil"/>
            </w:tcBorders>
            <w:shd w:val="clear" w:color="000000" w:fill="CCCCFF"/>
            <w:noWrap/>
            <w:vAlign w:val="bottom"/>
            <w:hideMark/>
          </w:tcPr>
          <w:p w14:paraId="6F67AE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40.600,00</w:t>
            </w:r>
          </w:p>
        </w:tc>
        <w:tc>
          <w:tcPr>
            <w:tcW w:w="474" w:type="pct"/>
            <w:tcBorders>
              <w:top w:val="nil"/>
              <w:left w:val="nil"/>
              <w:bottom w:val="nil"/>
              <w:right w:val="nil"/>
            </w:tcBorders>
            <w:shd w:val="clear" w:color="000000" w:fill="CCCCFF"/>
            <w:noWrap/>
            <w:vAlign w:val="bottom"/>
            <w:hideMark/>
          </w:tcPr>
          <w:p w14:paraId="779768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76,97%</w:t>
            </w:r>
          </w:p>
        </w:tc>
      </w:tr>
      <w:tr w:rsidR="009E4B77" w:rsidRPr="0069217E" w14:paraId="49BD6825" w14:textId="77777777" w:rsidTr="001C4486">
        <w:trPr>
          <w:trHeight w:val="255"/>
        </w:trPr>
        <w:tc>
          <w:tcPr>
            <w:tcW w:w="474" w:type="pct"/>
            <w:tcBorders>
              <w:top w:val="nil"/>
              <w:left w:val="nil"/>
              <w:bottom w:val="nil"/>
              <w:right w:val="nil"/>
            </w:tcBorders>
            <w:shd w:val="clear" w:color="000000" w:fill="CCCCFF"/>
            <w:noWrap/>
            <w:vAlign w:val="bottom"/>
            <w:hideMark/>
          </w:tcPr>
          <w:p w14:paraId="4B5794F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F9DD2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01A722A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52.750,00</w:t>
            </w:r>
          </w:p>
        </w:tc>
        <w:tc>
          <w:tcPr>
            <w:tcW w:w="474" w:type="pct"/>
            <w:tcBorders>
              <w:top w:val="nil"/>
              <w:left w:val="nil"/>
              <w:bottom w:val="nil"/>
              <w:right w:val="nil"/>
            </w:tcBorders>
            <w:shd w:val="clear" w:color="000000" w:fill="CCCCFF"/>
            <w:noWrap/>
            <w:vAlign w:val="bottom"/>
            <w:hideMark/>
          </w:tcPr>
          <w:p w14:paraId="03EA0F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40.600,00</w:t>
            </w:r>
          </w:p>
        </w:tc>
        <w:tc>
          <w:tcPr>
            <w:tcW w:w="474" w:type="pct"/>
            <w:tcBorders>
              <w:top w:val="nil"/>
              <w:left w:val="nil"/>
              <w:bottom w:val="nil"/>
              <w:right w:val="nil"/>
            </w:tcBorders>
            <w:shd w:val="clear" w:color="000000" w:fill="CCCCFF"/>
            <w:noWrap/>
            <w:vAlign w:val="bottom"/>
            <w:hideMark/>
          </w:tcPr>
          <w:p w14:paraId="45542FD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76,97%</w:t>
            </w:r>
          </w:p>
        </w:tc>
      </w:tr>
      <w:tr w:rsidR="009E4B77" w:rsidRPr="0069217E" w14:paraId="32FC12C2" w14:textId="77777777" w:rsidTr="001C4486">
        <w:trPr>
          <w:trHeight w:val="255"/>
        </w:trPr>
        <w:tc>
          <w:tcPr>
            <w:tcW w:w="474" w:type="pct"/>
            <w:tcBorders>
              <w:top w:val="nil"/>
              <w:left w:val="nil"/>
              <w:bottom w:val="nil"/>
              <w:right w:val="nil"/>
            </w:tcBorders>
            <w:shd w:val="clear" w:color="auto" w:fill="auto"/>
            <w:noWrap/>
            <w:vAlign w:val="bottom"/>
            <w:hideMark/>
          </w:tcPr>
          <w:p w14:paraId="02511DC6"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CEFEF9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1BC7A30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4C69B1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6.250,00</w:t>
            </w:r>
          </w:p>
        </w:tc>
        <w:tc>
          <w:tcPr>
            <w:tcW w:w="474" w:type="pct"/>
            <w:tcBorders>
              <w:top w:val="nil"/>
              <w:left w:val="nil"/>
              <w:bottom w:val="nil"/>
              <w:right w:val="nil"/>
            </w:tcBorders>
            <w:shd w:val="clear" w:color="auto" w:fill="auto"/>
            <w:noWrap/>
            <w:vAlign w:val="bottom"/>
            <w:hideMark/>
          </w:tcPr>
          <w:p w14:paraId="6239714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w:t>
            </w:r>
          </w:p>
        </w:tc>
        <w:tc>
          <w:tcPr>
            <w:tcW w:w="474" w:type="pct"/>
            <w:tcBorders>
              <w:top w:val="nil"/>
              <w:left w:val="nil"/>
              <w:bottom w:val="nil"/>
              <w:right w:val="nil"/>
            </w:tcBorders>
            <w:shd w:val="clear" w:color="auto" w:fill="auto"/>
            <w:noWrap/>
            <w:vAlign w:val="bottom"/>
            <w:hideMark/>
          </w:tcPr>
          <w:p w14:paraId="50BB0D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24,00%</w:t>
            </w:r>
          </w:p>
        </w:tc>
      </w:tr>
      <w:tr w:rsidR="009E4B77" w:rsidRPr="0069217E" w14:paraId="228AC657" w14:textId="77777777" w:rsidTr="001C4486">
        <w:trPr>
          <w:trHeight w:val="255"/>
        </w:trPr>
        <w:tc>
          <w:tcPr>
            <w:tcW w:w="474" w:type="pct"/>
            <w:tcBorders>
              <w:top w:val="nil"/>
              <w:left w:val="nil"/>
              <w:bottom w:val="nil"/>
              <w:right w:val="nil"/>
            </w:tcBorders>
            <w:shd w:val="clear" w:color="auto" w:fill="auto"/>
            <w:noWrap/>
            <w:vAlign w:val="bottom"/>
            <w:hideMark/>
          </w:tcPr>
          <w:p w14:paraId="0B6866E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F3FADB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08F90A0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501496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D6A2FD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1.500,00</w:t>
            </w:r>
          </w:p>
        </w:tc>
        <w:tc>
          <w:tcPr>
            <w:tcW w:w="474" w:type="pct"/>
            <w:tcBorders>
              <w:top w:val="nil"/>
              <w:left w:val="nil"/>
              <w:bottom w:val="nil"/>
              <w:right w:val="nil"/>
            </w:tcBorders>
            <w:shd w:val="clear" w:color="auto" w:fill="auto"/>
            <w:noWrap/>
            <w:vAlign w:val="bottom"/>
            <w:hideMark/>
          </w:tcPr>
          <w:p w14:paraId="5DB92344" w14:textId="77777777" w:rsidR="009E4B77" w:rsidRPr="0069217E" w:rsidRDefault="009E4B77" w:rsidP="001C4486">
            <w:pPr>
              <w:jc w:val="right"/>
              <w:rPr>
                <w:rFonts w:ascii="Arial" w:hAnsi="Arial" w:cs="Arial"/>
                <w:sz w:val="20"/>
                <w:szCs w:val="20"/>
                <w:lang w:val="en-US"/>
              </w:rPr>
            </w:pPr>
          </w:p>
        </w:tc>
      </w:tr>
      <w:tr w:rsidR="009E4B77" w:rsidRPr="0069217E" w14:paraId="4D772DE3" w14:textId="77777777" w:rsidTr="001C4486">
        <w:trPr>
          <w:trHeight w:val="255"/>
        </w:trPr>
        <w:tc>
          <w:tcPr>
            <w:tcW w:w="474" w:type="pct"/>
            <w:tcBorders>
              <w:top w:val="nil"/>
              <w:left w:val="nil"/>
              <w:bottom w:val="nil"/>
              <w:right w:val="nil"/>
            </w:tcBorders>
            <w:shd w:val="clear" w:color="auto" w:fill="auto"/>
            <w:noWrap/>
            <w:vAlign w:val="bottom"/>
            <w:hideMark/>
          </w:tcPr>
          <w:p w14:paraId="40E7BAE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4F99B0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36</w:t>
            </w:r>
          </w:p>
        </w:tc>
        <w:tc>
          <w:tcPr>
            <w:tcW w:w="2645" w:type="pct"/>
            <w:tcBorders>
              <w:top w:val="nil"/>
              <w:left w:val="nil"/>
              <w:bottom w:val="nil"/>
              <w:right w:val="nil"/>
            </w:tcBorders>
            <w:shd w:val="clear" w:color="auto" w:fill="auto"/>
            <w:noWrap/>
            <w:vAlign w:val="bottom"/>
            <w:hideMark/>
          </w:tcPr>
          <w:p w14:paraId="46BCA84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4E9115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46.500,00</w:t>
            </w:r>
          </w:p>
        </w:tc>
        <w:tc>
          <w:tcPr>
            <w:tcW w:w="474" w:type="pct"/>
            <w:tcBorders>
              <w:top w:val="nil"/>
              <w:left w:val="nil"/>
              <w:bottom w:val="nil"/>
              <w:right w:val="nil"/>
            </w:tcBorders>
            <w:shd w:val="clear" w:color="auto" w:fill="auto"/>
            <w:noWrap/>
            <w:vAlign w:val="bottom"/>
            <w:hideMark/>
          </w:tcPr>
          <w:p w14:paraId="2EFDF0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39.100,00</w:t>
            </w:r>
          </w:p>
        </w:tc>
        <w:tc>
          <w:tcPr>
            <w:tcW w:w="474" w:type="pct"/>
            <w:tcBorders>
              <w:top w:val="nil"/>
              <w:left w:val="nil"/>
              <w:bottom w:val="nil"/>
              <w:right w:val="nil"/>
            </w:tcBorders>
            <w:shd w:val="clear" w:color="auto" w:fill="auto"/>
            <w:noWrap/>
            <w:vAlign w:val="bottom"/>
            <w:hideMark/>
          </w:tcPr>
          <w:p w14:paraId="5F07E8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84,09%</w:t>
            </w:r>
          </w:p>
        </w:tc>
      </w:tr>
      <w:tr w:rsidR="009E4B77" w:rsidRPr="0069217E" w14:paraId="161D7ED7" w14:textId="77777777" w:rsidTr="001C4486">
        <w:trPr>
          <w:trHeight w:val="255"/>
        </w:trPr>
        <w:tc>
          <w:tcPr>
            <w:tcW w:w="474" w:type="pct"/>
            <w:tcBorders>
              <w:top w:val="nil"/>
              <w:left w:val="nil"/>
              <w:bottom w:val="nil"/>
              <w:right w:val="nil"/>
            </w:tcBorders>
            <w:shd w:val="clear" w:color="auto" w:fill="auto"/>
            <w:noWrap/>
            <w:vAlign w:val="bottom"/>
            <w:hideMark/>
          </w:tcPr>
          <w:p w14:paraId="702837E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1F57BF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3632</w:t>
            </w:r>
          </w:p>
        </w:tc>
        <w:tc>
          <w:tcPr>
            <w:tcW w:w="2645" w:type="pct"/>
            <w:tcBorders>
              <w:top w:val="nil"/>
              <w:left w:val="nil"/>
              <w:bottom w:val="nil"/>
              <w:right w:val="nil"/>
            </w:tcBorders>
            <w:shd w:val="clear" w:color="auto" w:fill="auto"/>
            <w:noWrap/>
            <w:vAlign w:val="bottom"/>
            <w:hideMark/>
          </w:tcPr>
          <w:p w14:paraId="51A1DE64"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unutar općeg proračuna</w:t>
            </w:r>
          </w:p>
        </w:tc>
        <w:tc>
          <w:tcPr>
            <w:tcW w:w="474" w:type="pct"/>
            <w:tcBorders>
              <w:top w:val="nil"/>
              <w:left w:val="nil"/>
              <w:bottom w:val="nil"/>
              <w:right w:val="nil"/>
            </w:tcBorders>
            <w:shd w:val="clear" w:color="auto" w:fill="auto"/>
            <w:noWrap/>
            <w:vAlign w:val="bottom"/>
            <w:hideMark/>
          </w:tcPr>
          <w:p w14:paraId="49DD817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1BD661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39.100,00</w:t>
            </w:r>
          </w:p>
        </w:tc>
        <w:tc>
          <w:tcPr>
            <w:tcW w:w="474" w:type="pct"/>
            <w:tcBorders>
              <w:top w:val="nil"/>
              <w:left w:val="nil"/>
              <w:bottom w:val="nil"/>
              <w:right w:val="nil"/>
            </w:tcBorders>
            <w:shd w:val="clear" w:color="auto" w:fill="auto"/>
            <w:noWrap/>
            <w:vAlign w:val="bottom"/>
            <w:hideMark/>
          </w:tcPr>
          <w:p w14:paraId="6A0327DF" w14:textId="77777777" w:rsidR="009E4B77" w:rsidRPr="0069217E" w:rsidRDefault="009E4B77" w:rsidP="001C4486">
            <w:pPr>
              <w:jc w:val="right"/>
              <w:rPr>
                <w:rFonts w:ascii="Arial" w:hAnsi="Arial" w:cs="Arial"/>
                <w:sz w:val="20"/>
                <w:szCs w:val="20"/>
                <w:lang w:val="en-US"/>
              </w:rPr>
            </w:pPr>
          </w:p>
        </w:tc>
      </w:tr>
      <w:tr w:rsidR="009E4B77" w:rsidRPr="0069217E" w14:paraId="3C0C336D" w14:textId="77777777" w:rsidTr="001C4486">
        <w:trPr>
          <w:trHeight w:val="255"/>
        </w:trPr>
        <w:tc>
          <w:tcPr>
            <w:tcW w:w="474" w:type="pct"/>
            <w:tcBorders>
              <w:top w:val="nil"/>
              <w:left w:val="nil"/>
              <w:bottom w:val="nil"/>
              <w:right w:val="nil"/>
            </w:tcBorders>
            <w:shd w:val="clear" w:color="000000" w:fill="CCCCFF"/>
            <w:noWrap/>
            <w:vAlign w:val="bottom"/>
            <w:hideMark/>
          </w:tcPr>
          <w:p w14:paraId="0497B60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2E0B2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06F63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0C4597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4D0DF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BB38E64" w14:textId="77777777" w:rsidTr="001C4486">
        <w:trPr>
          <w:trHeight w:val="255"/>
        </w:trPr>
        <w:tc>
          <w:tcPr>
            <w:tcW w:w="474" w:type="pct"/>
            <w:tcBorders>
              <w:top w:val="nil"/>
              <w:left w:val="nil"/>
              <w:bottom w:val="nil"/>
              <w:right w:val="nil"/>
            </w:tcBorders>
            <w:shd w:val="clear" w:color="000000" w:fill="CCCCFF"/>
            <w:noWrap/>
            <w:vAlign w:val="bottom"/>
            <w:hideMark/>
          </w:tcPr>
          <w:p w14:paraId="3B1DB8E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4B941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347D21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3F6FA2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8BED30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4C218F0" w14:textId="77777777" w:rsidTr="001C4486">
        <w:trPr>
          <w:trHeight w:val="255"/>
        </w:trPr>
        <w:tc>
          <w:tcPr>
            <w:tcW w:w="474" w:type="pct"/>
            <w:tcBorders>
              <w:top w:val="nil"/>
              <w:left w:val="nil"/>
              <w:bottom w:val="nil"/>
              <w:right w:val="nil"/>
            </w:tcBorders>
            <w:shd w:val="clear" w:color="auto" w:fill="auto"/>
            <w:noWrap/>
            <w:vAlign w:val="bottom"/>
            <w:hideMark/>
          </w:tcPr>
          <w:p w14:paraId="026A3EB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0F3ADC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36</w:t>
            </w:r>
          </w:p>
        </w:tc>
        <w:tc>
          <w:tcPr>
            <w:tcW w:w="2645" w:type="pct"/>
            <w:tcBorders>
              <w:top w:val="nil"/>
              <w:left w:val="nil"/>
              <w:bottom w:val="nil"/>
              <w:right w:val="nil"/>
            </w:tcBorders>
            <w:shd w:val="clear" w:color="auto" w:fill="auto"/>
            <w:noWrap/>
            <w:vAlign w:val="bottom"/>
            <w:hideMark/>
          </w:tcPr>
          <w:p w14:paraId="5F5F260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6041DC5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54.000,00</w:t>
            </w:r>
          </w:p>
        </w:tc>
        <w:tc>
          <w:tcPr>
            <w:tcW w:w="474" w:type="pct"/>
            <w:tcBorders>
              <w:top w:val="nil"/>
              <w:left w:val="nil"/>
              <w:bottom w:val="nil"/>
              <w:right w:val="nil"/>
            </w:tcBorders>
            <w:shd w:val="clear" w:color="auto" w:fill="auto"/>
            <w:noWrap/>
            <w:vAlign w:val="bottom"/>
            <w:hideMark/>
          </w:tcPr>
          <w:p w14:paraId="59AFBA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458405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86B5A37" w14:textId="77777777" w:rsidTr="001C4486">
        <w:trPr>
          <w:trHeight w:val="255"/>
        </w:trPr>
        <w:tc>
          <w:tcPr>
            <w:tcW w:w="474" w:type="pct"/>
            <w:tcBorders>
              <w:top w:val="nil"/>
              <w:left w:val="nil"/>
              <w:bottom w:val="nil"/>
              <w:right w:val="nil"/>
            </w:tcBorders>
            <w:shd w:val="clear" w:color="000000" w:fill="FFFF99"/>
            <w:noWrap/>
            <w:vAlign w:val="bottom"/>
            <w:hideMark/>
          </w:tcPr>
          <w:p w14:paraId="554393E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C8D707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K100070</w:t>
            </w:r>
          </w:p>
        </w:tc>
        <w:tc>
          <w:tcPr>
            <w:tcW w:w="2645" w:type="pct"/>
            <w:tcBorders>
              <w:top w:val="nil"/>
              <w:left w:val="nil"/>
              <w:bottom w:val="nil"/>
              <w:right w:val="nil"/>
            </w:tcBorders>
            <w:shd w:val="clear" w:color="000000" w:fill="FFFF99"/>
            <w:noWrap/>
            <w:vAlign w:val="bottom"/>
            <w:hideMark/>
          </w:tcPr>
          <w:p w14:paraId="7920488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Proširenje i modernizacija javne rasvjete u naselju Gračac</w:t>
            </w:r>
          </w:p>
        </w:tc>
        <w:tc>
          <w:tcPr>
            <w:tcW w:w="474" w:type="pct"/>
            <w:tcBorders>
              <w:top w:val="nil"/>
              <w:left w:val="nil"/>
              <w:bottom w:val="nil"/>
              <w:right w:val="nil"/>
            </w:tcBorders>
            <w:shd w:val="clear" w:color="000000" w:fill="FFFF99"/>
            <w:noWrap/>
            <w:vAlign w:val="bottom"/>
            <w:hideMark/>
          </w:tcPr>
          <w:p w14:paraId="668ACE2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20.500,00</w:t>
            </w:r>
          </w:p>
        </w:tc>
        <w:tc>
          <w:tcPr>
            <w:tcW w:w="474" w:type="pct"/>
            <w:tcBorders>
              <w:top w:val="nil"/>
              <w:left w:val="nil"/>
              <w:bottom w:val="nil"/>
              <w:right w:val="nil"/>
            </w:tcBorders>
            <w:shd w:val="clear" w:color="000000" w:fill="FFFF99"/>
            <w:noWrap/>
            <w:vAlign w:val="bottom"/>
            <w:hideMark/>
          </w:tcPr>
          <w:p w14:paraId="7612FAF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20.499,99</w:t>
            </w:r>
          </w:p>
        </w:tc>
        <w:tc>
          <w:tcPr>
            <w:tcW w:w="474" w:type="pct"/>
            <w:tcBorders>
              <w:top w:val="nil"/>
              <w:left w:val="nil"/>
              <w:bottom w:val="nil"/>
              <w:right w:val="nil"/>
            </w:tcBorders>
            <w:shd w:val="clear" w:color="000000" w:fill="FFFF99"/>
            <w:noWrap/>
            <w:vAlign w:val="bottom"/>
            <w:hideMark/>
          </w:tcPr>
          <w:p w14:paraId="5133B9C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6D59E52" w14:textId="77777777" w:rsidTr="001C4486">
        <w:trPr>
          <w:trHeight w:val="255"/>
        </w:trPr>
        <w:tc>
          <w:tcPr>
            <w:tcW w:w="474" w:type="pct"/>
            <w:tcBorders>
              <w:top w:val="nil"/>
              <w:left w:val="nil"/>
              <w:bottom w:val="nil"/>
              <w:right w:val="nil"/>
            </w:tcBorders>
            <w:shd w:val="clear" w:color="000000" w:fill="CCCCFF"/>
            <w:noWrap/>
            <w:vAlign w:val="bottom"/>
            <w:hideMark/>
          </w:tcPr>
          <w:p w14:paraId="5970D60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8CFD9E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38E678E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20.500,00</w:t>
            </w:r>
          </w:p>
        </w:tc>
        <w:tc>
          <w:tcPr>
            <w:tcW w:w="474" w:type="pct"/>
            <w:tcBorders>
              <w:top w:val="nil"/>
              <w:left w:val="nil"/>
              <w:bottom w:val="nil"/>
              <w:right w:val="nil"/>
            </w:tcBorders>
            <w:shd w:val="clear" w:color="000000" w:fill="CCCCFF"/>
            <w:noWrap/>
            <w:vAlign w:val="bottom"/>
            <w:hideMark/>
          </w:tcPr>
          <w:p w14:paraId="7CBA4DC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20.499,99</w:t>
            </w:r>
          </w:p>
        </w:tc>
        <w:tc>
          <w:tcPr>
            <w:tcW w:w="474" w:type="pct"/>
            <w:tcBorders>
              <w:top w:val="nil"/>
              <w:left w:val="nil"/>
              <w:bottom w:val="nil"/>
              <w:right w:val="nil"/>
            </w:tcBorders>
            <w:shd w:val="clear" w:color="000000" w:fill="CCCCFF"/>
            <w:noWrap/>
            <w:vAlign w:val="bottom"/>
            <w:hideMark/>
          </w:tcPr>
          <w:p w14:paraId="1245B2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6695BAC" w14:textId="77777777" w:rsidTr="001C4486">
        <w:trPr>
          <w:trHeight w:val="255"/>
        </w:trPr>
        <w:tc>
          <w:tcPr>
            <w:tcW w:w="474" w:type="pct"/>
            <w:tcBorders>
              <w:top w:val="nil"/>
              <w:left w:val="nil"/>
              <w:bottom w:val="nil"/>
              <w:right w:val="nil"/>
            </w:tcBorders>
            <w:shd w:val="clear" w:color="000000" w:fill="CCCCFF"/>
            <w:noWrap/>
            <w:vAlign w:val="bottom"/>
            <w:hideMark/>
          </w:tcPr>
          <w:p w14:paraId="1C2776A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10077E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7A03D2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20.500,00</w:t>
            </w:r>
          </w:p>
        </w:tc>
        <w:tc>
          <w:tcPr>
            <w:tcW w:w="474" w:type="pct"/>
            <w:tcBorders>
              <w:top w:val="nil"/>
              <w:left w:val="nil"/>
              <w:bottom w:val="nil"/>
              <w:right w:val="nil"/>
            </w:tcBorders>
            <w:shd w:val="clear" w:color="000000" w:fill="CCCCFF"/>
            <w:noWrap/>
            <w:vAlign w:val="bottom"/>
            <w:hideMark/>
          </w:tcPr>
          <w:p w14:paraId="7FC0707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20.499,99</w:t>
            </w:r>
          </w:p>
        </w:tc>
        <w:tc>
          <w:tcPr>
            <w:tcW w:w="474" w:type="pct"/>
            <w:tcBorders>
              <w:top w:val="nil"/>
              <w:left w:val="nil"/>
              <w:bottom w:val="nil"/>
              <w:right w:val="nil"/>
            </w:tcBorders>
            <w:shd w:val="clear" w:color="000000" w:fill="CCCCFF"/>
            <w:noWrap/>
            <w:vAlign w:val="bottom"/>
            <w:hideMark/>
          </w:tcPr>
          <w:p w14:paraId="14A699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EBBCFC9" w14:textId="77777777" w:rsidTr="001C4486">
        <w:trPr>
          <w:trHeight w:val="255"/>
        </w:trPr>
        <w:tc>
          <w:tcPr>
            <w:tcW w:w="474" w:type="pct"/>
            <w:tcBorders>
              <w:top w:val="nil"/>
              <w:left w:val="nil"/>
              <w:bottom w:val="nil"/>
              <w:right w:val="nil"/>
            </w:tcBorders>
            <w:shd w:val="clear" w:color="auto" w:fill="auto"/>
            <w:noWrap/>
            <w:vAlign w:val="bottom"/>
            <w:hideMark/>
          </w:tcPr>
          <w:p w14:paraId="22EEABA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3BFB2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D1F376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19D264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20.500,00</w:t>
            </w:r>
          </w:p>
        </w:tc>
        <w:tc>
          <w:tcPr>
            <w:tcW w:w="474" w:type="pct"/>
            <w:tcBorders>
              <w:top w:val="nil"/>
              <w:left w:val="nil"/>
              <w:bottom w:val="nil"/>
              <w:right w:val="nil"/>
            </w:tcBorders>
            <w:shd w:val="clear" w:color="auto" w:fill="auto"/>
            <w:noWrap/>
            <w:vAlign w:val="bottom"/>
            <w:hideMark/>
          </w:tcPr>
          <w:p w14:paraId="44D29D6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20.499,99</w:t>
            </w:r>
          </w:p>
        </w:tc>
        <w:tc>
          <w:tcPr>
            <w:tcW w:w="474" w:type="pct"/>
            <w:tcBorders>
              <w:top w:val="nil"/>
              <w:left w:val="nil"/>
              <w:bottom w:val="nil"/>
              <w:right w:val="nil"/>
            </w:tcBorders>
            <w:shd w:val="clear" w:color="auto" w:fill="auto"/>
            <w:noWrap/>
            <w:vAlign w:val="bottom"/>
            <w:hideMark/>
          </w:tcPr>
          <w:p w14:paraId="5EEC6A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0258C31" w14:textId="77777777" w:rsidTr="001C4486">
        <w:trPr>
          <w:trHeight w:val="255"/>
        </w:trPr>
        <w:tc>
          <w:tcPr>
            <w:tcW w:w="474" w:type="pct"/>
            <w:tcBorders>
              <w:top w:val="nil"/>
              <w:left w:val="nil"/>
              <w:bottom w:val="nil"/>
              <w:right w:val="nil"/>
            </w:tcBorders>
            <w:shd w:val="clear" w:color="auto" w:fill="auto"/>
            <w:noWrap/>
            <w:vAlign w:val="bottom"/>
            <w:hideMark/>
          </w:tcPr>
          <w:p w14:paraId="761F12F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128138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1982151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2E6EB35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7E2269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20.499,99</w:t>
            </w:r>
          </w:p>
        </w:tc>
        <w:tc>
          <w:tcPr>
            <w:tcW w:w="474" w:type="pct"/>
            <w:tcBorders>
              <w:top w:val="nil"/>
              <w:left w:val="nil"/>
              <w:bottom w:val="nil"/>
              <w:right w:val="nil"/>
            </w:tcBorders>
            <w:shd w:val="clear" w:color="auto" w:fill="auto"/>
            <w:noWrap/>
            <w:vAlign w:val="bottom"/>
            <w:hideMark/>
          </w:tcPr>
          <w:p w14:paraId="69EEFB24" w14:textId="77777777" w:rsidR="009E4B77" w:rsidRPr="0069217E" w:rsidRDefault="009E4B77" w:rsidP="001C4486">
            <w:pPr>
              <w:jc w:val="right"/>
              <w:rPr>
                <w:rFonts w:ascii="Arial" w:hAnsi="Arial" w:cs="Arial"/>
                <w:sz w:val="20"/>
                <w:szCs w:val="20"/>
                <w:lang w:val="en-US"/>
              </w:rPr>
            </w:pPr>
          </w:p>
        </w:tc>
      </w:tr>
      <w:tr w:rsidR="009E4B77" w:rsidRPr="0069217E" w14:paraId="472A9BB1" w14:textId="77777777" w:rsidTr="001C4486">
        <w:trPr>
          <w:trHeight w:val="255"/>
        </w:trPr>
        <w:tc>
          <w:tcPr>
            <w:tcW w:w="474" w:type="pct"/>
            <w:tcBorders>
              <w:top w:val="nil"/>
              <w:left w:val="nil"/>
              <w:bottom w:val="nil"/>
              <w:right w:val="nil"/>
            </w:tcBorders>
            <w:shd w:val="clear" w:color="000000" w:fill="FFFF99"/>
            <w:noWrap/>
            <w:vAlign w:val="bottom"/>
            <w:hideMark/>
          </w:tcPr>
          <w:p w14:paraId="0B7FEDC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5D2753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K100075</w:t>
            </w:r>
          </w:p>
        </w:tc>
        <w:tc>
          <w:tcPr>
            <w:tcW w:w="2645" w:type="pct"/>
            <w:tcBorders>
              <w:top w:val="nil"/>
              <w:left w:val="nil"/>
              <w:bottom w:val="nil"/>
              <w:right w:val="nil"/>
            </w:tcBorders>
            <w:shd w:val="clear" w:color="000000" w:fill="FFFF99"/>
            <w:noWrap/>
            <w:vAlign w:val="bottom"/>
            <w:hideMark/>
          </w:tcPr>
          <w:p w14:paraId="35E78B1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Građevinski radovi na grobljima</w:t>
            </w:r>
          </w:p>
        </w:tc>
        <w:tc>
          <w:tcPr>
            <w:tcW w:w="474" w:type="pct"/>
            <w:tcBorders>
              <w:top w:val="nil"/>
              <w:left w:val="nil"/>
              <w:bottom w:val="nil"/>
              <w:right w:val="nil"/>
            </w:tcBorders>
            <w:shd w:val="clear" w:color="000000" w:fill="FFFF99"/>
            <w:noWrap/>
            <w:vAlign w:val="bottom"/>
            <w:hideMark/>
          </w:tcPr>
          <w:p w14:paraId="0ED079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000000" w:fill="FFFF99"/>
            <w:noWrap/>
            <w:vAlign w:val="bottom"/>
            <w:hideMark/>
          </w:tcPr>
          <w:p w14:paraId="6ED6E1C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449FF29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83,33%</w:t>
            </w:r>
          </w:p>
        </w:tc>
      </w:tr>
      <w:tr w:rsidR="009E4B77" w:rsidRPr="0069217E" w14:paraId="1EC06F01" w14:textId="77777777" w:rsidTr="001C4486">
        <w:trPr>
          <w:trHeight w:val="255"/>
        </w:trPr>
        <w:tc>
          <w:tcPr>
            <w:tcW w:w="474" w:type="pct"/>
            <w:tcBorders>
              <w:top w:val="nil"/>
              <w:left w:val="nil"/>
              <w:bottom w:val="nil"/>
              <w:right w:val="nil"/>
            </w:tcBorders>
            <w:shd w:val="clear" w:color="000000" w:fill="CCCCFF"/>
            <w:noWrap/>
            <w:vAlign w:val="bottom"/>
            <w:hideMark/>
          </w:tcPr>
          <w:p w14:paraId="48A3B36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26A26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43037E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68DDA2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19BDBB2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368DEAA4" w14:textId="77777777" w:rsidTr="001C4486">
        <w:trPr>
          <w:trHeight w:val="255"/>
        </w:trPr>
        <w:tc>
          <w:tcPr>
            <w:tcW w:w="474" w:type="pct"/>
            <w:tcBorders>
              <w:top w:val="nil"/>
              <w:left w:val="nil"/>
              <w:bottom w:val="nil"/>
              <w:right w:val="nil"/>
            </w:tcBorders>
            <w:shd w:val="clear" w:color="000000" w:fill="CCCCFF"/>
            <w:noWrap/>
            <w:vAlign w:val="bottom"/>
            <w:hideMark/>
          </w:tcPr>
          <w:p w14:paraId="576F2B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E727F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64F574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3784C05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7AD41DF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741606AB" w14:textId="77777777" w:rsidTr="001C4486">
        <w:trPr>
          <w:trHeight w:val="255"/>
        </w:trPr>
        <w:tc>
          <w:tcPr>
            <w:tcW w:w="474" w:type="pct"/>
            <w:tcBorders>
              <w:top w:val="nil"/>
              <w:left w:val="nil"/>
              <w:bottom w:val="nil"/>
              <w:right w:val="nil"/>
            </w:tcBorders>
            <w:shd w:val="clear" w:color="auto" w:fill="auto"/>
            <w:noWrap/>
            <w:vAlign w:val="bottom"/>
            <w:hideMark/>
          </w:tcPr>
          <w:p w14:paraId="7D6F56B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35D983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8A586F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1379D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30.000,00</w:t>
            </w:r>
          </w:p>
        </w:tc>
        <w:tc>
          <w:tcPr>
            <w:tcW w:w="474" w:type="pct"/>
            <w:tcBorders>
              <w:top w:val="nil"/>
              <w:left w:val="nil"/>
              <w:bottom w:val="nil"/>
              <w:right w:val="nil"/>
            </w:tcBorders>
            <w:shd w:val="clear" w:color="auto" w:fill="auto"/>
            <w:noWrap/>
            <w:vAlign w:val="bottom"/>
            <w:hideMark/>
          </w:tcPr>
          <w:p w14:paraId="7DACB24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auto" w:fill="auto"/>
            <w:noWrap/>
            <w:vAlign w:val="bottom"/>
            <w:hideMark/>
          </w:tcPr>
          <w:p w14:paraId="654070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83,33%</w:t>
            </w:r>
          </w:p>
        </w:tc>
      </w:tr>
      <w:tr w:rsidR="009E4B77" w:rsidRPr="0069217E" w14:paraId="5BC13A6F" w14:textId="77777777" w:rsidTr="001C4486">
        <w:trPr>
          <w:trHeight w:val="255"/>
        </w:trPr>
        <w:tc>
          <w:tcPr>
            <w:tcW w:w="474" w:type="pct"/>
            <w:tcBorders>
              <w:top w:val="nil"/>
              <w:left w:val="nil"/>
              <w:bottom w:val="nil"/>
              <w:right w:val="nil"/>
            </w:tcBorders>
            <w:shd w:val="clear" w:color="auto" w:fill="auto"/>
            <w:noWrap/>
            <w:vAlign w:val="bottom"/>
            <w:hideMark/>
          </w:tcPr>
          <w:p w14:paraId="0C0AB75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2279F8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151FD69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0178ECF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727DF2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25.000,00</w:t>
            </w:r>
          </w:p>
        </w:tc>
        <w:tc>
          <w:tcPr>
            <w:tcW w:w="474" w:type="pct"/>
            <w:tcBorders>
              <w:top w:val="nil"/>
              <w:left w:val="nil"/>
              <w:bottom w:val="nil"/>
              <w:right w:val="nil"/>
            </w:tcBorders>
            <w:shd w:val="clear" w:color="auto" w:fill="auto"/>
            <w:noWrap/>
            <w:vAlign w:val="bottom"/>
            <w:hideMark/>
          </w:tcPr>
          <w:p w14:paraId="6FA9AF91" w14:textId="77777777" w:rsidR="009E4B77" w:rsidRPr="0069217E" w:rsidRDefault="009E4B77" w:rsidP="001C4486">
            <w:pPr>
              <w:jc w:val="right"/>
              <w:rPr>
                <w:rFonts w:ascii="Arial" w:hAnsi="Arial" w:cs="Arial"/>
                <w:sz w:val="20"/>
                <w:szCs w:val="20"/>
                <w:lang w:val="en-US"/>
              </w:rPr>
            </w:pPr>
          </w:p>
        </w:tc>
      </w:tr>
      <w:tr w:rsidR="009E4B77" w:rsidRPr="0069217E" w14:paraId="6A33D294" w14:textId="77777777" w:rsidTr="001C4486">
        <w:trPr>
          <w:trHeight w:val="255"/>
        </w:trPr>
        <w:tc>
          <w:tcPr>
            <w:tcW w:w="474" w:type="pct"/>
            <w:tcBorders>
              <w:top w:val="nil"/>
              <w:left w:val="nil"/>
              <w:bottom w:val="nil"/>
              <w:right w:val="nil"/>
            </w:tcBorders>
            <w:shd w:val="clear" w:color="000000" w:fill="FFFF99"/>
            <w:noWrap/>
            <w:vAlign w:val="bottom"/>
            <w:hideMark/>
          </w:tcPr>
          <w:p w14:paraId="1EEB940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E99E8D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K100076</w:t>
            </w:r>
          </w:p>
        </w:tc>
        <w:tc>
          <w:tcPr>
            <w:tcW w:w="2645" w:type="pct"/>
            <w:tcBorders>
              <w:top w:val="nil"/>
              <w:left w:val="nil"/>
              <w:bottom w:val="nil"/>
              <w:right w:val="nil"/>
            </w:tcBorders>
            <w:shd w:val="clear" w:color="000000" w:fill="FFFF99"/>
            <w:noWrap/>
            <w:vAlign w:val="bottom"/>
            <w:hideMark/>
          </w:tcPr>
          <w:p w14:paraId="0186715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Sanacija javnih površina</w:t>
            </w:r>
          </w:p>
        </w:tc>
        <w:tc>
          <w:tcPr>
            <w:tcW w:w="474" w:type="pct"/>
            <w:tcBorders>
              <w:top w:val="nil"/>
              <w:left w:val="nil"/>
              <w:bottom w:val="nil"/>
              <w:right w:val="nil"/>
            </w:tcBorders>
            <w:shd w:val="clear" w:color="000000" w:fill="FFFF99"/>
            <w:noWrap/>
            <w:vAlign w:val="bottom"/>
            <w:hideMark/>
          </w:tcPr>
          <w:p w14:paraId="1DB642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13.475,00</w:t>
            </w:r>
          </w:p>
        </w:tc>
        <w:tc>
          <w:tcPr>
            <w:tcW w:w="474" w:type="pct"/>
            <w:tcBorders>
              <w:top w:val="nil"/>
              <w:left w:val="nil"/>
              <w:bottom w:val="nil"/>
              <w:right w:val="nil"/>
            </w:tcBorders>
            <w:shd w:val="clear" w:color="000000" w:fill="FFFF99"/>
            <w:noWrap/>
            <w:vAlign w:val="bottom"/>
            <w:hideMark/>
          </w:tcPr>
          <w:p w14:paraId="7417E3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13.475,00</w:t>
            </w:r>
          </w:p>
        </w:tc>
        <w:tc>
          <w:tcPr>
            <w:tcW w:w="474" w:type="pct"/>
            <w:tcBorders>
              <w:top w:val="nil"/>
              <w:left w:val="nil"/>
              <w:bottom w:val="nil"/>
              <w:right w:val="nil"/>
            </w:tcBorders>
            <w:shd w:val="clear" w:color="000000" w:fill="FFFF99"/>
            <w:noWrap/>
            <w:vAlign w:val="bottom"/>
            <w:hideMark/>
          </w:tcPr>
          <w:p w14:paraId="5389D8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18BBB13" w14:textId="77777777" w:rsidTr="001C4486">
        <w:trPr>
          <w:trHeight w:val="255"/>
        </w:trPr>
        <w:tc>
          <w:tcPr>
            <w:tcW w:w="474" w:type="pct"/>
            <w:tcBorders>
              <w:top w:val="nil"/>
              <w:left w:val="nil"/>
              <w:bottom w:val="nil"/>
              <w:right w:val="nil"/>
            </w:tcBorders>
            <w:shd w:val="clear" w:color="000000" w:fill="CCCCFF"/>
            <w:noWrap/>
            <w:vAlign w:val="bottom"/>
            <w:hideMark/>
          </w:tcPr>
          <w:p w14:paraId="61226B0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6FED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0E9478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8.975,00</w:t>
            </w:r>
          </w:p>
        </w:tc>
        <w:tc>
          <w:tcPr>
            <w:tcW w:w="474" w:type="pct"/>
            <w:tcBorders>
              <w:top w:val="nil"/>
              <w:left w:val="nil"/>
              <w:bottom w:val="nil"/>
              <w:right w:val="nil"/>
            </w:tcBorders>
            <w:shd w:val="clear" w:color="000000" w:fill="CCCCFF"/>
            <w:noWrap/>
            <w:vAlign w:val="bottom"/>
            <w:hideMark/>
          </w:tcPr>
          <w:p w14:paraId="7069205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8.975,00</w:t>
            </w:r>
          </w:p>
        </w:tc>
        <w:tc>
          <w:tcPr>
            <w:tcW w:w="474" w:type="pct"/>
            <w:tcBorders>
              <w:top w:val="nil"/>
              <w:left w:val="nil"/>
              <w:bottom w:val="nil"/>
              <w:right w:val="nil"/>
            </w:tcBorders>
            <w:shd w:val="clear" w:color="000000" w:fill="CCCCFF"/>
            <w:noWrap/>
            <w:vAlign w:val="bottom"/>
            <w:hideMark/>
          </w:tcPr>
          <w:p w14:paraId="0C0B88C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4105F7D9" w14:textId="77777777" w:rsidTr="001C4486">
        <w:trPr>
          <w:trHeight w:val="255"/>
        </w:trPr>
        <w:tc>
          <w:tcPr>
            <w:tcW w:w="474" w:type="pct"/>
            <w:tcBorders>
              <w:top w:val="nil"/>
              <w:left w:val="nil"/>
              <w:bottom w:val="nil"/>
              <w:right w:val="nil"/>
            </w:tcBorders>
            <w:shd w:val="clear" w:color="000000" w:fill="CCCCFF"/>
            <w:noWrap/>
            <w:vAlign w:val="bottom"/>
            <w:hideMark/>
          </w:tcPr>
          <w:p w14:paraId="58948DE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61409F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9CF34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8.975,00</w:t>
            </w:r>
          </w:p>
        </w:tc>
        <w:tc>
          <w:tcPr>
            <w:tcW w:w="474" w:type="pct"/>
            <w:tcBorders>
              <w:top w:val="nil"/>
              <w:left w:val="nil"/>
              <w:bottom w:val="nil"/>
              <w:right w:val="nil"/>
            </w:tcBorders>
            <w:shd w:val="clear" w:color="000000" w:fill="CCCCFF"/>
            <w:noWrap/>
            <w:vAlign w:val="bottom"/>
            <w:hideMark/>
          </w:tcPr>
          <w:p w14:paraId="7D0BCE9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8.975,00</w:t>
            </w:r>
          </w:p>
        </w:tc>
        <w:tc>
          <w:tcPr>
            <w:tcW w:w="474" w:type="pct"/>
            <w:tcBorders>
              <w:top w:val="nil"/>
              <w:left w:val="nil"/>
              <w:bottom w:val="nil"/>
              <w:right w:val="nil"/>
            </w:tcBorders>
            <w:shd w:val="clear" w:color="000000" w:fill="CCCCFF"/>
            <w:noWrap/>
            <w:vAlign w:val="bottom"/>
            <w:hideMark/>
          </w:tcPr>
          <w:p w14:paraId="4900DC0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8F46AFE" w14:textId="77777777" w:rsidTr="001C4486">
        <w:trPr>
          <w:trHeight w:val="255"/>
        </w:trPr>
        <w:tc>
          <w:tcPr>
            <w:tcW w:w="474" w:type="pct"/>
            <w:tcBorders>
              <w:top w:val="nil"/>
              <w:left w:val="nil"/>
              <w:bottom w:val="nil"/>
              <w:right w:val="nil"/>
            </w:tcBorders>
            <w:shd w:val="clear" w:color="auto" w:fill="auto"/>
            <w:noWrap/>
            <w:vAlign w:val="bottom"/>
            <w:hideMark/>
          </w:tcPr>
          <w:p w14:paraId="1D020A9D"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25DE72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7798CE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D1F233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8.975,00</w:t>
            </w:r>
          </w:p>
        </w:tc>
        <w:tc>
          <w:tcPr>
            <w:tcW w:w="474" w:type="pct"/>
            <w:tcBorders>
              <w:top w:val="nil"/>
              <w:left w:val="nil"/>
              <w:bottom w:val="nil"/>
              <w:right w:val="nil"/>
            </w:tcBorders>
            <w:shd w:val="clear" w:color="auto" w:fill="auto"/>
            <w:noWrap/>
            <w:vAlign w:val="bottom"/>
            <w:hideMark/>
          </w:tcPr>
          <w:p w14:paraId="1E965E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8.975,00</w:t>
            </w:r>
          </w:p>
        </w:tc>
        <w:tc>
          <w:tcPr>
            <w:tcW w:w="474" w:type="pct"/>
            <w:tcBorders>
              <w:top w:val="nil"/>
              <w:left w:val="nil"/>
              <w:bottom w:val="nil"/>
              <w:right w:val="nil"/>
            </w:tcBorders>
            <w:shd w:val="clear" w:color="auto" w:fill="auto"/>
            <w:noWrap/>
            <w:vAlign w:val="bottom"/>
            <w:hideMark/>
          </w:tcPr>
          <w:p w14:paraId="09C581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29AC256" w14:textId="77777777" w:rsidTr="001C4486">
        <w:trPr>
          <w:trHeight w:val="255"/>
        </w:trPr>
        <w:tc>
          <w:tcPr>
            <w:tcW w:w="474" w:type="pct"/>
            <w:tcBorders>
              <w:top w:val="nil"/>
              <w:left w:val="nil"/>
              <w:bottom w:val="nil"/>
              <w:right w:val="nil"/>
            </w:tcBorders>
            <w:shd w:val="clear" w:color="auto" w:fill="auto"/>
            <w:noWrap/>
            <w:vAlign w:val="bottom"/>
            <w:hideMark/>
          </w:tcPr>
          <w:p w14:paraId="53B996F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1E19C5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173651F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19F39E0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202C4A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8.975,00</w:t>
            </w:r>
          </w:p>
        </w:tc>
        <w:tc>
          <w:tcPr>
            <w:tcW w:w="474" w:type="pct"/>
            <w:tcBorders>
              <w:top w:val="nil"/>
              <w:left w:val="nil"/>
              <w:bottom w:val="nil"/>
              <w:right w:val="nil"/>
            </w:tcBorders>
            <w:shd w:val="clear" w:color="auto" w:fill="auto"/>
            <w:noWrap/>
            <w:vAlign w:val="bottom"/>
            <w:hideMark/>
          </w:tcPr>
          <w:p w14:paraId="2F3EADB5" w14:textId="77777777" w:rsidR="009E4B77" w:rsidRPr="0069217E" w:rsidRDefault="009E4B77" w:rsidP="001C4486">
            <w:pPr>
              <w:jc w:val="right"/>
              <w:rPr>
                <w:rFonts w:ascii="Arial" w:hAnsi="Arial" w:cs="Arial"/>
                <w:sz w:val="20"/>
                <w:szCs w:val="20"/>
                <w:lang w:val="en-US"/>
              </w:rPr>
            </w:pPr>
          </w:p>
        </w:tc>
      </w:tr>
      <w:tr w:rsidR="009E4B77" w:rsidRPr="0069217E" w14:paraId="7C6E3792" w14:textId="77777777" w:rsidTr="001C4486">
        <w:trPr>
          <w:trHeight w:val="255"/>
        </w:trPr>
        <w:tc>
          <w:tcPr>
            <w:tcW w:w="474" w:type="pct"/>
            <w:tcBorders>
              <w:top w:val="nil"/>
              <w:left w:val="nil"/>
              <w:bottom w:val="nil"/>
              <w:right w:val="nil"/>
            </w:tcBorders>
            <w:shd w:val="clear" w:color="000000" w:fill="CCCCFF"/>
            <w:noWrap/>
            <w:vAlign w:val="bottom"/>
            <w:hideMark/>
          </w:tcPr>
          <w:p w14:paraId="561E1EF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965BF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F521C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5C1ED5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25F9D5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F081799" w14:textId="77777777" w:rsidTr="001C4486">
        <w:trPr>
          <w:trHeight w:val="255"/>
        </w:trPr>
        <w:tc>
          <w:tcPr>
            <w:tcW w:w="474" w:type="pct"/>
            <w:tcBorders>
              <w:top w:val="nil"/>
              <w:left w:val="nil"/>
              <w:bottom w:val="nil"/>
              <w:right w:val="nil"/>
            </w:tcBorders>
            <w:shd w:val="clear" w:color="000000" w:fill="CCCCFF"/>
            <w:noWrap/>
            <w:vAlign w:val="bottom"/>
            <w:hideMark/>
          </w:tcPr>
          <w:p w14:paraId="2B56C7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32ABF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21FBF5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5A09EAB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497F2DA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4C52327" w14:textId="77777777" w:rsidTr="001C4486">
        <w:trPr>
          <w:trHeight w:val="255"/>
        </w:trPr>
        <w:tc>
          <w:tcPr>
            <w:tcW w:w="474" w:type="pct"/>
            <w:tcBorders>
              <w:top w:val="nil"/>
              <w:left w:val="nil"/>
              <w:bottom w:val="nil"/>
              <w:right w:val="nil"/>
            </w:tcBorders>
            <w:shd w:val="clear" w:color="auto" w:fill="auto"/>
            <w:noWrap/>
            <w:vAlign w:val="bottom"/>
            <w:hideMark/>
          </w:tcPr>
          <w:p w14:paraId="647E029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135B1D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3F5842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CDB218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4.500,00</w:t>
            </w:r>
          </w:p>
        </w:tc>
        <w:tc>
          <w:tcPr>
            <w:tcW w:w="474" w:type="pct"/>
            <w:tcBorders>
              <w:top w:val="nil"/>
              <w:left w:val="nil"/>
              <w:bottom w:val="nil"/>
              <w:right w:val="nil"/>
            </w:tcBorders>
            <w:shd w:val="clear" w:color="auto" w:fill="auto"/>
            <w:noWrap/>
            <w:vAlign w:val="bottom"/>
            <w:hideMark/>
          </w:tcPr>
          <w:p w14:paraId="0DA251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4.500,00</w:t>
            </w:r>
          </w:p>
        </w:tc>
        <w:tc>
          <w:tcPr>
            <w:tcW w:w="474" w:type="pct"/>
            <w:tcBorders>
              <w:top w:val="nil"/>
              <w:left w:val="nil"/>
              <w:bottom w:val="nil"/>
              <w:right w:val="nil"/>
            </w:tcBorders>
            <w:shd w:val="clear" w:color="auto" w:fill="auto"/>
            <w:noWrap/>
            <w:vAlign w:val="bottom"/>
            <w:hideMark/>
          </w:tcPr>
          <w:p w14:paraId="270C0FC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25DF94CD" w14:textId="77777777" w:rsidTr="001C4486">
        <w:trPr>
          <w:trHeight w:val="255"/>
        </w:trPr>
        <w:tc>
          <w:tcPr>
            <w:tcW w:w="474" w:type="pct"/>
            <w:tcBorders>
              <w:top w:val="nil"/>
              <w:left w:val="nil"/>
              <w:bottom w:val="nil"/>
              <w:right w:val="nil"/>
            </w:tcBorders>
            <w:shd w:val="clear" w:color="auto" w:fill="auto"/>
            <w:noWrap/>
            <w:vAlign w:val="bottom"/>
            <w:hideMark/>
          </w:tcPr>
          <w:p w14:paraId="69E23FF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7BC0A4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73E2CD5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5EED298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B5ED11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4.500,00</w:t>
            </w:r>
          </w:p>
        </w:tc>
        <w:tc>
          <w:tcPr>
            <w:tcW w:w="474" w:type="pct"/>
            <w:tcBorders>
              <w:top w:val="nil"/>
              <w:left w:val="nil"/>
              <w:bottom w:val="nil"/>
              <w:right w:val="nil"/>
            </w:tcBorders>
            <w:shd w:val="clear" w:color="auto" w:fill="auto"/>
            <w:noWrap/>
            <w:vAlign w:val="bottom"/>
            <w:hideMark/>
          </w:tcPr>
          <w:p w14:paraId="0F896B21" w14:textId="77777777" w:rsidR="009E4B77" w:rsidRPr="0069217E" w:rsidRDefault="009E4B77" w:rsidP="001C4486">
            <w:pPr>
              <w:jc w:val="right"/>
              <w:rPr>
                <w:rFonts w:ascii="Arial" w:hAnsi="Arial" w:cs="Arial"/>
                <w:sz w:val="20"/>
                <w:szCs w:val="20"/>
                <w:lang w:val="en-US"/>
              </w:rPr>
            </w:pPr>
          </w:p>
        </w:tc>
      </w:tr>
      <w:tr w:rsidR="009E4B77" w:rsidRPr="0069217E" w14:paraId="2500057B" w14:textId="77777777" w:rsidTr="001C4486">
        <w:trPr>
          <w:trHeight w:val="255"/>
        </w:trPr>
        <w:tc>
          <w:tcPr>
            <w:tcW w:w="474" w:type="pct"/>
            <w:tcBorders>
              <w:top w:val="nil"/>
              <w:left w:val="nil"/>
              <w:bottom w:val="nil"/>
              <w:right w:val="nil"/>
            </w:tcBorders>
            <w:shd w:val="clear" w:color="000000" w:fill="FFFF99"/>
            <w:noWrap/>
            <w:vAlign w:val="bottom"/>
            <w:hideMark/>
          </w:tcPr>
          <w:p w14:paraId="0D5C3EB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6DE957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K100078</w:t>
            </w:r>
          </w:p>
        </w:tc>
        <w:tc>
          <w:tcPr>
            <w:tcW w:w="2645" w:type="pct"/>
            <w:tcBorders>
              <w:top w:val="nil"/>
              <w:left w:val="nil"/>
              <w:bottom w:val="nil"/>
              <w:right w:val="nil"/>
            </w:tcBorders>
            <w:shd w:val="clear" w:color="000000" w:fill="FFFF99"/>
            <w:noWrap/>
            <w:vAlign w:val="bottom"/>
            <w:hideMark/>
          </w:tcPr>
          <w:p w14:paraId="4419162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 xml:space="preserve">Kapitalni projekt: Nabava komunalne opreme - pres kontejner za plastiku </w:t>
            </w:r>
          </w:p>
        </w:tc>
        <w:tc>
          <w:tcPr>
            <w:tcW w:w="474" w:type="pct"/>
            <w:tcBorders>
              <w:top w:val="nil"/>
              <w:left w:val="nil"/>
              <w:bottom w:val="nil"/>
              <w:right w:val="nil"/>
            </w:tcBorders>
            <w:shd w:val="clear" w:color="000000" w:fill="FFFF99"/>
            <w:noWrap/>
            <w:vAlign w:val="bottom"/>
            <w:hideMark/>
          </w:tcPr>
          <w:p w14:paraId="1172BB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7987F4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18.625,00</w:t>
            </w:r>
          </w:p>
        </w:tc>
        <w:tc>
          <w:tcPr>
            <w:tcW w:w="474" w:type="pct"/>
            <w:tcBorders>
              <w:top w:val="nil"/>
              <w:left w:val="nil"/>
              <w:bottom w:val="nil"/>
              <w:right w:val="nil"/>
            </w:tcBorders>
            <w:shd w:val="clear" w:color="000000" w:fill="FFFF99"/>
            <w:noWrap/>
            <w:vAlign w:val="bottom"/>
            <w:hideMark/>
          </w:tcPr>
          <w:p w14:paraId="6FC6498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74,50%</w:t>
            </w:r>
          </w:p>
        </w:tc>
      </w:tr>
      <w:tr w:rsidR="009E4B77" w:rsidRPr="0069217E" w14:paraId="3106D006" w14:textId="77777777" w:rsidTr="001C4486">
        <w:trPr>
          <w:trHeight w:val="255"/>
        </w:trPr>
        <w:tc>
          <w:tcPr>
            <w:tcW w:w="474" w:type="pct"/>
            <w:tcBorders>
              <w:top w:val="nil"/>
              <w:left w:val="nil"/>
              <w:bottom w:val="nil"/>
              <w:right w:val="nil"/>
            </w:tcBorders>
            <w:shd w:val="clear" w:color="000000" w:fill="CCCCFF"/>
            <w:noWrap/>
            <w:vAlign w:val="bottom"/>
            <w:hideMark/>
          </w:tcPr>
          <w:p w14:paraId="0CDF0B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BB142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B021A1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3AAF44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0DB88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D6FFEC4" w14:textId="77777777" w:rsidTr="001C4486">
        <w:trPr>
          <w:trHeight w:val="255"/>
        </w:trPr>
        <w:tc>
          <w:tcPr>
            <w:tcW w:w="474" w:type="pct"/>
            <w:tcBorders>
              <w:top w:val="nil"/>
              <w:left w:val="nil"/>
              <w:bottom w:val="nil"/>
              <w:right w:val="nil"/>
            </w:tcBorders>
            <w:shd w:val="clear" w:color="000000" w:fill="CCCCFF"/>
            <w:noWrap/>
            <w:vAlign w:val="bottom"/>
            <w:hideMark/>
          </w:tcPr>
          <w:p w14:paraId="6D6748D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61ADE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4595C7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233C5F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E3AB64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56DE92B" w14:textId="77777777" w:rsidTr="001C4486">
        <w:trPr>
          <w:trHeight w:val="255"/>
        </w:trPr>
        <w:tc>
          <w:tcPr>
            <w:tcW w:w="474" w:type="pct"/>
            <w:tcBorders>
              <w:top w:val="nil"/>
              <w:left w:val="nil"/>
              <w:bottom w:val="nil"/>
              <w:right w:val="nil"/>
            </w:tcBorders>
            <w:shd w:val="clear" w:color="auto" w:fill="auto"/>
            <w:noWrap/>
            <w:vAlign w:val="bottom"/>
            <w:hideMark/>
          </w:tcPr>
          <w:p w14:paraId="1C8D5C6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61F966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34DA520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689913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w:t>
            </w:r>
          </w:p>
        </w:tc>
        <w:tc>
          <w:tcPr>
            <w:tcW w:w="474" w:type="pct"/>
            <w:tcBorders>
              <w:top w:val="nil"/>
              <w:left w:val="nil"/>
              <w:bottom w:val="nil"/>
              <w:right w:val="nil"/>
            </w:tcBorders>
            <w:shd w:val="clear" w:color="auto" w:fill="auto"/>
            <w:noWrap/>
            <w:vAlign w:val="bottom"/>
            <w:hideMark/>
          </w:tcPr>
          <w:p w14:paraId="5694A71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FDA51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A9D5EC1" w14:textId="77777777" w:rsidTr="001C4486">
        <w:trPr>
          <w:trHeight w:val="255"/>
        </w:trPr>
        <w:tc>
          <w:tcPr>
            <w:tcW w:w="474" w:type="pct"/>
            <w:tcBorders>
              <w:top w:val="nil"/>
              <w:left w:val="nil"/>
              <w:bottom w:val="nil"/>
              <w:right w:val="nil"/>
            </w:tcBorders>
            <w:shd w:val="clear" w:color="000000" w:fill="CCCCFF"/>
            <w:noWrap/>
            <w:vAlign w:val="bottom"/>
            <w:hideMark/>
          </w:tcPr>
          <w:p w14:paraId="3496C3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6CB7EA8"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17C6A1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3A30E36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091F62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B397D67" w14:textId="77777777" w:rsidTr="001C4486">
        <w:trPr>
          <w:trHeight w:val="255"/>
        </w:trPr>
        <w:tc>
          <w:tcPr>
            <w:tcW w:w="474" w:type="pct"/>
            <w:tcBorders>
              <w:top w:val="nil"/>
              <w:left w:val="nil"/>
              <w:bottom w:val="nil"/>
              <w:right w:val="nil"/>
            </w:tcBorders>
            <w:shd w:val="clear" w:color="000000" w:fill="CCCCFF"/>
            <w:noWrap/>
            <w:vAlign w:val="bottom"/>
            <w:hideMark/>
          </w:tcPr>
          <w:p w14:paraId="0249067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68A5F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4.1. </w:t>
            </w:r>
            <w:proofErr w:type="spellStart"/>
            <w:r w:rsidRPr="0069217E">
              <w:rPr>
                <w:rFonts w:ascii="Arial" w:hAnsi="Arial" w:cs="Arial"/>
                <w:b/>
                <w:bCs/>
                <w:color w:val="333333"/>
                <w:sz w:val="20"/>
                <w:szCs w:val="20"/>
                <w:lang w:val="en-US"/>
              </w:rPr>
              <w:t>Komunalni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doprinos</w:t>
            </w:r>
            <w:proofErr w:type="spellEnd"/>
          </w:p>
        </w:tc>
        <w:tc>
          <w:tcPr>
            <w:tcW w:w="474" w:type="pct"/>
            <w:tcBorders>
              <w:top w:val="nil"/>
              <w:left w:val="nil"/>
              <w:bottom w:val="nil"/>
              <w:right w:val="nil"/>
            </w:tcBorders>
            <w:shd w:val="clear" w:color="000000" w:fill="CCCCFF"/>
            <w:noWrap/>
            <w:vAlign w:val="bottom"/>
            <w:hideMark/>
          </w:tcPr>
          <w:p w14:paraId="4570ECB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183593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5CF54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D2A5568" w14:textId="77777777" w:rsidTr="001C4486">
        <w:trPr>
          <w:trHeight w:val="255"/>
        </w:trPr>
        <w:tc>
          <w:tcPr>
            <w:tcW w:w="474" w:type="pct"/>
            <w:tcBorders>
              <w:top w:val="nil"/>
              <w:left w:val="nil"/>
              <w:bottom w:val="nil"/>
              <w:right w:val="nil"/>
            </w:tcBorders>
            <w:shd w:val="clear" w:color="auto" w:fill="auto"/>
            <w:noWrap/>
            <w:vAlign w:val="bottom"/>
            <w:hideMark/>
          </w:tcPr>
          <w:p w14:paraId="278CBA8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CDB916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E66BCA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660BD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74" w:type="pct"/>
            <w:tcBorders>
              <w:top w:val="nil"/>
              <w:left w:val="nil"/>
              <w:bottom w:val="nil"/>
              <w:right w:val="nil"/>
            </w:tcBorders>
            <w:shd w:val="clear" w:color="auto" w:fill="auto"/>
            <w:noWrap/>
            <w:vAlign w:val="bottom"/>
            <w:hideMark/>
          </w:tcPr>
          <w:p w14:paraId="7846EF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5457F3A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5F78CF0" w14:textId="77777777" w:rsidTr="001C4486">
        <w:trPr>
          <w:trHeight w:val="255"/>
        </w:trPr>
        <w:tc>
          <w:tcPr>
            <w:tcW w:w="474" w:type="pct"/>
            <w:tcBorders>
              <w:top w:val="nil"/>
              <w:left w:val="nil"/>
              <w:bottom w:val="nil"/>
              <w:right w:val="nil"/>
            </w:tcBorders>
            <w:shd w:val="clear" w:color="000000" w:fill="CCCCFF"/>
            <w:noWrap/>
            <w:vAlign w:val="bottom"/>
            <w:hideMark/>
          </w:tcPr>
          <w:p w14:paraId="6C1B628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19FB68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72A18A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19.500,00</w:t>
            </w:r>
          </w:p>
        </w:tc>
        <w:tc>
          <w:tcPr>
            <w:tcW w:w="474" w:type="pct"/>
            <w:tcBorders>
              <w:top w:val="nil"/>
              <w:left w:val="nil"/>
              <w:bottom w:val="nil"/>
              <w:right w:val="nil"/>
            </w:tcBorders>
            <w:shd w:val="clear" w:color="000000" w:fill="CCCCFF"/>
            <w:noWrap/>
            <w:vAlign w:val="bottom"/>
            <w:hideMark/>
          </w:tcPr>
          <w:p w14:paraId="4500C71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18.625,00</w:t>
            </w:r>
          </w:p>
        </w:tc>
        <w:tc>
          <w:tcPr>
            <w:tcW w:w="474" w:type="pct"/>
            <w:tcBorders>
              <w:top w:val="nil"/>
              <w:left w:val="nil"/>
              <w:bottom w:val="nil"/>
              <w:right w:val="nil"/>
            </w:tcBorders>
            <w:shd w:val="clear" w:color="000000" w:fill="CCCCFF"/>
            <w:noWrap/>
            <w:vAlign w:val="bottom"/>
            <w:hideMark/>
          </w:tcPr>
          <w:p w14:paraId="49E3747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95,51%</w:t>
            </w:r>
          </w:p>
        </w:tc>
      </w:tr>
      <w:tr w:rsidR="009E4B77" w:rsidRPr="0069217E" w14:paraId="4C4D04A2" w14:textId="77777777" w:rsidTr="001C4486">
        <w:trPr>
          <w:trHeight w:val="255"/>
        </w:trPr>
        <w:tc>
          <w:tcPr>
            <w:tcW w:w="474" w:type="pct"/>
            <w:tcBorders>
              <w:top w:val="nil"/>
              <w:left w:val="nil"/>
              <w:bottom w:val="nil"/>
              <w:right w:val="nil"/>
            </w:tcBorders>
            <w:shd w:val="clear" w:color="000000" w:fill="CCCCFF"/>
            <w:noWrap/>
            <w:vAlign w:val="bottom"/>
            <w:hideMark/>
          </w:tcPr>
          <w:p w14:paraId="74E6A44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F386658"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41BB2D3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19.500,00</w:t>
            </w:r>
          </w:p>
        </w:tc>
        <w:tc>
          <w:tcPr>
            <w:tcW w:w="474" w:type="pct"/>
            <w:tcBorders>
              <w:top w:val="nil"/>
              <w:left w:val="nil"/>
              <w:bottom w:val="nil"/>
              <w:right w:val="nil"/>
            </w:tcBorders>
            <w:shd w:val="clear" w:color="000000" w:fill="CCCCFF"/>
            <w:noWrap/>
            <w:vAlign w:val="bottom"/>
            <w:hideMark/>
          </w:tcPr>
          <w:p w14:paraId="44C34C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18.625,00</w:t>
            </w:r>
          </w:p>
        </w:tc>
        <w:tc>
          <w:tcPr>
            <w:tcW w:w="474" w:type="pct"/>
            <w:tcBorders>
              <w:top w:val="nil"/>
              <w:left w:val="nil"/>
              <w:bottom w:val="nil"/>
              <w:right w:val="nil"/>
            </w:tcBorders>
            <w:shd w:val="clear" w:color="000000" w:fill="CCCCFF"/>
            <w:noWrap/>
            <w:vAlign w:val="bottom"/>
            <w:hideMark/>
          </w:tcPr>
          <w:p w14:paraId="13695E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95,51%</w:t>
            </w:r>
          </w:p>
        </w:tc>
      </w:tr>
      <w:tr w:rsidR="009E4B77" w:rsidRPr="0069217E" w14:paraId="2DCBCF47" w14:textId="77777777" w:rsidTr="001C4486">
        <w:trPr>
          <w:trHeight w:val="255"/>
        </w:trPr>
        <w:tc>
          <w:tcPr>
            <w:tcW w:w="474" w:type="pct"/>
            <w:tcBorders>
              <w:top w:val="nil"/>
              <w:left w:val="nil"/>
              <w:bottom w:val="nil"/>
              <w:right w:val="nil"/>
            </w:tcBorders>
            <w:shd w:val="clear" w:color="auto" w:fill="auto"/>
            <w:noWrap/>
            <w:vAlign w:val="bottom"/>
            <w:hideMark/>
          </w:tcPr>
          <w:p w14:paraId="41B7A33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CFDC2E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E2A37A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4A5326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19.500,00</w:t>
            </w:r>
          </w:p>
        </w:tc>
        <w:tc>
          <w:tcPr>
            <w:tcW w:w="474" w:type="pct"/>
            <w:tcBorders>
              <w:top w:val="nil"/>
              <w:left w:val="nil"/>
              <w:bottom w:val="nil"/>
              <w:right w:val="nil"/>
            </w:tcBorders>
            <w:shd w:val="clear" w:color="auto" w:fill="auto"/>
            <w:noWrap/>
            <w:vAlign w:val="bottom"/>
            <w:hideMark/>
          </w:tcPr>
          <w:p w14:paraId="308B1F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18.625,00</w:t>
            </w:r>
          </w:p>
        </w:tc>
        <w:tc>
          <w:tcPr>
            <w:tcW w:w="474" w:type="pct"/>
            <w:tcBorders>
              <w:top w:val="nil"/>
              <w:left w:val="nil"/>
              <w:bottom w:val="nil"/>
              <w:right w:val="nil"/>
            </w:tcBorders>
            <w:shd w:val="clear" w:color="auto" w:fill="auto"/>
            <w:noWrap/>
            <w:vAlign w:val="bottom"/>
            <w:hideMark/>
          </w:tcPr>
          <w:p w14:paraId="64550C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95,51%</w:t>
            </w:r>
          </w:p>
        </w:tc>
      </w:tr>
      <w:tr w:rsidR="009E4B77" w:rsidRPr="0069217E" w14:paraId="09DB729E" w14:textId="77777777" w:rsidTr="001C4486">
        <w:trPr>
          <w:trHeight w:val="255"/>
        </w:trPr>
        <w:tc>
          <w:tcPr>
            <w:tcW w:w="474" w:type="pct"/>
            <w:tcBorders>
              <w:top w:val="nil"/>
              <w:left w:val="nil"/>
              <w:bottom w:val="nil"/>
              <w:right w:val="nil"/>
            </w:tcBorders>
            <w:shd w:val="clear" w:color="auto" w:fill="auto"/>
            <w:noWrap/>
            <w:vAlign w:val="bottom"/>
            <w:hideMark/>
          </w:tcPr>
          <w:p w14:paraId="7EDBAA6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C25734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53C38138"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0E411DCF"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321473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18.625,00</w:t>
            </w:r>
          </w:p>
        </w:tc>
        <w:tc>
          <w:tcPr>
            <w:tcW w:w="474" w:type="pct"/>
            <w:tcBorders>
              <w:top w:val="nil"/>
              <w:left w:val="nil"/>
              <w:bottom w:val="nil"/>
              <w:right w:val="nil"/>
            </w:tcBorders>
            <w:shd w:val="clear" w:color="auto" w:fill="auto"/>
            <w:noWrap/>
            <w:vAlign w:val="bottom"/>
            <w:hideMark/>
          </w:tcPr>
          <w:p w14:paraId="5EB611F3" w14:textId="77777777" w:rsidR="009E4B77" w:rsidRPr="0069217E" w:rsidRDefault="009E4B77" w:rsidP="001C4486">
            <w:pPr>
              <w:jc w:val="right"/>
              <w:rPr>
                <w:rFonts w:ascii="Arial" w:hAnsi="Arial" w:cs="Arial"/>
                <w:sz w:val="20"/>
                <w:szCs w:val="20"/>
                <w:lang w:val="en-US"/>
              </w:rPr>
            </w:pPr>
          </w:p>
        </w:tc>
      </w:tr>
      <w:tr w:rsidR="009E4B77" w:rsidRPr="0069217E" w14:paraId="1B17F913" w14:textId="77777777" w:rsidTr="001C4486">
        <w:trPr>
          <w:trHeight w:val="255"/>
        </w:trPr>
        <w:tc>
          <w:tcPr>
            <w:tcW w:w="474" w:type="pct"/>
            <w:tcBorders>
              <w:top w:val="nil"/>
              <w:left w:val="nil"/>
              <w:bottom w:val="nil"/>
              <w:right w:val="nil"/>
            </w:tcBorders>
            <w:shd w:val="clear" w:color="000000" w:fill="FFFF99"/>
            <w:noWrap/>
            <w:vAlign w:val="bottom"/>
            <w:hideMark/>
          </w:tcPr>
          <w:p w14:paraId="42C8DAF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E85C93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K100079</w:t>
            </w:r>
          </w:p>
        </w:tc>
        <w:tc>
          <w:tcPr>
            <w:tcW w:w="2645" w:type="pct"/>
            <w:tcBorders>
              <w:top w:val="nil"/>
              <w:left w:val="nil"/>
              <w:bottom w:val="nil"/>
              <w:right w:val="nil"/>
            </w:tcBorders>
            <w:shd w:val="clear" w:color="000000" w:fill="FFFF99"/>
            <w:noWrap/>
            <w:vAlign w:val="bottom"/>
            <w:hideMark/>
          </w:tcPr>
          <w:p w14:paraId="5D86253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Sanacija nerazvrstanih cesta nakon prirodne nepogode</w:t>
            </w:r>
          </w:p>
        </w:tc>
        <w:tc>
          <w:tcPr>
            <w:tcW w:w="474" w:type="pct"/>
            <w:tcBorders>
              <w:top w:val="nil"/>
              <w:left w:val="nil"/>
              <w:bottom w:val="nil"/>
              <w:right w:val="nil"/>
            </w:tcBorders>
            <w:shd w:val="clear" w:color="000000" w:fill="FFFF99"/>
            <w:noWrap/>
            <w:vAlign w:val="bottom"/>
            <w:hideMark/>
          </w:tcPr>
          <w:p w14:paraId="7E4F8D9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721.750,00</w:t>
            </w:r>
          </w:p>
        </w:tc>
        <w:tc>
          <w:tcPr>
            <w:tcW w:w="474" w:type="pct"/>
            <w:tcBorders>
              <w:top w:val="nil"/>
              <w:left w:val="nil"/>
              <w:bottom w:val="nil"/>
              <w:right w:val="nil"/>
            </w:tcBorders>
            <w:shd w:val="clear" w:color="000000" w:fill="FFFF99"/>
            <w:noWrap/>
            <w:vAlign w:val="bottom"/>
            <w:hideMark/>
          </w:tcPr>
          <w:p w14:paraId="4CF6EFE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000000" w:fill="FFFF99"/>
            <w:noWrap/>
            <w:vAlign w:val="bottom"/>
            <w:hideMark/>
          </w:tcPr>
          <w:p w14:paraId="385E77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0,97%</w:t>
            </w:r>
          </w:p>
        </w:tc>
      </w:tr>
      <w:tr w:rsidR="009E4B77" w:rsidRPr="0069217E" w14:paraId="04B09FDF" w14:textId="77777777" w:rsidTr="001C4486">
        <w:trPr>
          <w:trHeight w:val="255"/>
        </w:trPr>
        <w:tc>
          <w:tcPr>
            <w:tcW w:w="474" w:type="pct"/>
            <w:tcBorders>
              <w:top w:val="nil"/>
              <w:left w:val="nil"/>
              <w:bottom w:val="nil"/>
              <w:right w:val="nil"/>
            </w:tcBorders>
            <w:shd w:val="clear" w:color="000000" w:fill="CCCCFF"/>
            <w:noWrap/>
            <w:vAlign w:val="bottom"/>
            <w:hideMark/>
          </w:tcPr>
          <w:p w14:paraId="01BB000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FCFA3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D18CD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31.750,00</w:t>
            </w:r>
          </w:p>
        </w:tc>
        <w:tc>
          <w:tcPr>
            <w:tcW w:w="474" w:type="pct"/>
            <w:tcBorders>
              <w:top w:val="nil"/>
              <w:left w:val="nil"/>
              <w:bottom w:val="nil"/>
              <w:right w:val="nil"/>
            </w:tcBorders>
            <w:shd w:val="clear" w:color="000000" w:fill="CCCCFF"/>
            <w:noWrap/>
            <w:vAlign w:val="bottom"/>
            <w:hideMark/>
          </w:tcPr>
          <w:p w14:paraId="6B7D7DD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4851C9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22,05%</w:t>
            </w:r>
          </w:p>
        </w:tc>
      </w:tr>
      <w:tr w:rsidR="009E4B77" w:rsidRPr="0069217E" w14:paraId="01EFF2AD" w14:textId="77777777" w:rsidTr="001C4486">
        <w:trPr>
          <w:trHeight w:val="255"/>
        </w:trPr>
        <w:tc>
          <w:tcPr>
            <w:tcW w:w="474" w:type="pct"/>
            <w:tcBorders>
              <w:top w:val="nil"/>
              <w:left w:val="nil"/>
              <w:bottom w:val="nil"/>
              <w:right w:val="nil"/>
            </w:tcBorders>
            <w:shd w:val="clear" w:color="000000" w:fill="CCCCFF"/>
            <w:noWrap/>
            <w:vAlign w:val="bottom"/>
            <w:hideMark/>
          </w:tcPr>
          <w:p w14:paraId="06F1EFF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8F112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D90B5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31.750,00</w:t>
            </w:r>
          </w:p>
        </w:tc>
        <w:tc>
          <w:tcPr>
            <w:tcW w:w="474" w:type="pct"/>
            <w:tcBorders>
              <w:top w:val="nil"/>
              <w:left w:val="nil"/>
              <w:bottom w:val="nil"/>
              <w:right w:val="nil"/>
            </w:tcBorders>
            <w:shd w:val="clear" w:color="000000" w:fill="CCCCFF"/>
            <w:noWrap/>
            <w:vAlign w:val="bottom"/>
            <w:hideMark/>
          </w:tcPr>
          <w:p w14:paraId="239FC2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42E90E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22,05%</w:t>
            </w:r>
          </w:p>
        </w:tc>
      </w:tr>
      <w:tr w:rsidR="009E4B77" w:rsidRPr="0069217E" w14:paraId="27EF6197" w14:textId="77777777" w:rsidTr="001C4486">
        <w:trPr>
          <w:trHeight w:val="255"/>
        </w:trPr>
        <w:tc>
          <w:tcPr>
            <w:tcW w:w="474" w:type="pct"/>
            <w:tcBorders>
              <w:top w:val="nil"/>
              <w:left w:val="nil"/>
              <w:bottom w:val="nil"/>
              <w:right w:val="nil"/>
            </w:tcBorders>
            <w:shd w:val="clear" w:color="auto" w:fill="auto"/>
            <w:noWrap/>
            <w:vAlign w:val="bottom"/>
            <w:hideMark/>
          </w:tcPr>
          <w:p w14:paraId="6D3D7B4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AAE9DD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7E9620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F6246C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11.750,00</w:t>
            </w:r>
          </w:p>
        </w:tc>
        <w:tc>
          <w:tcPr>
            <w:tcW w:w="474" w:type="pct"/>
            <w:tcBorders>
              <w:top w:val="nil"/>
              <w:left w:val="nil"/>
              <w:bottom w:val="nil"/>
              <w:right w:val="nil"/>
            </w:tcBorders>
            <w:shd w:val="clear" w:color="auto" w:fill="auto"/>
            <w:noWrap/>
            <w:vAlign w:val="bottom"/>
            <w:hideMark/>
          </w:tcPr>
          <w:p w14:paraId="584184B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auto" w:fill="auto"/>
            <w:noWrap/>
            <w:vAlign w:val="bottom"/>
            <w:hideMark/>
          </w:tcPr>
          <w:p w14:paraId="648D9D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59,57%</w:t>
            </w:r>
          </w:p>
        </w:tc>
      </w:tr>
      <w:tr w:rsidR="009E4B77" w:rsidRPr="0069217E" w14:paraId="02DE5B0E" w14:textId="77777777" w:rsidTr="001C4486">
        <w:trPr>
          <w:trHeight w:val="255"/>
        </w:trPr>
        <w:tc>
          <w:tcPr>
            <w:tcW w:w="474" w:type="pct"/>
            <w:tcBorders>
              <w:top w:val="nil"/>
              <w:left w:val="nil"/>
              <w:bottom w:val="nil"/>
              <w:right w:val="nil"/>
            </w:tcBorders>
            <w:shd w:val="clear" w:color="auto" w:fill="auto"/>
            <w:noWrap/>
            <w:vAlign w:val="bottom"/>
            <w:hideMark/>
          </w:tcPr>
          <w:p w14:paraId="257F99F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B41CCA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1655FB0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B8C819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853E78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7.000,00</w:t>
            </w:r>
          </w:p>
        </w:tc>
        <w:tc>
          <w:tcPr>
            <w:tcW w:w="474" w:type="pct"/>
            <w:tcBorders>
              <w:top w:val="nil"/>
              <w:left w:val="nil"/>
              <w:bottom w:val="nil"/>
              <w:right w:val="nil"/>
            </w:tcBorders>
            <w:shd w:val="clear" w:color="auto" w:fill="auto"/>
            <w:noWrap/>
            <w:vAlign w:val="bottom"/>
            <w:hideMark/>
          </w:tcPr>
          <w:p w14:paraId="25E5FB17" w14:textId="77777777" w:rsidR="009E4B77" w:rsidRPr="0069217E" w:rsidRDefault="009E4B77" w:rsidP="001C4486">
            <w:pPr>
              <w:jc w:val="right"/>
              <w:rPr>
                <w:rFonts w:ascii="Arial" w:hAnsi="Arial" w:cs="Arial"/>
                <w:sz w:val="20"/>
                <w:szCs w:val="20"/>
                <w:lang w:val="en-US"/>
              </w:rPr>
            </w:pPr>
          </w:p>
        </w:tc>
      </w:tr>
      <w:tr w:rsidR="009E4B77" w:rsidRPr="0069217E" w14:paraId="096AD530" w14:textId="77777777" w:rsidTr="001C4486">
        <w:trPr>
          <w:trHeight w:val="255"/>
        </w:trPr>
        <w:tc>
          <w:tcPr>
            <w:tcW w:w="474" w:type="pct"/>
            <w:tcBorders>
              <w:top w:val="nil"/>
              <w:left w:val="nil"/>
              <w:bottom w:val="nil"/>
              <w:right w:val="nil"/>
            </w:tcBorders>
            <w:shd w:val="clear" w:color="auto" w:fill="auto"/>
            <w:noWrap/>
            <w:vAlign w:val="bottom"/>
            <w:hideMark/>
          </w:tcPr>
          <w:p w14:paraId="2757D65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FC5BE0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018639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2B18FA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40E157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FEAAF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BDA06C0" w14:textId="77777777" w:rsidTr="001C4486">
        <w:trPr>
          <w:trHeight w:val="255"/>
        </w:trPr>
        <w:tc>
          <w:tcPr>
            <w:tcW w:w="474" w:type="pct"/>
            <w:tcBorders>
              <w:top w:val="nil"/>
              <w:left w:val="nil"/>
              <w:bottom w:val="nil"/>
              <w:right w:val="nil"/>
            </w:tcBorders>
            <w:shd w:val="clear" w:color="000000" w:fill="CCCCFF"/>
            <w:noWrap/>
            <w:vAlign w:val="bottom"/>
            <w:hideMark/>
          </w:tcPr>
          <w:p w14:paraId="6281429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E579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56E00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690.000,00</w:t>
            </w:r>
          </w:p>
        </w:tc>
        <w:tc>
          <w:tcPr>
            <w:tcW w:w="474" w:type="pct"/>
            <w:tcBorders>
              <w:top w:val="nil"/>
              <w:left w:val="nil"/>
              <w:bottom w:val="nil"/>
              <w:right w:val="nil"/>
            </w:tcBorders>
            <w:shd w:val="clear" w:color="000000" w:fill="CCCCFF"/>
            <w:noWrap/>
            <w:vAlign w:val="bottom"/>
            <w:hideMark/>
          </w:tcPr>
          <w:p w14:paraId="4812A04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D9A848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2C87D9C9" w14:textId="77777777" w:rsidTr="001C4486">
        <w:trPr>
          <w:trHeight w:val="255"/>
        </w:trPr>
        <w:tc>
          <w:tcPr>
            <w:tcW w:w="474" w:type="pct"/>
            <w:tcBorders>
              <w:top w:val="nil"/>
              <w:left w:val="nil"/>
              <w:bottom w:val="nil"/>
              <w:right w:val="nil"/>
            </w:tcBorders>
            <w:shd w:val="clear" w:color="000000" w:fill="CCCCFF"/>
            <w:noWrap/>
            <w:vAlign w:val="bottom"/>
            <w:hideMark/>
          </w:tcPr>
          <w:p w14:paraId="7641F54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B6C670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68BA8D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690.000,00</w:t>
            </w:r>
          </w:p>
        </w:tc>
        <w:tc>
          <w:tcPr>
            <w:tcW w:w="474" w:type="pct"/>
            <w:tcBorders>
              <w:top w:val="nil"/>
              <w:left w:val="nil"/>
              <w:bottom w:val="nil"/>
              <w:right w:val="nil"/>
            </w:tcBorders>
            <w:shd w:val="clear" w:color="000000" w:fill="CCCCFF"/>
            <w:noWrap/>
            <w:vAlign w:val="bottom"/>
            <w:hideMark/>
          </w:tcPr>
          <w:p w14:paraId="57D08CC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6B583A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558CFFE" w14:textId="77777777" w:rsidTr="001C4486">
        <w:trPr>
          <w:trHeight w:val="255"/>
        </w:trPr>
        <w:tc>
          <w:tcPr>
            <w:tcW w:w="474" w:type="pct"/>
            <w:tcBorders>
              <w:top w:val="nil"/>
              <w:left w:val="nil"/>
              <w:bottom w:val="nil"/>
              <w:right w:val="nil"/>
            </w:tcBorders>
            <w:shd w:val="clear" w:color="auto" w:fill="auto"/>
            <w:noWrap/>
            <w:vAlign w:val="bottom"/>
            <w:hideMark/>
          </w:tcPr>
          <w:p w14:paraId="72BAB84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03C67D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8687A4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B26A63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670.000,00</w:t>
            </w:r>
          </w:p>
        </w:tc>
        <w:tc>
          <w:tcPr>
            <w:tcW w:w="474" w:type="pct"/>
            <w:tcBorders>
              <w:top w:val="nil"/>
              <w:left w:val="nil"/>
              <w:bottom w:val="nil"/>
              <w:right w:val="nil"/>
            </w:tcBorders>
            <w:shd w:val="clear" w:color="auto" w:fill="auto"/>
            <w:noWrap/>
            <w:vAlign w:val="bottom"/>
            <w:hideMark/>
          </w:tcPr>
          <w:p w14:paraId="24C47B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0B75C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200A430" w14:textId="77777777" w:rsidTr="001C4486">
        <w:trPr>
          <w:trHeight w:val="255"/>
        </w:trPr>
        <w:tc>
          <w:tcPr>
            <w:tcW w:w="474" w:type="pct"/>
            <w:tcBorders>
              <w:top w:val="nil"/>
              <w:left w:val="nil"/>
              <w:bottom w:val="nil"/>
              <w:right w:val="nil"/>
            </w:tcBorders>
            <w:shd w:val="clear" w:color="auto" w:fill="auto"/>
            <w:noWrap/>
            <w:vAlign w:val="bottom"/>
            <w:hideMark/>
          </w:tcPr>
          <w:p w14:paraId="2B30175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EFC5D2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45</w:t>
            </w:r>
          </w:p>
        </w:tc>
        <w:tc>
          <w:tcPr>
            <w:tcW w:w="2645" w:type="pct"/>
            <w:tcBorders>
              <w:top w:val="nil"/>
              <w:left w:val="nil"/>
              <w:bottom w:val="nil"/>
              <w:right w:val="nil"/>
            </w:tcBorders>
            <w:shd w:val="clear" w:color="auto" w:fill="auto"/>
            <w:noWrap/>
            <w:vAlign w:val="bottom"/>
            <w:hideMark/>
          </w:tcPr>
          <w:p w14:paraId="628EF80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21CF55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2A11F6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E3C15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0B8575D" w14:textId="77777777" w:rsidTr="001C4486">
        <w:trPr>
          <w:trHeight w:val="255"/>
        </w:trPr>
        <w:tc>
          <w:tcPr>
            <w:tcW w:w="474" w:type="pct"/>
            <w:tcBorders>
              <w:top w:val="nil"/>
              <w:left w:val="nil"/>
              <w:bottom w:val="nil"/>
              <w:right w:val="nil"/>
            </w:tcBorders>
            <w:shd w:val="clear" w:color="000000" w:fill="FFFF99"/>
            <w:noWrap/>
            <w:vAlign w:val="bottom"/>
            <w:hideMark/>
          </w:tcPr>
          <w:p w14:paraId="5DA780B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E016D3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K100080</w:t>
            </w:r>
          </w:p>
        </w:tc>
        <w:tc>
          <w:tcPr>
            <w:tcW w:w="2645" w:type="pct"/>
            <w:tcBorders>
              <w:top w:val="nil"/>
              <w:left w:val="nil"/>
              <w:bottom w:val="nil"/>
              <w:right w:val="nil"/>
            </w:tcBorders>
            <w:shd w:val="clear" w:color="000000" w:fill="FFFF99"/>
            <w:noWrap/>
            <w:vAlign w:val="bottom"/>
            <w:hideMark/>
          </w:tcPr>
          <w:p w14:paraId="17C8433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Izrada elaborata ucrtavanja nerazvrstanih cesta</w:t>
            </w:r>
          </w:p>
        </w:tc>
        <w:tc>
          <w:tcPr>
            <w:tcW w:w="474" w:type="pct"/>
            <w:tcBorders>
              <w:top w:val="nil"/>
              <w:left w:val="nil"/>
              <w:bottom w:val="nil"/>
              <w:right w:val="nil"/>
            </w:tcBorders>
            <w:shd w:val="clear" w:color="000000" w:fill="FFFF99"/>
            <w:noWrap/>
            <w:vAlign w:val="bottom"/>
            <w:hideMark/>
          </w:tcPr>
          <w:p w14:paraId="78C7FD5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20.700,00</w:t>
            </w:r>
          </w:p>
        </w:tc>
        <w:tc>
          <w:tcPr>
            <w:tcW w:w="474" w:type="pct"/>
            <w:tcBorders>
              <w:top w:val="nil"/>
              <w:left w:val="nil"/>
              <w:bottom w:val="nil"/>
              <w:right w:val="nil"/>
            </w:tcBorders>
            <w:shd w:val="clear" w:color="000000" w:fill="FFFF99"/>
            <w:noWrap/>
            <w:vAlign w:val="bottom"/>
            <w:hideMark/>
          </w:tcPr>
          <w:p w14:paraId="2B4E89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F1055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FA7D743" w14:textId="77777777" w:rsidTr="001C4486">
        <w:trPr>
          <w:trHeight w:val="255"/>
        </w:trPr>
        <w:tc>
          <w:tcPr>
            <w:tcW w:w="474" w:type="pct"/>
            <w:tcBorders>
              <w:top w:val="nil"/>
              <w:left w:val="nil"/>
              <w:bottom w:val="nil"/>
              <w:right w:val="nil"/>
            </w:tcBorders>
            <w:shd w:val="clear" w:color="000000" w:fill="CCCCFF"/>
            <w:noWrap/>
            <w:vAlign w:val="bottom"/>
            <w:hideMark/>
          </w:tcPr>
          <w:p w14:paraId="2AFC662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E69D36"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D29F4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0D8E76C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D6FA8B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23B298D3" w14:textId="77777777" w:rsidTr="001C4486">
        <w:trPr>
          <w:trHeight w:val="255"/>
        </w:trPr>
        <w:tc>
          <w:tcPr>
            <w:tcW w:w="474" w:type="pct"/>
            <w:tcBorders>
              <w:top w:val="nil"/>
              <w:left w:val="nil"/>
              <w:bottom w:val="nil"/>
              <w:right w:val="nil"/>
            </w:tcBorders>
            <w:shd w:val="clear" w:color="000000" w:fill="CCCCFF"/>
            <w:noWrap/>
            <w:vAlign w:val="bottom"/>
            <w:hideMark/>
          </w:tcPr>
          <w:p w14:paraId="54F9DEF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0EB50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4.2. </w:t>
            </w:r>
            <w:proofErr w:type="spellStart"/>
            <w:r w:rsidRPr="0069217E">
              <w:rPr>
                <w:rFonts w:ascii="Arial" w:hAnsi="Arial" w:cs="Arial"/>
                <w:b/>
                <w:bCs/>
                <w:color w:val="333333"/>
                <w:sz w:val="20"/>
                <w:szCs w:val="20"/>
                <w:lang w:val="en-US"/>
              </w:rPr>
              <w:t>Komunalna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2E8F010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3F26704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0AF64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F60442A" w14:textId="77777777" w:rsidTr="001C4486">
        <w:trPr>
          <w:trHeight w:val="255"/>
        </w:trPr>
        <w:tc>
          <w:tcPr>
            <w:tcW w:w="474" w:type="pct"/>
            <w:tcBorders>
              <w:top w:val="nil"/>
              <w:left w:val="nil"/>
              <w:bottom w:val="nil"/>
              <w:right w:val="nil"/>
            </w:tcBorders>
            <w:shd w:val="clear" w:color="auto" w:fill="auto"/>
            <w:noWrap/>
            <w:vAlign w:val="bottom"/>
            <w:hideMark/>
          </w:tcPr>
          <w:p w14:paraId="159D915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8DCD93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B87134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7FBC9B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20.700,00</w:t>
            </w:r>
          </w:p>
        </w:tc>
        <w:tc>
          <w:tcPr>
            <w:tcW w:w="474" w:type="pct"/>
            <w:tcBorders>
              <w:top w:val="nil"/>
              <w:left w:val="nil"/>
              <w:bottom w:val="nil"/>
              <w:right w:val="nil"/>
            </w:tcBorders>
            <w:shd w:val="clear" w:color="auto" w:fill="auto"/>
            <w:noWrap/>
            <w:vAlign w:val="bottom"/>
            <w:hideMark/>
          </w:tcPr>
          <w:p w14:paraId="11761E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7B6C28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83C6F79" w14:textId="77777777" w:rsidTr="001C4486">
        <w:trPr>
          <w:trHeight w:val="255"/>
        </w:trPr>
        <w:tc>
          <w:tcPr>
            <w:tcW w:w="474" w:type="pct"/>
            <w:tcBorders>
              <w:top w:val="nil"/>
              <w:left w:val="nil"/>
              <w:bottom w:val="nil"/>
              <w:right w:val="nil"/>
            </w:tcBorders>
            <w:shd w:val="clear" w:color="000000" w:fill="FFFF99"/>
            <w:noWrap/>
            <w:vAlign w:val="bottom"/>
            <w:hideMark/>
          </w:tcPr>
          <w:p w14:paraId="2B23F3C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D4BB7C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T100001</w:t>
            </w:r>
          </w:p>
        </w:tc>
        <w:tc>
          <w:tcPr>
            <w:tcW w:w="2645" w:type="pct"/>
            <w:tcBorders>
              <w:top w:val="nil"/>
              <w:left w:val="nil"/>
              <w:bottom w:val="nil"/>
              <w:right w:val="nil"/>
            </w:tcBorders>
            <w:shd w:val="clear" w:color="000000" w:fill="FFFF99"/>
            <w:noWrap/>
            <w:vAlign w:val="bottom"/>
            <w:hideMark/>
          </w:tcPr>
          <w:p w14:paraId="7CD6977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Program Hrvatskih voda - sanacija gubitaka na vodoopskrbnim sustavima</w:t>
            </w:r>
          </w:p>
        </w:tc>
        <w:tc>
          <w:tcPr>
            <w:tcW w:w="474" w:type="pct"/>
            <w:tcBorders>
              <w:top w:val="nil"/>
              <w:left w:val="nil"/>
              <w:bottom w:val="nil"/>
              <w:right w:val="nil"/>
            </w:tcBorders>
            <w:shd w:val="clear" w:color="000000" w:fill="FFFF99"/>
            <w:noWrap/>
            <w:vAlign w:val="bottom"/>
            <w:hideMark/>
          </w:tcPr>
          <w:p w14:paraId="4F7CF32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07896A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9.992,35</w:t>
            </w:r>
          </w:p>
        </w:tc>
        <w:tc>
          <w:tcPr>
            <w:tcW w:w="474" w:type="pct"/>
            <w:tcBorders>
              <w:top w:val="nil"/>
              <w:left w:val="nil"/>
              <w:bottom w:val="nil"/>
              <w:right w:val="nil"/>
            </w:tcBorders>
            <w:shd w:val="clear" w:color="000000" w:fill="FFFF99"/>
            <w:noWrap/>
            <w:vAlign w:val="bottom"/>
            <w:hideMark/>
          </w:tcPr>
          <w:p w14:paraId="3DD10F1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66,62%</w:t>
            </w:r>
          </w:p>
        </w:tc>
      </w:tr>
      <w:tr w:rsidR="009E4B77" w:rsidRPr="0069217E" w14:paraId="07482829" w14:textId="77777777" w:rsidTr="001C4486">
        <w:trPr>
          <w:trHeight w:val="255"/>
        </w:trPr>
        <w:tc>
          <w:tcPr>
            <w:tcW w:w="474" w:type="pct"/>
            <w:tcBorders>
              <w:top w:val="nil"/>
              <w:left w:val="nil"/>
              <w:bottom w:val="nil"/>
              <w:right w:val="nil"/>
            </w:tcBorders>
            <w:shd w:val="clear" w:color="000000" w:fill="CCCCFF"/>
            <w:noWrap/>
            <w:vAlign w:val="bottom"/>
            <w:hideMark/>
          </w:tcPr>
          <w:p w14:paraId="618D3C7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254797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DC4AF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7D9A63E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9.992,35</w:t>
            </w:r>
          </w:p>
        </w:tc>
        <w:tc>
          <w:tcPr>
            <w:tcW w:w="474" w:type="pct"/>
            <w:tcBorders>
              <w:top w:val="nil"/>
              <w:left w:val="nil"/>
              <w:bottom w:val="nil"/>
              <w:right w:val="nil"/>
            </w:tcBorders>
            <w:shd w:val="clear" w:color="000000" w:fill="CCCCFF"/>
            <w:noWrap/>
            <w:vAlign w:val="bottom"/>
            <w:hideMark/>
          </w:tcPr>
          <w:p w14:paraId="26F7B0D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66,62%</w:t>
            </w:r>
          </w:p>
        </w:tc>
      </w:tr>
      <w:tr w:rsidR="009E4B77" w:rsidRPr="0069217E" w14:paraId="74CCF7DA" w14:textId="77777777" w:rsidTr="001C4486">
        <w:trPr>
          <w:trHeight w:val="255"/>
        </w:trPr>
        <w:tc>
          <w:tcPr>
            <w:tcW w:w="474" w:type="pct"/>
            <w:tcBorders>
              <w:top w:val="nil"/>
              <w:left w:val="nil"/>
              <w:bottom w:val="nil"/>
              <w:right w:val="nil"/>
            </w:tcBorders>
            <w:shd w:val="clear" w:color="000000" w:fill="CCCCFF"/>
            <w:noWrap/>
            <w:vAlign w:val="bottom"/>
            <w:hideMark/>
          </w:tcPr>
          <w:p w14:paraId="763970A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A2B21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0981CD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269631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9.992,35</w:t>
            </w:r>
          </w:p>
        </w:tc>
        <w:tc>
          <w:tcPr>
            <w:tcW w:w="474" w:type="pct"/>
            <w:tcBorders>
              <w:top w:val="nil"/>
              <w:left w:val="nil"/>
              <w:bottom w:val="nil"/>
              <w:right w:val="nil"/>
            </w:tcBorders>
            <w:shd w:val="clear" w:color="000000" w:fill="CCCCFF"/>
            <w:noWrap/>
            <w:vAlign w:val="bottom"/>
            <w:hideMark/>
          </w:tcPr>
          <w:p w14:paraId="6AEF2E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66,62%</w:t>
            </w:r>
          </w:p>
        </w:tc>
      </w:tr>
      <w:tr w:rsidR="009E4B77" w:rsidRPr="0069217E" w14:paraId="79A1E9C4" w14:textId="77777777" w:rsidTr="001C4486">
        <w:trPr>
          <w:trHeight w:val="255"/>
        </w:trPr>
        <w:tc>
          <w:tcPr>
            <w:tcW w:w="474" w:type="pct"/>
            <w:tcBorders>
              <w:top w:val="nil"/>
              <w:left w:val="nil"/>
              <w:bottom w:val="nil"/>
              <w:right w:val="nil"/>
            </w:tcBorders>
            <w:shd w:val="clear" w:color="auto" w:fill="auto"/>
            <w:noWrap/>
            <w:vAlign w:val="bottom"/>
            <w:hideMark/>
          </w:tcPr>
          <w:p w14:paraId="764D5A6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0923D7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554DF266"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2A5914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auto" w:fill="auto"/>
            <w:noWrap/>
            <w:vAlign w:val="bottom"/>
            <w:hideMark/>
          </w:tcPr>
          <w:p w14:paraId="3684110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9.992,35</w:t>
            </w:r>
          </w:p>
        </w:tc>
        <w:tc>
          <w:tcPr>
            <w:tcW w:w="474" w:type="pct"/>
            <w:tcBorders>
              <w:top w:val="nil"/>
              <w:left w:val="nil"/>
              <w:bottom w:val="nil"/>
              <w:right w:val="nil"/>
            </w:tcBorders>
            <w:shd w:val="clear" w:color="auto" w:fill="auto"/>
            <w:noWrap/>
            <w:vAlign w:val="bottom"/>
            <w:hideMark/>
          </w:tcPr>
          <w:p w14:paraId="038DFF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66,62%</w:t>
            </w:r>
          </w:p>
        </w:tc>
      </w:tr>
      <w:tr w:rsidR="009E4B77" w:rsidRPr="0069217E" w14:paraId="10A1AD3C" w14:textId="77777777" w:rsidTr="001C4486">
        <w:trPr>
          <w:trHeight w:val="255"/>
        </w:trPr>
        <w:tc>
          <w:tcPr>
            <w:tcW w:w="474" w:type="pct"/>
            <w:tcBorders>
              <w:top w:val="nil"/>
              <w:left w:val="nil"/>
              <w:bottom w:val="nil"/>
              <w:right w:val="nil"/>
            </w:tcBorders>
            <w:shd w:val="clear" w:color="auto" w:fill="auto"/>
            <w:noWrap/>
            <w:vAlign w:val="bottom"/>
            <w:hideMark/>
          </w:tcPr>
          <w:p w14:paraId="5391FD2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2A9082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3861</w:t>
            </w:r>
          </w:p>
        </w:tc>
        <w:tc>
          <w:tcPr>
            <w:tcW w:w="2645" w:type="pct"/>
            <w:tcBorders>
              <w:top w:val="nil"/>
              <w:left w:val="nil"/>
              <w:bottom w:val="nil"/>
              <w:right w:val="nil"/>
            </w:tcBorders>
            <w:shd w:val="clear" w:color="auto" w:fill="auto"/>
            <w:noWrap/>
            <w:vAlign w:val="bottom"/>
            <w:hideMark/>
          </w:tcPr>
          <w:p w14:paraId="49AA6AE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kreditnim i ostalim financijskim institucijama te trgovačkim društvima u javnom sek</w:t>
            </w:r>
          </w:p>
        </w:tc>
        <w:tc>
          <w:tcPr>
            <w:tcW w:w="474" w:type="pct"/>
            <w:tcBorders>
              <w:top w:val="nil"/>
              <w:left w:val="nil"/>
              <w:bottom w:val="nil"/>
              <w:right w:val="nil"/>
            </w:tcBorders>
            <w:shd w:val="clear" w:color="auto" w:fill="auto"/>
            <w:noWrap/>
            <w:vAlign w:val="bottom"/>
            <w:hideMark/>
          </w:tcPr>
          <w:p w14:paraId="29D301BF"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EF6C53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9.992,35</w:t>
            </w:r>
          </w:p>
        </w:tc>
        <w:tc>
          <w:tcPr>
            <w:tcW w:w="474" w:type="pct"/>
            <w:tcBorders>
              <w:top w:val="nil"/>
              <w:left w:val="nil"/>
              <w:bottom w:val="nil"/>
              <w:right w:val="nil"/>
            </w:tcBorders>
            <w:shd w:val="clear" w:color="auto" w:fill="auto"/>
            <w:noWrap/>
            <w:vAlign w:val="bottom"/>
            <w:hideMark/>
          </w:tcPr>
          <w:p w14:paraId="7BF8BE19" w14:textId="77777777" w:rsidR="009E4B77" w:rsidRPr="0069217E" w:rsidRDefault="009E4B77" w:rsidP="001C4486">
            <w:pPr>
              <w:jc w:val="right"/>
              <w:rPr>
                <w:rFonts w:ascii="Arial" w:hAnsi="Arial" w:cs="Arial"/>
                <w:sz w:val="20"/>
                <w:szCs w:val="20"/>
                <w:lang w:val="en-US"/>
              </w:rPr>
            </w:pPr>
          </w:p>
        </w:tc>
      </w:tr>
      <w:tr w:rsidR="009E4B77" w:rsidRPr="0069217E" w14:paraId="50188F89" w14:textId="77777777" w:rsidTr="001C4486">
        <w:trPr>
          <w:trHeight w:val="255"/>
        </w:trPr>
        <w:tc>
          <w:tcPr>
            <w:tcW w:w="474" w:type="pct"/>
            <w:tcBorders>
              <w:top w:val="nil"/>
              <w:left w:val="nil"/>
              <w:bottom w:val="nil"/>
              <w:right w:val="nil"/>
            </w:tcBorders>
            <w:shd w:val="clear" w:color="000000" w:fill="FFFF99"/>
            <w:noWrap/>
            <w:vAlign w:val="bottom"/>
            <w:hideMark/>
          </w:tcPr>
          <w:p w14:paraId="257F9CD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2BB1510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T100007</w:t>
            </w:r>
          </w:p>
        </w:tc>
        <w:tc>
          <w:tcPr>
            <w:tcW w:w="2645" w:type="pct"/>
            <w:tcBorders>
              <w:top w:val="nil"/>
              <w:left w:val="nil"/>
              <w:bottom w:val="nil"/>
              <w:right w:val="nil"/>
            </w:tcBorders>
            <w:shd w:val="clear" w:color="000000" w:fill="FFFF99"/>
            <w:noWrap/>
            <w:vAlign w:val="bottom"/>
            <w:hideMark/>
          </w:tcPr>
          <w:p w14:paraId="4C7E60B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Uređenje okoliša TIC-a</w:t>
            </w:r>
          </w:p>
        </w:tc>
        <w:tc>
          <w:tcPr>
            <w:tcW w:w="474" w:type="pct"/>
            <w:tcBorders>
              <w:top w:val="nil"/>
              <w:left w:val="nil"/>
              <w:bottom w:val="nil"/>
              <w:right w:val="nil"/>
            </w:tcBorders>
            <w:shd w:val="clear" w:color="000000" w:fill="FFFF99"/>
            <w:noWrap/>
            <w:vAlign w:val="bottom"/>
            <w:hideMark/>
          </w:tcPr>
          <w:p w14:paraId="275151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52.162,02</w:t>
            </w:r>
          </w:p>
        </w:tc>
        <w:tc>
          <w:tcPr>
            <w:tcW w:w="474" w:type="pct"/>
            <w:tcBorders>
              <w:top w:val="nil"/>
              <w:left w:val="nil"/>
              <w:bottom w:val="nil"/>
              <w:right w:val="nil"/>
            </w:tcBorders>
            <w:shd w:val="clear" w:color="000000" w:fill="FFFF99"/>
            <w:noWrap/>
            <w:vAlign w:val="bottom"/>
            <w:hideMark/>
          </w:tcPr>
          <w:p w14:paraId="75A6FF5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52.162,02</w:t>
            </w:r>
          </w:p>
        </w:tc>
        <w:tc>
          <w:tcPr>
            <w:tcW w:w="474" w:type="pct"/>
            <w:tcBorders>
              <w:top w:val="nil"/>
              <w:left w:val="nil"/>
              <w:bottom w:val="nil"/>
              <w:right w:val="nil"/>
            </w:tcBorders>
            <w:shd w:val="clear" w:color="000000" w:fill="FFFF99"/>
            <w:noWrap/>
            <w:vAlign w:val="bottom"/>
            <w:hideMark/>
          </w:tcPr>
          <w:p w14:paraId="229F309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DA6E795" w14:textId="77777777" w:rsidTr="001C4486">
        <w:trPr>
          <w:trHeight w:val="255"/>
        </w:trPr>
        <w:tc>
          <w:tcPr>
            <w:tcW w:w="474" w:type="pct"/>
            <w:tcBorders>
              <w:top w:val="nil"/>
              <w:left w:val="nil"/>
              <w:bottom w:val="nil"/>
              <w:right w:val="nil"/>
            </w:tcBorders>
            <w:shd w:val="clear" w:color="000000" w:fill="CCCCFF"/>
            <w:noWrap/>
            <w:vAlign w:val="bottom"/>
            <w:hideMark/>
          </w:tcPr>
          <w:p w14:paraId="594763D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CD3C1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6871F2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52.162,02</w:t>
            </w:r>
          </w:p>
        </w:tc>
        <w:tc>
          <w:tcPr>
            <w:tcW w:w="474" w:type="pct"/>
            <w:tcBorders>
              <w:top w:val="nil"/>
              <w:left w:val="nil"/>
              <w:bottom w:val="nil"/>
              <w:right w:val="nil"/>
            </w:tcBorders>
            <w:shd w:val="clear" w:color="000000" w:fill="CCCCFF"/>
            <w:noWrap/>
            <w:vAlign w:val="bottom"/>
            <w:hideMark/>
          </w:tcPr>
          <w:p w14:paraId="78C35BC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52.162,02</w:t>
            </w:r>
          </w:p>
        </w:tc>
        <w:tc>
          <w:tcPr>
            <w:tcW w:w="474" w:type="pct"/>
            <w:tcBorders>
              <w:top w:val="nil"/>
              <w:left w:val="nil"/>
              <w:bottom w:val="nil"/>
              <w:right w:val="nil"/>
            </w:tcBorders>
            <w:shd w:val="clear" w:color="000000" w:fill="CCCCFF"/>
            <w:noWrap/>
            <w:vAlign w:val="bottom"/>
            <w:hideMark/>
          </w:tcPr>
          <w:p w14:paraId="79A5EDF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222B7E4" w14:textId="77777777" w:rsidTr="001C4486">
        <w:trPr>
          <w:trHeight w:val="255"/>
        </w:trPr>
        <w:tc>
          <w:tcPr>
            <w:tcW w:w="474" w:type="pct"/>
            <w:tcBorders>
              <w:top w:val="nil"/>
              <w:left w:val="nil"/>
              <w:bottom w:val="nil"/>
              <w:right w:val="nil"/>
            </w:tcBorders>
            <w:shd w:val="clear" w:color="000000" w:fill="CCCCFF"/>
            <w:noWrap/>
            <w:vAlign w:val="bottom"/>
            <w:hideMark/>
          </w:tcPr>
          <w:p w14:paraId="370F2AA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BE415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812BDA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52.162,02</w:t>
            </w:r>
          </w:p>
        </w:tc>
        <w:tc>
          <w:tcPr>
            <w:tcW w:w="474" w:type="pct"/>
            <w:tcBorders>
              <w:top w:val="nil"/>
              <w:left w:val="nil"/>
              <w:bottom w:val="nil"/>
              <w:right w:val="nil"/>
            </w:tcBorders>
            <w:shd w:val="clear" w:color="000000" w:fill="CCCCFF"/>
            <w:noWrap/>
            <w:vAlign w:val="bottom"/>
            <w:hideMark/>
          </w:tcPr>
          <w:p w14:paraId="6202D2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52.162,02</w:t>
            </w:r>
          </w:p>
        </w:tc>
        <w:tc>
          <w:tcPr>
            <w:tcW w:w="474" w:type="pct"/>
            <w:tcBorders>
              <w:top w:val="nil"/>
              <w:left w:val="nil"/>
              <w:bottom w:val="nil"/>
              <w:right w:val="nil"/>
            </w:tcBorders>
            <w:shd w:val="clear" w:color="000000" w:fill="CCCCFF"/>
            <w:noWrap/>
            <w:vAlign w:val="bottom"/>
            <w:hideMark/>
          </w:tcPr>
          <w:p w14:paraId="2146547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5EB6E4C" w14:textId="77777777" w:rsidTr="001C4486">
        <w:trPr>
          <w:trHeight w:val="255"/>
        </w:trPr>
        <w:tc>
          <w:tcPr>
            <w:tcW w:w="474" w:type="pct"/>
            <w:tcBorders>
              <w:top w:val="nil"/>
              <w:left w:val="nil"/>
              <w:bottom w:val="nil"/>
              <w:right w:val="nil"/>
            </w:tcBorders>
            <w:shd w:val="clear" w:color="auto" w:fill="auto"/>
            <w:noWrap/>
            <w:vAlign w:val="bottom"/>
            <w:hideMark/>
          </w:tcPr>
          <w:p w14:paraId="28F55FD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869EBC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45</w:t>
            </w:r>
          </w:p>
        </w:tc>
        <w:tc>
          <w:tcPr>
            <w:tcW w:w="2645" w:type="pct"/>
            <w:tcBorders>
              <w:top w:val="nil"/>
              <w:left w:val="nil"/>
              <w:bottom w:val="nil"/>
              <w:right w:val="nil"/>
            </w:tcBorders>
            <w:shd w:val="clear" w:color="auto" w:fill="auto"/>
            <w:noWrap/>
            <w:vAlign w:val="bottom"/>
            <w:hideMark/>
          </w:tcPr>
          <w:p w14:paraId="42863D9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32F62BC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52.162,02</w:t>
            </w:r>
          </w:p>
        </w:tc>
        <w:tc>
          <w:tcPr>
            <w:tcW w:w="474" w:type="pct"/>
            <w:tcBorders>
              <w:top w:val="nil"/>
              <w:left w:val="nil"/>
              <w:bottom w:val="nil"/>
              <w:right w:val="nil"/>
            </w:tcBorders>
            <w:shd w:val="clear" w:color="auto" w:fill="auto"/>
            <w:noWrap/>
            <w:vAlign w:val="bottom"/>
            <w:hideMark/>
          </w:tcPr>
          <w:p w14:paraId="28F9CA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52.162,02</w:t>
            </w:r>
          </w:p>
        </w:tc>
        <w:tc>
          <w:tcPr>
            <w:tcW w:w="474" w:type="pct"/>
            <w:tcBorders>
              <w:top w:val="nil"/>
              <w:left w:val="nil"/>
              <w:bottom w:val="nil"/>
              <w:right w:val="nil"/>
            </w:tcBorders>
            <w:shd w:val="clear" w:color="auto" w:fill="auto"/>
            <w:noWrap/>
            <w:vAlign w:val="bottom"/>
            <w:hideMark/>
          </w:tcPr>
          <w:p w14:paraId="11D9A71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75011833" w14:textId="77777777" w:rsidTr="001C4486">
        <w:trPr>
          <w:trHeight w:val="255"/>
        </w:trPr>
        <w:tc>
          <w:tcPr>
            <w:tcW w:w="474" w:type="pct"/>
            <w:tcBorders>
              <w:top w:val="nil"/>
              <w:left w:val="nil"/>
              <w:bottom w:val="nil"/>
              <w:right w:val="nil"/>
            </w:tcBorders>
            <w:shd w:val="clear" w:color="auto" w:fill="auto"/>
            <w:noWrap/>
            <w:vAlign w:val="bottom"/>
            <w:hideMark/>
          </w:tcPr>
          <w:p w14:paraId="13F3571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961D6E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4511</w:t>
            </w:r>
          </w:p>
        </w:tc>
        <w:tc>
          <w:tcPr>
            <w:tcW w:w="2645" w:type="pct"/>
            <w:tcBorders>
              <w:top w:val="nil"/>
              <w:left w:val="nil"/>
              <w:bottom w:val="nil"/>
              <w:right w:val="nil"/>
            </w:tcBorders>
            <w:shd w:val="clear" w:color="auto" w:fill="auto"/>
            <w:noWrap/>
            <w:vAlign w:val="bottom"/>
            <w:hideMark/>
          </w:tcPr>
          <w:p w14:paraId="397DBD2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Dodatna ulaganja na građevinskim objektima</w:t>
            </w:r>
          </w:p>
        </w:tc>
        <w:tc>
          <w:tcPr>
            <w:tcW w:w="474" w:type="pct"/>
            <w:tcBorders>
              <w:top w:val="nil"/>
              <w:left w:val="nil"/>
              <w:bottom w:val="nil"/>
              <w:right w:val="nil"/>
            </w:tcBorders>
            <w:shd w:val="clear" w:color="auto" w:fill="auto"/>
            <w:noWrap/>
            <w:vAlign w:val="bottom"/>
            <w:hideMark/>
          </w:tcPr>
          <w:p w14:paraId="27CD3571"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687E81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52.162,02</w:t>
            </w:r>
          </w:p>
        </w:tc>
        <w:tc>
          <w:tcPr>
            <w:tcW w:w="474" w:type="pct"/>
            <w:tcBorders>
              <w:top w:val="nil"/>
              <w:left w:val="nil"/>
              <w:bottom w:val="nil"/>
              <w:right w:val="nil"/>
            </w:tcBorders>
            <w:shd w:val="clear" w:color="auto" w:fill="auto"/>
            <w:noWrap/>
            <w:vAlign w:val="bottom"/>
            <w:hideMark/>
          </w:tcPr>
          <w:p w14:paraId="26DFDBD4" w14:textId="77777777" w:rsidR="009E4B77" w:rsidRPr="0069217E" w:rsidRDefault="009E4B77" w:rsidP="001C4486">
            <w:pPr>
              <w:jc w:val="right"/>
              <w:rPr>
                <w:rFonts w:ascii="Arial" w:hAnsi="Arial" w:cs="Arial"/>
                <w:sz w:val="20"/>
                <w:szCs w:val="20"/>
                <w:lang w:val="en-US"/>
              </w:rPr>
            </w:pPr>
          </w:p>
        </w:tc>
      </w:tr>
      <w:tr w:rsidR="009E4B77" w:rsidRPr="0069217E" w14:paraId="5C639180" w14:textId="77777777" w:rsidTr="001C4486">
        <w:trPr>
          <w:trHeight w:val="255"/>
        </w:trPr>
        <w:tc>
          <w:tcPr>
            <w:tcW w:w="474" w:type="pct"/>
            <w:tcBorders>
              <w:top w:val="nil"/>
              <w:left w:val="nil"/>
              <w:bottom w:val="nil"/>
              <w:right w:val="nil"/>
            </w:tcBorders>
            <w:shd w:val="clear" w:color="000000" w:fill="FFFF99"/>
            <w:noWrap/>
            <w:vAlign w:val="bottom"/>
            <w:hideMark/>
          </w:tcPr>
          <w:p w14:paraId="460A419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283B28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T100033</w:t>
            </w:r>
          </w:p>
        </w:tc>
        <w:tc>
          <w:tcPr>
            <w:tcW w:w="2645" w:type="pct"/>
            <w:tcBorders>
              <w:top w:val="nil"/>
              <w:left w:val="nil"/>
              <w:bottom w:val="nil"/>
              <w:right w:val="nil"/>
            </w:tcBorders>
            <w:shd w:val="clear" w:color="000000" w:fill="FFFF99"/>
            <w:noWrap/>
            <w:vAlign w:val="bottom"/>
            <w:hideMark/>
          </w:tcPr>
          <w:p w14:paraId="61638E2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Tekući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projekt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Sanacija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dijela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gravitacijske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seoske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vodovodne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mreže</w:t>
            </w:r>
            <w:proofErr w:type="spellEnd"/>
          </w:p>
        </w:tc>
        <w:tc>
          <w:tcPr>
            <w:tcW w:w="474" w:type="pct"/>
            <w:tcBorders>
              <w:top w:val="nil"/>
              <w:left w:val="nil"/>
              <w:bottom w:val="nil"/>
              <w:right w:val="nil"/>
            </w:tcBorders>
            <w:shd w:val="clear" w:color="000000" w:fill="FFFF99"/>
            <w:noWrap/>
            <w:vAlign w:val="bottom"/>
            <w:hideMark/>
          </w:tcPr>
          <w:p w14:paraId="435123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16.000,00</w:t>
            </w:r>
          </w:p>
        </w:tc>
        <w:tc>
          <w:tcPr>
            <w:tcW w:w="474" w:type="pct"/>
            <w:tcBorders>
              <w:top w:val="nil"/>
              <w:left w:val="nil"/>
              <w:bottom w:val="nil"/>
              <w:right w:val="nil"/>
            </w:tcBorders>
            <w:shd w:val="clear" w:color="000000" w:fill="FFFF99"/>
            <w:noWrap/>
            <w:vAlign w:val="bottom"/>
            <w:hideMark/>
          </w:tcPr>
          <w:p w14:paraId="1AD504F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9.431,49</w:t>
            </w:r>
          </w:p>
        </w:tc>
        <w:tc>
          <w:tcPr>
            <w:tcW w:w="474" w:type="pct"/>
            <w:tcBorders>
              <w:top w:val="nil"/>
              <w:left w:val="nil"/>
              <w:bottom w:val="nil"/>
              <w:right w:val="nil"/>
            </w:tcBorders>
            <w:shd w:val="clear" w:color="000000" w:fill="FFFF99"/>
            <w:noWrap/>
            <w:vAlign w:val="bottom"/>
            <w:hideMark/>
          </w:tcPr>
          <w:p w14:paraId="792D5D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58,95%</w:t>
            </w:r>
          </w:p>
        </w:tc>
      </w:tr>
      <w:tr w:rsidR="009E4B77" w:rsidRPr="0069217E" w14:paraId="047621DB" w14:textId="77777777" w:rsidTr="001C4486">
        <w:trPr>
          <w:trHeight w:val="255"/>
        </w:trPr>
        <w:tc>
          <w:tcPr>
            <w:tcW w:w="474" w:type="pct"/>
            <w:tcBorders>
              <w:top w:val="nil"/>
              <w:left w:val="nil"/>
              <w:bottom w:val="nil"/>
              <w:right w:val="nil"/>
            </w:tcBorders>
            <w:shd w:val="clear" w:color="000000" w:fill="CCCCFF"/>
            <w:noWrap/>
            <w:vAlign w:val="bottom"/>
            <w:hideMark/>
          </w:tcPr>
          <w:p w14:paraId="72D1B7B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282982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71365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5E3684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9.431,49</w:t>
            </w:r>
          </w:p>
        </w:tc>
        <w:tc>
          <w:tcPr>
            <w:tcW w:w="474" w:type="pct"/>
            <w:tcBorders>
              <w:top w:val="nil"/>
              <w:left w:val="nil"/>
              <w:bottom w:val="nil"/>
              <w:right w:val="nil"/>
            </w:tcBorders>
            <w:shd w:val="clear" w:color="000000" w:fill="CCCCFF"/>
            <w:noWrap/>
            <w:vAlign w:val="bottom"/>
            <w:hideMark/>
          </w:tcPr>
          <w:p w14:paraId="6C89FB2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58,95%</w:t>
            </w:r>
          </w:p>
        </w:tc>
      </w:tr>
      <w:tr w:rsidR="009E4B77" w:rsidRPr="0069217E" w14:paraId="1194F9D0" w14:textId="77777777" w:rsidTr="001C4486">
        <w:trPr>
          <w:trHeight w:val="255"/>
        </w:trPr>
        <w:tc>
          <w:tcPr>
            <w:tcW w:w="474" w:type="pct"/>
            <w:tcBorders>
              <w:top w:val="nil"/>
              <w:left w:val="nil"/>
              <w:bottom w:val="nil"/>
              <w:right w:val="nil"/>
            </w:tcBorders>
            <w:shd w:val="clear" w:color="000000" w:fill="CCCCFF"/>
            <w:noWrap/>
            <w:vAlign w:val="bottom"/>
            <w:hideMark/>
          </w:tcPr>
          <w:p w14:paraId="42FD71B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FFC12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3.1.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1A11EC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7D2681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9.431,49</w:t>
            </w:r>
          </w:p>
        </w:tc>
        <w:tc>
          <w:tcPr>
            <w:tcW w:w="474" w:type="pct"/>
            <w:tcBorders>
              <w:top w:val="nil"/>
              <w:left w:val="nil"/>
              <w:bottom w:val="nil"/>
              <w:right w:val="nil"/>
            </w:tcBorders>
            <w:shd w:val="clear" w:color="000000" w:fill="CCCCFF"/>
            <w:noWrap/>
            <w:vAlign w:val="bottom"/>
            <w:hideMark/>
          </w:tcPr>
          <w:p w14:paraId="4945B09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58,95%</w:t>
            </w:r>
          </w:p>
        </w:tc>
      </w:tr>
      <w:tr w:rsidR="009E4B77" w:rsidRPr="0069217E" w14:paraId="79FE0722" w14:textId="77777777" w:rsidTr="001C4486">
        <w:trPr>
          <w:trHeight w:val="255"/>
        </w:trPr>
        <w:tc>
          <w:tcPr>
            <w:tcW w:w="474" w:type="pct"/>
            <w:tcBorders>
              <w:top w:val="nil"/>
              <w:left w:val="nil"/>
              <w:bottom w:val="nil"/>
              <w:right w:val="nil"/>
            </w:tcBorders>
            <w:shd w:val="clear" w:color="auto" w:fill="auto"/>
            <w:noWrap/>
            <w:vAlign w:val="bottom"/>
            <w:hideMark/>
          </w:tcPr>
          <w:p w14:paraId="1B404953"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C49C7C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0582C45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4B3E2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16.000,00</w:t>
            </w:r>
          </w:p>
        </w:tc>
        <w:tc>
          <w:tcPr>
            <w:tcW w:w="474" w:type="pct"/>
            <w:tcBorders>
              <w:top w:val="nil"/>
              <w:left w:val="nil"/>
              <w:bottom w:val="nil"/>
              <w:right w:val="nil"/>
            </w:tcBorders>
            <w:shd w:val="clear" w:color="auto" w:fill="auto"/>
            <w:noWrap/>
            <w:vAlign w:val="bottom"/>
            <w:hideMark/>
          </w:tcPr>
          <w:p w14:paraId="0410A3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9.431,49</w:t>
            </w:r>
          </w:p>
        </w:tc>
        <w:tc>
          <w:tcPr>
            <w:tcW w:w="474" w:type="pct"/>
            <w:tcBorders>
              <w:top w:val="nil"/>
              <w:left w:val="nil"/>
              <w:bottom w:val="nil"/>
              <w:right w:val="nil"/>
            </w:tcBorders>
            <w:shd w:val="clear" w:color="auto" w:fill="auto"/>
            <w:noWrap/>
            <w:vAlign w:val="bottom"/>
            <w:hideMark/>
          </w:tcPr>
          <w:p w14:paraId="0D4DBA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58,95%</w:t>
            </w:r>
          </w:p>
        </w:tc>
      </w:tr>
      <w:tr w:rsidR="009E4B77" w:rsidRPr="0069217E" w14:paraId="11CCFC2C" w14:textId="77777777" w:rsidTr="001C4486">
        <w:trPr>
          <w:trHeight w:val="255"/>
        </w:trPr>
        <w:tc>
          <w:tcPr>
            <w:tcW w:w="474" w:type="pct"/>
            <w:tcBorders>
              <w:top w:val="nil"/>
              <w:left w:val="nil"/>
              <w:bottom w:val="nil"/>
              <w:right w:val="nil"/>
            </w:tcBorders>
            <w:shd w:val="clear" w:color="auto" w:fill="auto"/>
            <w:noWrap/>
            <w:vAlign w:val="bottom"/>
            <w:hideMark/>
          </w:tcPr>
          <w:p w14:paraId="2164903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9FDB1B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0496F57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2E52F2F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F3F3AA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9.431,49</w:t>
            </w:r>
          </w:p>
        </w:tc>
        <w:tc>
          <w:tcPr>
            <w:tcW w:w="474" w:type="pct"/>
            <w:tcBorders>
              <w:top w:val="nil"/>
              <w:left w:val="nil"/>
              <w:bottom w:val="nil"/>
              <w:right w:val="nil"/>
            </w:tcBorders>
            <w:shd w:val="clear" w:color="auto" w:fill="auto"/>
            <w:noWrap/>
            <w:vAlign w:val="bottom"/>
            <w:hideMark/>
          </w:tcPr>
          <w:p w14:paraId="77B910F8" w14:textId="77777777" w:rsidR="009E4B77" w:rsidRPr="0069217E" w:rsidRDefault="009E4B77" w:rsidP="001C4486">
            <w:pPr>
              <w:jc w:val="right"/>
              <w:rPr>
                <w:rFonts w:ascii="Arial" w:hAnsi="Arial" w:cs="Arial"/>
                <w:sz w:val="20"/>
                <w:szCs w:val="20"/>
                <w:lang w:val="en-US"/>
              </w:rPr>
            </w:pPr>
          </w:p>
        </w:tc>
      </w:tr>
      <w:tr w:rsidR="009E4B77" w:rsidRPr="0069217E" w14:paraId="483A33C1" w14:textId="77777777" w:rsidTr="001C4486">
        <w:trPr>
          <w:trHeight w:val="255"/>
        </w:trPr>
        <w:tc>
          <w:tcPr>
            <w:tcW w:w="474" w:type="pct"/>
            <w:tcBorders>
              <w:top w:val="nil"/>
              <w:left w:val="nil"/>
              <w:bottom w:val="nil"/>
              <w:right w:val="nil"/>
            </w:tcBorders>
            <w:shd w:val="clear" w:color="000000" w:fill="FFFF99"/>
            <w:noWrap/>
            <w:vAlign w:val="bottom"/>
            <w:hideMark/>
          </w:tcPr>
          <w:p w14:paraId="7FF2E40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42385D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T100043</w:t>
            </w:r>
          </w:p>
        </w:tc>
        <w:tc>
          <w:tcPr>
            <w:tcW w:w="2645" w:type="pct"/>
            <w:tcBorders>
              <w:top w:val="nil"/>
              <w:left w:val="nil"/>
              <w:bottom w:val="nil"/>
              <w:right w:val="nil"/>
            </w:tcBorders>
            <w:shd w:val="clear" w:color="000000" w:fill="FFFF99"/>
            <w:noWrap/>
            <w:vAlign w:val="bottom"/>
            <w:hideMark/>
          </w:tcPr>
          <w:p w14:paraId="01D1544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Tekući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projekt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Popravak</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mostova</w:t>
            </w:r>
            <w:proofErr w:type="spellEnd"/>
          </w:p>
        </w:tc>
        <w:tc>
          <w:tcPr>
            <w:tcW w:w="474" w:type="pct"/>
            <w:tcBorders>
              <w:top w:val="nil"/>
              <w:left w:val="nil"/>
              <w:bottom w:val="nil"/>
              <w:right w:val="nil"/>
            </w:tcBorders>
            <w:shd w:val="clear" w:color="000000" w:fill="FFFF99"/>
            <w:noWrap/>
            <w:vAlign w:val="bottom"/>
            <w:hideMark/>
          </w:tcPr>
          <w:p w14:paraId="569C02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10.650,00</w:t>
            </w:r>
          </w:p>
        </w:tc>
        <w:tc>
          <w:tcPr>
            <w:tcW w:w="474" w:type="pct"/>
            <w:tcBorders>
              <w:top w:val="nil"/>
              <w:left w:val="nil"/>
              <w:bottom w:val="nil"/>
              <w:right w:val="nil"/>
            </w:tcBorders>
            <w:shd w:val="clear" w:color="000000" w:fill="FFFF99"/>
            <w:noWrap/>
            <w:vAlign w:val="bottom"/>
            <w:hideMark/>
          </w:tcPr>
          <w:p w14:paraId="3A20D9C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10.300,00</w:t>
            </w:r>
          </w:p>
        </w:tc>
        <w:tc>
          <w:tcPr>
            <w:tcW w:w="474" w:type="pct"/>
            <w:tcBorders>
              <w:top w:val="nil"/>
              <w:left w:val="nil"/>
              <w:bottom w:val="nil"/>
              <w:right w:val="nil"/>
            </w:tcBorders>
            <w:shd w:val="clear" w:color="000000" w:fill="FFFF99"/>
            <w:noWrap/>
            <w:vAlign w:val="bottom"/>
            <w:hideMark/>
          </w:tcPr>
          <w:p w14:paraId="1950B4F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96,71%</w:t>
            </w:r>
          </w:p>
        </w:tc>
      </w:tr>
      <w:tr w:rsidR="009E4B77" w:rsidRPr="0069217E" w14:paraId="78DA234D" w14:textId="77777777" w:rsidTr="001C4486">
        <w:trPr>
          <w:trHeight w:val="255"/>
        </w:trPr>
        <w:tc>
          <w:tcPr>
            <w:tcW w:w="474" w:type="pct"/>
            <w:tcBorders>
              <w:top w:val="nil"/>
              <w:left w:val="nil"/>
              <w:bottom w:val="nil"/>
              <w:right w:val="nil"/>
            </w:tcBorders>
            <w:shd w:val="clear" w:color="000000" w:fill="CCCCFF"/>
            <w:noWrap/>
            <w:vAlign w:val="bottom"/>
            <w:hideMark/>
          </w:tcPr>
          <w:p w14:paraId="7BE0416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3A523A"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0971694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10.650,00</w:t>
            </w:r>
          </w:p>
        </w:tc>
        <w:tc>
          <w:tcPr>
            <w:tcW w:w="474" w:type="pct"/>
            <w:tcBorders>
              <w:top w:val="nil"/>
              <w:left w:val="nil"/>
              <w:bottom w:val="nil"/>
              <w:right w:val="nil"/>
            </w:tcBorders>
            <w:shd w:val="clear" w:color="000000" w:fill="CCCCFF"/>
            <w:noWrap/>
            <w:vAlign w:val="bottom"/>
            <w:hideMark/>
          </w:tcPr>
          <w:p w14:paraId="5EE11D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10.300,00</w:t>
            </w:r>
          </w:p>
        </w:tc>
        <w:tc>
          <w:tcPr>
            <w:tcW w:w="474" w:type="pct"/>
            <w:tcBorders>
              <w:top w:val="nil"/>
              <w:left w:val="nil"/>
              <w:bottom w:val="nil"/>
              <w:right w:val="nil"/>
            </w:tcBorders>
            <w:shd w:val="clear" w:color="000000" w:fill="CCCCFF"/>
            <w:noWrap/>
            <w:vAlign w:val="bottom"/>
            <w:hideMark/>
          </w:tcPr>
          <w:p w14:paraId="7D27BF1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96,71%</w:t>
            </w:r>
          </w:p>
        </w:tc>
      </w:tr>
      <w:tr w:rsidR="009E4B77" w:rsidRPr="0069217E" w14:paraId="6ACC3B20" w14:textId="77777777" w:rsidTr="001C4486">
        <w:trPr>
          <w:trHeight w:val="255"/>
        </w:trPr>
        <w:tc>
          <w:tcPr>
            <w:tcW w:w="474" w:type="pct"/>
            <w:tcBorders>
              <w:top w:val="nil"/>
              <w:left w:val="nil"/>
              <w:bottom w:val="nil"/>
              <w:right w:val="nil"/>
            </w:tcBorders>
            <w:shd w:val="clear" w:color="000000" w:fill="CCCCFF"/>
            <w:noWrap/>
            <w:vAlign w:val="bottom"/>
            <w:hideMark/>
          </w:tcPr>
          <w:p w14:paraId="6389344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A7C35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3BFDAC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10.650,00</w:t>
            </w:r>
          </w:p>
        </w:tc>
        <w:tc>
          <w:tcPr>
            <w:tcW w:w="474" w:type="pct"/>
            <w:tcBorders>
              <w:top w:val="nil"/>
              <w:left w:val="nil"/>
              <w:bottom w:val="nil"/>
              <w:right w:val="nil"/>
            </w:tcBorders>
            <w:shd w:val="clear" w:color="000000" w:fill="CCCCFF"/>
            <w:noWrap/>
            <w:vAlign w:val="bottom"/>
            <w:hideMark/>
          </w:tcPr>
          <w:p w14:paraId="0DDE30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10.300,00</w:t>
            </w:r>
          </w:p>
        </w:tc>
        <w:tc>
          <w:tcPr>
            <w:tcW w:w="474" w:type="pct"/>
            <w:tcBorders>
              <w:top w:val="nil"/>
              <w:left w:val="nil"/>
              <w:bottom w:val="nil"/>
              <w:right w:val="nil"/>
            </w:tcBorders>
            <w:shd w:val="clear" w:color="000000" w:fill="CCCCFF"/>
            <w:noWrap/>
            <w:vAlign w:val="bottom"/>
            <w:hideMark/>
          </w:tcPr>
          <w:p w14:paraId="1FF73C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96,71%</w:t>
            </w:r>
          </w:p>
        </w:tc>
      </w:tr>
      <w:tr w:rsidR="009E4B77" w:rsidRPr="0069217E" w14:paraId="5ADD914B" w14:textId="77777777" w:rsidTr="001C4486">
        <w:trPr>
          <w:trHeight w:val="255"/>
        </w:trPr>
        <w:tc>
          <w:tcPr>
            <w:tcW w:w="474" w:type="pct"/>
            <w:tcBorders>
              <w:top w:val="nil"/>
              <w:left w:val="nil"/>
              <w:bottom w:val="nil"/>
              <w:right w:val="nil"/>
            </w:tcBorders>
            <w:shd w:val="clear" w:color="auto" w:fill="auto"/>
            <w:noWrap/>
            <w:vAlign w:val="bottom"/>
            <w:hideMark/>
          </w:tcPr>
          <w:p w14:paraId="38051DF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75BFAA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45</w:t>
            </w:r>
          </w:p>
        </w:tc>
        <w:tc>
          <w:tcPr>
            <w:tcW w:w="2645" w:type="pct"/>
            <w:tcBorders>
              <w:top w:val="nil"/>
              <w:left w:val="nil"/>
              <w:bottom w:val="nil"/>
              <w:right w:val="nil"/>
            </w:tcBorders>
            <w:shd w:val="clear" w:color="auto" w:fill="auto"/>
            <w:noWrap/>
            <w:vAlign w:val="bottom"/>
            <w:hideMark/>
          </w:tcPr>
          <w:p w14:paraId="5EAAC12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57C137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10.650,00</w:t>
            </w:r>
          </w:p>
        </w:tc>
        <w:tc>
          <w:tcPr>
            <w:tcW w:w="474" w:type="pct"/>
            <w:tcBorders>
              <w:top w:val="nil"/>
              <w:left w:val="nil"/>
              <w:bottom w:val="nil"/>
              <w:right w:val="nil"/>
            </w:tcBorders>
            <w:shd w:val="clear" w:color="auto" w:fill="auto"/>
            <w:noWrap/>
            <w:vAlign w:val="bottom"/>
            <w:hideMark/>
          </w:tcPr>
          <w:p w14:paraId="2A795D1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10.300,00</w:t>
            </w:r>
          </w:p>
        </w:tc>
        <w:tc>
          <w:tcPr>
            <w:tcW w:w="474" w:type="pct"/>
            <w:tcBorders>
              <w:top w:val="nil"/>
              <w:left w:val="nil"/>
              <w:bottom w:val="nil"/>
              <w:right w:val="nil"/>
            </w:tcBorders>
            <w:shd w:val="clear" w:color="auto" w:fill="auto"/>
            <w:noWrap/>
            <w:vAlign w:val="bottom"/>
            <w:hideMark/>
          </w:tcPr>
          <w:p w14:paraId="0CF62B0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96,71%</w:t>
            </w:r>
          </w:p>
        </w:tc>
      </w:tr>
      <w:tr w:rsidR="009E4B77" w:rsidRPr="0069217E" w14:paraId="2F20A566" w14:textId="77777777" w:rsidTr="001C4486">
        <w:trPr>
          <w:trHeight w:val="255"/>
        </w:trPr>
        <w:tc>
          <w:tcPr>
            <w:tcW w:w="474" w:type="pct"/>
            <w:tcBorders>
              <w:top w:val="nil"/>
              <w:left w:val="nil"/>
              <w:bottom w:val="nil"/>
              <w:right w:val="nil"/>
            </w:tcBorders>
            <w:shd w:val="clear" w:color="auto" w:fill="auto"/>
            <w:noWrap/>
            <w:vAlign w:val="bottom"/>
            <w:hideMark/>
          </w:tcPr>
          <w:p w14:paraId="011BDDB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515657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4511</w:t>
            </w:r>
          </w:p>
        </w:tc>
        <w:tc>
          <w:tcPr>
            <w:tcW w:w="2645" w:type="pct"/>
            <w:tcBorders>
              <w:top w:val="nil"/>
              <w:left w:val="nil"/>
              <w:bottom w:val="nil"/>
              <w:right w:val="nil"/>
            </w:tcBorders>
            <w:shd w:val="clear" w:color="auto" w:fill="auto"/>
            <w:noWrap/>
            <w:vAlign w:val="bottom"/>
            <w:hideMark/>
          </w:tcPr>
          <w:p w14:paraId="40E136C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Dodatna ulaganja na građevinskim objektima</w:t>
            </w:r>
          </w:p>
        </w:tc>
        <w:tc>
          <w:tcPr>
            <w:tcW w:w="474" w:type="pct"/>
            <w:tcBorders>
              <w:top w:val="nil"/>
              <w:left w:val="nil"/>
              <w:bottom w:val="nil"/>
              <w:right w:val="nil"/>
            </w:tcBorders>
            <w:shd w:val="clear" w:color="auto" w:fill="auto"/>
            <w:noWrap/>
            <w:vAlign w:val="bottom"/>
            <w:hideMark/>
          </w:tcPr>
          <w:p w14:paraId="1AFE70E1"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E3D32F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10.300,00</w:t>
            </w:r>
          </w:p>
        </w:tc>
        <w:tc>
          <w:tcPr>
            <w:tcW w:w="474" w:type="pct"/>
            <w:tcBorders>
              <w:top w:val="nil"/>
              <w:left w:val="nil"/>
              <w:bottom w:val="nil"/>
              <w:right w:val="nil"/>
            </w:tcBorders>
            <w:shd w:val="clear" w:color="auto" w:fill="auto"/>
            <w:noWrap/>
            <w:vAlign w:val="bottom"/>
            <w:hideMark/>
          </w:tcPr>
          <w:p w14:paraId="7CD915A7" w14:textId="77777777" w:rsidR="009E4B77" w:rsidRPr="0069217E" w:rsidRDefault="009E4B77" w:rsidP="001C4486">
            <w:pPr>
              <w:jc w:val="right"/>
              <w:rPr>
                <w:rFonts w:ascii="Arial" w:hAnsi="Arial" w:cs="Arial"/>
                <w:sz w:val="20"/>
                <w:szCs w:val="20"/>
                <w:lang w:val="en-US"/>
              </w:rPr>
            </w:pPr>
          </w:p>
        </w:tc>
      </w:tr>
      <w:tr w:rsidR="009E4B77" w:rsidRPr="0069217E" w14:paraId="3B0FF98C" w14:textId="77777777" w:rsidTr="001C4486">
        <w:trPr>
          <w:trHeight w:val="255"/>
        </w:trPr>
        <w:tc>
          <w:tcPr>
            <w:tcW w:w="474" w:type="pct"/>
            <w:tcBorders>
              <w:top w:val="nil"/>
              <w:left w:val="nil"/>
              <w:bottom w:val="nil"/>
              <w:right w:val="nil"/>
            </w:tcBorders>
            <w:shd w:val="clear" w:color="000000" w:fill="FFFF99"/>
            <w:noWrap/>
            <w:vAlign w:val="bottom"/>
            <w:hideMark/>
          </w:tcPr>
          <w:p w14:paraId="12760C1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5BB175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T100044</w:t>
            </w:r>
          </w:p>
        </w:tc>
        <w:tc>
          <w:tcPr>
            <w:tcW w:w="2645" w:type="pct"/>
            <w:tcBorders>
              <w:top w:val="nil"/>
              <w:left w:val="nil"/>
              <w:bottom w:val="nil"/>
              <w:right w:val="nil"/>
            </w:tcBorders>
            <w:shd w:val="clear" w:color="000000" w:fill="FFFF99"/>
            <w:noWrap/>
            <w:vAlign w:val="bottom"/>
            <w:hideMark/>
          </w:tcPr>
          <w:p w14:paraId="057A380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Opremanje unutarnjeg prostora TIC-a</w:t>
            </w:r>
          </w:p>
        </w:tc>
        <w:tc>
          <w:tcPr>
            <w:tcW w:w="474" w:type="pct"/>
            <w:tcBorders>
              <w:top w:val="nil"/>
              <w:left w:val="nil"/>
              <w:bottom w:val="nil"/>
              <w:right w:val="nil"/>
            </w:tcBorders>
            <w:shd w:val="clear" w:color="000000" w:fill="FFFF99"/>
            <w:noWrap/>
            <w:vAlign w:val="bottom"/>
            <w:hideMark/>
          </w:tcPr>
          <w:p w14:paraId="3CC4F1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6A84314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C635DB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06A16C2" w14:textId="77777777" w:rsidTr="001C4486">
        <w:trPr>
          <w:trHeight w:val="255"/>
        </w:trPr>
        <w:tc>
          <w:tcPr>
            <w:tcW w:w="474" w:type="pct"/>
            <w:tcBorders>
              <w:top w:val="nil"/>
              <w:left w:val="nil"/>
              <w:bottom w:val="nil"/>
              <w:right w:val="nil"/>
            </w:tcBorders>
            <w:shd w:val="clear" w:color="000000" w:fill="CCCCFF"/>
            <w:noWrap/>
            <w:vAlign w:val="bottom"/>
            <w:hideMark/>
          </w:tcPr>
          <w:p w14:paraId="6EE53A4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AF9045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E285BF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1D5BFA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CA210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0DFBC67" w14:textId="77777777" w:rsidTr="001C4486">
        <w:trPr>
          <w:trHeight w:val="255"/>
        </w:trPr>
        <w:tc>
          <w:tcPr>
            <w:tcW w:w="474" w:type="pct"/>
            <w:tcBorders>
              <w:top w:val="nil"/>
              <w:left w:val="nil"/>
              <w:bottom w:val="nil"/>
              <w:right w:val="nil"/>
            </w:tcBorders>
            <w:shd w:val="clear" w:color="000000" w:fill="CCCCFF"/>
            <w:noWrap/>
            <w:vAlign w:val="bottom"/>
            <w:hideMark/>
          </w:tcPr>
          <w:p w14:paraId="20F7C52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53373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F7B29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32FBB2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CFFEAC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20F3587" w14:textId="77777777" w:rsidTr="001C4486">
        <w:trPr>
          <w:trHeight w:val="255"/>
        </w:trPr>
        <w:tc>
          <w:tcPr>
            <w:tcW w:w="474" w:type="pct"/>
            <w:tcBorders>
              <w:top w:val="nil"/>
              <w:left w:val="nil"/>
              <w:bottom w:val="nil"/>
              <w:right w:val="nil"/>
            </w:tcBorders>
            <w:shd w:val="clear" w:color="auto" w:fill="auto"/>
            <w:noWrap/>
            <w:vAlign w:val="bottom"/>
            <w:hideMark/>
          </w:tcPr>
          <w:p w14:paraId="224B6DB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2BC1AE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5621CE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FFC87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5.000,00</w:t>
            </w:r>
          </w:p>
        </w:tc>
        <w:tc>
          <w:tcPr>
            <w:tcW w:w="474" w:type="pct"/>
            <w:tcBorders>
              <w:top w:val="nil"/>
              <w:left w:val="nil"/>
              <w:bottom w:val="nil"/>
              <w:right w:val="nil"/>
            </w:tcBorders>
            <w:shd w:val="clear" w:color="auto" w:fill="auto"/>
            <w:noWrap/>
            <w:vAlign w:val="bottom"/>
            <w:hideMark/>
          </w:tcPr>
          <w:p w14:paraId="75D472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7248E89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E58A2E9" w14:textId="77777777" w:rsidTr="001C4486">
        <w:trPr>
          <w:trHeight w:val="255"/>
        </w:trPr>
        <w:tc>
          <w:tcPr>
            <w:tcW w:w="474" w:type="pct"/>
            <w:tcBorders>
              <w:top w:val="nil"/>
              <w:left w:val="nil"/>
              <w:bottom w:val="nil"/>
              <w:right w:val="nil"/>
            </w:tcBorders>
            <w:shd w:val="clear" w:color="000000" w:fill="CCCCFF"/>
            <w:noWrap/>
            <w:vAlign w:val="bottom"/>
            <w:hideMark/>
          </w:tcPr>
          <w:p w14:paraId="4C856C0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58F6A9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9F824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1FA99E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942AFA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94941EE" w14:textId="77777777" w:rsidTr="001C4486">
        <w:trPr>
          <w:trHeight w:val="255"/>
        </w:trPr>
        <w:tc>
          <w:tcPr>
            <w:tcW w:w="474" w:type="pct"/>
            <w:tcBorders>
              <w:top w:val="nil"/>
              <w:left w:val="nil"/>
              <w:bottom w:val="nil"/>
              <w:right w:val="nil"/>
            </w:tcBorders>
            <w:shd w:val="clear" w:color="000000" w:fill="CCCCFF"/>
            <w:noWrap/>
            <w:vAlign w:val="bottom"/>
            <w:hideMark/>
          </w:tcPr>
          <w:p w14:paraId="496E7BF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95A85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županijskog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E67D8A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30EEC68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343C0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AB62E32" w14:textId="77777777" w:rsidTr="001C4486">
        <w:trPr>
          <w:trHeight w:val="255"/>
        </w:trPr>
        <w:tc>
          <w:tcPr>
            <w:tcW w:w="474" w:type="pct"/>
            <w:tcBorders>
              <w:top w:val="nil"/>
              <w:left w:val="nil"/>
              <w:bottom w:val="nil"/>
              <w:right w:val="nil"/>
            </w:tcBorders>
            <w:shd w:val="clear" w:color="auto" w:fill="auto"/>
            <w:noWrap/>
            <w:vAlign w:val="bottom"/>
            <w:hideMark/>
          </w:tcPr>
          <w:p w14:paraId="3A733B2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1B10C0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30273F9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CC0203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20.000,00</w:t>
            </w:r>
          </w:p>
        </w:tc>
        <w:tc>
          <w:tcPr>
            <w:tcW w:w="474" w:type="pct"/>
            <w:tcBorders>
              <w:top w:val="nil"/>
              <w:left w:val="nil"/>
              <w:bottom w:val="nil"/>
              <w:right w:val="nil"/>
            </w:tcBorders>
            <w:shd w:val="clear" w:color="auto" w:fill="auto"/>
            <w:noWrap/>
            <w:vAlign w:val="bottom"/>
            <w:hideMark/>
          </w:tcPr>
          <w:p w14:paraId="21A0779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41953F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8D9BB54" w14:textId="77777777" w:rsidTr="001C4486">
        <w:trPr>
          <w:trHeight w:val="255"/>
        </w:trPr>
        <w:tc>
          <w:tcPr>
            <w:tcW w:w="474" w:type="pct"/>
            <w:tcBorders>
              <w:top w:val="nil"/>
              <w:left w:val="nil"/>
              <w:bottom w:val="nil"/>
              <w:right w:val="nil"/>
            </w:tcBorders>
            <w:shd w:val="clear" w:color="000000" w:fill="FFFF99"/>
            <w:noWrap/>
            <w:vAlign w:val="bottom"/>
            <w:hideMark/>
          </w:tcPr>
          <w:p w14:paraId="3A1738B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7E7846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T100046</w:t>
            </w:r>
          </w:p>
        </w:tc>
        <w:tc>
          <w:tcPr>
            <w:tcW w:w="2645" w:type="pct"/>
            <w:tcBorders>
              <w:top w:val="nil"/>
              <w:left w:val="nil"/>
              <w:bottom w:val="nil"/>
              <w:right w:val="nil"/>
            </w:tcBorders>
            <w:shd w:val="clear" w:color="000000" w:fill="FFFF99"/>
            <w:noWrap/>
            <w:vAlign w:val="bottom"/>
            <w:hideMark/>
          </w:tcPr>
          <w:p w14:paraId="77CEEE3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Akcijski planovi vanjske rasvjete</w:t>
            </w:r>
          </w:p>
        </w:tc>
        <w:tc>
          <w:tcPr>
            <w:tcW w:w="474" w:type="pct"/>
            <w:tcBorders>
              <w:top w:val="nil"/>
              <w:left w:val="nil"/>
              <w:bottom w:val="nil"/>
              <w:right w:val="nil"/>
            </w:tcBorders>
            <w:shd w:val="clear" w:color="000000" w:fill="FFFF99"/>
            <w:noWrap/>
            <w:vAlign w:val="bottom"/>
            <w:hideMark/>
          </w:tcPr>
          <w:p w14:paraId="5895471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8.500,00</w:t>
            </w:r>
          </w:p>
        </w:tc>
        <w:tc>
          <w:tcPr>
            <w:tcW w:w="474" w:type="pct"/>
            <w:tcBorders>
              <w:top w:val="nil"/>
              <w:left w:val="nil"/>
              <w:bottom w:val="nil"/>
              <w:right w:val="nil"/>
            </w:tcBorders>
            <w:shd w:val="clear" w:color="000000" w:fill="FFFF99"/>
            <w:noWrap/>
            <w:vAlign w:val="bottom"/>
            <w:hideMark/>
          </w:tcPr>
          <w:p w14:paraId="71D4FD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2FF57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6E3A989" w14:textId="77777777" w:rsidTr="001C4486">
        <w:trPr>
          <w:trHeight w:val="255"/>
        </w:trPr>
        <w:tc>
          <w:tcPr>
            <w:tcW w:w="474" w:type="pct"/>
            <w:tcBorders>
              <w:top w:val="nil"/>
              <w:left w:val="nil"/>
              <w:bottom w:val="nil"/>
              <w:right w:val="nil"/>
            </w:tcBorders>
            <w:shd w:val="clear" w:color="000000" w:fill="CCCCFF"/>
            <w:noWrap/>
            <w:vAlign w:val="bottom"/>
            <w:hideMark/>
          </w:tcPr>
          <w:p w14:paraId="03F478C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C96BE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E3CD34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8.500,00</w:t>
            </w:r>
          </w:p>
        </w:tc>
        <w:tc>
          <w:tcPr>
            <w:tcW w:w="474" w:type="pct"/>
            <w:tcBorders>
              <w:top w:val="nil"/>
              <w:left w:val="nil"/>
              <w:bottom w:val="nil"/>
              <w:right w:val="nil"/>
            </w:tcBorders>
            <w:shd w:val="clear" w:color="000000" w:fill="CCCCFF"/>
            <w:noWrap/>
            <w:vAlign w:val="bottom"/>
            <w:hideMark/>
          </w:tcPr>
          <w:p w14:paraId="0E8165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510F7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7981B0E" w14:textId="77777777" w:rsidTr="001C4486">
        <w:trPr>
          <w:trHeight w:val="255"/>
        </w:trPr>
        <w:tc>
          <w:tcPr>
            <w:tcW w:w="474" w:type="pct"/>
            <w:tcBorders>
              <w:top w:val="nil"/>
              <w:left w:val="nil"/>
              <w:bottom w:val="nil"/>
              <w:right w:val="nil"/>
            </w:tcBorders>
            <w:shd w:val="clear" w:color="000000" w:fill="CCCCFF"/>
            <w:noWrap/>
            <w:vAlign w:val="bottom"/>
            <w:hideMark/>
          </w:tcPr>
          <w:p w14:paraId="26EBBC7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AB11C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9D6D2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8.500,00</w:t>
            </w:r>
          </w:p>
        </w:tc>
        <w:tc>
          <w:tcPr>
            <w:tcW w:w="474" w:type="pct"/>
            <w:tcBorders>
              <w:top w:val="nil"/>
              <w:left w:val="nil"/>
              <w:bottom w:val="nil"/>
              <w:right w:val="nil"/>
            </w:tcBorders>
            <w:shd w:val="clear" w:color="000000" w:fill="CCCCFF"/>
            <w:noWrap/>
            <w:vAlign w:val="bottom"/>
            <w:hideMark/>
          </w:tcPr>
          <w:p w14:paraId="1147B1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668A5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3667996" w14:textId="77777777" w:rsidTr="001C4486">
        <w:trPr>
          <w:trHeight w:val="255"/>
        </w:trPr>
        <w:tc>
          <w:tcPr>
            <w:tcW w:w="474" w:type="pct"/>
            <w:tcBorders>
              <w:top w:val="nil"/>
              <w:left w:val="nil"/>
              <w:bottom w:val="nil"/>
              <w:right w:val="nil"/>
            </w:tcBorders>
            <w:shd w:val="clear" w:color="auto" w:fill="auto"/>
            <w:noWrap/>
            <w:vAlign w:val="bottom"/>
            <w:hideMark/>
          </w:tcPr>
          <w:p w14:paraId="2152D8A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24D6BB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F2ADD9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A82EE7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8.500,00</w:t>
            </w:r>
          </w:p>
        </w:tc>
        <w:tc>
          <w:tcPr>
            <w:tcW w:w="474" w:type="pct"/>
            <w:tcBorders>
              <w:top w:val="nil"/>
              <w:left w:val="nil"/>
              <w:bottom w:val="nil"/>
              <w:right w:val="nil"/>
            </w:tcBorders>
            <w:shd w:val="clear" w:color="auto" w:fill="auto"/>
            <w:noWrap/>
            <w:vAlign w:val="bottom"/>
            <w:hideMark/>
          </w:tcPr>
          <w:p w14:paraId="6C029C6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B36E1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490454E7" w14:textId="77777777" w:rsidTr="001C4486">
        <w:trPr>
          <w:trHeight w:val="255"/>
        </w:trPr>
        <w:tc>
          <w:tcPr>
            <w:tcW w:w="474" w:type="pct"/>
            <w:tcBorders>
              <w:top w:val="nil"/>
              <w:left w:val="nil"/>
              <w:bottom w:val="nil"/>
              <w:right w:val="nil"/>
            </w:tcBorders>
            <w:shd w:val="clear" w:color="000000" w:fill="FF9900"/>
            <w:noWrap/>
            <w:vAlign w:val="bottom"/>
            <w:hideMark/>
          </w:tcPr>
          <w:p w14:paraId="4D5352D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109E232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1006</w:t>
            </w:r>
          </w:p>
        </w:tc>
        <w:tc>
          <w:tcPr>
            <w:tcW w:w="2645" w:type="pct"/>
            <w:tcBorders>
              <w:top w:val="nil"/>
              <w:left w:val="nil"/>
              <w:bottom w:val="nil"/>
              <w:right w:val="nil"/>
            </w:tcBorders>
            <w:shd w:val="clear" w:color="000000" w:fill="FF9900"/>
            <w:noWrap/>
            <w:vAlign w:val="bottom"/>
            <w:hideMark/>
          </w:tcPr>
          <w:p w14:paraId="1DB669B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Javne potrebe u sportu</w:t>
            </w:r>
          </w:p>
        </w:tc>
        <w:tc>
          <w:tcPr>
            <w:tcW w:w="474" w:type="pct"/>
            <w:tcBorders>
              <w:top w:val="nil"/>
              <w:left w:val="nil"/>
              <w:bottom w:val="nil"/>
              <w:right w:val="nil"/>
            </w:tcBorders>
            <w:shd w:val="clear" w:color="000000" w:fill="FF9900"/>
            <w:noWrap/>
            <w:vAlign w:val="bottom"/>
            <w:hideMark/>
          </w:tcPr>
          <w:p w14:paraId="7A02DC0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83.903,86</w:t>
            </w:r>
          </w:p>
        </w:tc>
        <w:tc>
          <w:tcPr>
            <w:tcW w:w="474" w:type="pct"/>
            <w:tcBorders>
              <w:top w:val="nil"/>
              <w:left w:val="nil"/>
              <w:bottom w:val="nil"/>
              <w:right w:val="nil"/>
            </w:tcBorders>
            <w:shd w:val="clear" w:color="000000" w:fill="FF9900"/>
            <w:noWrap/>
            <w:vAlign w:val="bottom"/>
            <w:hideMark/>
          </w:tcPr>
          <w:p w14:paraId="5ABF37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78.523,86</w:t>
            </w:r>
          </w:p>
        </w:tc>
        <w:tc>
          <w:tcPr>
            <w:tcW w:w="474" w:type="pct"/>
            <w:tcBorders>
              <w:top w:val="nil"/>
              <w:left w:val="nil"/>
              <w:bottom w:val="nil"/>
              <w:right w:val="nil"/>
            </w:tcBorders>
            <w:shd w:val="clear" w:color="000000" w:fill="FF9900"/>
            <w:noWrap/>
            <w:vAlign w:val="bottom"/>
            <w:hideMark/>
          </w:tcPr>
          <w:p w14:paraId="74D275F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93,59%</w:t>
            </w:r>
          </w:p>
        </w:tc>
      </w:tr>
      <w:tr w:rsidR="009E4B77" w:rsidRPr="0069217E" w14:paraId="7EC13A7A" w14:textId="77777777" w:rsidTr="001C4486">
        <w:trPr>
          <w:trHeight w:val="255"/>
        </w:trPr>
        <w:tc>
          <w:tcPr>
            <w:tcW w:w="474" w:type="pct"/>
            <w:tcBorders>
              <w:top w:val="nil"/>
              <w:left w:val="nil"/>
              <w:bottom w:val="nil"/>
              <w:right w:val="nil"/>
            </w:tcBorders>
            <w:shd w:val="clear" w:color="000000" w:fill="FFFF99"/>
            <w:noWrap/>
            <w:vAlign w:val="bottom"/>
            <w:hideMark/>
          </w:tcPr>
          <w:p w14:paraId="463A098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B8CFB5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A100032</w:t>
            </w:r>
          </w:p>
        </w:tc>
        <w:tc>
          <w:tcPr>
            <w:tcW w:w="2645" w:type="pct"/>
            <w:tcBorders>
              <w:top w:val="nil"/>
              <w:left w:val="nil"/>
              <w:bottom w:val="nil"/>
              <w:right w:val="nil"/>
            </w:tcBorders>
            <w:shd w:val="clear" w:color="000000" w:fill="FFFF99"/>
            <w:noWrap/>
            <w:vAlign w:val="bottom"/>
            <w:hideMark/>
          </w:tcPr>
          <w:p w14:paraId="2A938E1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programa</w:t>
            </w:r>
            <w:proofErr w:type="spellEnd"/>
            <w:r w:rsidRPr="0069217E">
              <w:rPr>
                <w:rFonts w:ascii="Arial" w:hAnsi="Arial" w:cs="Arial"/>
                <w:b/>
                <w:bCs/>
                <w:sz w:val="20"/>
                <w:szCs w:val="20"/>
                <w:lang w:val="en-US"/>
              </w:rPr>
              <w:t xml:space="preserve"> </w:t>
            </w:r>
          </w:p>
        </w:tc>
        <w:tc>
          <w:tcPr>
            <w:tcW w:w="474" w:type="pct"/>
            <w:tcBorders>
              <w:top w:val="nil"/>
              <w:left w:val="nil"/>
              <w:bottom w:val="nil"/>
              <w:right w:val="nil"/>
            </w:tcBorders>
            <w:shd w:val="clear" w:color="000000" w:fill="FFFF99"/>
            <w:noWrap/>
            <w:vAlign w:val="bottom"/>
            <w:hideMark/>
          </w:tcPr>
          <w:p w14:paraId="79BE5B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25.250,00</w:t>
            </w:r>
          </w:p>
        </w:tc>
        <w:tc>
          <w:tcPr>
            <w:tcW w:w="474" w:type="pct"/>
            <w:tcBorders>
              <w:top w:val="nil"/>
              <w:left w:val="nil"/>
              <w:bottom w:val="nil"/>
              <w:right w:val="nil"/>
            </w:tcBorders>
            <w:shd w:val="clear" w:color="000000" w:fill="FFFF99"/>
            <w:noWrap/>
            <w:vAlign w:val="bottom"/>
            <w:hideMark/>
          </w:tcPr>
          <w:p w14:paraId="16D0B1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21.170,00</w:t>
            </w:r>
          </w:p>
        </w:tc>
        <w:tc>
          <w:tcPr>
            <w:tcW w:w="474" w:type="pct"/>
            <w:tcBorders>
              <w:top w:val="nil"/>
              <w:left w:val="nil"/>
              <w:bottom w:val="nil"/>
              <w:right w:val="nil"/>
            </w:tcBorders>
            <w:shd w:val="clear" w:color="000000" w:fill="FFFF99"/>
            <w:noWrap/>
            <w:vAlign w:val="bottom"/>
            <w:hideMark/>
          </w:tcPr>
          <w:p w14:paraId="5F48967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83,84%</w:t>
            </w:r>
          </w:p>
        </w:tc>
      </w:tr>
      <w:tr w:rsidR="009E4B77" w:rsidRPr="0069217E" w14:paraId="59CC4205" w14:textId="77777777" w:rsidTr="001C4486">
        <w:trPr>
          <w:trHeight w:val="255"/>
        </w:trPr>
        <w:tc>
          <w:tcPr>
            <w:tcW w:w="474" w:type="pct"/>
            <w:tcBorders>
              <w:top w:val="nil"/>
              <w:left w:val="nil"/>
              <w:bottom w:val="nil"/>
              <w:right w:val="nil"/>
            </w:tcBorders>
            <w:shd w:val="clear" w:color="000000" w:fill="CCCCFF"/>
            <w:noWrap/>
            <w:vAlign w:val="bottom"/>
            <w:hideMark/>
          </w:tcPr>
          <w:p w14:paraId="55ED66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71448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75E21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25.250,00</w:t>
            </w:r>
          </w:p>
        </w:tc>
        <w:tc>
          <w:tcPr>
            <w:tcW w:w="474" w:type="pct"/>
            <w:tcBorders>
              <w:top w:val="nil"/>
              <w:left w:val="nil"/>
              <w:bottom w:val="nil"/>
              <w:right w:val="nil"/>
            </w:tcBorders>
            <w:shd w:val="clear" w:color="000000" w:fill="CCCCFF"/>
            <w:noWrap/>
            <w:vAlign w:val="bottom"/>
            <w:hideMark/>
          </w:tcPr>
          <w:p w14:paraId="4129595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21.170,00</w:t>
            </w:r>
          </w:p>
        </w:tc>
        <w:tc>
          <w:tcPr>
            <w:tcW w:w="474" w:type="pct"/>
            <w:tcBorders>
              <w:top w:val="nil"/>
              <w:left w:val="nil"/>
              <w:bottom w:val="nil"/>
              <w:right w:val="nil"/>
            </w:tcBorders>
            <w:shd w:val="clear" w:color="000000" w:fill="CCCCFF"/>
            <w:noWrap/>
            <w:vAlign w:val="bottom"/>
            <w:hideMark/>
          </w:tcPr>
          <w:p w14:paraId="6A54FF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83,84%</w:t>
            </w:r>
          </w:p>
        </w:tc>
      </w:tr>
      <w:tr w:rsidR="009E4B77" w:rsidRPr="0069217E" w14:paraId="0E390ACD" w14:textId="77777777" w:rsidTr="001C4486">
        <w:trPr>
          <w:trHeight w:val="255"/>
        </w:trPr>
        <w:tc>
          <w:tcPr>
            <w:tcW w:w="474" w:type="pct"/>
            <w:tcBorders>
              <w:top w:val="nil"/>
              <w:left w:val="nil"/>
              <w:bottom w:val="nil"/>
              <w:right w:val="nil"/>
            </w:tcBorders>
            <w:shd w:val="clear" w:color="000000" w:fill="CCCCFF"/>
            <w:noWrap/>
            <w:vAlign w:val="bottom"/>
            <w:hideMark/>
          </w:tcPr>
          <w:p w14:paraId="0C0D9A0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DABAB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239AC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25.250,00</w:t>
            </w:r>
          </w:p>
        </w:tc>
        <w:tc>
          <w:tcPr>
            <w:tcW w:w="474" w:type="pct"/>
            <w:tcBorders>
              <w:top w:val="nil"/>
              <w:left w:val="nil"/>
              <w:bottom w:val="nil"/>
              <w:right w:val="nil"/>
            </w:tcBorders>
            <w:shd w:val="clear" w:color="000000" w:fill="CCCCFF"/>
            <w:noWrap/>
            <w:vAlign w:val="bottom"/>
            <w:hideMark/>
          </w:tcPr>
          <w:p w14:paraId="599AFF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21.170,00</w:t>
            </w:r>
          </w:p>
        </w:tc>
        <w:tc>
          <w:tcPr>
            <w:tcW w:w="474" w:type="pct"/>
            <w:tcBorders>
              <w:top w:val="nil"/>
              <w:left w:val="nil"/>
              <w:bottom w:val="nil"/>
              <w:right w:val="nil"/>
            </w:tcBorders>
            <w:shd w:val="clear" w:color="000000" w:fill="CCCCFF"/>
            <w:noWrap/>
            <w:vAlign w:val="bottom"/>
            <w:hideMark/>
          </w:tcPr>
          <w:p w14:paraId="2A3A00A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83,84%</w:t>
            </w:r>
          </w:p>
        </w:tc>
      </w:tr>
      <w:tr w:rsidR="009E4B77" w:rsidRPr="0069217E" w14:paraId="1891CCF2" w14:textId="77777777" w:rsidTr="001C4486">
        <w:trPr>
          <w:trHeight w:val="255"/>
        </w:trPr>
        <w:tc>
          <w:tcPr>
            <w:tcW w:w="474" w:type="pct"/>
            <w:tcBorders>
              <w:top w:val="nil"/>
              <w:left w:val="nil"/>
              <w:bottom w:val="nil"/>
              <w:right w:val="nil"/>
            </w:tcBorders>
            <w:shd w:val="clear" w:color="auto" w:fill="auto"/>
            <w:noWrap/>
            <w:vAlign w:val="bottom"/>
            <w:hideMark/>
          </w:tcPr>
          <w:p w14:paraId="3D600A0D"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86E7BA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18B655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4BBC0EC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25.250,00</w:t>
            </w:r>
          </w:p>
        </w:tc>
        <w:tc>
          <w:tcPr>
            <w:tcW w:w="474" w:type="pct"/>
            <w:tcBorders>
              <w:top w:val="nil"/>
              <w:left w:val="nil"/>
              <w:bottom w:val="nil"/>
              <w:right w:val="nil"/>
            </w:tcBorders>
            <w:shd w:val="clear" w:color="auto" w:fill="auto"/>
            <w:noWrap/>
            <w:vAlign w:val="bottom"/>
            <w:hideMark/>
          </w:tcPr>
          <w:p w14:paraId="0890B7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21.170,00</w:t>
            </w:r>
          </w:p>
        </w:tc>
        <w:tc>
          <w:tcPr>
            <w:tcW w:w="474" w:type="pct"/>
            <w:tcBorders>
              <w:top w:val="nil"/>
              <w:left w:val="nil"/>
              <w:bottom w:val="nil"/>
              <w:right w:val="nil"/>
            </w:tcBorders>
            <w:shd w:val="clear" w:color="auto" w:fill="auto"/>
            <w:noWrap/>
            <w:vAlign w:val="bottom"/>
            <w:hideMark/>
          </w:tcPr>
          <w:p w14:paraId="32EBBB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83,84%</w:t>
            </w:r>
          </w:p>
        </w:tc>
      </w:tr>
      <w:tr w:rsidR="009E4B77" w:rsidRPr="0069217E" w14:paraId="2AB626A0" w14:textId="77777777" w:rsidTr="001C4486">
        <w:trPr>
          <w:trHeight w:val="255"/>
        </w:trPr>
        <w:tc>
          <w:tcPr>
            <w:tcW w:w="474" w:type="pct"/>
            <w:tcBorders>
              <w:top w:val="nil"/>
              <w:left w:val="nil"/>
              <w:bottom w:val="nil"/>
              <w:right w:val="nil"/>
            </w:tcBorders>
            <w:shd w:val="clear" w:color="auto" w:fill="auto"/>
            <w:noWrap/>
            <w:vAlign w:val="bottom"/>
            <w:hideMark/>
          </w:tcPr>
          <w:p w14:paraId="2C702F5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6D4E4C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058E39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D20983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67B2BF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21.170,00</w:t>
            </w:r>
          </w:p>
        </w:tc>
        <w:tc>
          <w:tcPr>
            <w:tcW w:w="474" w:type="pct"/>
            <w:tcBorders>
              <w:top w:val="nil"/>
              <w:left w:val="nil"/>
              <w:bottom w:val="nil"/>
              <w:right w:val="nil"/>
            </w:tcBorders>
            <w:shd w:val="clear" w:color="auto" w:fill="auto"/>
            <w:noWrap/>
            <w:vAlign w:val="bottom"/>
            <w:hideMark/>
          </w:tcPr>
          <w:p w14:paraId="5E52D4AF" w14:textId="77777777" w:rsidR="009E4B77" w:rsidRPr="0069217E" w:rsidRDefault="009E4B77" w:rsidP="001C4486">
            <w:pPr>
              <w:jc w:val="right"/>
              <w:rPr>
                <w:rFonts w:ascii="Arial" w:hAnsi="Arial" w:cs="Arial"/>
                <w:sz w:val="20"/>
                <w:szCs w:val="20"/>
                <w:lang w:val="en-US"/>
              </w:rPr>
            </w:pPr>
          </w:p>
        </w:tc>
      </w:tr>
      <w:tr w:rsidR="009E4B77" w:rsidRPr="0069217E" w14:paraId="4087EE7E" w14:textId="77777777" w:rsidTr="001C4486">
        <w:trPr>
          <w:trHeight w:val="255"/>
        </w:trPr>
        <w:tc>
          <w:tcPr>
            <w:tcW w:w="474" w:type="pct"/>
            <w:tcBorders>
              <w:top w:val="nil"/>
              <w:left w:val="nil"/>
              <w:bottom w:val="nil"/>
              <w:right w:val="nil"/>
            </w:tcBorders>
            <w:shd w:val="clear" w:color="000000" w:fill="FFFF99"/>
            <w:noWrap/>
            <w:vAlign w:val="bottom"/>
            <w:hideMark/>
          </w:tcPr>
          <w:p w14:paraId="28F494E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4A0228E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A100033</w:t>
            </w:r>
          </w:p>
        </w:tc>
        <w:tc>
          <w:tcPr>
            <w:tcW w:w="2645" w:type="pct"/>
            <w:tcBorders>
              <w:top w:val="nil"/>
              <w:left w:val="nil"/>
              <w:bottom w:val="nil"/>
              <w:right w:val="nil"/>
            </w:tcBorders>
            <w:shd w:val="clear" w:color="000000" w:fill="FFFF99"/>
            <w:noWrap/>
            <w:vAlign w:val="bottom"/>
            <w:hideMark/>
          </w:tcPr>
          <w:p w14:paraId="4FE819D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Održavanje sportskih natjecanja i manifestacija</w:t>
            </w:r>
          </w:p>
        </w:tc>
        <w:tc>
          <w:tcPr>
            <w:tcW w:w="474" w:type="pct"/>
            <w:tcBorders>
              <w:top w:val="nil"/>
              <w:left w:val="nil"/>
              <w:bottom w:val="nil"/>
              <w:right w:val="nil"/>
            </w:tcBorders>
            <w:shd w:val="clear" w:color="000000" w:fill="FFFF99"/>
            <w:noWrap/>
            <w:vAlign w:val="bottom"/>
            <w:hideMark/>
          </w:tcPr>
          <w:p w14:paraId="1633DA2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5E44882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0627D0F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2D90357E" w14:textId="77777777" w:rsidTr="001C4486">
        <w:trPr>
          <w:trHeight w:val="255"/>
        </w:trPr>
        <w:tc>
          <w:tcPr>
            <w:tcW w:w="474" w:type="pct"/>
            <w:tcBorders>
              <w:top w:val="nil"/>
              <w:left w:val="nil"/>
              <w:bottom w:val="nil"/>
              <w:right w:val="nil"/>
            </w:tcBorders>
            <w:shd w:val="clear" w:color="000000" w:fill="CCCCFF"/>
            <w:noWrap/>
            <w:vAlign w:val="bottom"/>
            <w:hideMark/>
          </w:tcPr>
          <w:p w14:paraId="39D5270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47D7F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C34178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7578AF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1E15BE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8253963" w14:textId="77777777" w:rsidTr="001C4486">
        <w:trPr>
          <w:trHeight w:val="255"/>
        </w:trPr>
        <w:tc>
          <w:tcPr>
            <w:tcW w:w="474" w:type="pct"/>
            <w:tcBorders>
              <w:top w:val="nil"/>
              <w:left w:val="nil"/>
              <w:bottom w:val="nil"/>
              <w:right w:val="nil"/>
            </w:tcBorders>
            <w:shd w:val="clear" w:color="000000" w:fill="CCCCFF"/>
            <w:noWrap/>
            <w:vAlign w:val="bottom"/>
            <w:hideMark/>
          </w:tcPr>
          <w:p w14:paraId="1060E4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2D2E3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053063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5C2341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97A8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4F497A00" w14:textId="77777777" w:rsidTr="001C4486">
        <w:trPr>
          <w:trHeight w:val="255"/>
        </w:trPr>
        <w:tc>
          <w:tcPr>
            <w:tcW w:w="474" w:type="pct"/>
            <w:tcBorders>
              <w:top w:val="nil"/>
              <w:left w:val="nil"/>
              <w:bottom w:val="nil"/>
              <w:right w:val="nil"/>
            </w:tcBorders>
            <w:shd w:val="clear" w:color="auto" w:fill="auto"/>
            <w:noWrap/>
            <w:vAlign w:val="bottom"/>
            <w:hideMark/>
          </w:tcPr>
          <w:p w14:paraId="1717520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4B184F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946F60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25A80E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auto" w:fill="auto"/>
            <w:noWrap/>
            <w:vAlign w:val="bottom"/>
            <w:hideMark/>
          </w:tcPr>
          <w:p w14:paraId="350F13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1E58C9F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1695F6FA" w14:textId="77777777" w:rsidTr="001C4486">
        <w:trPr>
          <w:trHeight w:val="255"/>
        </w:trPr>
        <w:tc>
          <w:tcPr>
            <w:tcW w:w="474" w:type="pct"/>
            <w:tcBorders>
              <w:top w:val="nil"/>
              <w:left w:val="nil"/>
              <w:bottom w:val="nil"/>
              <w:right w:val="nil"/>
            </w:tcBorders>
            <w:shd w:val="clear" w:color="000000" w:fill="FFFF99"/>
            <w:noWrap/>
            <w:vAlign w:val="bottom"/>
            <w:hideMark/>
          </w:tcPr>
          <w:p w14:paraId="50DA275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C24308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K100050</w:t>
            </w:r>
          </w:p>
        </w:tc>
        <w:tc>
          <w:tcPr>
            <w:tcW w:w="2645" w:type="pct"/>
            <w:tcBorders>
              <w:top w:val="nil"/>
              <w:left w:val="nil"/>
              <w:bottom w:val="nil"/>
              <w:right w:val="nil"/>
            </w:tcBorders>
            <w:shd w:val="clear" w:color="000000" w:fill="FFFF99"/>
            <w:noWrap/>
            <w:vAlign w:val="bottom"/>
            <w:hideMark/>
          </w:tcPr>
          <w:p w14:paraId="7366E23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Izgradnja svlačionica i tribina na nogometnom stadionu Gračac</w:t>
            </w:r>
          </w:p>
        </w:tc>
        <w:tc>
          <w:tcPr>
            <w:tcW w:w="474" w:type="pct"/>
            <w:tcBorders>
              <w:top w:val="nil"/>
              <w:left w:val="nil"/>
              <w:bottom w:val="nil"/>
              <w:right w:val="nil"/>
            </w:tcBorders>
            <w:shd w:val="clear" w:color="000000" w:fill="FFFF99"/>
            <w:noWrap/>
            <w:vAlign w:val="bottom"/>
            <w:hideMark/>
          </w:tcPr>
          <w:p w14:paraId="4D0242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42.353,86</w:t>
            </w:r>
          </w:p>
        </w:tc>
        <w:tc>
          <w:tcPr>
            <w:tcW w:w="474" w:type="pct"/>
            <w:tcBorders>
              <w:top w:val="nil"/>
              <w:left w:val="nil"/>
              <w:bottom w:val="nil"/>
              <w:right w:val="nil"/>
            </w:tcBorders>
            <w:shd w:val="clear" w:color="000000" w:fill="FFFF99"/>
            <w:noWrap/>
            <w:vAlign w:val="bottom"/>
            <w:hideMark/>
          </w:tcPr>
          <w:p w14:paraId="6AC3201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42.353,86</w:t>
            </w:r>
          </w:p>
        </w:tc>
        <w:tc>
          <w:tcPr>
            <w:tcW w:w="474" w:type="pct"/>
            <w:tcBorders>
              <w:top w:val="nil"/>
              <w:left w:val="nil"/>
              <w:bottom w:val="nil"/>
              <w:right w:val="nil"/>
            </w:tcBorders>
            <w:shd w:val="clear" w:color="000000" w:fill="FFFF99"/>
            <w:noWrap/>
            <w:vAlign w:val="bottom"/>
            <w:hideMark/>
          </w:tcPr>
          <w:p w14:paraId="5AB2C0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E7D3AD7" w14:textId="77777777" w:rsidTr="001C4486">
        <w:trPr>
          <w:trHeight w:val="255"/>
        </w:trPr>
        <w:tc>
          <w:tcPr>
            <w:tcW w:w="474" w:type="pct"/>
            <w:tcBorders>
              <w:top w:val="nil"/>
              <w:left w:val="nil"/>
              <w:bottom w:val="nil"/>
              <w:right w:val="nil"/>
            </w:tcBorders>
            <w:shd w:val="clear" w:color="000000" w:fill="CCCCFF"/>
            <w:noWrap/>
            <w:vAlign w:val="bottom"/>
            <w:hideMark/>
          </w:tcPr>
          <w:p w14:paraId="123097A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36E2C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DA6782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42.353,86</w:t>
            </w:r>
          </w:p>
        </w:tc>
        <w:tc>
          <w:tcPr>
            <w:tcW w:w="474" w:type="pct"/>
            <w:tcBorders>
              <w:top w:val="nil"/>
              <w:left w:val="nil"/>
              <w:bottom w:val="nil"/>
              <w:right w:val="nil"/>
            </w:tcBorders>
            <w:shd w:val="clear" w:color="000000" w:fill="CCCCFF"/>
            <w:noWrap/>
            <w:vAlign w:val="bottom"/>
            <w:hideMark/>
          </w:tcPr>
          <w:p w14:paraId="265B7EC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42.353,86</w:t>
            </w:r>
          </w:p>
        </w:tc>
        <w:tc>
          <w:tcPr>
            <w:tcW w:w="474" w:type="pct"/>
            <w:tcBorders>
              <w:top w:val="nil"/>
              <w:left w:val="nil"/>
              <w:bottom w:val="nil"/>
              <w:right w:val="nil"/>
            </w:tcBorders>
            <w:shd w:val="clear" w:color="000000" w:fill="CCCCFF"/>
            <w:noWrap/>
            <w:vAlign w:val="bottom"/>
            <w:hideMark/>
          </w:tcPr>
          <w:p w14:paraId="1F1C5F3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82657E6" w14:textId="77777777" w:rsidTr="001C4486">
        <w:trPr>
          <w:trHeight w:val="255"/>
        </w:trPr>
        <w:tc>
          <w:tcPr>
            <w:tcW w:w="474" w:type="pct"/>
            <w:tcBorders>
              <w:top w:val="nil"/>
              <w:left w:val="nil"/>
              <w:bottom w:val="nil"/>
              <w:right w:val="nil"/>
            </w:tcBorders>
            <w:shd w:val="clear" w:color="000000" w:fill="CCCCFF"/>
            <w:noWrap/>
            <w:vAlign w:val="bottom"/>
            <w:hideMark/>
          </w:tcPr>
          <w:p w14:paraId="454701A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1647D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4.3. </w:t>
            </w:r>
            <w:proofErr w:type="spellStart"/>
            <w:r w:rsidRPr="0069217E">
              <w:rPr>
                <w:rFonts w:ascii="Arial" w:hAnsi="Arial" w:cs="Arial"/>
                <w:b/>
                <w:bCs/>
                <w:color w:val="333333"/>
                <w:sz w:val="20"/>
                <w:szCs w:val="20"/>
                <w:lang w:val="en-US"/>
              </w:rPr>
              <w:t>Doprinos</w:t>
            </w:r>
            <w:proofErr w:type="spellEnd"/>
            <w:r w:rsidRPr="0069217E">
              <w:rPr>
                <w:rFonts w:ascii="Arial" w:hAnsi="Arial" w:cs="Arial"/>
                <w:b/>
                <w:bCs/>
                <w:color w:val="333333"/>
                <w:sz w:val="20"/>
                <w:szCs w:val="20"/>
                <w:lang w:val="en-US"/>
              </w:rPr>
              <w:t xml:space="preserve"> za </w:t>
            </w:r>
            <w:proofErr w:type="spellStart"/>
            <w:r w:rsidRPr="0069217E">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01CDFDF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42.353,86</w:t>
            </w:r>
          </w:p>
        </w:tc>
        <w:tc>
          <w:tcPr>
            <w:tcW w:w="474" w:type="pct"/>
            <w:tcBorders>
              <w:top w:val="nil"/>
              <w:left w:val="nil"/>
              <w:bottom w:val="nil"/>
              <w:right w:val="nil"/>
            </w:tcBorders>
            <w:shd w:val="clear" w:color="000000" w:fill="CCCCFF"/>
            <w:noWrap/>
            <w:vAlign w:val="bottom"/>
            <w:hideMark/>
          </w:tcPr>
          <w:p w14:paraId="5694827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42.353,86</w:t>
            </w:r>
          </w:p>
        </w:tc>
        <w:tc>
          <w:tcPr>
            <w:tcW w:w="474" w:type="pct"/>
            <w:tcBorders>
              <w:top w:val="nil"/>
              <w:left w:val="nil"/>
              <w:bottom w:val="nil"/>
              <w:right w:val="nil"/>
            </w:tcBorders>
            <w:shd w:val="clear" w:color="000000" w:fill="CCCCFF"/>
            <w:noWrap/>
            <w:vAlign w:val="bottom"/>
            <w:hideMark/>
          </w:tcPr>
          <w:p w14:paraId="1A5DB64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2CD0CF3" w14:textId="77777777" w:rsidTr="001C4486">
        <w:trPr>
          <w:trHeight w:val="255"/>
        </w:trPr>
        <w:tc>
          <w:tcPr>
            <w:tcW w:w="474" w:type="pct"/>
            <w:tcBorders>
              <w:top w:val="nil"/>
              <w:left w:val="nil"/>
              <w:bottom w:val="nil"/>
              <w:right w:val="nil"/>
            </w:tcBorders>
            <w:shd w:val="clear" w:color="auto" w:fill="auto"/>
            <w:noWrap/>
            <w:vAlign w:val="bottom"/>
            <w:hideMark/>
          </w:tcPr>
          <w:p w14:paraId="1206DC7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C436BE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318F9E7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DBF06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42.353,86</w:t>
            </w:r>
          </w:p>
        </w:tc>
        <w:tc>
          <w:tcPr>
            <w:tcW w:w="474" w:type="pct"/>
            <w:tcBorders>
              <w:top w:val="nil"/>
              <w:left w:val="nil"/>
              <w:bottom w:val="nil"/>
              <w:right w:val="nil"/>
            </w:tcBorders>
            <w:shd w:val="clear" w:color="auto" w:fill="auto"/>
            <w:noWrap/>
            <w:vAlign w:val="bottom"/>
            <w:hideMark/>
          </w:tcPr>
          <w:p w14:paraId="5464BE8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42.353,86</w:t>
            </w:r>
          </w:p>
        </w:tc>
        <w:tc>
          <w:tcPr>
            <w:tcW w:w="474" w:type="pct"/>
            <w:tcBorders>
              <w:top w:val="nil"/>
              <w:left w:val="nil"/>
              <w:bottom w:val="nil"/>
              <w:right w:val="nil"/>
            </w:tcBorders>
            <w:shd w:val="clear" w:color="auto" w:fill="auto"/>
            <w:noWrap/>
            <w:vAlign w:val="bottom"/>
            <w:hideMark/>
          </w:tcPr>
          <w:p w14:paraId="37EF4F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782EE86" w14:textId="77777777" w:rsidTr="001C4486">
        <w:trPr>
          <w:trHeight w:val="255"/>
        </w:trPr>
        <w:tc>
          <w:tcPr>
            <w:tcW w:w="474" w:type="pct"/>
            <w:tcBorders>
              <w:top w:val="nil"/>
              <w:left w:val="nil"/>
              <w:bottom w:val="nil"/>
              <w:right w:val="nil"/>
            </w:tcBorders>
            <w:shd w:val="clear" w:color="auto" w:fill="auto"/>
            <w:noWrap/>
            <w:vAlign w:val="bottom"/>
            <w:hideMark/>
          </w:tcPr>
          <w:p w14:paraId="3F76AFD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745157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4056275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443000A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09614E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42.353,86</w:t>
            </w:r>
          </w:p>
        </w:tc>
        <w:tc>
          <w:tcPr>
            <w:tcW w:w="474" w:type="pct"/>
            <w:tcBorders>
              <w:top w:val="nil"/>
              <w:left w:val="nil"/>
              <w:bottom w:val="nil"/>
              <w:right w:val="nil"/>
            </w:tcBorders>
            <w:shd w:val="clear" w:color="auto" w:fill="auto"/>
            <w:noWrap/>
            <w:vAlign w:val="bottom"/>
            <w:hideMark/>
          </w:tcPr>
          <w:p w14:paraId="18ABF281" w14:textId="77777777" w:rsidR="009E4B77" w:rsidRPr="0069217E" w:rsidRDefault="009E4B77" w:rsidP="001C4486">
            <w:pPr>
              <w:jc w:val="right"/>
              <w:rPr>
                <w:rFonts w:ascii="Arial" w:hAnsi="Arial" w:cs="Arial"/>
                <w:sz w:val="20"/>
                <w:szCs w:val="20"/>
                <w:lang w:val="en-US"/>
              </w:rPr>
            </w:pPr>
          </w:p>
        </w:tc>
      </w:tr>
      <w:tr w:rsidR="009E4B77" w:rsidRPr="0069217E" w14:paraId="6CA5773A" w14:textId="77777777" w:rsidTr="001C4486">
        <w:trPr>
          <w:trHeight w:val="255"/>
        </w:trPr>
        <w:tc>
          <w:tcPr>
            <w:tcW w:w="474" w:type="pct"/>
            <w:tcBorders>
              <w:top w:val="nil"/>
              <w:left w:val="nil"/>
              <w:bottom w:val="nil"/>
              <w:right w:val="nil"/>
            </w:tcBorders>
            <w:shd w:val="clear" w:color="000000" w:fill="FFFF99"/>
            <w:noWrap/>
            <w:vAlign w:val="bottom"/>
            <w:hideMark/>
          </w:tcPr>
          <w:p w14:paraId="1505376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42A31E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K100052</w:t>
            </w:r>
          </w:p>
        </w:tc>
        <w:tc>
          <w:tcPr>
            <w:tcW w:w="2645" w:type="pct"/>
            <w:tcBorders>
              <w:top w:val="nil"/>
              <w:left w:val="nil"/>
              <w:bottom w:val="nil"/>
              <w:right w:val="nil"/>
            </w:tcBorders>
            <w:shd w:val="clear" w:color="000000" w:fill="FFFF99"/>
            <w:noWrap/>
            <w:vAlign w:val="bottom"/>
            <w:hideMark/>
          </w:tcPr>
          <w:p w14:paraId="61C9732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Kapitalni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projekt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Izgradnja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boćališta</w:t>
            </w:r>
            <w:proofErr w:type="spellEnd"/>
          </w:p>
        </w:tc>
        <w:tc>
          <w:tcPr>
            <w:tcW w:w="474" w:type="pct"/>
            <w:tcBorders>
              <w:top w:val="nil"/>
              <w:left w:val="nil"/>
              <w:bottom w:val="nil"/>
              <w:right w:val="nil"/>
            </w:tcBorders>
            <w:shd w:val="clear" w:color="000000" w:fill="FFFF99"/>
            <w:noWrap/>
            <w:vAlign w:val="bottom"/>
            <w:hideMark/>
          </w:tcPr>
          <w:p w14:paraId="0854580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26C202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7BE3C9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DA571FE" w14:textId="77777777" w:rsidTr="001C4486">
        <w:trPr>
          <w:trHeight w:val="255"/>
        </w:trPr>
        <w:tc>
          <w:tcPr>
            <w:tcW w:w="474" w:type="pct"/>
            <w:tcBorders>
              <w:top w:val="nil"/>
              <w:left w:val="nil"/>
              <w:bottom w:val="nil"/>
              <w:right w:val="nil"/>
            </w:tcBorders>
            <w:shd w:val="clear" w:color="000000" w:fill="CCCCFF"/>
            <w:noWrap/>
            <w:vAlign w:val="bottom"/>
            <w:hideMark/>
          </w:tcPr>
          <w:p w14:paraId="22DBD53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68EB30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B7637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5137746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5779906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46E34DB2" w14:textId="77777777" w:rsidTr="001C4486">
        <w:trPr>
          <w:trHeight w:val="255"/>
        </w:trPr>
        <w:tc>
          <w:tcPr>
            <w:tcW w:w="474" w:type="pct"/>
            <w:tcBorders>
              <w:top w:val="nil"/>
              <w:left w:val="nil"/>
              <w:bottom w:val="nil"/>
              <w:right w:val="nil"/>
            </w:tcBorders>
            <w:shd w:val="clear" w:color="000000" w:fill="CCCCFF"/>
            <w:noWrap/>
            <w:vAlign w:val="bottom"/>
            <w:hideMark/>
          </w:tcPr>
          <w:p w14:paraId="7F130E6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1CDD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35C5F7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09C6D9E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2CA1666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2D63BDB" w14:textId="77777777" w:rsidTr="001C4486">
        <w:trPr>
          <w:trHeight w:val="255"/>
        </w:trPr>
        <w:tc>
          <w:tcPr>
            <w:tcW w:w="474" w:type="pct"/>
            <w:tcBorders>
              <w:top w:val="nil"/>
              <w:left w:val="nil"/>
              <w:bottom w:val="nil"/>
              <w:right w:val="nil"/>
            </w:tcBorders>
            <w:shd w:val="clear" w:color="auto" w:fill="auto"/>
            <w:noWrap/>
            <w:vAlign w:val="bottom"/>
            <w:hideMark/>
          </w:tcPr>
          <w:p w14:paraId="1928874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2DB3C1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F9CEAC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1E8163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auto" w:fill="auto"/>
            <w:noWrap/>
            <w:vAlign w:val="bottom"/>
            <w:hideMark/>
          </w:tcPr>
          <w:p w14:paraId="6FA8CC6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15.000,00</w:t>
            </w:r>
          </w:p>
        </w:tc>
        <w:tc>
          <w:tcPr>
            <w:tcW w:w="474" w:type="pct"/>
            <w:tcBorders>
              <w:top w:val="nil"/>
              <w:left w:val="nil"/>
              <w:bottom w:val="nil"/>
              <w:right w:val="nil"/>
            </w:tcBorders>
            <w:shd w:val="clear" w:color="auto" w:fill="auto"/>
            <w:noWrap/>
            <w:vAlign w:val="bottom"/>
            <w:hideMark/>
          </w:tcPr>
          <w:p w14:paraId="39B5E9C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470E6ED" w14:textId="77777777" w:rsidTr="001C4486">
        <w:trPr>
          <w:trHeight w:val="255"/>
        </w:trPr>
        <w:tc>
          <w:tcPr>
            <w:tcW w:w="474" w:type="pct"/>
            <w:tcBorders>
              <w:top w:val="nil"/>
              <w:left w:val="nil"/>
              <w:bottom w:val="nil"/>
              <w:right w:val="nil"/>
            </w:tcBorders>
            <w:shd w:val="clear" w:color="auto" w:fill="auto"/>
            <w:noWrap/>
            <w:vAlign w:val="bottom"/>
            <w:hideMark/>
          </w:tcPr>
          <w:p w14:paraId="3FC2FBC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640E19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721C67A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građevinski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46C24CA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703D02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15.000,00</w:t>
            </w:r>
          </w:p>
        </w:tc>
        <w:tc>
          <w:tcPr>
            <w:tcW w:w="474" w:type="pct"/>
            <w:tcBorders>
              <w:top w:val="nil"/>
              <w:left w:val="nil"/>
              <w:bottom w:val="nil"/>
              <w:right w:val="nil"/>
            </w:tcBorders>
            <w:shd w:val="clear" w:color="auto" w:fill="auto"/>
            <w:noWrap/>
            <w:vAlign w:val="bottom"/>
            <w:hideMark/>
          </w:tcPr>
          <w:p w14:paraId="58544892" w14:textId="77777777" w:rsidR="009E4B77" w:rsidRPr="0069217E" w:rsidRDefault="009E4B77" w:rsidP="001C4486">
            <w:pPr>
              <w:jc w:val="right"/>
              <w:rPr>
                <w:rFonts w:ascii="Arial" w:hAnsi="Arial" w:cs="Arial"/>
                <w:sz w:val="20"/>
                <w:szCs w:val="20"/>
                <w:lang w:val="en-US"/>
              </w:rPr>
            </w:pPr>
          </w:p>
        </w:tc>
      </w:tr>
      <w:tr w:rsidR="009E4B77" w:rsidRPr="0069217E" w14:paraId="4C04B2C9" w14:textId="77777777" w:rsidTr="001C4486">
        <w:trPr>
          <w:trHeight w:val="255"/>
        </w:trPr>
        <w:tc>
          <w:tcPr>
            <w:tcW w:w="474" w:type="pct"/>
            <w:tcBorders>
              <w:top w:val="nil"/>
              <w:left w:val="nil"/>
              <w:bottom w:val="nil"/>
              <w:right w:val="nil"/>
            </w:tcBorders>
            <w:shd w:val="clear" w:color="000000" w:fill="FF9900"/>
            <w:noWrap/>
            <w:vAlign w:val="bottom"/>
            <w:hideMark/>
          </w:tcPr>
          <w:p w14:paraId="6A57DC6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7B022A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1007</w:t>
            </w:r>
          </w:p>
        </w:tc>
        <w:tc>
          <w:tcPr>
            <w:tcW w:w="2645" w:type="pct"/>
            <w:tcBorders>
              <w:top w:val="nil"/>
              <w:left w:val="nil"/>
              <w:bottom w:val="nil"/>
              <w:right w:val="nil"/>
            </w:tcBorders>
            <w:shd w:val="clear" w:color="000000" w:fill="FF9900"/>
            <w:noWrap/>
            <w:vAlign w:val="bottom"/>
            <w:hideMark/>
          </w:tcPr>
          <w:p w14:paraId="4B2D5CF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Javne potrebe u kulturi i religiji</w:t>
            </w:r>
          </w:p>
        </w:tc>
        <w:tc>
          <w:tcPr>
            <w:tcW w:w="474" w:type="pct"/>
            <w:tcBorders>
              <w:top w:val="nil"/>
              <w:left w:val="nil"/>
              <w:bottom w:val="nil"/>
              <w:right w:val="nil"/>
            </w:tcBorders>
            <w:shd w:val="clear" w:color="000000" w:fill="FF9900"/>
            <w:noWrap/>
            <w:vAlign w:val="bottom"/>
            <w:hideMark/>
          </w:tcPr>
          <w:p w14:paraId="26537D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75.259,15</w:t>
            </w:r>
          </w:p>
        </w:tc>
        <w:tc>
          <w:tcPr>
            <w:tcW w:w="474" w:type="pct"/>
            <w:tcBorders>
              <w:top w:val="nil"/>
              <w:left w:val="nil"/>
              <w:bottom w:val="nil"/>
              <w:right w:val="nil"/>
            </w:tcBorders>
            <w:shd w:val="clear" w:color="000000" w:fill="FF9900"/>
            <w:noWrap/>
            <w:vAlign w:val="bottom"/>
            <w:hideMark/>
          </w:tcPr>
          <w:p w14:paraId="6BFB584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55.790,02</w:t>
            </w:r>
          </w:p>
        </w:tc>
        <w:tc>
          <w:tcPr>
            <w:tcW w:w="474" w:type="pct"/>
            <w:tcBorders>
              <w:top w:val="nil"/>
              <w:left w:val="nil"/>
              <w:bottom w:val="nil"/>
              <w:right w:val="nil"/>
            </w:tcBorders>
            <w:shd w:val="clear" w:color="000000" w:fill="FF9900"/>
            <w:noWrap/>
            <w:vAlign w:val="bottom"/>
            <w:hideMark/>
          </w:tcPr>
          <w:p w14:paraId="2475889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74,13%</w:t>
            </w:r>
          </w:p>
        </w:tc>
      </w:tr>
      <w:tr w:rsidR="009E4B77" w:rsidRPr="0069217E" w14:paraId="08A5CB46" w14:textId="77777777" w:rsidTr="001C4486">
        <w:trPr>
          <w:trHeight w:val="255"/>
        </w:trPr>
        <w:tc>
          <w:tcPr>
            <w:tcW w:w="474" w:type="pct"/>
            <w:tcBorders>
              <w:top w:val="nil"/>
              <w:left w:val="nil"/>
              <w:bottom w:val="nil"/>
              <w:right w:val="nil"/>
            </w:tcBorders>
            <w:shd w:val="clear" w:color="000000" w:fill="FFFF99"/>
            <w:noWrap/>
            <w:vAlign w:val="bottom"/>
            <w:hideMark/>
          </w:tcPr>
          <w:p w14:paraId="6B4BA4E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001401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A100034</w:t>
            </w:r>
          </w:p>
        </w:tc>
        <w:tc>
          <w:tcPr>
            <w:tcW w:w="2645" w:type="pct"/>
            <w:tcBorders>
              <w:top w:val="nil"/>
              <w:left w:val="nil"/>
              <w:bottom w:val="nil"/>
              <w:right w:val="nil"/>
            </w:tcBorders>
            <w:shd w:val="clear" w:color="000000" w:fill="FFFF99"/>
            <w:noWrap/>
            <w:vAlign w:val="bottom"/>
            <w:hideMark/>
          </w:tcPr>
          <w:p w14:paraId="5B0502B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Financiranje programa javnih potreba u kulturi</w:t>
            </w:r>
          </w:p>
        </w:tc>
        <w:tc>
          <w:tcPr>
            <w:tcW w:w="474" w:type="pct"/>
            <w:tcBorders>
              <w:top w:val="nil"/>
              <w:left w:val="nil"/>
              <w:bottom w:val="nil"/>
              <w:right w:val="nil"/>
            </w:tcBorders>
            <w:shd w:val="clear" w:color="000000" w:fill="FFFF99"/>
            <w:noWrap/>
            <w:vAlign w:val="bottom"/>
            <w:hideMark/>
          </w:tcPr>
          <w:p w14:paraId="6A469F3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4.900,00</w:t>
            </w:r>
          </w:p>
        </w:tc>
        <w:tc>
          <w:tcPr>
            <w:tcW w:w="474" w:type="pct"/>
            <w:tcBorders>
              <w:top w:val="nil"/>
              <w:left w:val="nil"/>
              <w:bottom w:val="nil"/>
              <w:right w:val="nil"/>
            </w:tcBorders>
            <w:shd w:val="clear" w:color="000000" w:fill="FFFF99"/>
            <w:noWrap/>
            <w:vAlign w:val="bottom"/>
            <w:hideMark/>
          </w:tcPr>
          <w:p w14:paraId="3257E92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4.900,00</w:t>
            </w:r>
          </w:p>
        </w:tc>
        <w:tc>
          <w:tcPr>
            <w:tcW w:w="474" w:type="pct"/>
            <w:tcBorders>
              <w:top w:val="nil"/>
              <w:left w:val="nil"/>
              <w:bottom w:val="nil"/>
              <w:right w:val="nil"/>
            </w:tcBorders>
            <w:shd w:val="clear" w:color="000000" w:fill="FFFF99"/>
            <w:noWrap/>
            <w:vAlign w:val="bottom"/>
            <w:hideMark/>
          </w:tcPr>
          <w:p w14:paraId="7198A9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05FA8BF9" w14:textId="77777777" w:rsidTr="001C4486">
        <w:trPr>
          <w:trHeight w:val="255"/>
        </w:trPr>
        <w:tc>
          <w:tcPr>
            <w:tcW w:w="474" w:type="pct"/>
            <w:tcBorders>
              <w:top w:val="nil"/>
              <w:left w:val="nil"/>
              <w:bottom w:val="nil"/>
              <w:right w:val="nil"/>
            </w:tcBorders>
            <w:shd w:val="clear" w:color="000000" w:fill="CCCCFF"/>
            <w:noWrap/>
            <w:vAlign w:val="bottom"/>
            <w:hideMark/>
          </w:tcPr>
          <w:p w14:paraId="5B73ED5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65AD5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CB821C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5EF384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3F24E8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3878B81" w14:textId="77777777" w:rsidTr="001C4486">
        <w:trPr>
          <w:trHeight w:val="255"/>
        </w:trPr>
        <w:tc>
          <w:tcPr>
            <w:tcW w:w="474" w:type="pct"/>
            <w:tcBorders>
              <w:top w:val="nil"/>
              <w:left w:val="nil"/>
              <w:bottom w:val="nil"/>
              <w:right w:val="nil"/>
            </w:tcBorders>
            <w:shd w:val="clear" w:color="000000" w:fill="CCCCFF"/>
            <w:noWrap/>
            <w:vAlign w:val="bottom"/>
            <w:hideMark/>
          </w:tcPr>
          <w:p w14:paraId="77D870A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667C0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7B1E05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4DF8D08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5D64EA9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C0624DD" w14:textId="77777777" w:rsidTr="001C4486">
        <w:trPr>
          <w:trHeight w:val="255"/>
        </w:trPr>
        <w:tc>
          <w:tcPr>
            <w:tcW w:w="474" w:type="pct"/>
            <w:tcBorders>
              <w:top w:val="nil"/>
              <w:left w:val="nil"/>
              <w:bottom w:val="nil"/>
              <w:right w:val="nil"/>
            </w:tcBorders>
            <w:shd w:val="clear" w:color="auto" w:fill="auto"/>
            <w:noWrap/>
            <w:vAlign w:val="bottom"/>
            <w:hideMark/>
          </w:tcPr>
          <w:p w14:paraId="01FF8AA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376609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2F643E6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33B9B8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4.900,00</w:t>
            </w:r>
          </w:p>
        </w:tc>
        <w:tc>
          <w:tcPr>
            <w:tcW w:w="474" w:type="pct"/>
            <w:tcBorders>
              <w:top w:val="nil"/>
              <w:left w:val="nil"/>
              <w:bottom w:val="nil"/>
              <w:right w:val="nil"/>
            </w:tcBorders>
            <w:shd w:val="clear" w:color="auto" w:fill="auto"/>
            <w:noWrap/>
            <w:vAlign w:val="bottom"/>
            <w:hideMark/>
          </w:tcPr>
          <w:p w14:paraId="76DD4A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4.900,00</w:t>
            </w:r>
          </w:p>
        </w:tc>
        <w:tc>
          <w:tcPr>
            <w:tcW w:w="474" w:type="pct"/>
            <w:tcBorders>
              <w:top w:val="nil"/>
              <w:left w:val="nil"/>
              <w:bottom w:val="nil"/>
              <w:right w:val="nil"/>
            </w:tcBorders>
            <w:shd w:val="clear" w:color="auto" w:fill="auto"/>
            <w:noWrap/>
            <w:vAlign w:val="bottom"/>
            <w:hideMark/>
          </w:tcPr>
          <w:p w14:paraId="2276A0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304ADCF6" w14:textId="77777777" w:rsidTr="001C4486">
        <w:trPr>
          <w:trHeight w:val="255"/>
        </w:trPr>
        <w:tc>
          <w:tcPr>
            <w:tcW w:w="474" w:type="pct"/>
            <w:tcBorders>
              <w:top w:val="nil"/>
              <w:left w:val="nil"/>
              <w:bottom w:val="nil"/>
              <w:right w:val="nil"/>
            </w:tcBorders>
            <w:shd w:val="clear" w:color="auto" w:fill="auto"/>
            <w:noWrap/>
            <w:vAlign w:val="bottom"/>
            <w:hideMark/>
          </w:tcPr>
          <w:p w14:paraId="52C0FF50"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10F6F6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5831F6B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0FD1E58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26038B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4.900,00</w:t>
            </w:r>
          </w:p>
        </w:tc>
        <w:tc>
          <w:tcPr>
            <w:tcW w:w="474" w:type="pct"/>
            <w:tcBorders>
              <w:top w:val="nil"/>
              <w:left w:val="nil"/>
              <w:bottom w:val="nil"/>
              <w:right w:val="nil"/>
            </w:tcBorders>
            <w:shd w:val="clear" w:color="auto" w:fill="auto"/>
            <w:noWrap/>
            <w:vAlign w:val="bottom"/>
            <w:hideMark/>
          </w:tcPr>
          <w:p w14:paraId="406CFDA1" w14:textId="77777777" w:rsidR="009E4B77" w:rsidRPr="0069217E" w:rsidRDefault="009E4B77" w:rsidP="001C4486">
            <w:pPr>
              <w:jc w:val="right"/>
              <w:rPr>
                <w:rFonts w:ascii="Arial" w:hAnsi="Arial" w:cs="Arial"/>
                <w:sz w:val="20"/>
                <w:szCs w:val="20"/>
                <w:lang w:val="en-US"/>
              </w:rPr>
            </w:pPr>
          </w:p>
        </w:tc>
      </w:tr>
      <w:tr w:rsidR="009E4B77" w:rsidRPr="0069217E" w14:paraId="37E9C440" w14:textId="77777777" w:rsidTr="001C4486">
        <w:trPr>
          <w:trHeight w:val="255"/>
        </w:trPr>
        <w:tc>
          <w:tcPr>
            <w:tcW w:w="474" w:type="pct"/>
            <w:tcBorders>
              <w:top w:val="nil"/>
              <w:left w:val="nil"/>
              <w:bottom w:val="nil"/>
              <w:right w:val="nil"/>
            </w:tcBorders>
            <w:shd w:val="clear" w:color="000000" w:fill="FFFF99"/>
            <w:noWrap/>
            <w:vAlign w:val="bottom"/>
            <w:hideMark/>
          </w:tcPr>
          <w:p w14:paraId="430BA12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0335D6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A100035</w:t>
            </w:r>
          </w:p>
        </w:tc>
        <w:tc>
          <w:tcPr>
            <w:tcW w:w="2645" w:type="pct"/>
            <w:tcBorders>
              <w:top w:val="nil"/>
              <w:left w:val="nil"/>
              <w:bottom w:val="nil"/>
              <w:right w:val="nil"/>
            </w:tcBorders>
            <w:shd w:val="clear" w:color="000000" w:fill="FFFF99"/>
            <w:noWrap/>
            <w:vAlign w:val="bottom"/>
            <w:hideMark/>
          </w:tcPr>
          <w:p w14:paraId="3D93A77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Donacije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vjerskim</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zajednicama</w:t>
            </w:r>
            <w:proofErr w:type="spellEnd"/>
          </w:p>
        </w:tc>
        <w:tc>
          <w:tcPr>
            <w:tcW w:w="474" w:type="pct"/>
            <w:tcBorders>
              <w:top w:val="nil"/>
              <w:left w:val="nil"/>
              <w:bottom w:val="nil"/>
              <w:right w:val="nil"/>
            </w:tcBorders>
            <w:shd w:val="clear" w:color="000000" w:fill="FFFF99"/>
            <w:noWrap/>
            <w:vAlign w:val="bottom"/>
            <w:hideMark/>
          </w:tcPr>
          <w:p w14:paraId="648B5E2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6.636,00</w:t>
            </w:r>
          </w:p>
        </w:tc>
        <w:tc>
          <w:tcPr>
            <w:tcW w:w="474" w:type="pct"/>
            <w:tcBorders>
              <w:top w:val="nil"/>
              <w:left w:val="nil"/>
              <w:bottom w:val="nil"/>
              <w:right w:val="nil"/>
            </w:tcBorders>
            <w:shd w:val="clear" w:color="000000" w:fill="FFFF99"/>
            <w:noWrap/>
            <w:vAlign w:val="bottom"/>
            <w:hideMark/>
          </w:tcPr>
          <w:p w14:paraId="51A829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2.350,00</w:t>
            </w:r>
          </w:p>
        </w:tc>
        <w:tc>
          <w:tcPr>
            <w:tcW w:w="474" w:type="pct"/>
            <w:tcBorders>
              <w:top w:val="nil"/>
              <w:left w:val="nil"/>
              <w:bottom w:val="nil"/>
              <w:right w:val="nil"/>
            </w:tcBorders>
            <w:shd w:val="clear" w:color="000000" w:fill="FFFF99"/>
            <w:noWrap/>
            <w:vAlign w:val="bottom"/>
            <w:hideMark/>
          </w:tcPr>
          <w:p w14:paraId="3B39EA9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35,41%</w:t>
            </w:r>
          </w:p>
        </w:tc>
      </w:tr>
      <w:tr w:rsidR="009E4B77" w:rsidRPr="0069217E" w14:paraId="1F8B755A" w14:textId="77777777" w:rsidTr="001C4486">
        <w:trPr>
          <w:trHeight w:val="255"/>
        </w:trPr>
        <w:tc>
          <w:tcPr>
            <w:tcW w:w="474" w:type="pct"/>
            <w:tcBorders>
              <w:top w:val="nil"/>
              <w:left w:val="nil"/>
              <w:bottom w:val="nil"/>
              <w:right w:val="nil"/>
            </w:tcBorders>
            <w:shd w:val="clear" w:color="000000" w:fill="CCCCFF"/>
            <w:noWrap/>
            <w:vAlign w:val="bottom"/>
            <w:hideMark/>
          </w:tcPr>
          <w:p w14:paraId="1E1AAE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0B1E43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38CEC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1062276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2.350,00</w:t>
            </w:r>
          </w:p>
        </w:tc>
        <w:tc>
          <w:tcPr>
            <w:tcW w:w="474" w:type="pct"/>
            <w:tcBorders>
              <w:top w:val="nil"/>
              <w:left w:val="nil"/>
              <w:bottom w:val="nil"/>
              <w:right w:val="nil"/>
            </w:tcBorders>
            <w:shd w:val="clear" w:color="000000" w:fill="CCCCFF"/>
            <w:noWrap/>
            <w:vAlign w:val="bottom"/>
            <w:hideMark/>
          </w:tcPr>
          <w:p w14:paraId="208EC0E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35,41%</w:t>
            </w:r>
          </w:p>
        </w:tc>
      </w:tr>
      <w:tr w:rsidR="009E4B77" w:rsidRPr="0069217E" w14:paraId="22241928" w14:textId="77777777" w:rsidTr="001C4486">
        <w:trPr>
          <w:trHeight w:val="255"/>
        </w:trPr>
        <w:tc>
          <w:tcPr>
            <w:tcW w:w="474" w:type="pct"/>
            <w:tcBorders>
              <w:top w:val="nil"/>
              <w:left w:val="nil"/>
              <w:bottom w:val="nil"/>
              <w:right w:val="nil"/>
            </w:tcBorders>
            <w:shd w:val="clear" w:color="000000" w:fill="CCCCFF"/>
            <w:noWrap/>
            <w:vAlign w:val="bottom"/>
            <w:hideMark/>
          </w:tcPr>
          <w:p w14:paraId="4421B4D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2390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B6469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361F6B6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2.350,00</w:t>
            </w:r>
          </w:p>
        </w:tc>
        <w:tc>
          <w:tcPr>
            <w:tcW w:w="474" w:type="pct"/>
            <w:tcBorders>
              <w:top w:val="nil"/>
              <w:left w:val="nil"/>
              <w:bottom w:val="nil"/>
              <w:right w:val="nil"/>
            </w:tcBorders>
            <w:shd w:val="clear" w:color="000000" w:fill="CCCCFF"/>
            <w:noWrap/>
            <w:vAlign w:val="bottom"/>
            <w:hideMark/>
          </w:tcPr>
          <w:p w14:paraId="6E67E0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35,41%</w:t>
            </w:r>
          </w:p>
        </w:tc>
      </w:tr>
      <w:tr w:rsidR="009E4B77" w:rsidRPr="0069217E" w14:paraId="54FD454F" w14:textId="77777777" w:rsidTr="001C4486">
        <w:trPr>
          <w:trHeight w:val="255"/>
        </w:trPr>
        <w:tc>
          <w:tcPr>
            <w:tcW w:w="474" w:type="pct"/>
            <w:tcBorders>
              <w:top w:val="nil"/>
              <w:left w:val="nil"/>
              <w:bottom w:val="nil"/>
              <w:right w:val="nil"/>
            </w:tcBorders>
            <w:shd w:val="clear" w:color="auto" w:fill="auto"/>
            <w:noWrap/>
            <w:vAlign w:val="bottom"/>
            <w:hideMark/>
          </w:tcPr>
          <w:p w14:paraId="5DE5DD2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663431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3912B71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1E066AA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6.636,00</w:t>
            </w:r>
          </w:p>
        </w:tc>
        <w:tc>
          <w:tcPr>
            <w:tcW w:w="474" w:type="pct"/>
            <w:tcBorders>
              <w:top w:val="nil"/>
              <w:left w:val="nil"/>
              <w:bottom w:val="nil"/>
              <w:right w:val="nil"/>
            </w:tcBorders>
            <w:shd w:val="clear" w:color="auto" w:fill="auto"/>
            <w:noWrap/>
            <w:vAlign w:val="bottom"/>
            <w:hideMark/>
          </w:tcPr>
          <w:p w14:paraId="77369A8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2.350,00</w:t>
            </w:r>
          </w:p>
        </w:tc>
        <w:tc>
          <w:tcPr>
            <w:tcW w:w="474" w:type="pct"/>
            <w:tcBorders>
              <w:top w:val="nil"/>
              <w:left w:val="nil"/>
              <w:bottom w:val="nil"/>
              <w:right w:val="nil"/>
            </w:tcBorders>
            <w:shd w:val="clear" w:color="auto" w:fill="auto"/>
            <w:noWrap/>
            <w:vAlign w:val="bottom"/>
            <w:hideMark/>
          </w:tcPr>
          <w:p w14:paraId="04D4062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35,41%</w:t>
            </w:r>
          </w:p>
        </w:tc>
      </w:tr>
      <w:tr w:rsidR="009E4B77" w:rsidRPr="0069217E" w14:paraId="199E2B5A" w14:textId="77777777" w:rsidTr="001C4486">
        <w:trPr>
          <w:trHeight w:val="255"/>
        </w:trPr>
        <w:tc>
          <w:tcPr>
            <w:tcW w:w="474" w:type="pct"/>
            <w:tcBorders>
              <w:top w:val="nil"/>
              <w:left w:val="nil"/>
              <w:bottom w:val="nil"/>
              <w:right w:val="nil"/>
            </w:tcBorders>
            <w:shd w:val="clear" w:color="auto" w:fill="auto"/>
            <w:noWrap/>
            <w:vAlign w:val="bottom"/>
            <w:hideMark/>
          </w:tcPr>
          <w:p w14:paraId="1358CF8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11F249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32CCBDC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7399693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F66285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2.350,00</w:t>
            </w:r>
          </w:p>
        </w:tc>
        <w:tc>
          <w:tcPr>
            <w:tcW w:w="474" w:type="pct"/>
            <w:tcBorders>
              <w:top w:val="nil"/>
              <w:left w:val="nil"/>
              <w:bottom w:val="nil"/>
              <w:right w:val="nil"/>
            </w:tcBorders>
            <w:shd w:val="clear" w:color="auto" w:fill="auto"/>
            <w:noWrap/>
            <w:vAlign w:val="bottom"/>
            <w:hideMark/>
          </w:tcPr>
          <w:p w14:paraId="6D27596A" w14:textId="77777777" w:rsidR="009E4B77" w:rsidRPr="0069217E" w:rsidRDefault="009E4B77" w:rsidP="001C4486">
            <w:pPr>
              <w:jc w:val="right"/>
              <w:rPr>
                <w:rFonts w:ascii="Arial" w:hAnsi="Arial" w:cs="Arial"/>
                <w:sz w:val="20"/>
                <w:szCs w:val="20"/>
                <w:lang w:val="en-US"/>
              </w:rPr>
            </w:pPr>
          </w:p>
        </w:tc>
      </w:tr>
      <w:tr w:rsidR="009E4B77" w:rsidRPr="0069217E" w14:paraId="5D2AF555" w14:textId="77777777" w:rsidTr="001C4486">
        <w:trPr>
          <w:trHeight w:val="255"/>
        </w:trPr>
        <w:tc>
          <w:tcPr>
            <w:tcW w:w="474" w:type="pct"/>
            <w:tcBorders>
              <w:top w:val="nil"/>
              <w:left w:val="nil"/>
              <w:bottom w:val="nil"/>
              <w:right w:val="nil"/>
            </w:tcBorders>
            <w:shd w:val="clear" w:color="000000" w:fill="FFFF99"/>
            <w:noWrap/>
            <w:vAlign w:val="bottom"/>
            <w:hideMark/>
          </w:tcPr>
          <w:p w14:paraId="63F1C84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D9D288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A100036</w:t>
            </w:r>
          </w:p>
        </w:tc>
        <w:tc>
          <w:tcPr>
            <w:tcW w:w="2645" w:type="pct"/>
            <w:tcBorders>
              <w:top w:val="nil"/>
              <w:left w:val="nil"/>
              <w:bottom w:val="nil"/>
              <w:right w:val="nil"/>
            </w:tcBorders>
            <w:shd w:val="clear" w:color="000000" w:fill="FFFF99"/>
            <w:noWrap/>
            <w:vAlign w:val="bottom"/>
            <w:hideMark/>
          </w:tcPr>
          <w:p w14:paraId="2129A47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Sajam - Jesen u Gračacu</w:t>
            </w:r>
          </w:p>
        </w:tc>
        <w:tc>
          <w:tcPr>
            <w:tcW w:w="474" w:type="pct"/>
            <w:tcBorders>
              <w:top w:val="nil"/>
              <w:left w:val="nil"/>
              <w:bottom w:val="nil"/>
              <w:right w:val="nil"/>
            </w:tcBorders>
            <w:shd w:val="clear" w:color="000000" w:fill="FFFF99"/>
            <w:noWrap/>
            <w:vAlign w:val="bottom"/>
            <w:hideMark/>
          </w:tcPr>
          <w:p w14:paraId="5597D4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4.344,15</w:t>
            </w:r>
          </w:p>
        </w:tc>
        <w:tc>
          <w:tcPr>
            <w:tcW w:w="474" w:type="pct"/>
            <w:tcBorders>
              <w:top w:val="nil"/>
              <w:left w:val="nil"/>
              <w:bottom w:val="nil"/>
              <w:right w:val="nil"/>
            </w:tcBorders>
            <w:shd w:val="clear" w:color="000000" w:fill="FFFF99"/>
            <w:noWrap/>
            <w:vAlign w:val="bottom"/>
            <w:hideMark/>
          </w:tcPr>
          <w:p w14:paraId="3CCBBFA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3.568,09</w:t>
            </w:r>
          </w:p>
        </w:tc>
        <w:tc>
          <w:tcPr>
            <w:tcW w:w="474" w:type="pct"/>
            <w:tcBorders>
              <w:top w:val="nil"/>
              <w:left w:val="nil"/>
              <w:bottom w:val="nil"/>
              <w:right w:val="nil"/>
            </w:tcBorders>
            <w:shd w:val="clear" w:color="000000" w:fill="FFFF99"/>
            <w:noWrap/>
            <w:vAlign w:val="bottom"/>
            <w:hideMark/>
          </w:tcPr>
          <w:p w14:paraId="6F8505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82,14%</w:t>
            </w:r>
          </w:p>
        </w:tc>
      </w:tr>
      <w:tr w:rsidR="009E4B77" w:rsidRPr="0069217E" w14:paraId="336D900C" w14:textId="77777777" w:rsidTr="001C4486">
        <w:trPr>
          <w:trHeight w:val="255"/>
        </w:trPr>
        <w:tc>
          <w:tcPr>
            <w:tcW w:w="474" w:type="pct"/>
            <w:tcBorders>
              <w:top w:val="nil"/>
              <w:left w:val="nil"/>
              <w:bottom w:val="nil"/>
              <w:right w:val="nil"/>
            </w:tcBorders>
            <w:shd w:val="clear" w:color="000000" w:fill="CCCCFF"/>
            <w:noWrap/>
            <w:vAlign w:val="bottom"/>
            <w:hideMark/>
          </w:tcPr>
          <w:p w14:paraId="54129B2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D7799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D5F8B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4.344,15</w:t>
            </w:r>
          </w:p>
        </w:tc>
        <w:tc>
          <w:tcPr>
            <w:tcW w:w="474" w:type="pct"/>
            <w:tcBorders>
              <w:top w:val="nil"/>
              <w:left w:val="nil"/>
              <w:bottom w:val="nil"/>
              <w:right w:val="nil"/>
            </w:tcBorders>
            <w:shd w:val="clear" w:color="000000" w:fill="CCCCFF"/>
            <w:noWrap/>
            <w:vAlign w:val="bottom"/>
            <w:hideMark/>
          </w:tcPr>
          <w:p w14:paraId="45705B8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3.568,09</w:t>
            </w:r>
          </w:p>
        </w:tc>
        <w:tc>
          <w:tcPr>
            <w:tcW w:w="474" w:type="pct"/>
            <w:tcBorders>
              <w:top w:val="nil"/>
              <w:left w:val="nil"/>
              <w:bottom w:val="nil"/>
              <w:right w:val="nil"/>
            </w:tcBorders>
            <w:shd w:val="clear" w:color="000000" w:fill="CCCCFF"/>
            <w:noWrap/>
            <w:vAlign w:val="bottom"/>
            <w:hideMark/>
          </w:tcPr>
          <w:p w14:paraId="0273E6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82,14%</w:t>
            </w:r>
          </w:p>
        </w:tc>
      </w:tr>
      <w:tr w:rsidR="009E4B77" w:rsidRPr="0069217E" w14:paraId="4E944BD2" w14:textId="77777777" w:rsidTr="001C4486">
        <w:trPr>
          <w:trHeight w:val="255"/>
        </w:trPr>
        <w:tc>
          <w:tcPr>
            <w:tcW w:w="474" w:type="pct"/>
            <w:tcBorders>
              <w:top w:val="nil"/>
              <w:left w:val="nil"/>
              <w:bottom w:val="nil"/>
              <w:right w:val="nil"/>
            </w:tcBorders>
            <w:shd w:val="clear" w:color="000000" w:fill="CCCCFF"/>
            <w:noWrap/>
            <w:vAlign w:val="bottom"/>
            <w:hideMark/>
          </w:tcPr>
          <w:p w14:paraId="0D3BE05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D1990F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8DB32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4.344,15</w:t>
            </w:r>
          </w:p>
        </w:tc>
        <w:tc>
          <w:tcPr>
            <w:tcW w:w="474" w:type="pct"/>
            <w:tcBorders>
              <w:top w:val="nil"/>
              <w:left w:val="nil"/>
              <w:bottom w:val="nil"/>
              <w:right w:val="nil"/>
            </w:tcBorders>
            <w:shd w:val="clear" w:color="000000" w:fill="CCCCFF"/>
            <w:noWrap/>
            <w:vAlign w:val="bottom"/>
            <w:hideMark/>
          </w:tcPr>
          <w:p w14:paraId="3C1F63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3.568,09</w:t>
            </w:r>
          </w:p>
        </w:tc>
        <w:tc>
          <w:tcPr>
            <w:tcW w:w="474" w:type="pct"/>
            <w:tcBorders>
              <w:top w:val="nil"/>
              <w:left w:val="nil"/>
              <w:bottom w:val="nil"/>
              <w:right w:val="nil"/>
            </w:tcBorders>
            <w:shd w:val="clear" w:color="000000" w:fill="CCCCFF"/>
            <w:noWrap/>
            <w:vAlign w:val="bottom"/>
            <w:hideMark/>
          </w:tcPr>
          <w:p w14:paraId="1B4559D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82,14%</w:t>
            </w:r>
          </w:p>
        </w:tc>
      </w:tr>
      <w:tr w:rsidR="009E4B77" w:rsidRPr="0069217E" w14:paraId="2EB6C718" w14:textId="77777777" w:rsidTr="001C4486">
        <w:trPr>
          <w:trHeight w:val="255"/>
        </w:trPr>
        <w:tc>
          <w:tcPr>
            <w:tcW w:w="474" w:type="pct"/>
            <w:tcBorders>
              <w:top w:val="nil"/>
              <w:left w:val="nil"/>
              <w:bottom w:val="nil"/>
              <w:right w:val="nil"/>
            </w:tcBorders>
            <w:shd w:val="clear" w:color="auto" w:fill="auto"/>
            <w:noWrap/>
            <w:vAlign w:val="bottom"/>
            <w:hideMark/>
          </w:tcPr>
          <w:p w14:paraId="2A2D926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1564E7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70CE4E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4B72C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4.344,15</w:t>
            </w:r>
          </w:p>
        </w:tc>
        <w:tc>
          <w:tcPr>
            <w:tcW w:w="474" w:type="pct"/>
            <w:tcBorders>
              <w:top w:val="nil"/>
              <w:left w:val="nil"/>
              <w:bottom w:val="nil"/>
              <w:right w:val="nil"/>
            </w:tcBorders>
            <w:shd w:val="clear" w:color="auto" w:fill="auto"/>
            <w:noWrap/>
            <w:vAlign w:val="bottom"/>
            <w:hideMark/>
          </w:tcPr>
          <w:p w14:paraId="223A5E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3.568,09</w:t>
            </w:r>
          </w:p>
        </w:tc>
        <w:tc>
          <w:tcPr>
            <w:tcW w:w="474" w:type="pct"/>
            <w:tcBorders>
              <w:top w:val="nil"/>
              <w:left w:val="nil"/>
              <w:bottom w:val="nil"/>
              <w:right w:val="nil"/>
            </w:tcBorders>
            <w:shd w:val="clear" w:color="auto" w:fill="auto"/>
            <w:noWrap/>
            <w:vAlign w:val="bottom"/>
            <w:hideMark/>
          </w:tcPr>
          <w:p w14:paraId="3457FD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82,14%</w:t>
            </w:r>
          </w:p>
        </w:tc>
      </w:tr>
      <w:tr w:rsidR="009E4B77" w:rsidRPr="0069217E" w14:paraId="51EF900C" w14:textId="77777777" w:rsidTr="001C4486">
        <w:trPr>
          <w:trHeight w:val="255"/>
        </w:trPr>
        <w:tc>
          <w:tcPr>
            <w:tcW w:w="474" w:type="pct"/>
            <w:tcBorders>
              <w:top w:val="nil"/>
              <w:left w:val="nil"/>
              <w:bottom w:val="nil"/>
              <w:right w:val="nil"/>
            </w:tcBorders>
            <w:shd w:val="clear" w:color="auto" w:fill="auto"/>
            <w:noWrap/>
            <w:vAlign w:val="bottom"/>
            <w:hideMark/>
          </w:tcPr>
          <w:p w14:paraId="3500BFC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8CB24B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244D5DE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7170D8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A6FB66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798,03</w:t>
            </w:r>
          </w:p>
        </w:tc>
        <w:tc>
          <w:tcPr>
            <w:tcW w:w="474" w:type="pct"/>
            <w:tcBorders>
              <w:top w:val="nil"/>
              <w:left w:val="nil"/>
              <w:bottom w:val="nil"/>
              <w:right w:val="nil"/>
            </w:tcBorders>
            <w:shd w:val="clear" w:color="auto" w:fill="auto"/>
            <w:noWrap/>
            <w:vAlign w:val="bottom"/>
            <w:hideMark/>
          </w:tcPr>
          <w:p w14:paraId="0AB4B77B" w14:textId="77777777" w:rsidR="009E4B77" w:rsidRPr="0069217E" w:rsidRDefault="009E4B77" w:rsidP="001C4486">
            <w:pPr>
              <w:jc w:val="right"/>
              <w:rPr>
                <w:rFonts w:ascii="Arial" w:hAnsi="Arial" w:cs="Arial"/>
                <w:sz w:val="20"/>
                <w:szCs w:val="20"/>
                <w:lang w:val="en-US"/>
              </w:rPr>
            </w:pPr>
          </w:p>
        </w:tc>
      </w:tr>
      <w:tr w:rsidR="009E4B77" w:rsidRPr="0069217E" w14:paraId="672511D5" w14:textId="77777777" w:rsidTr="001C4486">
        <w:trPr>
          <w:trHeight w:val="255"/>
        </w:trPr>
        <w:tc>
          <w:tcPr>
            <w:tcW w:w="474" w:type="pct"/>
            <w:tcBorders>
              <w:top w:val="nil"/>
              <w:left w:val="nil"/>
              <w:bottom w:val="nil"/>
              <w:right w:val="nil"/>
            </w:tcBorders>
            <w:shd w:val="clear" w:color="auto" w:fill="auto"/>
            <w:noWrap/>
            <w:vAlign w:val="bottom"/>
            <w:hideMark/>
          </w:tcPr>
          <w:p w14:paraId="6E75F63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E72D43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5643821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6E1A25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1DA71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597,00</w:t>
            </w:r>
          </w:p>
        </w:tc>
        <w:tc>
          <w:tcPr>
            <w:tcW w:w="474" w:type="pct"/>
            <w:tcBorders>
              <w:top w:val="nil"/>
              <w:left w:val="nil"/>
              <w:bottom w:val="nil"/>
              <w:right w:val="nil"/>
            </w:tcBorders>
            <w:shd w:val="clear" w:color="auto" w:fill="auto"/>
            <w:noWrap/>
            <w:vAlign w:val="bottom"/>
            <w:hideMark/>
          </w:tcPr>
          <w:p w14:paraId="11A0F6B4" w14:textId="77777777" w:rsidR="009E4B77" w:rsidRPr="0069217E" w:rsidRDefault="009E4B77" w:rsidP="001C4486">
            <w:pPr>
              <w:jc w:val="right"/>
              <w:rPr>
                <w:rFonts w:ascii="Arial" w:hAnsi="Arial" w:cs="Arial"/>
                <w:sz w:val="20"/>
                <w:szCs w:val="20"/>
                <w:lang w:val="en-US"/>
              </w:rPr>
            </w:pPr>
          </w:p>
        </w:tc>
      </w:tr>
      <w:tr w:rsidR="009E4B77" w:rsidRPr="0069217E" w14:paraId="00066578" w14:textId="77777777" w:rsidTr="001C4486">
        <w:trPr>
          <w:trHeight w:val="255"/>
        </w:trPr>
        <w:tc>
          <w:tcPr>
            <w:tcW w:w="474" w:type="pct"/>
            <w:tcBorders>
              <w:top w:val="nil"/>
              <w:left w:val="nil"/>
              <w:bottom w:val="nil"/>
              <w:right w:val="nil"/>
            </w:tcBorders>
            <w:shd w:val="clear" w:color="auto" w:fill="auto"/>
            <w:noWrap/>
            <w:vAlign w:val="bottom"/>
            <w:hideMark/>
          </w:tcPr>
          <w:p w14:paraId="142A0C4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C26730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5A1704C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401FBD4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CAC5AD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628,91</w:t>
            </w:r>
          </w:p>
        </w:tc>
        <w:tc>
          <w:tcPr>
            <w:tcW w:w="474" w:type="pct"/>
            <w:tcBorders>
              <w:top w:val="nil"/>
              <w:left w:val="nil"/>
              <w:bottom w:val="nil"/>
              <w:right w:val="nil"/>
            </w:tcBorders>
            <w:shd w:val="clear" w:color="auto" w:fill="auto"/>
            <w:noWrap/>
            <w:vAlign w:val="bottom"/>
            <w:hideMark/>
          </w:tcPr>
          <w:p w14:paraId="1B25464B" w14:textId="77777777" w:rsidR="009E4B77" w:rsidRPr="0069217E" w:rsidRDefault="009E4B77" w:rsidP="001C4486">
            <w:pPr>
              <w:jc w:val="right"/>
              <w:rPr>
                <w:rFonts w:ascii="Arial" w:hAnsi="Arial" w:cs="Arial"/>
                <w:sz w:val="20"/>
                <w:szCs w:val="20"/>
                <w:lang w:val="en-US"/>
              </w:rPr>
            </w:pPr>
          </w:p>
        </w:tc>
      </w:tr>
      <w:tr w:rsidR="009E4B77" w:rsidRPr="0069217E" w14:paraId="09E2139D" w14:textId="77777777" w:rsidTr="001C4486">
        <w:trPr>
          <w:trHeight w:val="255"/>
        </w:trPr>
        <w:tc>
          <w:tcPr>
            <w:tcW w:w="474" w:type="pct"/>
            <w:tcBorders>
              <w:top w:val="nil"/>
              <w:left w:val="nil"/>
              <w:bottom w:val="nil"/>
              <w:right w:val="nil"/>
            </w:tcBorders>
            <w:shd w:val="clear" w:color="auto" w:fill="auto"/>
            <w:noWrap/>
            <w:vAlign w:val="bottom"/>
            <w:hideMark/>
          </w:tcPr>
          <w:p w14:paraId="106F653E"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C8BBB4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379CDD1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17DBAA5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123327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1.544,15</w:t>
            </w:r>
          </w:p>
        </w:tc>
        <w:tc>
          <w:tcPr>
            <w:tcW w:w="474" w:type="pct"/>
            <w:tcBorders>
              <w:top w:val="nil"/>
              <w:left w:val="nil"/>
              <w:bottom w:val="nil"/>
              <w:right w:val="nil"/>
            </w:tcBorders>
            <w:shd w:val="clear" w:color="auto" w:fill="auto"/>
            <w:noWrap/>
            <w:vAlign w:val="bottom"/>
            <w:hideMark/>
          </w:tcPr>
          <w:p w14:paraId="1E53A4B2" w14:textId="77777777" w:rsidR="009E4B77" w:rsidRPr="0069217E" w:rsidRDefault="009E4B77" w:rsidP="001C4486">
            <w:pPr>
              <w:jc w:val="right"/>
              <w:rPr>
                <w:rFonts w:ascii="Arial" w:hAnsi="Arial" w:cs="Arial"/>
                <w:sz w:val="20"/>
                <w:szCs w:val="20"/>
                <w:lang w:val="en-US"/>
              </w:rPr>
            </w:pPr>
          </w:p>
        </w:tc>
      </w:tr>
      <w:tr w:rsidR="009E4B77" w:rsidRPr="0069217E" w14:paraId="5F8DC3CD" w14:textId="77777777" w:rsidTr="001C4486">
        <w:trPr>
          <w:trHeight w:val="255"/>
        </w:trPr>
        <w:tc>
          <w:tcPr>
            <w:tcW w:w="474" w:type="pct"/>
            <w:tcBorders>
              <w:top w:val="nil"/>
              <w:left w:val="nil"/>
              <w:bottom w:val="nil"/>
              <w:right w:val="nil"/>
            </w:tcBorders>
            <w:shd w:val="clear" w:color="000000" w:fill="FFFF99"/>
            <w:noWrap/>
            <w:vAlign w:val="bottom"/>
            <w:hideMark/>
          </w:tcPr>
          <w:p w14:paraId="4117246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FDD8B3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T100017</w:t>
            </w:r>
          </w:p>
        </w:tc>
        <w:tc>
          <w:tcPr>
            <w:tcW w:w="2645" w:type="pct"/>
            <w:tcBorders>
              <w:top w:val="nil"/>
              <w:left w:val="nil"/>
              <w:bottom w:val="nil"/>
              <w:right w:val="nil"/>
            </w:tcBorders>
            <w:shd w:val="clear" w:color="000000" w:fill="FFFF99"/>
            <w:noWrap/>
            <w:vAlign w:val="bottom"/>
            <w:hideMark/>
          </w:tcPr>
          <w:p w14:paraId="6132B57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Obilježavanje Dana Općine, blagdana i praznika</w:t>
            </w:r>
          </w:p>
        </w:tc>
        <w:tc>
          <w:tcPr>
            <w:tcW w:w="474" w:type="pct"/>
            <w:tcBorders>
              <w:top w:val="nil"/>
              <w:left w:val="nil"/>
              <w:bottom w:val="nil"/>
              <w:right w:val="nil"/>
            </w:tcBorders>
            <w:shd w:val="clear" w:color="000000" w:fill="FFFF99"/>
            <w:noWrap/>
            <w:vAlign w:val="bottom"/>
            <w:hideMark/>
          </w:tcPr>
          <w:p w14:paraId="716873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19.279,00</w:t>
            </w:r>
          </w:p>
        </w:tc>
        <w:tc>
          <w:tcPr>
            <w:tcW w:w="474" w:type="pct"/>
            <w:tcBorders>
              <w:top w:val="nil"/>
              <w:left w:val="nil"/>
              <w:bottom w:val="nil"/>
              <w:right w:val="nil"/>
            </w:tcBorders>
            <w:shd w:val="clear" w:color="000000" w:fill="FFFF99"/>
            <w:noWrap/>
            <w:vAlign w:val="bottom"/>
            <w:hideMark/>
          </w:tcPr>
          <w:p w14:paraId="4F132F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11.565,05</w:t>
            </w:r>
          </w:p>
        </w:tc>
        <w:tc>
          <w:tcPr>
            <w:tcW w:w="474" w:type="pct"/>
            <w:tcBorders>
              <w:top w:val="nil"/>
              <w:left w:val="nil"/>
              <w:bottom w:val="nil"/>
              <w:right w:val="nil"/>
            </w:tcBorders>
            <w:shd w:val="clear" w:color="000000" w:fill="FFFF99"/>
            <w:noWrap/>
            <w:vAlign w:val="bottom"/>
            <w:hideMark/>
          </w:tcPr>
          <w:p w14:paraId="2E0060C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59,99%</w:t>
            </w:r>
          </w:p>
        </w:tc>
      </w:tr>
      <w:tr w:rsidR="009E4B77" w:rsidRPr="0069217E" w14:paraId="216ACA12" w14:textId="77777777" w:rsidTr="001C4486">
        <w:trPr>
          <w:trHeight w:val="255"/>
        </w:trPr>
        <w:tc>
          <w:tcPr>
            <w:tcW w:w="474" w:type="pct"/>
            <w:tcBorders>
              <w:top w:val="nil"/>
              <w:left w:val="nil"/>
              <w:bottom w:val="nil"/>
              <w:right w:val="nil"/>
            </w:tcBorders>
            <w:shd w:val="clear" w:color="000000" w:fill="CCCCFF"/>
            <w:noWrap/>
            <w:vAlign w:val="bottom"/>
            <w:hideMark/>
          </w:tcPr>
          <w:p w14:paraId="5C9D85E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28025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3EE4E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19.279,00</w:t>
            </w:r>
          </w:p>
        </w:tc>
        <w:tc>
          <w:tcPr>
            <w:tcW w:w="474" w:type="pct"/>
            <w:tcBorders>
              <w:top w:val="nil"/>
              <w:left w:val="nil"/>
              <w:bottom w:val="nil"/>
              <w:right w:val="nil"/>
            </w:tcBorders>
            <w:shd w:val="clear" w:color="000000" w:fill="CCCCFF"/>
            <w:noWrap/>
            <w:vAlign w:val="bottom"/>
            <w:hideMark/>
          </w:tcPr>
          <w:p w14:paraId="1856779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11.565,05</w:t>
            </w:r>
          </w:p>
        </w:tc>
        <w:tc>
          <w:tcPr>
            <w:tcW w:w="474" w:type="pct"/>
            <w:tcBorders>
              <w:top w:val="nil"/>
              <w:left w:val="nil"/>
              <w:bottom w:val="nil"/>
              <w:right w:val="nil"/>
            </w:tcBorders>
            <w:shd w:val="clear" w:color="000000" w:fill="CCCCFF"/>
            <w:noWrap/>
            <w:vAlign w:val="bottom"/>
            <w:hideMark/>
          </w:tcPr>
          <w:p w14:paraId="4837D8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59,99%</w:t>
            </w:r>
          </w:p>
        </w:tc>
      </w:tr>
      <w:tr w:rsidR="009E4B77" w:rsidRPr="0069217E" w14:paraId="7CD52CF4" w14:textId="77777777" w:rsidTr="001C4486">
        <w:trPr>
          <w:trHeight w:val="255"/>
        </w:trPr>
        <w:tc>
          <w:tcPr>
            <w:tcW w:w="474" w:type="pct"/>
            <w:tcBorders>
              <w:top w:val="nil"/>
              <w:left w:val="nil"/>
              <w:bottom w:val="nil"/>
              <w:right w:val="nil"/>
            </w:tcBorders>
            <w:shd w:val="clear" w:color="000000" w:fill="CCCCFF"/>
            <w:noWrap/>
            <w:vAlign w:val="bottom"/>
            <w:hideMark/>
          </w:tcPr>
          <w:p w14:paraId="18D6DFD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562A0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29615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19.279,00</w:t>
            </w:r>
          </w:p>
        </w:tc>
        <w:tc>
          <w:tcPr>
            <w:tcW w:w="474" w:type="pct"/>
            <w:tcBorders>
              <w:top w:val="nil"/>
              <w:left w:val="nil"/>
              <w:bottom w:val="nil"/>
              <w:right w:val="nil"/>
            </w:tcBorders>
            <w:shd w:val="clear" w:color="000000" w:fill="CCCCFF"/>
            <w:noWrap/>
            <w:vAlign w:val="bottom"/>
            <w:hideMark/>
          </w:tcPr>
          <w:p w14:paraId="42B9E4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11.565,05</w:t>
            </w:r>
          </w:p>
        </w:tc>
        <w:tc>
          <w:tcPr>
            <w:tcW w:w="474" w:type="pct"/>
            <w:tcBorders>
              <w:top w:val="nil"/>
              <w:left w:val="nil"/>
              <w:bottom w:val="nil"/>
              <w:right w:val="nil"/>
            </w:tcBorders>
            <w:shd w:val="clear" w:color="000000" w:fill="CCCCFF"/>
            <w:noWrap/>
            <w:vAlign w:val="bottom"/>
            <w:hideMark/>
          </w:tcPr>
          <w:p w14:paraId="7072BD4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59,99%</w:t>
            </w:r>
          </w:p>
        </w:tc>
      </w:tr>
      <w:tr w:rsidR="009E4B77" w:rsidRPr="0069217E" w14:paraId="20097563" w14:textId="77777777" w:rsidTr="001C4486">
        <w:trPr>
          <w:trHeight w:val="255"/>
        </w:trPr>
        <w:tc>
          <w:tcPr>
            <w:tcW w:w="474" w:type="pct"/>
            <w:tcBorders>
              <w:top w:val="nil"/>
              <w:left w:val="nil"/>
              <w:bottom w:val="nil"/>
              <w:right w:val="nil"/>
            </w:tcBorders>
            <w:shd w:val="clear" w:color="auto" w:fill="auto"/>
            <w:noWrap/>
            <w:vAlign w:val="bottom"/>
            <w:hideMark/>
          </w:tcPr>
          <w:p w14:paraId="192A81C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C09F5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EAE428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E3AC7B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19.279,00</w:t>
            </w:r>
          </w:p>
        </w:tc>
        <w:tc>
          <w:tcPr>
            <w:tcW w:w="474" w:type="pct"/>
            <w:tcBorders>
              <w:top w:val="nil"/>
              <w:left w:val="nil"/>
              <w:bottom w:val="nil"/>
              <w:right w:val="nil"/>
            </w:tcBorders>
            <w:shd w:val="clear" w:color="auto" w:fill="auto"/>
            <w:noWrap/>
            <w:vAlign w:val="bottom"/>
            <w:hideMark/>
          </w:tcPr>
          <w:p w14:paraId="400C00A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11.565,05</w:t>
            </w:r>
          </w:p>
        </w:tc>
        <w:tc>
          <w:tcPr>
            <w:tcW w:w="474" w:type="pct"/>
            <w:tcBorders>
              <w:top w:val="nil"/>
              <w:left w:val="nil"/>
              <w:bottom w:val="nil"/>
              <w:right w:val="nil"/>
            </w:tcBorders>
            <w:shd w:val="clear" w:color="auto" w:fill="auto"/>
            <w:noWrap/>
            <w:vAlign w:val="bottom"/>
            <w:hideMark/>
          </w:tcPr>
          <w:p w14:paraId="278122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59,99%</w:t>
            </w:r>
          </w:p>
        </w:tc>
      </w:tr>
      <w:tr w:rsidR="009E4B77" w:rsidRPr="0069217E" w14:paraId="70ECEFE6" w14:textId="77777777" w:rsidTr="001C4486">
        <w:trPr>
          <w:trHeight w:val="255"/>
        </w:trPr>
        <w:tc>
          <w:tcPr>
            <w:tcW w:w="474" w:type="pct"/>
            <w:tcBorders>
              <w:top w:val="nil"/>
              <w:left w:val="nil"/>
              <w:bottom w:val="nil"/>
              <w:right w:val="nil"/>
            </w:tcBorders>
            <w:shd w:val="clear" w:color="auto" w:fill="auto"/>
            <w:noWrap/>
            <w:vAlign w:val="bottom"/>
            <w:hideMark/>
          </w:tcPr>
          <w:p w14:paraId="25E92AA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D166B1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6018099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5346F1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795EC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591,38</w:t>
            </w:r>
          </w:p>
        </w:tc>
        <w:tc>
          <w:tcPr>
            <w:tcW w:w="474" w:type="pct"/>
            <w:tcBorders>
              <w:top w:val="nil"/>
              <w:left w:val="nil"/>
              <w:bottom w:val="nil"/>
              <w:right w:val="nil"/>
            </w:tcBorders>
            <w:shd w:val="clear" w:color="auto" w:fill="auto"/>
            <w:noWrap/>
            <w:vAlign w:val="bottom"/>
            <w:hideMark/>
          </w:tcPr>
          <w:p w14:paraId="6D9E6747" w14:textId="77777777" w:rsidR="009E4B77" w:rsidRPr="0069217E" w:rsidRDefault="009E4B77" w:rsidP="001C4486">
            <w:pPr>
              <w:jc w:val="right"/>
              <w:rPr>
                <w:rFonts w:ascii="Arial" w:hAnsi="Arial" w:cs="Arial"/>
                <w:sz w:val="20"/>
                <w:szCs w:val="20"/>
                <w:lang w:val="en-US"/>
              </w:rPr>
            </w:pPr>
          </w:p>
        </w:tc>
      </w:tr>
      <w:tr w:rsidR="009E4B77" w:rsidRPr="0069217E" w14:paraId="3C18A98C" w14:textId="77777777" w:rsidTr="001C4486">
        <w:trPr>
          <w:trHeight w:val="255"/>
        </w:trPr>
        <w:tc>
          <w:tcPr>
            <w:tcW w:w="474" w:type="pct"/>
            <w:tcBorders>
              <w:top w:val="nil"/>
              <w:left w:val="nil"/>
              <w:bottom w:val="nil"/>
              <w:right w:val="nil"/>
            </w:tcBorders>
            <w:shd w:val="clear" w:color="auto" w:fill="auto"/>
            <w:noWrap/>
            <w:vAlign w:val="bottom"/>
            <w:hideMark/>
          </w:tcPr>
          <w:p w14:paraId="4CBC33F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B22ED8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35FF9A4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9CF6DC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5B3B4D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4.850,00</w:t>
            </w:r>
          </w:p>
        </w:tc>
        <w:tc>
          <w:tcPr>
            <w:tcW w:w="474" w:type="pct"/>
            <w:tcBorders>
              <w:top w:val="nil"/>
              <w:left w:val="nil"/>
              <w:bottom w:val="nil"/>
              <w:right w:val="nil"/>
            </w:tcBorders>
            <w:shd w:val="clear" w:color="auto" w:fill="auto"/>
            <w:noWrap/>
            <w:vAlign w:val="bottom"/>
            <w:hideMark/>
          </w:tcPr>
          <w:p w14:paraId="2A2DDA33" w14:textId="77777777" w:rsidR="009E4B77" w:rsidRPr="0069217E" w:rsidRDefault="009E4B77" w:rsidP="001C4486">
            <w:pPr>
              <w:jc w:val="right"/>
              <w:rPr>
                <w:rFonts w:ascii="Arial" w:hAnsi="Arial" w:cs="Arial"/>
                <w:sz w:val="20"/>
                <w:szCs w:val="20"/>
                <w:lang w:val="en-US"/>
              </w:rPr>
            </w:pPr>
          </w:p>
        </w:tc>
      </w:tr>
      <w:tr w:rsidR="009E4B77" w:rsidRPr="0069217E" w14:paraId="781D7F50" w14:textId="77777777" w:rsidTr="001C4486">
        <w:trPr>
          <w:trHeight w:val="255"/>
        </w:trPr>
        <w:tc>
          <w:tcPr>
            <w:tcW w:w="474" w:type="pct"/>
            <w:tcBorders>
              <w:top w:val="nil"/>
              <w:left w:val="nil"/>
              <w:bottom w:val="nil"/>
              <w:right w:val="nil"/>
            </w:tcBorders>
            <w:shd w:val="clear" w:color="auto" w:fill="auto"/>
            <w:noWrap/>
            <w:vAlign w:val="bottom"/>
            <w:hideMark/>
          </w:tcPr>
          <w:p w14:paraId="192D4397"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86C8A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65CB9AF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4F058EF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3495B6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5.143,42</w:t>
            </w:r>
          </w:p>
        </w:tc>
        <w:tc>
          <w:tcPr>
            <w:tcW w:w="474" w:type="pct"/>
            <w:tcBorders>
              <w:top w:val="nil"/>
              <w:left w:val="nil"/>
              <w:bottom w:val="nil"/>
              <w:right w:val="nil"/>
            </w:tcBorders>
            <w:shd w:val="clear" w:color="auto" w:fill="auto"/>
            <w:noWrap/>
            <w:vAlign w:val="bottom"/>
            <w:hideMark/>
          </w:tcPr>
          <w:p w14:paraId="5044BD42" w14:textId="77777777" w:rsidR="009E4B77" w:rsidRPr="0069217E" w:rsidRDefault="009E4B77" w:rsidP="001C4486">
            <w:pPr>
              <w:jc w:val="right"/>
              <w:rPr>
                <w:rFonts w:ascii="Arial" w:hAnsi="Arial" w:cs="Arial"/>
                <w:sz w:val="20"/>
                <w:szCs w:val="20"/>
                <w:lang w:val="en-US"/>
              </w:rPr>
            </w:pPr>
          </w:p>
        </w:tc>
      </w:tr>
      <w:tr w:rsidR="009E4B77" w:rsidRPr="0069217E" w14:paraId="3A158995" w14:textId="77777777" w:rsidTr="001C4486">
        <w:trPr>
          <w:trHeight w:val="255"/>
        </w:trPr>
        <w:tc>
          <w:tcPr>
            <w:tcW w:w="474" w:type="pct"/>
            <w:tcBorders>
              <w:top w:val="nil"/>
              <w:left w:val="nil"/>
              <w:bottom w:val="nil"/>
              <w:right w:val="nil"/>
            </w:tcBorders>
            <w:shd w:val="clear" w:color="auto" w:fill="auto"/>
            <w:noWrap/>
            <w:vAlign w:val="bottom"/>
            <w:hideMark/>
          </w:tcPr>
          <w:p w14:paraId="1EAA274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0B2D64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67D3D7D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450CD9E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90F729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980,25</w:t>
            </w:r>
          </w:p>
        </w:tc>
        <w:tc>
          <w:tcPr>
            <w:tcW w:w="474" w:type="pct"/>
            <w:tcBorders>
              <w:top w:val="nil"/>
              <w:left w:val="nil"/>
              <w:bottom w:val="nil"/>
              <w:right w:val="nil"/>
            </w:tcBorders>
            <w:shd w:val="clear" w:color="auto" w:fill="auto"/>
            <w:noWrap/>
            <w:vAlign w:val="bottom"/>
            <w:hideMark/>
          </w:tcPr>
          <w:p w14:paraId="00AAF8C0" w14:textId="77777777" w:rsidR="009E4B77" w:rsidRPr="0069217E" w:rsidRDefault="009E4B77" w:rsidP="001C4486">
            <w:pPr>
              <w:jc w:val="right"/>
              <w:rPr>
                <w:rFonts w:ascii="Arial" w:hAnsi="Arial" w:cs="Arial"/>
                <w:sz w:val="20"/>
                <w:szCs w:val="20"/>
                <w:lang w:val="en-US"/>
              </w:rPr>
            </w:pPr>
          </w:p>
        </w:tc>
      </w:tr>
      <w:tr w:rsidR="009E4B77" w:rsidRPr="0069217E" w14:paraId="65F1E779" w14:textId="77777777" w:rsidTr="001C4486">
        <w:trPr>
          <w:trHeight w:val="255"/>
        </w:trPr>
        <w:tc>
          <w:tcPr>
            <w:tcW w:w="474" w:type="pct"/>
            <w:tcBorders>
              <w:top w:val="nil"/>
              <w:left w:val="nil"/>
              <w:bottom w:val="nil"/>
              <w:right w:val="nil"/>
            </w:tcBorders>
            <w:shd w:val="clear" w:color="000000" w:fill="FFFF99"/>
            <w:noWrap/>
            <w:vAlign w:val="bottom"/>
            <w:hideMark/>
          </w:tcPr>
          <w:p w14:paraId="674BFCE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933400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T100018</w:t>
            </w:r>
          </w:p>
        </w:tc>
        <w:tc>
          <w:tcPr>
            <w:tcW w:w="2645" w:type="pct"/>
            <w:tcBorders>
              <w:top w:val="nil"/>
              <w:left w:val="nil"/>
              <w:bottom w:val="nil"/>
              <w:right w:val="nil"/>
            </w:tcBorders>
            <w:shd w:val="clear" w:color="000000" w:fill="FFFF99"/>
            <w:noWrap/>
            <w:vAlign w:val="bottom"/>
            <w:hideMark/>
          </w:tcPr>
          <w:p w14:paraId="6E2C394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Sajam - Božić u Gračacu</w:t>
            </w:r>
          </w:p>
        </w:tc>
        <w:tc>
          <w:tcPr>
            <w:tcW w:w="474" w:type="pct"/>
            <w:tcBorders>
              <w:top w:val="nil"/>
              <w:left w:val="nil"/>
              <w:bottom w:val="nil"/>
              <w:right w:val="nil"/>
            </w:tcBorders>
            <w:shd w:val="clear" w:color="000000" w:fill="FFFF99"/>
            <w:noWrap/>
            <w:vAlign w:val="bottom"/>
            <w:hideMark/>
          </w:tcPr>
          <w:p w14:paraId="319DAE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21.800,00</w:t>
            </w:r>
          </w:p>
        </w:tc>
        <w:tc>
          <w:tcPr>
            <w:tcW w:w="474" w:type="pct"/>
            <w:tcBorders>
              <w:top w:val="nil"/>
              <w:left w:val="nil"/>
              <w:bottom w:val="nil"/>
              <w:right w:val="nil"/>
            </w:tcBorders>
            <w:shd w:val="clear" w:color="000000" w:fill="FFFF99"/>
            <w:noWrap/>
            <w:vAlign w:val="bottom"/>
            <w:hideMark/>
          </w:tcPr>
          <w:p w14:paraId="0943466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18.023,73</w:t>
            </w:r>
          </w:p>
        </w:tc>
        <w:tc>
          <w:tcPr>
            <w:tcW w:w="474" w:type="pct"/>
            <w:tcBorders>
              <w:top w:val="nil"/>
              <w:left w:val="nil"/>
              <w:bottom w:val="nil"/>
              <w:right w:val="nil"/>
            </w:tcBorders>
            <w:shd w:val="clear" w:color="000000" w:fill="FFFF99"/>
            <w:noWrap/>
            <w:vAlign w:val="bottom"/>
            <w:hideMark/>
          </w:tcPr>
          <w:p w14:paraId="74F13E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82,68%</w:t>
            </w:r>
          </w:p>
        </w:tc>
      </w:tr>
      <w:tr w:rsidR="009E4B77" w:rsidRPr="0069217E" w14:paraId="5D09BB15" w14:textId="77777777" w:rsidTr="001C4486">
        <w:trPr>
          <w:trHeight w:val="255"/>
        </w:trPr>
        <w:tc>
          <w:tcPr>
            <w:tcW w:w="474" w:type="pct"/>
            <w:tcBorders>
              <w:top w:val="nil"/>
              <w:left w:val="nil"/>
              <w:bottom w:val="nil"/>
              <w:right w:val="nil"/>
            </w:tcBorders>
            <w:shd w:val="clear" w:color="000000" w:fill="CCCCFF"/>
            <w:noWrap/>
            <w:vAlign w:val="bottom"/>
            <w:hideMark/>
          </w:tcPr>
          <w:p w14:paraId="0C49F2A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EE1D5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8E8B9C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21.800,00</w:t>
            </w:r>
          </w:p>
        </w:tc>
        <w:tc>
          <w:tcPr>
            <w:tcW w:w="474" w:type="pct"/>
            <w:tcBorders>
              <w:top w:val="nil"/>
              <w:left w:val="nil"/>
              <w:bottom w:val="nil"/>
              <w:right w:val="nil"/>
            </w:tcBorders>
            <w:shd w:val="clear" w:color="000000" w:fill="CCCCFF"/>
            <w:noWrap/>
            <w:vAlign w:val="bottom"/>
            <w:hideMark/>
          </w:tcPr>
          <w:p w14:paraId="232B9DA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18.023,73</w:t>
            </w:r>
          </w:p>
        </w:tc>
        <w:tc>
          <w:tcPr>
            <w:tcW w:w="474" w:type="pct"/>
            <w:tcBorders>
              <w:top w:val="nil"/>
              <w:left w:val="nil"/>
              <w:bottom w:val="nil"/>
              <w:right w:val="nil"/>
            </w:tcBorders>
            <w:shd w:val="clear" w:color="000000" w:fill="CCCCFF"/>
            <w:noWrap/>
            <w:vAlign w:val="bottom"/>
            <w:hideMark/>
          </w:tcPr>
          <w:p w14:paraId="5B4ABB8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82,68%</w:t>
            </w:r>
          </w:p>
        </w:tc>
      </w:tr>
      <w:tr w:rsidR="009E4B77" w:rsidRPr="0069217E" w14:paraId="367542F7" w14:textId="77777777" w:rsidTr="001C4486">
        <w:trPr>
          <w:trHeight w:val="255"/>
        </w:trPr>
        <w:tc>
          <w:tcPr>
            <w:tcW w:w="474" w:type="pct"/>
            <w:tcBorders>
              <w:top w:val="nil"/>
              <w:left w:val="nil"/>
              <w:bottom w:val="nil"/>
              <w:right w:val="nil"/>
            </w:tcBorders>
            <w:shd w:val="clear" w:color="000000" w:fill="CCCCFF"/>
            <w:noWrap/>
            <w:vAlign w:val="bottom"/>
            <w:hideMark/>
          </w:tcPr>
          <w:p w14:paraId="595AEA9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E5C9F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D82DEC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21.800,00</w:t>
            </w:r>
          </w:p>
        </w:tc>
        <w:tc>
          <w:tcPr>
            <w:tcW w:w="474" w:type="pct"/>
            <w:tcBorders>
              <w:top w:val="nil"/>
              <w:left w:val="nil"/>
              <w:bottom w:val="nil"/>
              <w:right w:val="nil"/>
            </w:tcBorders>
            <w:shd w:val="clear" w:color="000000" w:fill="CCCCFF"/>
            <w:noWrap/>
            <w:vAlign w:val="bottom"/>
            <w:hideMark/>
          </w:tcPr>
          <w:p w14:paraId="20A959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18.023,73</w:t>
            </w:r>
          </w:p>
        </w:tc>
        <w:tc>
          <w:tcPr>
            <w:tcW w:w="474" w:type="pct"/>
            <w:tcBorders>
              <w:top w:val="nil"/>
              <w:left w:val="nil"/>
              <w:bottom w:val="nil"/>
              <w:right w:val="nil"/>
            </w:tcBorders>
            <w:shd w:val="clear" w:color="000000" w:fill="CCCCFF"/>
            <w:noWrap/>
            <w:vAlign w:val="bottom"/>
            <w:hideMark/>
          </w:tcPr>
          <w:p w14:paraId="1BD7877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82,68%</w:t>
            </w:r>
          </w:p>
        </w:tc>
      </w:tr>
      <w:tr w:rsidR="009E4B77" w:rsidRPr="0069217E" w14:paraId="761A6998" w14:textId="77777777" w:rsidTr="001C4486">
        <w:trPr>
          <w:trHeight w:val="255"/>
        </w:trPr>
        <w:tc>
          <w:tcPr>
            <w:tcW w:w="474" w:type="pct"/>
            <w:tcBorders>
              <w:top w:val="nil"/>
              <w:left w:val="nil"/>
              <w:bottom w:val="nil"/>
              <w:right w:val="nil"/>
            </w:tcBorders>
            <w:shd w:val="clear" w:color="auto" w:fill="auto"/>
            <w:noWrap/>
            <w:vAlign w:val="bottom"/>
            <w:hideMark/>
          </w:tcPr>
          <w:p w14:paraId="4B96C9E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2CDA53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649506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59E7C9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21.800,00</w:t>
            </w:r>
          </w:p>
        </w:tc>
        <w:tc>
          <w:tcPr>
            <w:tcW w:w="474" w:type="pct"/>
            <w:tcBorders>
              <w:top w:val="nil"/>
              <w:left w:val="nil"/>
              <w:bottom w:val="nil"/>
              <w:right w:val="nil"/>
            </w:tcBorders>
            <w:shd w:val="clear" w:color="auto" w:fill="auto"/>
            <w:noWrap/>
            <w:vAlign w:val="bottom"/>
            <w:hideMark/>
          </w:tcPr>
          <w:p w14:paraId="3C1FCD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18.023,73</w:t>
            </w:r>
          </w:p>
        </w:tc>
        <w:tc>
          <w:tcPr>
            <w:tcW w:w="474" w:type="pct"/>
            <w:tcBorders>
              <w:top w:val="nil"/>
              <w:left w:val="nil"/>
              <w:bottom w:val="nil"/>
              <w:right w:val="nil"/>
            </w:tcBorders>
            <w:shd w:val="clear" w:color="auto" w:fill="auto"/>
            <w:noWrap/>
            <w:vAlign w:val="bottom"/>
            <w:hideMark/>
          </w:tcPr>
          <w:p w14:paraId="2B1F98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82,68%</w:t>
            </w:r>
          </w:p>
        </w:tc>
      </w:tr>
      <w:tr w:rsidR="009E4B77" w:rsidRPr="0069217E" w14:paraId="0C32C216" w14:textId="77777777" w:rsidTr="001C4486">
        <w:trPr>
          <w:trHeight w:val="255"/>
        </w:trPr>
        <w:tc>
          <w:tcPr>
            <w:tcW w:w="474" w:type="pct"/>
            <w:tcBorders>
              <w:top w:val="nil"/>
              <w:left w:val="nil"/>
              <w:bottom w:val="nil"/>
              <w:right w:val="nil"/>
            </w:tcBorders>
            <w:shd w:val="clear" w:color="auto" w:fill="auto"/>
            <w:noWrap/>
            <w:vAlign w:val="bottom"/>
            <w:hideMark/>
          </w:tcPr>
          <w:p w14:paraId="6E51D1B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3E86B0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65E888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43A8FB49"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4BD019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121,40</w:t>
            </w:r>
          </w:p>
        </w:tc>
        <w:tc>
          <w:tcPr>
            <w:tcW w:w="474" w:type="pct"/>
            <w:tcBorders>
              <w:top w:val="nil"/>
              <w:left w:val="nil"/>
              <w:bottom w:val="nil"/>
              <w:right w:val="nil"/>
            </w:tcBorders>
            <w:shd w:val="clear" w:color="auto" w:fill="auto"/>
            <w:noWrap/>
            <w:vAlign w:val="bottom"/>
            <w:hideMark/>
          </w:tcPr>
          <w:p w14:paraId="21F341DF" w14:textId="77777777" w:rsidR="009E4B77" w:rsidRPr="0069217E" w:rsidRDefault="009E4B77" w:rsidP="001C4486">
            <w:pPr>
              <w:jc w:val="right"/>
              <w:rPr>
                <w:rFonts w:ascii="Arial" w:hAnsi="Arial" w:cs="Arial"/>
                <w:sz w:val="20"/>
                <w:szCs w:val="20"/>
                <w:lang w:val="en-US"/>
              </w:rPr>
            </w:pPr>
          </w:p>
        </w:tc>
      </w:tr>
      <w:tr w:rsidR="009E4B77" w:rsidRPr="0069217E" w14:paraId="12D892F9" w14:textId="77777777" w:rsidTr="001C4486">
        <w:trPr>
          <w:trHeight w:val="255"/>
        </w:trPr>
        <w:tc>
          <w:tcPr>
            <w:tcW w:w="474" w:type="pct"/>
            <w:tcBorders>
              <w:top w:val="nil"/>
              <w:left w:val="nil"/>
              <w:bottom w:val="nil"/>
              <w:right w:val="nil"/>
            </w:tcBorders>
            <w:shd w:val="clear" w:color="auto" w:fill="auto"/>
            <w:noWrap/>
            <w:vAlign w:val="bottom"/>
            <w:hideMark/>
          </w:tcPr>
          <w:p w14:paraId="124C70B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98C716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3BE71EE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C98B33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920537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4.983,63</w:t>
            </w:r>
          </w:p>
        </w:tc>
        <w:tc>
          <w:tcPr>
            <w:tcW w:w="474" w:type="pct"/>
            <w:tcBorders>
              <w:top w:val="nil"/>
              <w:left w:val="nil"/>
              <w:bottom w:val="nil"/>
              <w:right w:val="nil"/>
            </w:tcBorders>
            <w:shd w:val="clear" w:color="auto" w:fill="auto"/>
            <w:noWrap/>
            <w:vAlign w:val="bottom"/>
            <w:hideMark/>
          </w:tcPr>
          <w:p w14:paraId="682FF50B" w14:textId="77777777" w:rsidR="009E4B77" w:rsidRPr="0069217E" w:rsidRDefault="009E4B77" w:rsidP="001C4486">
            <w:pPr>
              <w:jc w:val="right"/>
              <w:rPr>
                <w:rFonts w:ascii="Arial" w:hAnsi="Arial" w:cs="Arial"/>
                <w:sz w:val="20"/>
                <w:szCs w:val="20"/>
                <w:lang w:val="en-US"/>
              </w:rPr>
            </w:pPr>
          </w:p>
        </w:tc>
      </w:tr>
      <w:tr w:rsidR="009E4B77" w:rsidRPr="0069217E" w14:paraId="5B46405A" w14:textId="77777777" w:rsidTr="001C4486">
        <w:trPr>
          <w:trHeight w:val="255"/>
        </w:trPr>
        <w:tc>
          <w:tcPr>
            <w:tcW w:w="474" w:type="pct"/>
            <w:tcBorders>
              <w:top w:val="nil"/>
              <w:left w:val="nil"/>
              <w:bottom w:val="nil"/>
              <w:right w:val="nil"/>
            </w:tcBorders>
            <w:shd w:val="clear" w:color="auto" w:fill="auto"/>
            <w:noWrap/>
            <w:vAlign w:val="bottom"/>
            <w:hideMark/>
          </w:tcPr>
          <w:p w14:paraId="198B041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529CC7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2F94C0D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8B72EB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687A27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8.375,00</w:t>
            </w:r>
          </w:p>
        </w:tc>
        <w:tc>
          <w:tcPr>
            <w:tcW w:w="474" w:type="pct"/>
            <w:tcBorders>
              <w:top w:val="nil"/>
              <w:left w:val="nil"/>
              <w:bottom w:val="nil"/>
              <w:right w:val="nil"/>
            </w:tcBorders>
            <w:shd w:val="clear" w:color="auto" w:fill="auto"/>
            <w:noWrap/>
            <w:vAlign w:val="bottom"/>
            <w:hideMark/>
          </w:tcPr>
          <w:p w14:paraId="3C712286" w14:textId="77777777" w:rsidR="009E4B77" w:rsidRPr="0069217E" w:rsidRDefault="009E4B77" w:rsidP="001C4486">
            <w:pPr>
              <w:jc w:val="right"/>
              <w:rPr>
                <w:rFonts w:ascii="Arial" w:hAnsi="Arial" w:cs="Arial"/>
                <w:sz w:val="20"/>
                <w:szCs w:val="20"/>
                <w:lang w:val="en-US"/>
              </w:rPr>
            </w:pPr>
          </w:p>
        </w:tc>
      </w:tr>
      <w:tr w:rsidR="009E4B77" w:rsidRPr="0069217E" w14:paraId="20E88AB3" w14:textId="77777777" w:rsidTr="001C4486">
        <w:trPr>
          <w:trHeight w:val="255"/>
        </w:trPr>
        <w:tc>
          <w:tcPr>
            <w:tcW w:w="474" w:type="pct"/>
            <w:tcBorders>
              <w:top w:val="nil"/>
              <w:left w:val="nil"/>
              <w:bottom w:val="nil"/>
              <w:right w:val="nil"/>
            </w:tcBorders>
            <w:shd w:val="clear" w:color="auto" w:fill="auto"/>
            <w:noWrap/>
            <w:vAlign w:val="bottom"/>
            <w:hideMark/>
          </w:tcPr>
          <w:p w14:paraId="311F961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3CD983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2155681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6487530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68A475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2.846,93</w:t>
            </w:r>
          </w:p>
        </w:tc>
        <w:tc>
          <w:tcPr>
            <w:tcW w:w="474" w:type="pct"/>
            <w:tcBorders>
              <w:top w:val="nil"/>
              <w:left w:val="nil"/>
              <w:bottom w:val="nil"/>
              <w:right w:val="nil"/>
            </w:tcBorders>
            <w:shd w:val="clear" w:color="auto" w:fill="auto"/>
            <w:noWrap/>
            <w:vAlign w:val="bottom"/>
            <w:hideMark/>
          </w:tcPr>
          <w:p w14:paraId="71DF5C65" w14:textId="77777777" w:rsidR="009E4B77" w:rsidRPr="0069217E" w:rsidRDefault="009E4B77" w:rsidP="001C4486">
            <w:pPr>
              <w:jc w:val="right"/>
              <w:rPr>
                <w:rFonts w:ascii="Arial" w:hAnsi="Arial" w:cs="Arial"/>
                <w:sz w:val="20"/>
                <w:szCs w:val="20"/>
                <w:lang w:val="en-US"/>
              </w:rPr>
            </w:pPr>
          </w:p>
        </w:tc>
      </w:tr>
      <w:tr w:rsidR="009E4B77" w:rsidRPr="0069217E" w14:paraId="00437DA8" w14:textId="77777777" w:rsidTr="001C4486">
        <w:trPr>
          <w:trHeight w:val="255"/>
        </w:trPr>
        <w:tc>
          <w:tcPr>
            <w:tcW w:w="474" w:type="pct"/>
            <w:tcBorders>
              <w:top w:val="nil"/>
              <w:left w:val="nil"/>
              <w:bottom w:val="nil"/>
              <w:right w:val="nil"/>
            </w:tcBorders>
            <w:shd w:val="clear" w:color="auto" w:fill="auto"/>
            <w:noWrap/>
            <w:vAlign w:val="bottom"/>
            <w:hideMark/>
          </w:tcPr>
          <w:p w14:paraId="141DC02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46285A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62AECC9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66EC4E3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2809F9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1.696,77</w:t>
            </w:r>
          </w:p>
        </w:tc>
        <w:tc>
          <w:tcPr>
            <w:tcW w:w="474" w:type="pct"/>
            <w:tcBorders>
              <w:top w:val="nil"/>
              <w:left w:val="nil"/>
              <w:bottom w:val="nil"/>
              <w:right w:val="nil"/>
            </w:tcBorders>
            <w:shd w:val="clear" w:color="auto" w:fill="auto"/>
            <w:noWrap/>
            <w:vAlign w:val="bottom"/>
            <w:hideMark/>
          </w:tcPr>
          <w:p w14:paraId="6B7846DD" w14:textId="77777777" w:rsidR="009E4B77" w:rsidRPr="0069217E" w:rsidRDefault="009E4B77" w:rsidP="001C4486">
            <w:pPr>
              <w:jc w:val="right"/>
              <w:rPr>
                <w:rFonts w:ascii="Arial" w:hAnsi="Arial" w:cs="Arial"/>
                <w:sz w:val="20"/>
                <w:szCs w:val="20"/>
                <w:lang w:val="en-US"/>
              </w:rPr>
            </w:pPr>
          </w:p>
        </w:tc>
      </w:tr>
      <w:tr w:rsidR="009E4B77" w:rsidRPr="0069217E" w14:paraId="60EEAEC2" w14:textId="77777777" w:rsidTr="001C4486">
        <w:trPr>
          <w:trHeight w:val="255"/>
        </w:trPr>
        <w:tc>
          <w:tcPr>
            <w:tcW w:w="474" w:type="pct"/>
            <w:tcBorders>
              <w:top w:val="nil"/>
              <w:left w:val="nil"/>
              <w:bottom w:val="nil"/>
              <w:right w:val="nil"/>
            </w:tcBorders>
            <w:shd w:val="clear" w:color="000000" w:fill="FFFF99"/>
            <w:noWrap/>
            <w:vAlign w:val="bottom"/>
            <w:hideMark/>
          </w:tcPr>
          <w:p w14:paraId="383842C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1661D8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T100021</w:t>
            </w:r>
          </w:p>
        </w:tc>
        <w:tc>
          <w:tcPr>
            <w:tcW w:w="2645" w:type="pct"/>
            <w:tcBorders>
              <w:top w:val="nil"/>
              <w:left w:val="nil"/>
              <w:bottom w:val="nil"/>
              <w:right w:val="nil"/>
            </w:tcBorders>
            <w:shd w:val="clear" w:color="000000" w:fill="FFFF99"/>
            <w:noWrap/>
            <w:vAlign w:val="bottom"/>
            <w:hideMark/>
          </w:tcPr>
          <w:p w14:paraId="2588122C"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 xml:space="preserve">Tekući projekt: Kulturno ljeto Gračac </w:t>
            </w:r>
          </w:p>
        </w:tc>
        <w:tc>
          <w:tcPr>
            <w:tcW w:w="474" w:type="pct"/>
            <w:tcBorders>
              <w:top w:val="nil"/>
              <w:left w:val="nil"/>
              <w:bottom w:val="nil"/>
              <w:right w:val="nil"/>
            </w:tcBorders>
            <w:shd w:val="clear" w:color="000000" w:fill="FFFF99"/>
            <w:noWrap/>
            <w:vAlign w:val="bottom"/>
            <w:hideMark/>
          </w:tcPr>
          <w:p w14:paraId="702DF0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17.000,00</w:t>
            </w:r>
          </w:p>
        </w:tc>
        <w:tc>
          <w:tcPr>
            <w:tcW w:w="474" w:type="pct"/>
            <w:tcBorders>
              <w:top w:val="nil"/>
              <w:left w:val="nil"/>
              <w:bottom w:val="nil"/>
              <w:right w:val="nil"/>
            </w:tcBorders>
            <w:shd w:val="clear" w:color="000000" w:fill="FFFF99"/>
            <w:noWrap/>
            <w:vAlign w:val="bottom"/>
            <w:hideMark/>
          </w:tcPr>
          <w:p w14:paraId="2D5F53A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14.083,15</w:t>
            </w:r>
          </w:p>
        </w:tc>
        <w:tc>
          <w:tcPr>
            <w:tcW w:w="474" w:type="pct"/>
            <w:tcBorders>
              <w:top w:val="nil"/>
              <w:left w:val="nil"/>
              <w:bottom w:val="nil"/>
              <w:right w:val="nil"/>
            </w:tcBorders>
            <w:shd w:val="clear" w:color="000000" w:fill="FFFF99"/>
            <w:noWrap/>
            <w:vAlign w:val="bottom"/>
            <w:hideMark/>
          </w:tcPr>
          <w:p w14:paraId="3D181BC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82,84%</w:t>
            </w:r>
          </w:p>
        </w:tc>
      </w:tr>
      <w:tr w:rsidR="009E4B77" w:rsidRPr="0069217E" w14:paraId="3AABE47D" w14:textId="77777777" w:rsidTr="001C4486">
        <w:trPr>
          <w:trHeight w:val="255"/>
        </w:trPr>
        <w:tc>
          <w:tcPr>
            <w:tcW w:w="474" w:type="pct"/>
            <w:tcBorders>
              <w:top w:val="nil"/>
              <w:left w:val="nil"/>
              <w:bottom w:val="nil"/>
              <w:right w:val="nil"/>
            </w:tcBorders>
            <w:shd w:val="clear" w:color="000000" w:fill="CCCCFF"/>
            <w:noWrap/>
            <w:vAlign w:val="bottom"/>
            <w:hideMark/>
          </w:tcPr>
          <w:p w14:paraId="3FB31FE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DC533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0720EF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17.000,00</w:t>
            </w:r>
          </w:p>
        </w:tc>
        <w:tc>
          <w:tcPr>
            <w:tcW w:w="474" w:type="pct"/>
            <w:tcBorders>
              <w:top w:val="nil"/>
              <w:left w:val="nil"/>
              <w:bottom w:val="nil"/>
              <w:right w:val="nil"/>
            </w:tcBorders>
            <w:shd w:val="clear" w:color="000000" w:fill="CCCCFF"/>
            <w:noWrap/>
            <w:vAlign w:val="bottom"/>
            <w:hideMark/>
          </w:tcPr>
          <w:p w14:paraId="32B528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14.083,15</w:t>
            </w:r>
          </w:p>
        </w:tc>
        <w:tc>
          <w:tcPr>
            <w:tcW w:w="474" w:type="pct"/>
            <w:tcBorders>
              <w:top w:val="nil"/>
              <w:left w:val="nil"/>
              <w:bottom w:val="nil"/>
              <w:right w:val="nil"/>
            </w:tcBorders>
            <w:shd w:val="clear" w:color="000000" w:fill="CCCCFF"/>
            <w:noWrap/>
            <w:vAlign w:val="bottom"/>
            <w:hideMark/>
          </w:tcPr>
          <w:p w14:paraId="6AE6FE0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82,84%</w:t>
            </w:r>
          </w:p>
        </w:tc>
      </w:tr>
      <w:tr w:rsidR="009E4B77" w:rsidRPr="0069217E" w14:paraId="4589EB11" w14:textId="77777777" w:rsidTr="001C4486">
        <w:trPr>
          <w:trHeight w:val="255"/>
        </w:trPr>
        <w:tc>
          <w:tcPr>
            <w:tcW w:w="474" w:type="pct"/>
            <w:tcBorders>
              <w:top w:val="nil"/>
              <w:left w:val="nil"/>
              <w:bottom w:val="nil"/>
              <w:right w:val="nil"/>
            </w:tcBorders>
            <w:shd w:val="clear" w:color="000000" w:fill="CCCCFF"/>
            <w:noWrap/>
            <w:vAlign w:val="bottom"/>
            <w:hideMark/>
          </w:tcPr>
          <w:p w14:paraId="6F69696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9FD4D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59943E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17.000,00</w:t>
            </w:r>
          </w:p>
        </w:tc>
        <w:tc>
          <w:tcPr>
            <w:tcW w:w="474" w:type="pct"/>
            <w:tcBorders>
              <w:top w:val="nil"/>
              <w:left w:val="nil"/>
              <w:bottom w:val="nil"/>
              <w:right w:val="nil"/>
            </w:tcBorders>
            <w:shd w:val="clear" w:color="000000" w:fill="CCCCFF"/>
            <w:noWrap/>
            <w:vAlign w:val="bottom"/>
            <w:hideMark/>
          </w:tcPr>
          <w:p w14:paraId="23CEEA4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14.083,15</w:t>
            </w:r>
          </w:p>
        </w:tc>
        <w:tc>
          <w:tcPr>
            <w:tcW w:w="474" w:type="pct"/>
            <w:tcBorders>
              <w:top w:val="nil"/>
              <w:left w:val="nil"/>
              <w:bottom w:val="nil"/>
              <w:right w:val="nil"/>
            </w:tcBorders>
            <w:shd w:val="clear" w:color="000000" w:fill="CCCCFF"/>
            <w:noWrap/>
            <w:vAlign w:val="bottom"/>
            <w:hideMark/>
          </w:tcPr>
          <w:p w14:paraId="53FDAAA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82,84%</w:t>
            </w:r>
          </w:p>
        </w:tc>
      </w:tr>
      <w:tr w:rsidR="009E4B77" w:rsidRPr="0069217E" w14:paraId="745F55F8" w14:textId="77777777" w:rsidTr="001C4486">
        <w:trPr>
          <w:trHeight w:val="255"/>
        </w:trPr>
        <w:tc>
          <w:tcPr>
            <w:tcW w:w="474" w:type="pct"/>
            <w:tcBorders>
              <w:top w:val="nil"/>
              <w:left w:val="nil"/>
              <w:bottom w:val="nil"/>
              <w:right w:val="nil"/>
            </w:tcBorders>
            <w:shd w:val="clear" w:color="auto" w:fill="auto"/>
            <w:noWrap/>
            <w:vAlign w:val="bottom"/>
            <w:hideMark/>
          </w:tcPr>
          <w:p w14:paraId="570BCFC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2FE98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81DC14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88C51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17.000,00</w:t>
            </w:r>
          </w:p>
        </w:tc>
        <w:tc>
          <w:tcPr>
            <w:tcW w:w="474" w:type="pct"/>
            <w:tcBorders>
              <w:top w:val="nil"/>
              <w:left w:val="nil"/>
              <w:bottom w:val="nil"/>
              <w:right w:val="nil"/>
            </w:tcBorders>
            <w:shd w:val="clear" w:color="auto" w:fill="auto"/>
            <w:noWrap/>
            <w:vAlign w:val="bottom"/>
            <w:hideMark/>
          </w:tcPr>
          <w:p w14:paraId="2A30C8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14.083,15</w:t>
            </w:r>
          </w:p>
        </w:tc>
        <w:tc>
          <w:tcPr>
            <w:tcW w:w="474" w:type="pct"/>
            <w:tcBorders>
              <w:top w:val="nil"/>
              <w:left w:val="nil"/>
              <w:bottom w:val="nil"/>
              <w:right w:val="nil"/>
            </w:tcBorders>
            <w:shd w:val="clear" w:color="auto" w:fill="auto"/>
            <w:noWrap/>
            <w:vAlign w:val="bottom"/>
            <w:hideMark/>
          </w:tcPr>
          <w:p w14:paraId="2C7736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82,84%</w:t>
            </w:r>
          </w:p>
        </w:tc>
      </w:tr>
      <w:tr w:rsidR="009E4B77" w:rsidRPr="0069217E" w14:paraId="3F5F8FB0" w14:textId="77777777" w:rsidTr="001C4486">
        <w:trPr>
          <w:trHeight w:val="255"/>
        </w:trPr>
        <w:tc>
          <w:tcPr>
            <w:tcW w:w="474" w:type="pct"/>
            <w:tcBorders>
              <w:top w:val="nil"/>
              <w:left w:val="nil"/>
              <w:bottom w:val="nil"/>
              <w:right w:val="nil"/>
            </w:tcBorders>
            <w:shd w:val="clear" w:color="auto" w:fill="auto"/>
            <w:noWrap/>
            <w:vAlign w:val="bottom"/>
            <w:hideMark/>
          </w:tcPr>
          <w:p w14:paraId="0871FF3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85969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3927AEE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26D373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2EC49B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9.946,13</w:t>
            </w:r>
          </w:p>
        </w:tc>
        <w:tc>
          <w:tcPr>
            <w:tcW w:w="474" w:type="pct"/>
            <w:tcBorders>
              <w:top w:val="nil"/>
              <w:left w:val="nil"/>
              <w:bottom w:val="nil"/>
              <w:right w:val="nil"/>
            </w:tcBorders>
            <w:shd w:val="clear" w:color="auto" w:fill="auto"/>
            <w:noWrap/>
            <w:vAlign w:val="bottom"/>
            <w:hideMark/>
          </w:tcPr>
          <w:p w14:paraId="6DD5D52A" w14:textId="77777777" w:rsidR="009E4B77" w:rsidRPr="0069217E" w:rsidRDefault="009E4B77" w:rsidP="001C4486">
            <w:pPr>
              <w:jc w:val="right"/>
              <w:rPr>
                <w:rFonts w:ascii="Arial" w:hAnsi="Arial" w:cs="Arial"/>
                <w:sz w:val="20"/>
                <w:szCs w:val="20"/>
                <w:lang w:val="en-US"/>
              </w:rPr>
            </w:pPr>
          </w:p>
        </w:tc>
      </w:tr>
      <w:tr w:rsidR="009E4B77" w:rsidRPr="0069217E" w14:paraId="17931AC5" w14:textId="77777777" w:rsidTr="001C4486">
        <w:trPr>
          <w:trHeight w:val="255"/>
        </w:trPr>
        <w:tc>
          <w:tcPr>
            <w:tcW w:w="474" w:type="pct"/>
            <w:tcBorders>
              <w:top w:val="nil"/>
              <w:left w:val="nil"/>
              <w:bottom w:val="nil"/>
              <w:right w:val="nil"/>
            </w:tcBorders>
            <w:shd w:val="clear" w:color="auto" w:fill="auto"/>
            <w:noWrap/>
            <w:vAlign w:val="bottom"/>
            <w:hideMark/>
          </w:tcPr>
          <w:p w14:paraId="50182E4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AB41D6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7AD7E5E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79CD78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705C1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2.625,00</w:t>
            </w:r>
          </w:p>
        </w:tc>
        <w:tc>
          <w:tcPr>
            <w:tcW w:w="474" w:type="pct"/>
            <w:tcBorders>
              <w:top w:val="nil"/>
              <w:left w:val="nil"/>
              <w:bottom w:val="nil"/>
              <w:right w:val="nil"/>
            </w:tcBorders>
            <w:shd w:val="clear" w:color="auto" w:fill="auto"/>
            <w:noWrap/>
            <w:vAlign w:val="bottom"/>
            <w:hideMark/>
          </w:tcPr>
          <w:p w14:paraId="62DEC75D" w14:textId="77777777" w:rsidR="009E4B77" w:rsidRPr="0069217E" w:rsidRDefault="009E4B77" w:rsidP="001C4486">
            <w:pPr>
              <w:jc w:val="right"/>
              <w:rPr>
                <w:rFonts w:ascii="Arial" w:hAnsi="Arial" w:cs="Arial"/>
                <w:sz w:val="20"/>
                <w:szCs w:val="20"/>
                <w:lang w:val="en-US"/>
              </w:rPr>
            </w:pPr>
          </w:p>
        </w:tc>
      </w:tr>
      <w:tr w:rsidR="009E4B77" w:rsidRPr="0069217E" w14:paraId="1FFF9140" w14:textId="77777777" w:rsidTr="001C4486">
        <w:trPr>
          <w:trHeight w:val="255"/>
        </w:trPr>
        <w:tc>
          <w:tcPr>
            <w:tcW w:w="474" w:type="pct"/>
            <w:tcBorders>
              <w:top w:val="nil"/>
              <w:left w:val="nil"/>
              <w:bottom w:val="nil"/>
              <w:right w:val="nil"/>
            </w:tcBorders>
            <w:shd w:val="clear" w:color="auto" w:fill="auto"/>
            <w:noWrap/>
            <w:vAlign w:val="bottom"/>
            <w:hideMark/>
          </w:tcPr>
          <w:p w14:paraId="0176C53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477C98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427B535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10398D0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AE4C7A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1.512,02</w:t>
            </w:r>
          </w:p>
        </w:tc>
        <w:tc>
          <w:tcPr>
            <w:tcW w:w="474" w:type="pct"/>
            <w:tcBorders>
              <w:top w:val="nil"/>
              <w:left w:val="nil"/>
              <w:bottom w:val="nil"/>
              <w:right w:val="nil"/>
            </w:tcBorders>
            <w:shd w:val="clear" w:color="auto" w:fill="auto"/>
            <w:noWrap/>
            <w:vAlign w:val="bottom"/>
            <w:hideMark/>
          </w:tcPr>
          <w:p w14:paraId="05CCE1D0" w14:textId="77777777" w:rsidR="009E4B77" w:rsidRPr="0069217E" w:rsidRDefault="009E4B77" w:rsidP="001C4486">
            <w:pPr>
              <w:jc w:val="right"/>
              <w:rPr>
                <w:rFonts w:ascii="Arial" w:hAnsi="Arial" w:cs="Arial"/>
                <w:sz w:val="20"/>
                <w:szCs w:val="20"/>
                <w:lang w:val="en-US"/>
              </w:rPr>
            </w:pPr>
          </w:p>
        </w:tc>
      </w:tr>
      <w:tr w:rsidR="009E4B77" w:rsidRPr="0069217E" w14:paraId="413DCB4D" w14:textId="77777777" w:rsidTr="001C4486">
        <w:trPr>
          <w:trHeight w:val="255"/>
        </w:trPr>
        <w:tc>
          <w:tcPr>
            <w:tcW w:w="474" w:type="pct"/>
            <w:tcBorders>
              <w:top w:val="nil"/>
              <w:left w:val="nil"/>
              <w:bottom w:val="nil"/>
              <w:right w:val="nil"/>
            </w:tcBorders>
            <w:shd w:val="clear" w:color="000000" w:fill="FFFF99"/>
            <w:noWrap/>
            <w:vAlign w:val="bottom"/>
            <w:hideMark/>
          </w:tcPr>
          <w:p w14:paraId="2A740FE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193E27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T100041</w:t>
            </w:r>
          </w:p>
        </w:tc>
        <w:tc>
          <w:tcPr>
            <w:tcW w:w="2645" w:type="pct"/>
            <w:tcBorders>
              <w:top w:val="nil"/>
              <w:left w:val="nil"/>
              <w:bottom w:val="nil"/>
              <w:right w:val="nil"/>
            </w:tcBorders>
            <w:shd w:val="clear" w:color="000000" w:fill="FFFF99"/>
            <w:noWrap/>
            <w:vAlign w:val="bottom"/>
            <w:hideMark/>
          </w:tcPr>
          <w:p w14:paraId="6163FA9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Tekući projekt: Uskrs u Gračacu</w:t>
            </w:r>
          </w:p>
        </w:tc>
        <w:tc>
          <w:tcPr>
            <w:tcW w:w="474" w:type="pct"/>
            <w:tcBorders>
              <w:top w:val="nil"/>
              <w:left w:val="nil"/>
              <w:bottom w:val="nil"/>
              <w:right w:val="nil"/>
            </w:tcBorders>
            <w:shd w:val="clear" w:color="000000" w:fill="FFFF99"/>
            <w:noWrap/>
            <w:vAlign w:val="bottom"/>
            <w:hideMark/>
          </w:tcPr>
          <w:p w14:paraId="539193B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12DD1F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48174E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054A4AB0" w14:textId="77777777" w:rsidTr="001C4486">
        <w:trPr>
          <w:trHeight w:val="255"/>
        </w:trPr>
        <w:tc>
          <w:tcPr>
            <w:tcW w:w="474" w:type="pct"/>
            <w:tcBorders>
              <w:top w:val="nil"/>
              <w:left w:val="nil"/>
              <w:bottom w:val="nil"/>
              <w:right w:val="nil"/>
            </w:tcBorders>
            <w:shd w:val="clear" w:color="000000" w:fill="CCCCFF"/>
            <w:noWrap/>
            <w:vAlign w:val="bottom"/>
            <w:hideMark/>
          </w:tcPr>
          <w:p w14:paraId="7AAD13D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CDE711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CA5B8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5C9880D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6193FC7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F6DC6CC" w14:textId="77777777" w:rsidTr="001C4486">
        <w:trPr>
          <w:trHeight w:val="255"/>
        </w:trPr>
        <w:tc>
          <w:tcPr>
            <w:tcW w:w="474" w:type="pct"/>
            <w:tcBorders>
              <w:top w:val="nil"/>
              <w:left w:val="nil"/>
              <w:bottom w:val="nil"/>
              <w:right w:val="nil"/>
            </w:tcBorders>
            <w:shd w:val="clear" w:color="000000" w:fill="CCCCFF"/>
            <w:noWrap/>
            <w:vAlign w:val="bottom"/>
            <w:hideMark/>
          </w:tcPr>
          <w:p w14:paraId="0E1FFE6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6FA5A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23321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5EAB6F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71D124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04BD74B" w14:textId="77777777" w:rsidTr="001C4486">
        <w:trPr>
          <w:trHeight w:val="255"/>
        </w:trPr>
        <w:tc>
          <w:tcPr>
            <w:tcW w:w="474" w:type="pct"/>
            <w:tcBorders>
              <w:top w:val="nil"/>
              <w:left w:val="nil"/>
              <w:bottom w:val="nil"/>
              <w:right w:val="nil"/>
            </w:tcBorders>
            <w:shd w:val="clear" w:color="auto" w:fill="auto"/>
            <w:noWrap/>
            <w:vAlign w:val="bottom"/>
            <w:hideMark/>
          </w:tcPr>
          <w:p w14:paraId="3170826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447CB3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114AD080"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E2D6CB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auto" w:fill="auto"/>
            <w:noWrap/>
            <w:vAlign w:val="bottom"/>
            <w:hideMark/>
          </w:tcPr>
          <w:p w14:paraId="2FB11E8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1.300,00</w:t>
            </w:r>
          </w:p>
        </w:tc>
        <w:tc>
          <w:tcPr>
            <w:tcW w:w="474" w:type="pct"/>
            <w:tcBorders>
              <w:top w:val="nil"/>
              <w:left w:val="nil"/>
              <w:bottom w:val="nil"/>
              <w:right w:val="nil"/>
            </w:tcBorders>
            <w:shd w:val="clear" w:color="auto" w:fill="auto"/>
            <w:noWrap/>
            <w:vAlign w:val="bottom"/>
            <w:hideMark/>
          </w:tcPr>
          <w:p w14:paraId="38EDA7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ADD01F2" w14:textId="77777777" w:rsidTr="001C4486">
        <w:trPr>
          <w:trHeight w:val="255"/>
        </w:trPr>
        <w:tc>
          <w:tcPr>
            <w:tcW w:w="474" w:type="pct"/>
            <w:tcBorders>
              <w:top w:val="nil"/>
              <w:left w:val="nil"/>
              <w:bottom w:val="nil"/>
              <w:right w:val="nil"/>
            </w:tcBorders>
            <w:shd w:val="clear" w:color="auto" w:fill="auto"/>
            <w:noWrap/>
            <w:vAlign w:val="bottom"/>
            <w:hideMark/>
          </w:tcPr>
          <w:p w14:paraId="488F0DF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317C60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3213BED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3A8D644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D4D8CC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1.300,00</w:t>
            </w:r>
          </w:p>
        </w:tc>
        <w:tc>
          <w:tcPr>
            <w:tcW w:w="474" w:type="pct"/>
            <w:tcBorders>
              <w:top w:val="nil"/>
              <w:left w:val="nil"/>
              <w:bottom w:val="nil"/>
              <w:right w:val="nil"/>
            </w:tcBorders>
            <w:shd w:val="clear" w:color="auto" w:fill="auto"/>
            <w:noWrap/>
            <w:vAlign w:val="bottom"/>
            <w:hideMark/>
          </w:tcPr>
          <w:p w14:paraId="031F8279" w14:textId="77777777" w:rsidR="009E4B77" w:rsidRPr="0069217E" w:rsidRDefault="009E4B77" w:rsidP="001C4486">
            <w:pPr>
              <w:jc w:val="right"/>
              <w:rPr>
                <w:rFonts w:ascii="Arial" w:hAnsi="Arial" w:cs="Arial"/>
                <w:sz w:val="20"/>
                <w:szCs w:val="20"/>
                <w:lang w:val="en-US"/>
              </w:rPr>
            </w:pPr>
          </w:p>
        </w:tc>
      </w:tr>
      <w:tr w:rsidR="009E4B77" w:rsidRPr="0069217E" w14:paraId="28589B8A" w14:textId="77777777" w:rsidTr="001C4486">
        <w:trPr>
          <w:trHeight w:val="255"/>
        </w:trPr>
        <w:tc>
          <w:tcPr>
            <w:tcW w:w="474" w:type="pct"/>
            <w:tcBorders>
              <w:top w:val="nil"/>
              <w:left w:val="nil"/>
              <w:bottom w:val="nil"/>
              <w:right w:val="nil"/>
            </w:tcBorders>
            <w:shd w:val="clear" w:color="000000" w:fill="FF9900"/>
            <w:noWrap/>
            <w:vAlign w:val="bottom"/>
            <w:hideMark/>
          </w:tcPr>
          <w:p w14:paraId="3BA07E4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171940C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1008</w:t>
            </w:r>
          </w:p>
        </w:tc>
        <w:tc>
          <w:tcPr>
            <w:tcW w:w="2645" w:type="pct"/>
            <w:tcBorders>
              <w:top w:val="nil"/>
              <w:left w:val="nil"/>
              <w:bottom w:val="nil"/>
              <w:right w:val="nil"/>
            </w:tcBorders>
            <w:shd w:val="clear" w:color="000000" w:fill="FF9900"/>
            <w:noWrap/>
            <w:vAlign w:val="bottom"/>
            <w:hideMark/>
          </w:tcPr>
          <w:p w14:paraId="3ED7347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Javne potrebe u školstvu i predškolskom odgoju</w:t>
            </w:r>
          </w:p>
        </w:tc>
        <w:tc>
          <w:tcPr>
            <w:tcW w:w="474" w:type="pct"/>
            <w:tcBorders>
              <w:top w:val="nil"/>
              <w:left w:val="nil"/>
              <w:bottom w:val="nil"/>
              <w:right w:val="nil"/>
            </w:tcBorders>
            <w:shd w:val="clear" w:color="000000" w:fill="FF9900"/>
            <w:noWrap/>
            <w:vAlign w:val="bottom"/>
            <w:hideMark/>
          </w:tcPr>
          <w:p w14:paraId="6103893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91.123,00</w:t>
            </w:r>
          </w:p>
        </w:tc>
        <w:tc>
          <w:tcPr>
            <w:tcW w:w="474" w:type="pct"/>
            <w:tcBorders>
              <w:top w:val="nil"/>
              <w:left w:val="nil"/>
              <w:bottom w:val="nil"/>
              <w:right w:val="nil"/>
            </w:tcBorders>
            <w:shd w:val="clear" w:color="000000" w:fill="FF9900"/>
            <w:noWrap/>
            <w:vAlign w:val="bottom"/>
            <w:hideMark/>
          </w:tcPr>
          <w:p w14:paraId="5FB436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73.288,98</w:t>
            </w:r>
          </w:p>
        </w:tc>
        <w:tc>
          <w:tcPr>
            <w:tcW w:w="474" w:type="pct"/>
            <w:tcBorders>
              <w:top w:val="nil"/>
              <w:left w:val="nil"/>
              <w:bottom w:val="nil"/>
              <w:right w:val="nil"/>
            </w:tcBorders>
            <w:shd w:val="clear" w:color="000000" w:fill="FF9900"/>
            <w:noWrap/>
            <w:vAlign w:val="bottom"/>
            <w:hideMark/>
          </w:tcPr>
          <w:p w14:paraId="1F8ABBF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80,43%</w:t>
            </w:r>
          </w:p>
        </w:tc>
      </w:tr>
      <w:tr w:rsidR="009E4B77" w:rsidRPr="0069217E" w14:paraId="64282194" w14:textId="77777777" w:rsidTr="001C4486">
        <w:trPr>
          <w:trHeight w:val="255"/>
        </w:trPr>
        <w:tc>
          <w:tcPr>
            <w:tcW w:w="474" w:type="pct"/>
            <w:tcBorders>
              <w:top w:val="nil"/>
              <w:left w:val="nil"/>
              <w:bottom w:val="nil"/>
              <w:right w:val="nil"/>
            </w:tcBorders>
            <w:shd w:val="clear" w:color="000000" w:fill="FFFF99"/>
            <w:noWrap/>
            <w:vAlign w:val="bottom"/>
            <w:hideMark/>
          </w:tcPr>
          <w:p w14:paraId="6A53BD3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98E0C9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A100005</w:t>
            </w:r>
          </w:p>
        </w:tc>
        <w:tc>
          <w:tcPr>
            <w:tcW w:w="2645" w:type="pct"/>
            <w:tcBorders>
              <w:top w:val="nil"/>
              <w:left w:val="nil"/>
              <w:bottom w:val="nil"/>
              <w:right w:val="nil"/>
            </w:tcBorders>
            <w:shd w:val="clear" w:color="000000" w:fill="FFFF99"/>
            <w:noWrap/>
            <w:vAlign w:val="bottom"/>
            <w:hideMark/>
          </w:tcPr>
          <w:p w14:paraId="4986E0F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Stipendiranje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studenata</w:t>
            </w:r>
            <w:proofErr w:type="spellEnd"/>
          </w:p>
        </w:tc>
        <w:tc>
          <w:tcPr>
            <w:tcW w:w="474" w:type="pct"/>
            <w:tcBorders>
              <w:top w:val="nil"/>
              <w:left w:val="nil"/>
              <w:bottom w:val="nil"/>
              <w:right w:val="nil"/>
            </w:tcBorders>
            <w:shd w:val="clear" w:color="000000" w:fill="FFFF99"/>
            <w:noWrap/>
            <w:vAlign w:val="bottom"/>
            <w:hideMark/>
          </w:tcPr>
          <w:p w14:paraId="567230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54.000,00</w:t>
            </w:r>
          </w:p>
        </w:tc>
        <w:tc>
          <w:tcPr>
            <w:tcW w:w="474" w:type="pct"/>
            <w:tcBorders>
              <w:top w:val="nil"/>
              <w:left w:val="nil"/>
              <w:bottom w:val="nil"/>
              <w:right w:val="nil"/>
            </w:tcBorders>
            <w:shd w:val="clear" w:color="000000" w:fill="FFFF99"/>
            <w:noWrap/>
            <w:vAlign w:val="bottom"/>
            <w:hideMark/>
          </w:tcPr>
          <w:p w14:paraId="75C398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53.790,00</w:t>
            </w:r>
          </w:p>
        </w:tc>
        <w:tc>
          <w:tcPr>
            <w:tcW w:w="474" w:type="pct"/>
            <w:tcBorders>
              <w:top w:val="nil"/>
              <w:left w:val="nil"/>
              <w:bottom w:val="nil"/>
              <w:right w:val="nil"/>
            </w:tcBorders>
            <w:shd w:val="clear" w:color="000000" w:fill="FFFF99"/>
            <w:noWrap/>
            <w:vAlign w:val="bottom"/>
            <w:hideMark/>
          </w:tcPr>
          <w:p w14:paraId="6BACEDB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99,61%</w:t>
            </w:r>
          </w:p>
        </w:tc>
      </w:tr>
      <w:tr w:rsidR="009E4B77" w:rsidRPr="0069217E" w14:paraId="43055B4B" w14:textId="77777777" w:rsidTr="001C4486">
        <w:trPr>
          <w:trHeight w:val="255"/>
        </w:trPr>
        <w:tc>
          <w:tcPr>
            <w:tcW w:w="474" w:type="pct"/>
            <w:tcBorders>
              <w:top w:val="nil"/>
              <w:left w:val="nil"/>
              <w:bottom w:val="nil"/>
              <w:right w:val="nil"/>
            </w:tcBorders>
            <w:shd w:val="clear" w:color="000000" w:fill="CCCCFF"/>
            <w:noWrap/>
            <w:vAlign w:val="bottom"/>
            <w:hideMark/>
          </w:tcPr>
          <w:p w14:paraId="729D091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0D72F83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EA96B2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1480F6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53.790,00</w:t>
            </w:r>
          </w:p>
        </w:tc>
        <w:tc>
          <w:tcPr>
            <w:tcW w:w="474" w:type="pct"/>
            <w:tcBorders>
              <w:top w:val="nil"/>
              <w:left w:val="nil"/>
              <w:bottom w:val="nil"/>
              <w:right w:val="nil"/>
            </w:tcBorders>
            <w:shd w:val="clear" w:color="000000" w:fill="CCCCFF"/>
            <w:noWrap/>
            <w:vAlign w:val="bottom"/>
            <w:hideMark/>
          </w:tcPr>
          <w:p w14:paraId="327EBC2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99,61%</w:t>
            </w:r>
          </w:p>
        </w:tc>
      </w:tr>
      <w:tr w:rsidR="009E4B77" w:rsidRPr="0069217E" w14:paraId="56EC60A1" w14:textId="77777777" w:rsidTr="001C4486">
        <w:trPr>
          <w:trHeight w:val="255"/>
        </w:trPr>
        <w:tc>
          <w:tcPr>
            <w:tcW w:w="474" w:type="pct"/>
            <w:tcBorders>
              <w:top w:val="nil"/>
              <w:left w:val="nil"/>
              <w:bottom w:val="nil"/>
              <w:right w:val="nil"/>
            </w:tcBorders>
            <w:shd w:val="clear" w:color="000000" w:fill="CCCCFF"/>
            <w:noWrap/>
            <w:vAlign w:val="bottom"/>
            <w:hideMark/>
          </w:tcPr>
          <w:p w14:paraId="3F8C236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3670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97FCE1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0711E2C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53.790,00</w:t>
            </w:r>
          </w:p>
        </w:tc>
        <w:tc>
          <w:tcPr>
            <w:tcW w:w="474" w:type="pct"/>
            <w:tcBorders>
              <w:top w:val="nil"/>
              <w:left w:val="nil"/>
              <w:bottom w:val="nil"/>
              <w:right w:val="nil"/>
            </w:tcBorders>
            <w:shd w:val="clear" w:color="000000" w:fill="CCCCFF"/>
            <w:noWrap/>
            <w:vAlign w:val="bottom"/>
            <w:hideMark/>
          </w:tcPr>
          <w:p w14:paraId="5436D7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99,61%</w:t>
            </w:r>
          </w:p>
        </w:tc>
      </w:tr>
      <w:tr w:rsidR="009E4B77" w:rsidRPr="0069217E" w14:paraId="2594BCA3" w14:textId="77777777" w:rsidTr="001C4486">
        <w:trPr>
          <w:trHeight w:val="255"/>
        </w:trPr>
        <w:tc>
          <w:tcPr>
            <w:tcW w:w="474" w:type="pct"/>
            <w:tcBorders>
              <w:top w:val="nil"/>
              <w:left w:val="nil"/>
              <w:bottom w:val="nil"/>
              <w:right w:val="nil"/>
            </w:tcBorders>
            <w:shd w:val="clear" w:color="auto" w:fill="auto"/>
            <w:noWrap/>
            <w:vAlign w:val="bottom"/>
            <w:hideMark/>
          </w:tcPr>
          <w:p w14:paraId="4543EB0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99C9D5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684D3A7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75C7FC7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54.000,00</w:t>
            </w:r>
          </w:p>
        </w:tc>
        <w:tc>
          <w:tcPr>
            <w:tcW w:w="474" w:type="pct"/>
            <w:tcBorders>
              <w:top w:val="nil"/>
              <w:left w:val="nil"/>
              <w:bottom w:val="nil"/>
              <w:right w:val="nil"/>
            </w:tcBorders>
            <w:shd w:val="clear" w:color="auto" w:fill="auto"/>
            <w:noWrap/>
            <w:vAlign w:val="bottom"/>
            <w:hideMark/>
          </w:tcPr>
          <w:p w14:paraId="142CF49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53.790,00</w:t>
            </w:r>
          </w:p>
        </w:tc>
        <w:tc>
          <w:tcPr>
            <w:tcW w:w="474" w:type="pct"/>
            <w:tcBorders>
              <w:top w:val="nil"/>
              <w:left w:val="nil"/>
              <w:bottom w:val="nil"/>
              <w:right w:val="nil"/>
            </w:tcBorders>
            <w:shd w:val="clear" w:color="auto" w:fill="auto"/>
            <w:noWrap/>
            <w:vAlign w:val="bottom"/>
            <w:hideMark/>
          </w:tcPr>
          <w:p w14:paraId="1BAF0D0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99,61%</w:t>
            </w:r>
          </w:p>
        </w:tc>
      </w:tr>
      <w:tr w:rsidR="009E4B77" w:rsidRPr="0069217E" w14:paraId="1E580CB4" w14:textId="77777777" w:rsidTr="001C4486">
        <w:trPr>
          <w:trHeight w:val="255"/>
        </w:trPr>
        <w:tc>
          <w:tcPr>
            <w:tcW w:w="474" w:type="pct"/>
            <w:tcBorders>
              <w:top w:val="nil"/>
              <w:left w:val="nil"/>
              <w:bottom w:val="nil"/>
              <w:right w:val="nil"/>
            </w:tcBorders>
            <w:shd w:val="clear" w:color="auto" w:fill="auto"/>
            <w:noWrap/>
            <w:vAlign w:val="bottom"/>
            <w:hideMark/>
          </w:tcPr>
          <w:p w14:paraId="561577E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0A6C09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68369C7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121CA17A"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F6B738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53.790,00</w:t>
            </w:r>
          </w:p>
        </w:tc>
        <w:tc>
          <w:tcPr>
            <w:tcW w:w="474" w:type="pct"/>
            <w:tcBorders>
              <w:top w:val="nil"/>
              <w:left w:val="nil"/>
              <w:bottom w:val="nil"/>
              <w:right w:val="nil"/>
            </w:tcBorders>
            <w:shd w:val="clear" w:color="auto" w:fill="auto"/>
            <w:noWrap/>
            <w:vAlign w:val="bottom"/>
            <w:hideMark/>
          </w:tcPr>
          <w:p w14:paraId="083CC4D6" w14:textId="77777777" w:rsidR="009E4B77" w:rsidRPr="0069217E" w:rsidRDefault="009E4B77" w:rsidP="001C4486">
            <w:pPr>
              <w:jc w:val="right"/>
              <w:rPr>
                <w:rFonts w:ascii="Arial" w:hAnsi="Arial" w:cs="Arial"/>
                <w:sz w:val="20"/>
                <w:szCs w:val="20"/>
                <w:lang w:val="en-US"/>
              </w:rPr>
            </w:pPr>
          </w:p>
        </w:tc>
      </w:tr>
      <w:tr w:rsidR="009E4B77" w:rsidRPr="0069217E" w14:paraId="4CFB8702" w14:textId="77777777" w:rsidTr="001C4486">
        <w:trPr>
          <w:trHeight w:val="255"/>
        </w:trPr>
        <w:tc>
          <w:tcPr>
            <w:tcW w:w="474" w:type="pct"/>
            <w:tcBorders>
              <w:top w:val="nil"/>
              <w:left w:val="nil"/>
              <w:bottom w:val="nil"/>
              <w:right w:val="nil"/>
            </w:tcBorders>
            <w:shd w:val="clear" w:color="000000" w:fill="FFFF99"/>
            <w:noWrap/>
            <w:vAlign w:val="bottom"/>
            <w:hideMark/>
          </w:tcPr>
          <w:p w14:paraId="32EC096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4311D6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A100038</w:t>
            </w:r>
          </w:p>
        </w:tc>
        <w:tc>
          <w:tcPr>
            <w:tcW w:w="2645" w:type="pct"/>
            <w:tcBorders>
              <w:top w:val="nil"/>
              <w:left w:val="nil"/>
              <w:bottom w:val="nil"/>
              <w:right w:val="nil"/>
            </w:tcBorders>
            <w:shd w:val="clear" w:color="000000" w:fill="FFFF99"/>
            <w:noWrap/>
            <w:vAlign w:val="bottom"/>
            <w:hideMark/>
          </w:tcPr>
          <w:p w14:paraId="0B424E6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programa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09C7095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11.949,00</w:t>
            </w:r>
          </w:p>
        </w:tc>
        <w:tc>
          <w:tcPr>
            <w:tcW w:w="474" w:type="pct"/>
            <w:tcBorders>
              <w:top w:val="nil"/>
              <w:left w:val="nil"/>
              <w:bottom w:val="nil"/>
              <w:right w:val="nil"/>
            </w:tcBorders>
            <w:shd w:val="clear" w:color="000000" w:fill="FFFF99"/>
            <w:noWrap/>
            <w:vAlign w:val="bottom"/>
            <w:hideMark/>
          </w:tcPr>
          <w:p w14:paraId="33BEC18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4.404,20</w:t>
            </w:r>
          </w:p>
        </w:tc>
        <w:tc>
          <w:tcPr>
            <w:tcW w:w="474" w:type="pct"/>
            <w:tcBorders>
              <w:top w:val="nil"/>
              <w:left w:val="nil"/>
              <w:bottom w:val="nil"/>
              <w:right w:val="nil"/>
            </w:tcBorders>
            <w:shd w:val="clear" w:color="000000" w:fill="FFFF99"/>
            <w:noWrap/>
            <w:vAlign w:val="bottom"/>
            <w:hideMark/>
          </w:tcPr>
          <w:p w14:paraId="381306E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36,86%</w:t>
            </w:r>
          </w:p>
        </w:tc>
      </w:tr>
      <w:tr w:rsidR="009E4B77" w:rsidRPr="0069217E" w14:paraId="35C24916" w14:textId="77777777" w:rsidTr="001C4486">
        <w:trPr>
          <w:trHeight w:val="255"/>
        </w:trPr>
        <w:tc>
          <w:tcPr>
            <w:tcW w:w="474" w:type="pct"/>
            <w:tcBorders>
              <w:top w:val="nil"/>
              <w:left w:val="nil"/>
              <w:bottom w:val="nil"/>
              <w:right w:val="nil"/>
            </w:tcBorders>
            <w:shd w:val="clear" w:color="000000" w:fill="CCCCFF"/>
            <w:noWrap/>
            <w:vAlign w:val="bottom"/>
            <w:hideMark/>
          </w:tcPr>
          <w:p w14:paraId="6877241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AFF0A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1AF10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11.949,00</w:t>
            </w:r>
          </w:p>
        </w:tc>
        <w:tc>
          <w:tcPr>
            <w:tcW w:w="474" w:type="pct"/>
            <w:tcBorders>
              <w:top w:val="nil"/>
              <w:left w:val="nil"/>
              <w:bottom w:val="nil"/>
              <w:right w:val="nil"/>
            </w:tcBorders>
            <w:shd w:val="clear" w:color="000000" w:fill="CCCCFF"/>
            <w:noWrap/>
            <w:vAlign w:val="bottom"/>
            <w:hideMark/>
          </w:tcPr>
          <w:p w14:paraId="541516E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4.404,20</w:t>
            </w:r>
          </w:p>
        </w:tc>
        <w:tc>
          <w:tcPr>
            <w:tcW w:w="474" w:type="pct"/>
            <w:tcBorders>
              <w:top w:val="nil"/>
              <w:left w:val="nil"/>
              <w:bottom w:val="nil"/>
              <w:right w:val="nil"/>
            </w:tcBorders>
            <w:shd w:val="clear" w:color="000000" w:fill="CCCCFF"/>
            <w:noWrap/>
            <w:vAlign w:val="bottom"/>
            <w:hideMark/>
          </w:tcPr>
          <w:p w14:paraId="481DAE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36,86%</w:t>
            </w:r>
          </w:p>
        </w:tc>
      </w:tr>
      <w:tr w:rsidR="009E4B77" w:rsidRPr="0069217E" w14:paraId="5D97ED17" w14:textId="77777777" w:rsidTr="001C4486">
        <w:trPr>
          <w:trHeight w:val="255"/>
        </w:trPr>
        <w:tc>
          <w:tcPr>
            <w:tcW w:w="474" w:type="pct"/>
            <w:tcBorders>
              <w:top w:val="nil"/>
              <w:left w:val="nil"/>
              <w:bottom w:val="nil"/>
              <w:right w:val="nil"/>
            </w:tcBorders>
            <w:shd w:val="clear" w:color="000000" w:fill="CCCCFF"/>
            <w:noWrap/>
            <w:vAlign w:val="bottom"/>
            <w:hideMark/>
          </w:tcPr>
          <w:p w14:paraId="797A93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7D672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BEAB50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11.949,00</w:t>
            </w:r>
          </w:p>
        </w:tc>
        <w:tc>
          <w:tcPr>
            <w:tcW w:w="474" w:type="pct"/>
            <w:tcBorders>
              <w:top w:val="nil"/>
              <w:left w:val="nil"/>
              <w:bottom w:val="nil"/>
              <w:right w:val="nil"/>
            </w:tcBorders>
            <w:shd w:val="clear" w:color="000000" w:fill="CCCCFF"/>
            <w:noWrap/>
            <w:vAlign w:val="bottom"/>
            <w:hideMark/>
          </w:tcPr>
          <w:p w14:paraId="562EDAF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4.404,20</w:t>
            </w:r>
          </w:p>
        </w:tc>
        <w:tc>
          <w:tcPr>
            <w:tcW w:w="474" w:type="pct"/>
            <w:tcBorders>
              <w:top w:val="nil"/>
              <w:left w:val="nil"/>
              <w:bottom w:val="nil"/>
              <w:right w:val="nil"/>
            </w:tcBorders>
            <w:shd w:val="clear" w:color="000000" w:fill="CCCCFF"/>
            <w:noWrap/>
            <w:vAlign w:val="bottom"/>
            <w:hideMark/>
          </w:tcPr>
          <w:p w14:paraId="5E938D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36,86%</w:t>
            </w:r>
          </w:p>
        </w:tc>
      </w:tr>
      <w:tr w:rsidR="009E4B77" w:rsidRPr="0069217E" w14:paraId="7D404E9B" w14:textId="77777777" w:rsidTr="001C4486">
        <w:trPr>
          <w:trHeight w:val="255"/>
        </w:trPr>
        <w:tc>
          <w:tcPr>
            <w:tcW w:w="474" w:type="pct"/>
            <w:tcBorders>
              <w:top w:val="nil"/>
              <w:left w:val="nil"/>
              <w:bottom w:val="nil"/>
              <w:right w:val="nil"/>
            </w:tcBorders>
            <w:shd w:val="clear" w:color="auto" w:fill="auto"/>
            <w:noWrap/>
            <w:vAlign w:val="bottom"/>
            <w:hideMark/>
          </w:tcPr>
          <w:p w14:paraId="286F675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4DD5D1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B48E9F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7445B7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3.982,00</w:t>
            </w:r>
          </w:p>
        </w:tc>
        <w:tc>
          <w:tcPr>
            <w:tcW w:w="474" w:type="pct"/>
            <w:tcBorders>
              <w:top w:val="nil"/>
              <w:left w:val="nil"/>
              <w:bottom w:val="nil"/>
              <w:right w:val="nil"/>
            </w:tcBorders>
            <w:shd w:val="clear" w:color="auto" w:fill="auto"/>
            <w:noWrap/>
            <w:vAlign w:val="bottom"/>
            <w:hideMark/>
          </w:tcPr>
          <w:p w14:paraId="2475703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485EF09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5FC800C8" w14:textId="77777777" w:rsidTr="001C4486">
        <w:trPr>
          <w:trHeight w:val="255"/>
        </w:trPr>
        <w:tc>
          <w:tcPr>
            <w:tcW w:w="474" w:type="pct"/>
            <w:tcBorders>
              <w:top w:val="nil"/>
              <w:left w:val="nil"/>
              <w:bottom w:val="nil"/>
              <w:right w:val="nil"/>
            </w:tcBorders>
            <w:shd w:val="clear" w:color="auto" w:fill="auto"/>
            <w:noWrap/>
            <w:vAlign w:val="bottom"/>
            <w:hideMark/>
          </w:tcPr>
          <w:p w14:paraId="27147F4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863A11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36</w:t>
            </w:r>
          </w:p>
        </w:tc>
        <w:tc>
          <w:tcPr>
            <w:tcW w:w="2645" w:type="pct"/>
            <w:tcBorders>
              <w:top w:val="nil"/>
              <w:left w:val="nil"/>
              <w:bottom w:val="nil"/>
              <w:right w:val="nil"/>
            </w:tcBorders>
            <w:shd w:val="clear" w:color="auto" w:fill="auto"/>
            <w:noWrap/>
            <w:vAlign w:val="bottom"/>
            <w:hideMark/>
          </w:tcPr>
          <w:p w14:paraId="012777C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6229C16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7.967,00</w:t>
            </w:r>
          </w:p>
        </w:tc>
        <w:tc>
          <w:tcPr>
            <w:tcW w:w="474" w:type="pct"/>
            <w:tcBorders>
              <w:top w:val="nil"/>
              <w:left w:val="nil"/>
              <w:bottom w:val="nil"/>
              <w:right w:val="nil"/>
            </w:tcBorders>
            <w:shd w:val="clear" w:color="auto" w:fill="auto"/>
            <w:noWrap/>
            <w:vAlign w:val="bottom"/>
            <w:hideMark/>
          </w:tcPr>
          <w:p w14:paraId="76EDCF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4.404,20</w:t>
            </w:r>
          </w:p>
        </w:tc>
        <w:tc>
          <w:tcPr>
            <w:tcW w:w="474" w:type="pct"/>
            <w:tcBorders>
              <w:top w:val="nil"/>
              <w:left w:val="nil"/>
              <w:bottom w:val="nil"/>
              <w:right w:val="nil"/>
            </w:tcBorders>
            <w:shd w:val="clear" w:color="auto" w:fill="auto"/>
            <w:noWrap/>
            <w:vAlign w:val="bottom"/>
            <w:hideMark/>
          </w:tcPr>
          <w:p w14:paraId="1C50B8A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55,28%</w:t>
            </w:r>
          </w:p>
        </w:tc>
      </w:tr>
      <w:tr w:rsidR="009E4B77" w:rsidRPr="0069217E" w14:paraId="4733269F" w14:textId="77777777" w:rsidTr="001C4486">
        <w:trPr>
          <w:trHeight w:val="255"/>
        </w:trPr>
        <w:tc>
          <w:tcPr>
            <w:tcW w:w="474" w:type="pct"/>
            <w:tcBorders>
              <w:top w:val="nil"/>
              <w:left w:val="nil"/>
              <w:bottom w:val="nil"/>
              <w:right w:val="nil"/>
            </w:tcBorders>
            <w:shd w:val="clear" w:color="auto" w:fill="auto"/>
            <w:noWrap/>
            <w:vAlign w:val="bottom"/>
            <w:hideMark/>
          </w:tcPr>
          <w:p w14:paraId="16D2E20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335290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3661</w:t>
            </w:r>
          </w:p>
        </w:tc>
        <w:tc>
          <w:tcPr>
            <w:tcW w:w="2645" w:type="pct"/>
            <w:tcBorders>
              <w:top w:val="nil"/>
              <w:left w:val="nil"/>
              <w:bottom w:val="nil"/>
              <w:right w:val="nil"/>
            </w:tcBorders>
            <w:shd w:val="clear" w:color="auto" w:fill="auto"/>
            <w:noWrap/>
            <w:vAlign w:val="bottom"/>
            <w:hideMark/>
          </w:tcPr>
          <w:p w14:paraId="197434F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Tekuće pomoći proračunskim korisnicima drugih proračuna</w:t>
            </w:r>
          </w:p>
        </w:tc>
        <w:tc>
          <w:tcPr>
            <w:tcW w:w="474" w:type="pct"/>
            <w:tcBorders>
              <w:top w:val="nil"/>
              <w:left w:val="nil"/>
              <w:bottom w:val="nil"/>
              <w:right w:val="nil"/>
            </w:tcBorders>
            <w:shd w:val="clear" w:color="auto" w:fill="auto"/>
            <w:noWrap/>
            <w:vAlign w:val="bottom"/>
            <w:hideMark/>
          </w:tcPr>
          <w:p w14:paraId="1A206A0E"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89166C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1.031,00</w:t>
            </w:r>
          </w:p>
        </w:tc>
        <w:tc>
          <w:tcPr>
            <w:tcW w:w="474" w:type="pct"/>
            <w:tcBorders>
              <w:top w:val="nil"/>
              <w:left w:val="nil"/>
              <w:bottom w:val="nil"/>
              <w:right w:val="nil"/>
            </w:tcBorders>
            <w:shd w:val="clear" w:color="auto" w:fill="auto"/>
            <w:noWrap/>
            <w:vAlign w:val="bottom"/>
            <w:hideMark/>
          </w:tcPr>
          <w:p w14:paraId="2D203237" w14:textId="77777777" w:rsidR="009E4B77" w:rsidRPr="0069217E" w:rsidRDefault="009E4B77" w:rsidP="001C4486">
            <w:pPr>
              <w:jc w:val="right"/>
              <w:rPr>
                <w:rFonts w:ascii="Arial" w:hAnsi="Arial" w:cs="Arial"/>
                <w:sz w:val="20"/>
                <w:szCs w:val="20"/>
                <w:lang w:val="en-US"/>
              </w:rPr>
            </w:pPr>
          </w:p>
        </w:tc>
      </w:tr>
      <w:tr w:rsidR="009E4B77" w:rsidRPr="0069217E" w14:paraId="21867EC0" w14:textId="77777777" w:rsidTr="001C4486">
        <w:trPr>
          <w:trHeight w:val="255"/>
        </w:trPr>
        <w:tc>
          <w:tcPr>
            <w:tcW w:w="474" w:type="pct"/>
            <w:tcBorders>
              <w:top w:val="nil"/>
              <w:left w:val="nil"/>
              <w:bottom w:val="nil"/>
              <w:right w:val="nil"/>
            </w:tcBorders>
            <w:shd w:val="clear" w:color="auto" w:fill="auto"/>
            <w:noWrap/>
            <w:vAlign w:val="bottom"/>
            <w:hideMark/>
          </w:tcPr>
          <w:p w14:paraId="105D75E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C811E7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3662</w:t>
            </w:r>
          </w:p>
        </w:tc>
        <w:tc>
          <w:tcPr>
            <w:tcW w:w="2645" w:type="pct"/>
            <w:tcBorders>
              <w:top w:val="nil"/>
              <w:left w:val="nil"/>
              <w:bottom w:val="nil"/>
              <w:right w:val="nil"/>
            </w:tcBorders>
            <w:shd w:val="clear" w:color="auto" w:fill="auto"/>
            <w:noWrap/>
            <w:vAlign w:val="bottom"/>
            <w:hideMark/>
          </w:tcPr>
          <w:p w14:paraId="3079DB1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Kapitalne pomoći proračunskim korisnicima drugih proračuna</w:t>
            </w:r>
          </w:p>
        </w:tc>
        <w:tc>
          <w:tcPr>
            <w:tcW w:w="474" w:type="pct"/>
            <w:tcBorders>
              <w:top w:val="nil"/>
              <w:left w:val="nil"/>
              <w:bottom w:val="nil"/>
              <w:right w:val="nil"/>
            </w:tcBorders>
            <w:shd w:val="clear" w:color="auto" w:fill="auto"/>
            <w:noWrap/>
            <w:vAlign w:val="bottom"/>
            <w:hideMark/>
          </w:tcPr>
          <w:p w14:paraId="4DD7264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1E41D4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3.373,20</w:t>
            </w:r>
          </w:p>
        </w:tc>
        <w:tc>
          <w:tcPr>
            <w:tcW w:w="474" w:type="pct"/>
            <w:tcBorders>
              <w:top w:val="nil"/>
              <w:left w:val="nil"/>
              <w:bottom w:val="nil"/>
              <w:right w:val="nil"/>
            </w:tcBorders>
            <w:shd w:val="clear" w:color="auto" w:fill="auto"/>
            <w:noWrap/>
            <w:vAlign w:val="bottom"/>
            <w:hideMark/>
          </w:tcPr>
          <w:p w14:paraId="37430794" w14:textId="77777777" w:rsidR="009E4B77" w:rsidRPr="0069217E" w:rsidRDefault="009E4B77" w:rsidP="001C4486">
            <w:pPr>
              <w:jc w:val="right"/>
              <w:rPr>
                <w:rFonts w:ascii="Arial" w:hAnsi="Arial" w:cs="Arial"/>
                <w:sz w:val="20"/>
                <w:szCs w:val="20"/>
                <w:lang w:val="en-US"/>
              </w:rPr>
            </w:pPr>
          </w:p>
        </w:tc>
      </w:tr>
      <w:tr w:rsidR="009E4B77" w:rsidRPr="0069217E" w14:paraId="0E80E85F" w14:textId="77777777" w:rsidTr="001C4486">
        <w:trPr>
          <w:trHeight w:val="255"/>
        </w:trPr>
        <w:tc>
          <w:tcPr>
            <w:tcW w:w="474" w:type="pct"/>
            <w:tcBorders>
              <w:top w:val="nil"/>
              <w:left w:val="nil"/>
              <w:bottom w:val="nil"/>
              <w:right w:val="nil"/>
            </w:tcBorders>
            <w:shd w:val="clear" w:color="000000" w:fill="FFFF99"/>
            <w:noWrap/>
            <w:vAlign w:val="bottom"/>
            <w:hideMark/>
          </w:tcPr>
          <w:p w14:paraId="3FB9584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47B7A8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A100039</w:t>
            </w:r>
          </w:p>
        </w:tc>
        <w:tc>
          <w:tcPr>
            <w:tcW w:w="2645" w:type="pct"/>
            <w:tcBorders>
              <w:top w:val="nil"/>
              <w:left w:val="nil"/>
              <w:bottom w:val="nil"/>
              <w:right w:val="nil"/>
            </w:tcBorders>
            <w:shd w:val="clear" w:color="000000" w:fill="FFFF99"/>
            <w:noWrap/>
            <w:vAlign w:val="bottom"/>
            <w:hideMark/>
          </w:tcPr>
          <w:p w14:paraId="50192AE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cijene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prijevoza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učenika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srednjih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708F6B7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17.260,00</w:t>
            </w:r>
          </w:p>
        </w:tc>
        <w:tc>
          <w:tcPr>
            <w:tcW w:w="474" w:type="pct"/>
            <w:tcBorders>
              <w:top w:val="nil"/>
              <w:left w:val="nil"/>
              <w:bottom w:val="nil"/>
              <w:right w:val="nil"/>
            </w:tcBorders>
            <w:shd w:val="clear" w:color="000000" w:fill="FFFF99"/>
            <w:noWrap/>
            <w:vAlign w:val="bottom"/>
            <w:hideMark/>
          </w:tcPr>
          <w:p w14:paraId="491A40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7.827,41</w:t>
            </w:r>
          </w:p>
        </w:tc>
        <w:tc>
          <w:tcPr>
            <w:tcW w:w="474" w:type="pct"/>
            <w:tcBorders>
              <w:top w:val="nil"/>
              <w:left w:val="nil"/>
              <w:bottom w:val="nil"/>
              <w:right w:val="nil"/>
            </w:tcBorders>
            <w:shd w:val="clear" w:color="000000" w:fill="FFFF99"/>
            <w:noWrap/>
            <w:vAlign w:val="bottom"/>
            <w:hideMark/>
          </w:tcPr>
          <w:p w14:paraId="0F21608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45,35%</w:t>
            </w:r>
          </w:p>
        </w:tc>
      </w:tr>
      <w:tr w:rsidR="009E4B77" w:rsidRPr="0069217E" w14:paraId="22B434F5" w14:textId="77777777" w:rsidTr="001C4486">
        <w:trPr>
          <w:trHeight w:val="255"/>
        </w:trPr>
        <w:tc>
          <w:tcPr>
            <w:tcW w:w="474" w:type="pct"/>
            <w:tcBorders>
              <w:top w:val="nil"/>
              <w:left w:val="nil"/>
              <w:bottom w:val="nil"/>
              <w:right w:val="nil"/>
            </w:tcBorders>
            <w:shd w:val="clear" w:color="000000" w:fill="CCCCFF"/>
            <w:noWrap/>
            <w:vAlign w:val="bottom"/>
            <w:hideMark/>
          </w:tcPr>
          <w:p w14:paraId="025F496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8E9895"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58042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4476C1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7.827,41</w:t>
            </w:r>
          </w:p>
        </w:tc>
        <w:tc>
          <w:tcPr>
            <w:tcW w:w="474" w:type="pct"/>
            <w:tcBorders>
              <w:top w:val="nil"/>
              <w:left w:val="nil"/>
              <w:bottom w:val="nil"/>
              <w:right w:val="nil"/>
            </w:tcBorders>
            <w:shd w:val="clear" w:color="000000" w:fill="CCCCFF"/>
            <w:noWrap/>
            <w:vAlign w:val="bottom"/>
            <w:hideMark/>
          </w:tcPr>
          <w:p w14:paraId="1AED75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45,35%</w:t>
            </w:r>
          </w:p>
        </w:tc>
      </w:tr>
      <w:tr w:rsidR="009E4B77" w:rsidRPr="0069217E" w14:paraId="144F77AA" w14:textId="77777777" w:rsidTr="001C4486">
        <w:trPr>
          <w:trHeight w:val="255"/>
        </w:trPr>
        <w:tc>
          <w:tcPr>
            <w:tcW w:w="474" w:type="pct"/>
            <w:tcBorders>
              <w:top w:val="nil"/>
              <w:left w:val="nil"/>
              <w:bottom w:val="nil"/>
              <w:right w:val="nil"/>
            </w:tcBorders>
            <w:shd w:val="clear" w:color="000000" w:fill="CCCCFF"/>
            <w:noWrap/>
            <w:vAlign w:val="bottom"/>
            <w:hideMark/>
          </w:tcPr>
          <w:p w14:paraId="7660620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A9DD4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4.5. </w:t>
            </w:r>
            <w:proofErr w:type="spellStart"/>
            <w:r w:rsidRPr="0069217E">
              <w:rPr>
                <w:rFonts w:ascii="Arial" w:hAnsi="Arial" w:cs="Arial"/>
                <w:b/>
                <w:bCs/>
                <w:color w:val="333333"/>
                <w:sz w:val="20"/>
                <w:szCs w:val="20"/>
                <w:lang w:val="en-US"/>
              </w:rPr>
              <w:t>Ostali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nespomenuti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p>
        </w:tc>
        <w:tc>
          <w:tcPr>
            <w:tcW w:w="474" w:type="pct"/>
            <w:tcBorders>
              <w:top w:val="nil"/>
              <w:left w:val="nil"/>
              <w:bottom w:val="nil"/>
              <w:right w:val="nil"/>
            </w:tcBorders>
            <w:shd w:val="clear" w:color="000000" w:fill="CCCCFF"/>
            <w:noWrap/>
            <w:vAlign w:val="bottom"/>
            <w:hideMark/>
          </w:tcPr>
          <w:p w14:paraId="43F1EF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339080C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7.827,41</w:t>
            </w:r>
          </w:p>
        </w:tc>
        <w:tc>
          <w:tcPr>
            <w:tcW w:w="474" w:type="pct"/>
            <w:tcBorders>
              <w:top w:val="nil"/>
              <w:left w:val="nil"/>
              <w:bottom w:val="nil"/>
              <w:right w:val="nil"/>
            </w:tcBorders>
            <w:shd w:val="clear" w:color="000000" w:fill="CCCCFF"/>
            <w:noWrap/>
            <w:vAlign w:val="bottom"/>
            <w:hideMark/>
          </w:tcPr>
          <w:p w14:paraId="49A9DB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45,35%</w:t>
            </w:r>
          </w:p>
        </w:tc>
      </w:tr>
      <w:tr w:rsidR="009E4B77" w:rsidRPr="0069217E" w14:paraId="74E8E921" w14:textId="77777777" w:rsidTr="001C4486">
        <w:trPr>
          <w:trHeight w:val="255"/>
        </w:trPr>
        <w:tc>
          <w:tcPr>
            <w:tcW w:w="474" w:type="pct"/>
            <w:tcBorders>
              <w:top w:val="nil"/>
              <w:left w:val="nil"/>
              <w:bottom w:val="nil"/>
              <w:right w:val="nil"/>
            </w:tcBorders>
            <w:shd w:val="clear" w:color="auto" w:fill="auto"/>
            <w:noWrap/>
            <w:vAlign w:val="bottom"/>
            <w:hideMark/>
          </w:tcPr>
          <w:p w14:paraId="47AE61F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7F0225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2261F12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226DD3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17.260,00</w:t>
            </w:r>
          </w:p>
        </w:tc>
        <w:tc>
          <w:tcPr>
            <w:tcW w:w="474" w:type="pct"/>
            <w:tcBorders>
              <w:top w:val="nil"/>
              <w:left w:val="nil"/>
              <w:bottom w:val="nil"/>
              <w:right w:val="nil"/>
            </w:tcBorders>
            <w:shd w:val="clear" w:color="auto" w:fill="auto"/>
            <w:noWrap/>
            <w:vAlign w:val="bottom"/>
            <w:hideMark/>
          </w:tcPr>
          <w:p w14:paraId="6A60E0A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7.827,41</w:t>
            </w:r>
          </w:p>
        </w:tc>
        <w:tc>
          <w:tcPr>
            <w:tcW w:w="474" w:type="pct"/>
            <w:tcBorders>
              <w:top w:val="nil"/>
              <w:left w:val="nil"/>
              <w:bottom w:val="nil"/>
              <w:right w:val="nil"/>
            </w:tcBorders>
            <w:shd w:val="clear" w:color="auto" w:fill="auto"/>
            <w:noWrap/>
            <w:vAlign w:val="bottom"/>
            <w:hideMark/>
          </w:tcPr>
          <w:p w14:paraId="219890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45,35%</w:t>
            </w:r>
          </w:p>
        </w:tc>
      </w:tr>
      <w:tr w:rsidR="009E4B77" w:rsidRPr="0069217E" w14:paraId="68DC97BD" w14:textId="77777777" w:rsidTr="001C4486">
        <w:trPr>
          <w:trHeight w:val="255"/>
        </w:trPr>
        <w:tc>
          <w:tcPr>
            <w:tcW w:w="474" w:type="pct"/>
            <w:tcBorders>
              <w:top w:val="nil"/>
              <w:left w:val="nil"/>
              <w:bottom w:val="nil"/>
              <w:right w:val="nil"/>
            </w:tcBorders>
            <w:shd w:val="clear" w:color="auto" w:fill="auto"/>
            <w:noWrap/>
            <w:vAlign w:val="bottom"/>
            <w:hideMark/>
          </w:tcPr>
          <w:p w14:paraId="264480C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D0D8B2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3722</w:t>
            </w:r>
          </w:p>
        </w:tc>
        <w:tc>
          <w:tcPr>
            <w:tcW w:w="2645" w:type="pct"/>
            <w:tcBorders>
              <w:top w:val="nil"/>
              <w:left w:val="nil"/>
              <w:bottom w:val="nil"/>
              <w:right w:val="nil"/>
            </w:tcBorders>
            <w:shd w:val="clear" w:color="auto" w:fill="auto"/>
            <w:noWrap/>
            <w:vAlign w:val="bottom"/>
            <w:hideMark/>
          </w:tcPr>
          <w:p w14:paraId="7B9FC20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naravi</w:t>
            </w:r>
          </w:p>
        </w:tc>
        <w:tc>
          <w:tcPr>
            <w:tcW w:w="474" w:type="pct"/>
            <w:tcBorders>
              <w:top w:val="nil"/>
              <w:left w:val="nil"/>
              <w:bottom w:val="nil"/>
              <w:right w:val="nil"/>
            </w:tcBorders>
            <w:shd w:val="clear" w:color="auto" w:fill="auto"/>
            <w:noWrap/>
            <w:vAlign w:val="bottom"/>
            <w:hideMark/>
          </w:tcPr>
          <w:p w14:paraId="3AE3CAEE"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FECE97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7.827,41</w:t>
            </w:r>
          </w:p>
        </w:tc>
        <w:tc>
          <w:tcPr>
            <w:tcW w:w="474" w:type="pct"/>
            <w:tcBorders>
              <w:top w:val="nil"/>
              <w:left w:val="nil"/>
              <w:bottom w:val="nil"/>
              <w:right w:val="nil"/>
            </w:tcBorders>
            <w:shd w:val="clear" w:color="auto" w:fill="auto"/>
            <w:noWrap/>
            <w:vAlign w:val="bottom"/>
            <w:hideMark/>
          </w:tcPr>
          <w:p w14:paraId="4EC4A436" w14:textId="77777777" w:rsidR="009E4B77" w:rsidRPr="0069217E" w:rsidRDefault="009E4B77" w:rsidP="001C4486">
            <w:pPr>
              <w:jc w:val="right"/>
              <w:rPr>
                <w:rFonts w:ascii="Arial" w:hAnsi="Arial" w:cs="Arial"/>
                <w:sz w:val="20"/>
                <w:szCs w:val="20"/>
                <w:lang w:val="en-US"/>
              </w:rPr>
            </w:pPr>
          </w:p>
        </w:tc>
      </w:tr>
      <w:tr w:rsidR="009E4B77" w:rsidRPr="0069217E" w14:paraId="0D9433D1" w14:textId="77777777" w:rsidTr="001C4486">
        <w:trPr>
          <w:trHeight w:val="255"/>
        </w:trPr>
        <w:tc>
          <w:tcPr>
            <w:tcW w:w="474" w:type="pct"/>
            <w:tcBorders>
              <w:top w:val="nil"/>
              <w:left w:val="nil"/>
              <w:bottom w:val="nil"/>
              <w:right w:val="nil"/>
            </w:tcBorders>
            <w:shd w:val="clear" w:color="000000" w:fill="FFFF99"/>
            <w:noWrap/>
            <w:vAlign w:val="bottom"/>
            <w:hideMark/>
          </w:tcPr>
          <w:p w14:paraId="71B60B9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FE8A40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A100040</w:t>
            </w:r>
          </w:p>
        </w:tc>
        <w:tc>
          <w:tcPr>
            <w:tcW w:w="2645" w:type="pct"/>
            <w:tcBorders>
              <w:top w:val="nil"/>
              <w:left w:val="nil"/>
              <w:bottom w:val="nil"/>
              <w:right w:val="nil"/>
            </w:tcBorders>
            <w:shd w:val="clear" w:color="000000" w:fill="FFFF99"/>
            <w:noWrap/>
            <w:vAlign w:val="bottom"/>
            <w:hideMark/>
          </w:tcPr>
          <w:p w14:paraId="4AEAB06F" w14:textId="77777777" w:rsidR="009E4B77" w:rsidRPr="009E4B77" w:rsidRDefault="009E4B77" w:rsidP="001C4486">
            <w:pPr>
              <w:rPr>
                <w:rFonts w:ascii="Arial" w:hAnsi="Arial" w:cs="Arial"/>
                <w:b/>
                <w:bCs/>
                <w:sz w:val="20"/>
                <w:szCs w:val="20"/>
                <w:lang w:val="en-US"/>
              </w:rPr>
            </w:pPr>
            <w:proofErr w:type="spellStart"/>
            <w:r w:rsidRPr="009E4B77">
              <w:rPr>
                <w:rFonts w:ascii="Arial" w:hAnsi="Arial" w:cs="Arial"/>
                <w:b/>
                <w:bCs/>
                <w:sz w:val="20"/>
                <w:szCs w:val="20"/>
                <w:lang w:val="en-US"/>
              </w:rPr>
              <w:t>Aktivnost</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Sufinanciranje</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Bibliobusa</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na</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području</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Općine</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FFFF99"/>
            <w:noWrap/>
            <w:vAlign w:val="bottom"/>
            <w:hideMark/>
          </w:tcPr>
          <w:p w14:paraId="287F7C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664,00</w:t>
            </w:r>
          </w:p>
        </w:tc>
        <w:tc>
          <w:tcPr>
            <w:tcW w:w="474" w:type="pct"/>
            <w:tcBorders>
              <w:top w:val="nil"/>
              <w:left w:val="nil"/>
              <w:bottom w:val="nil"/>
              <w:right w:val="nil"/>
            </w:tcBorders>
            <w:shd w:val="clear" w:color="000000" w:fill="FFFF99"/>
            <w:noWrap/>
            <w:vAlign w:val="bottom"/>
            <w:hideMark/>
          </w:tcPr>
          <w:p w14:paraId="3DCC7D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663,62</w:t>
            </w:r>
          </w:p>
        </w:tc>
        <w:tc>
          <w:tcPr>
            <w:tcW w:w="474" w:type="pct"/>
            <w:tcBorders>
              <w:top w:val="nil"/>
              <w:left w:val="nil"/>
              <w:bottom w:val="nil"/>
              <w:right w:val="nil"/>
            </w:tcBorders>
            <w:shd w:val="clear" w:color="000000" w:fill="FFFF99"/>
            <w:noWrap/>
            <w:vAlign w:val="bottom"/>
            <w:hideMark/>
          </w:tcPr>
          <w:p w14:paraId="68EE007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99,94%</w:t>
            </w:r>
          </w:p>
        </w:tc>
      </w:tr>
      <w:tr w:rsidR="009E4B77" w:rsidRPr="0069217E" w14:paraId="359A02EC" w14:textId="77777777" w:rsidTr="001C4486">
        <w:trPr>
          <w:trHeight w:val="255"/>
        </w:trPr>
        <w:tc>
          <w:tcPr>
            <w:tcW w:w="474" w:type="pct"/>
            <w:tcBorders>
              <w:top w:val="nil"/>
              <w:left w:val="nil"/>
              <w:bottom w:val="nil"/>
              <w:right w:val="nil"/>
            </w:tcBorders>
            <w:shd w:val="clear" w:color="000000" w:fill="CCCCFF"/>
            <w:noWrap/>
            <w:vAlign w:val="bottom"/>
            <w:hideMark/>
          </w:tcPr>
          <w:p w14:paraId="09948BF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C9DDD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55159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664,00</w:t>
            </w:r>
          </w:p>
        </w:tc>
        <w:tc>
          <w:tcPr>
            <w:tcW w:w="474" w:type="pct"/>
            <w:tcBorders>
              <w:top w:val="nil"/>
              <w:left w:val="nil"/>
              <w:bottom w:val="nil"/>
              <w:right w:val="nil"/>
            </w:tcBorders>
            <w:shd w:val="clear" w:color="000000" w:fill="CCCCFF"/>
            <w:noWrap/>
            <w:vAlign w:val="bottom"/>
            <w:hideMark/>
          </w:tcPr>
          <w:p w14:paraId="0CDF906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663,62</w:t>
            </w:r>
          </w:p>
        </w:tc>
        <w:tc>
          <w:tcPr>
            <w:tcW w:w="474" w:type="pct"/>
            <w:tcBorders>
              <w:top w:val="nil"/>
              <w:left w:val="nil"/>
              <w:bottom w:val="nil"/>
              <w:right w:val="nil"/>
            </w:tcBorders>
            <w:shd w:val="clear" w:color="000000" w:fill="CCCCFF"/>
            <w:noWrap/>
            <w:vAlign w:val="bottom"/>
            <w:hideMark/>
          </w:tcPr>
          <w:p w14:paraId="77B353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99,94%</w:t>
            </w:r>
          </w:p>
        </w:tc>
      </w:tr>
      <w:tr w:rsidR="009E4B77" w:rsidRPr="0069217E" w14:paraId="229D975B" w14:textId="77777777" w:rsidTr="001C4486">
        <w:trPr>
          <w:trHeight w:val="255"/>
        </w:trPr>
        <w:tc>
          <w:tcPr>
            <w:tcW w:w="474" w:type="pct"/>
            <w:tcBorders>
              <w:top w:val="nil"/>
              <w:left w:val="nil"/>
              <w:bottom w:val="nil"/>
              <w:right w:val="nil"/>
            </w:tcBorders>
            <w:shd w:val="clear" w:color="000000" w:fill="CCCCFF"/>
            <w:noWrap/>
            <w:vAlign w:val="bottom"/>
            <w:hideMark/>
          </w:tcPr>
          <w:p w14:paraId="706EED6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A956D5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18F969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664,00</w:t>
            </w:r>
          </w:p>
        </w:tc>
        <w:tc>
          <w:tcPr>
            <w:tcW w:w="474" w:type="pct"/>
            <w:tcBorders>
              <w:top w:val="nil"/>
              <w:left w:val="nil"/>
              <w:bottom w:val="nil"/>
              <w:right w:val="nil"/>
            </w:tcBorders>
            <w:shd w:val="clear" w:color="000000" w:fill="CCCCFF"/>
            <w:noWrap/>
            <w:vAlign w:val="bottom"/>
            <w:hideMark/>
          </w:tcPr>
          <w:p w14:paraId="7C8FFFD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663,62</w:t>
            </w:r>
          </w:p>
        </w:tc>
        <w:tc>
          <w:tcPr>
            <w:tcW w:w="474" w:type="pct"/>
            <w:tcBorders>
              <w:top w:val="nil"/>
              <w:left w:val="nil"/>
              <w:bottom w:val="nil"/>
              <w:right w:val="nil"/>
            </w:tcBorders>
            <w:shd w:val="clear" w:color="000000" w:fill="CCCCFF"/>
            <w:noWrap/>
            <w:vAlign w:val="bottom"/>
            <w:hideMark/>
          </w:tcPr>
          <w:p w14:paraId="3B5763D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99,94%</w:t>
            </w:r>
          </w:p>
        </w:tc>
      </w:tr>
      <w:tr w:rsidR="009E4B77" w:rsidRPr="0069217E" w14:paraId="2FDB4F93" w14:textId="77777777" w:rsidTr="001C4486">
        <w:trPr>
          <w:trHeight w:val="255"/>
        </w:trPr>
        <w:tc>
          <w:tcPr>
            <w:tcW w:w="474" w:type="pct"/>
            <w:tcBorders>
              <w:top w:val="nil"/>
              <w:left w:val="nil"/>
              <w:bottom w:val="nil"/>
              <w:right w:val="nil"/>
            </w:tcBorders>
            <w:shd w:val="clear" w:color="auto" w:fill="auto"/>
            <w:noWrap/>
            <w:vAlign w:val="bottom"/>
            <w:hideMark/>
          </w:tcPr>
          <w:p w14:paraId="12C441A6"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172AA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9CB84E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FB796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664,00</w:t>
            </w:r>
          </w:p>
        </w:tc>
        <w:tc>
          <w:tcPr>
            <w:tcW w:w="474" w:type="pct"/>
            <w:tcBorders>
              <w:top w:val="nil"/>
              <w:left w:val="nil"/>
              <w:bottom w:val="nil"/>
              <w:right w:val="nil"/>
            </w:tcBorders>
            <w:shd w:val="clear" w:color="auto" w:fill="auto"/>
            <w:noWrap/>
            <w:vAlign w:val="bottom"/>
            <w:hideMark/>
          </w:tcPr>
          <w:p w14:paraId="4123BE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663,62</w:t>
            </w:r>
          </w:p>
        </w:tc>
        <w:tc>
          <w:tcPr>
            <w:tcW w:w="474" w:type="pct"/>
            <w:tcBorders>
              <w:top w:val="nil"/>
              <w:left w:val="nil"/>
              <w:bottom w:val="nil"/>
              <w:right w:val="nil"/>
            </w:tcBorders>
            <w:shd w:val="clear" w:color="auto" w:fill="auto"/>
            <w:noWrap/>
            <w:vAlign w:val="bottom"/>
            <w:hideMark/>
          </w:tcPr>
          <w:p w14:paraId="135E9DE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99,94%</w:t>
            </w:r>
          </w:p>
        </w:tc>
      </w:tr>
      <w:tr w:rsidR="009E4B77" w:rsidRPr="0069217E" w14:paraId="095C5F86" w14:textId="77777777" w:rsidTr="001C4486">
        <w:trPr>
          <w:trHeight w:val="255"/>
        </w:trPr>
        <w:tc>
          <w:tcPr>
            <w:tcW w:w="474" w:type="pct"/>
            <w:tcBorders>
              <w:top w:val="nil"/>
              <w:left w:val="nil"/>
              <w:bottom w:val="nil"/>
              <w:right w:val="nil"/>
            </w:tcBorders>
            <w:shd w:val="clear" w:color="auto" w:fill="auto"/>
            <w:noWrap/>
            <w:vAlign w:val="bottom"/>
            <w:hideMark/>
          </w:tcPr>
          <w:p w14:paraId="0B8892E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178228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48D1458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1F64ED2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DEB22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663,62</w:t>
            </w:r>
          </w:p>
        </w:tc>
        <w:tc>
          <w:tcPr>
            <w:tcW w:w="474" w:type="pct"/>
            <w:tcBorders>
              <w:top w:val="nil"/>
              <w:left w:val="nil"/>
              <w:bottom w:val="nil"/>
              <w:right w:val="nil"/>
            </w:tcBorders>
            <w:shd w:val="clear" w:color="auto" w:fill="auto"/>
            <w:noWrap/>
            <w:vAlign w:val="bottom"/>
            <w:hideMark/>
          </w:tcPr>
          <w:p w14:paraId="409E0616" w14:textId="77777777" w:rsidR="009E4B77" w:rsidRPr="0069217E" w:rsidRDefault="009E4B77" w:rsidP="001C4486">
            <w:pPr>
              <w:jc w:val="right"/>
              <w:rPr>
                <w:rFonts w:ascii="Arial" w:hAnsi="Arial" w:cs="Arial"/>
                <w:sz w:val="20"/>
                <w:szCs w:val="20"/>
                <w:lang w:val="en-US"/>
              </w:rPr>
            </w:pPr>
          </w:p>
        </w:tc>
      </w:tr>
      <w:tr w:rsidR="009E4B77" w:rsidRPr="0069217E" w14:paraId="616F28E2" w14:textId="77777777" w:rsidTr="001C4486">
        <w:trPr>
          <w:trHeight w:val="255"/>
        </w:trPr>
        <w:tc>
          <w:tcPr>
            <w:tcW w:w="474" w:type="pct"/>
            <w:tcBorders>
              <w:top w:val="nil"/>
              <w:left w:val="nil"/>
              <w:bottom w:val="nil"/>
              <w:right w:val="nil"/>
            </w:tcBorders>
            <w:shd w:val="clear" w:color="000000" w:fill="FFFF99"/>
            <w:noWrap/>
            <w:vAlign w:val="bottom"/>
            <w:hideMark/>
          </w:tcPr>
          <w:p w14:paraId="37C94FE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10A270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A100041</w:t>
            </w:r>
          </w:p>
        </w:tc>
        <w:tc>
          <w:tcPr>
            <w:tcW w:w="2645" w:type="pct"/>
            <w:tcBorders>
              <w:top w:val="nil"/>
              <w:left w:val="nil"/>
              <w:bottom w:val="nil"/>
              <w:right w:val="nil"/>
            </w:tcBorders>
            <w:shd w:val="clear" w:color="000000" w:fill="FFFF99"/>
            <w:noWrap/>
            <w:vAlign w:val="bottom"/>
            <w:hideMark/>
          </w:tcPr>
          <w:p w14:paraId="3D892664"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Prijevoz</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predškolske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djece</w:t>
            </w:r>
            <w:proofErr w:type="spellEnd"/>
          </w:p>
        </w:tc>
        <w:tc>
          <w:tcPr>
            <w:tcW w:w="474" w:type="pct"/>
            <w:tcBorders>
              <w:top w:val="nil"/>
              <w:left w:val="nil"/>
              <w:bottom w:val="nil"/>
              <w:right w:val="nil"/>
            </w:tcBorders>
            <w:shd w:val="clear" w:color="000000" w:fill="FFFF99"/>
            <w:noWrap/>
            <w:vAlign w:val="bottom"/>
            <w:hideMark/>
          </w:tcPr>
          <w:p w14:paraId="5192B0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74" w:type="pct"/>
            <w:tcBorders>
              <w:top w:val="nil"/>
              <w:left w:val="nil"/>
              <w:bottom w:val="nil"/>
              <w:right w:val="nil"/>
            </w:tcBorders>
            <w:shd w:val="clear" w:color="000000" w:fill="FFFF99"/>
            <w:noWrap/>
            <w:vAlign w:val="bottom"/>
            <w:hideMark/>
          </w:tcPr>
          <w:p w14:paraId="037CC2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3.353,75</w:t>
            </w:r>
          </w:p>
        </w:tc>
        <w:tc>
          <w:tcPr>
            <w:tcW w:w="474" w:type="pct"/>
            <w:tcBorders>
              <w:top w:val="nil"/>
              <w:left w:val="nil"/>
              <w:bottom w:val="nil"/>
              <w:right w:val="nil"/>
            </w:tcBorders>
            <w:shd w:val="clear" w:color="000000" w:fill="FFFF99"/>
            <w:noWrap/>
            <w:vAlign w:val="bottom"/>
            <w:hideMark/>
          </w:tcPr>
          <w:p w14:paraId="6442602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83,84%</w:t>
            </w:r>
          </w:p>
        </w:tc>
      </w:tr>
      <w:tr w:rsidR="009E4B77" w:rsidRPr="0069217E" w14:paraId="26C01B03" w14:textId="77777777" w:rsidTr="001C4486">
        <w:trPr>
          <w:trHeight w:val="255"/>
        </w:trPr>
        <w:tc>
          <w:tcPr>
            <w:tcW w:w="474" w:type="pct"/>
            <w:tcBorders>
              <w:top w:val="nil"/>
              <w:left w:val="nil"/>
              <w:bottom w:val="nil"/>
              <w:right w:val="nil"/>
            </w:tcBorders>
            <w:shd w:val="clear" w:color="000000" w:fill="CCCCFF"/>
            <w:noWrap/>
            <w:vAlign w:val="bottom"/>
            <w:hideMark/>
          </w:tcPr>
          <w:p w14:paraId="00803DD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D155D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3D7192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2DED091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3.353,75</w:t>
            </w:r>
          </w:p>
        </w:tc>
        <w:tc>
          <w:tcPr>
            <w:tcW w:w="474" w:type="pct"/>
            <w:tcBorders>
              <w:top w:val="nil"/>
              <w:left w:val="nil"/>
              <w:bottom w:val="nil"/>
              <w:right w:val="nil"/>
            </w:tcBorders>
            <w:shd w:val="clear" w:color="000000" w:fill="CCCCFF"/>
            <w:noWrap/>
            <w:vAlign w:val="bottom"/>
            <w:hideMark/>
          </w:tcPr>
          <w:p w14:paraId="7982B75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83,84%</w:t>
            </w:r>
          </w:p>
        </w:tc>
      </w:tr>
      <w:tr w:rsidR="009E4B77" w:rsidRPr="0069217E" w14:paraId="3E059946" w14:textId="77777777" w:rsidTr="001C4486">
        <w:trPr>
          <w:trHeight w:val="255"/>
        </w:trPr>
        <w:tc>
          <w:tcPr>
            <w:tcW w:w="474" w:type="pct"/>
            <w:tcBorders>
              <w:top w:val="nil"/>
              <w:left w:val="nil"/>
              <w:bottom w:val="nil"/>
              <w:right w:val="nil"/>
            </w:tcBorders>
            <w:shd w:val="clear" w:color="000000" w:fill="CCCCFF"/>
            <w:noWrap/>
            <w:vAlign w:val="bottom"/>
            <w:hideMark/>
          </w:tcPr>
          <w:p w14:paraId="32D9018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1D78A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7AA973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16786F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3.353,75</w:t>
            </w:r>
          </w:p>
        </w:tc>
        <w:tc>
          <w:tcPr>
            <w:tcW w:w="474" w:type="pct"/>
            <w:tcBorders>
              <w:top w:val="nil"/>
              <w:left w:val="nil"/>
              <w:bottom w:val="nil"/>
              <w:right w:val="nil"/>
            </w:tcBorders>
            <w:shd w:val="clear" w:color="000000" w:fill="CCCCFF"/>
            <w:noWrap/>
            <w:vAlign w:val="bottom"/>
            <w:hideMark/>
          </w:tcPr>
          <w:p w14:paraId="2568BC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83,84%</w:t>
            </w:r>
          </w:p>
        </w:tc>
      </w:tr>
      <w:tr w:rsidR="009E4B77" w:rsidRPr="0069217E" w14:paraId="755EAAAC" w14:textId="77777777" w:rsidTr="001C4486">
        <w:trPr>
          <w:trHeight w:val="255"/>
        </w:trPr>
        <w:tc>
          <w:tcPr>
            <w:tcW w:w="474" w:type="pct"/>
            <w:tcBorders>
              <w:top w:val="nil"/>
              <w:left w:val="nil"/>
              <w:bottom w:val="nil"/>
              <w:right w:val="nil"/>
            </w:tcBorders>
            <w:shd w:val="clear" w:color="auto" w:fill="auto"/>
            <w:noWrap/>
            <w:vAlign w:val="bottom"/>
            <w:hideMark/>
          </w:tcPr>
          <w:p w14:paraId="77D5EC1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4D024F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0282C4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037208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4.000,00</w:t>
            </w:r>
          </w:p>
        </w:tc>
        <w:tc>
          <w:tcPr>
            <w:tcW w:w="474" w:type="pct"/>
            <w:tcBorders>
              <w:top w:val="nil"/>
              <w:left w:val="nil"/>
              <w:bottom w:val="nil"/>
              <w:right w:val="nil"/>
            </w:tcBorders>
            <w:shd w:val="clear" w:color="auto" w:fill="auto"/>
            <w:noWrap/>
            <w:vAlign w:val="bottom"/>
            <w:hideMark/>
          </w:tcPr>
          <w:p w14:paraId="1DE847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3.353,75</w:t>
            </w:r>
          </w:p>
        </w:tc>
        <w:tc>
          <w:tcPr>
            <w:tcW w:w="474" w:type="pct"/>
            <w:tcBorders>
              <w:top w:val="nil"/>
              <w:left w:val="nil"/>
              <w:bottom w:val="nil"/>
              <w:right w:val="nil"/>
            </w:tcBorders>
            <w:shd w:val="clear" w:color="auto" w:fill="auto"/>
            <w:noWrap/>
            <w:vAlign w:val="bottom"/>
            <w:hideMark/>
          </w:tcPr>
          <w:p w14:paraId="7303D71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83,84%</w:t>
            </w:r>
          </w:p>
        </w:tc>
      </w:tr>
      <w:tr w:rsidR="009E4B77" w:rsidRPr="0069217E" w14:paraId="1407930B" w14:textId="77777777" w:rsidTr="001C4486">
        <w:trPr>
          <w:trHeight w:val="255"/>
        </w:trPr>
        <w:tc>
          <w:tcPr>
            <w:tcW w:w="474" w:type="pct"/>
            <w:tcBorders>
              <w:top w:val="nil"/>
              <w:left w:val="nil"/>
              <w:bottom w:val="nil"/>
              <w:right w:val="nil"/>
            </w:tcBorders>
            <w:shd w:val="clear" w:color="auto" w:fill="auto"/>
            <w:noWrap/>
            <w:vAlign w:val="bottom"/>
            <w:hideMark/>
          </w:tcPr>
          <w:p w14:paraId="4BC6804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934A82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14245B2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51CABA38"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956CD4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3.353,75</w:t>
            </w:r>
          </w:p>
        </w:tc>
        <w:tc>
          <w:tcPr>
            <w:tcW w:w="474" w:type="pct"/>
            <w:tcBorders>
              <w:top w:val="nil"/>
              <w:left w:val="nil"/>
              <w:bottom w:val="nil"/>
              <w:right w:val="nil"/>
            </w:tcBorders>
            <w:shd w:val="clear" w:color="auto" w:fill="auto"/>
            <w:noWrap/>
            <w:vAlign w:val="bottom"/>
            <w:hideMark/>
          </w:tcPr>
          <w:p w14:paraId="420D51CA" w14:textId="77777777" w:rsidR="009E4B77" w:rsidRPr="0069217E" w:rsidRDefault="009E4B77" w:rsidP="001C4486">
            <w:pPr>
              <w:jc w:val="right"/>
              <w:rPr>
                <w:rFonts w:ascii="Arial" w:hAnsi="Arial" w:cs="Arial"/>
                <w:sz w:val="20"/>
                <w:szCs w:val="20"/>
                <w:lang w:val="en-US"/>
              </w:rPr>
            </w:pPr>
          </w:p>
        </w:tc>
      </w:tr>
      <w:tr w:rsidR="009E4B77" w:rsidRPr="0069217E" w14:paraId="792A444A" w14:textId="77777777" w:rsidTr="001C4486">
        <w:trPr>
          <w:trHeight w:val="255"/>
        </w:trPr>
        <w:tc>
          <w:tcPr>
            <w:tcW w:w="474" w:type="pct"/>
            <w:tcBorders>
              <w:top w:val="nil"/>
              <w:left w:val="nil"/>
              <w:bottom w:val="nil"/>
              <w:right w:val="nil"/>
            </w:tcBorders>
            <w:shd w:val="clear" w:color="000000" w:fill="FFFF99"/>
            <w:noWrap/>
            <w:vAlign w:val="bottom"/>
            <w:hideMark/>
          </w:tcPr>
          <w:p w14:paraId="01A0CC9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0D65EA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K100057</w:t>
            </w:r>
          </w:p>
        </w:tc>
        <w:tc>
          <w:tcPr>
            <w:tcW w:w="2645" w:type="pct"/>
            <w:tcBorders>
              <w:top w:val="nil"/>
              <w:left w:val="nil"/>
              <w:bottom w:val="nil"/>
              <w:right w:val="nil"/>
            </w:tcBorders>
            <w:shd w:val="clear" w:color="000000" w:fill="FFFF99"/>
            <w:noWrap/>
            <w:vAlign w:val="bottom"/>
            <w:hideMark/>
          </w:tcPr>
          <w:p w14:paraId="0AFB032B"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Izrada Izvješća o energetskom pregledu javnih zgrada</w:t>
            </w:r>
          </w:p>
        </w:tc>
        <w:tc>
          <w:tcPr>
            <w:tcW w:w="474" w:type="pct"/>
            <w:tcBorders>
              <w:top w:val="nil"/>
              <w:left w:val="nil"/>
              <w:bottom w:val="nil"/>
              <w:right w:val="nil"/>
            </w:tcBorders>
            <w:shd w:val="clear" w:color="000000" w:fill="FFFF99"/>
            <w:noWrap/>
            <w:vAlign w:val="bottom"/>
            <w:hideMark/>
          </w:tcPr>
          <w:p w14:paraId="5AB5525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3.250,00</w:t>
            </w:r>
          </w:p>
        </w:tc>
        <w:tc>
          <w:tcPr>
            <w:tcW w:w="474" w:type="pct"/>
            <w:tcBorders>
              <w:top w:val="nil"/>
              <w:left w:val="nil"/>
              <w:bottom w:val="nil"/>
              <w:right w:val="nil"/>
            </w:tcBorders>
            <w:shd w:val="clear" w:color="000000" w:fill="FFFF99"/>
            <w:noWrap/>
            <w:vAlign w:val="bottom"/>
            <w:hideMark/>
          </w:tcPr>
          <w:p w14:paraId="7923A66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3.250,00</w:t>
            </w:r>
          </w:p>
        </w:tc>
        <w:tc>
          <w:tcPr>
            <w:tcW w:w="474" w:type="pct"/>
            <w:tcBorders>
              <w:top w:val="nil"/>
              <w:left w:val="nil"/>
              <w:bottom w:val="nil"/>
              <w:right w:val="nil"/>
            </w:tcBorders>
            <w:shd w:val="clear" w:color="000000" w:fill="FFFF99"/>
            <w:noWrap/>
            <w:vAlign w:val="bottom"/>
            <w:hideMark/>
          </w:tcPr>
          <w:p w14:paraId="67B3D61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7E23DD59" w14:textId="77777777" w:rsidTr="001C4486">
        <w:trPr>
          <w:trHeight w:val="255"/>
        </w:trPr>
        <w:tc>
          <w:tcPr>
            <w:tcW w:w="474" w:type="pct"/>
            <w:tcBorders>
              <w:top w:val="nil"/>
              <w:left w:val="nil"/>
              <w:bottom w:val="nil"/>
              <w:right w:val="nil"/>
            </w:tcBorders>
            <w:shd w:val="clear" w:color="000000" w:fill="CCCCFF"/>
            <w:noWrap/>
            <w:vAlign w:val="bottom"/>
            <w:hideMark/>
          </w:tcPr>
          <w:p w14:paraId="658AD3B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E86DF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4CE90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03833E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5CF355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96817C4" w14:textId="77777777" w:rsidTr="001C4486">
        <w:trPr>
          <w:trHeight w:val="255"/>
        </w:trPr>
        <w:tc>
          <w:tcPr>
            <w:tcW w:w="474" w:type="pct"/>
            <w:tcBorders>
              <w:top w:val="nil"/>
              <w:left w:val="nil"/>
              <w:bottom w:val="nil"/>
              <w:right w:val="nil"/>
            </w:tcBorders>
            <w:shd w:val="clear" w:color="000000" w:fill="CCCCFF"/>
            <w:noWrap/>
            <w:vAlign w:val="bottom"/>
            <w:hideMark/>
          </w:tcPr>
          <w:p w14:paraId="40EF94F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32CED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23561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44EE087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7AC7AD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4558CF71" w14:textId="77777777" w:rsidTr="001C4486">
        <w:trPr>
          <w:trHeight w:val="255"/>
        </w:trPr>
        <w:tc>
          <w:tcPr>
            <w:tcW w:w="474" w:type="pct"/>
            <w:tcBorders>
              <w:top w:val="nil"/>
              <w:left w:val="nil"/>
              <w:bottom w:val="nil"/>
              <w:right w:val="nil"/>
            </w:tcBorders>
            <w:shd w:val="clear" w:color="auto" w:fill="auto"/>
            <w:noWrap/>
            <w:vAlign w:val="bottom"/>
            <w:hideMark/>
          </w:tcPr>
          <w:p w14:paraId="09649CBD"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3DDACA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A35E3D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0720F6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3.250,00</w:t>
            </w:r>
          </w:p>
        </w:tc>
        <w:tc>
          <w:tcPr>
            <w:tcW w:w="474" w:type="pct"/>
            <w:tcBorders>
              <w:top w:val="nil"/>
              <w:left w:val="nil"/>
              <w:bottom w:val="nil"/>
              <w:right w:val="nil"/>
            </w:tcBorders>
            <w:shd w:val="clear" w:color="auto" w:fill="auto"/>
            <w:noWrap/>
            <w:vAlign w:val="bottom"/>
            <w:hideMark/>
          </w:tcPr>
          <w:p w14:paraId="52C60F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3.250,00</w:t>
            </w:r>
          </w:p>
        </w:tc>
        <w:tc>
          <w:tcPr>
            <w:tcW w:w="474" w:type="pct"/>
            <w:tcBorders>
              <w:top w:val="nil"/>
              <w:left w:val="nil"/>
              <w:bottom w:val="nil"/>
              <w:right w:val="nil"/>
            </w:tcBorders>
            <w:shd w:val="clear" w:color="auto" w:fill="auto"/>
            <w:noWrap/>
            <w:vAlign w:val="bottom"/>
            <w:hideMark/>
          </w:tcPr>
          <w:p w14:paraId="1347D2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1F547A2" w14:textId="77777777" w:rsidTr="001C4486">
        <w:trPr>
          <w:trHeight w:val="255"/>
        </w:trPr>
        <w:tc>
          <w:tcPr>
            <w:tcW w:w="474" w:type="pct"/>
            <w:tcBorders>
              <w:top w:val="nil"/>
              <w:left w:val="nil"/>
              <w:bottom w:val="nil"/>
              <w:right w:val="nil"/>
            </w:tcBorders>
            <w:shd w:val="clear" w:color="auto" w:fill="auto"/>
            <w:noWrap/>
            <w:vAlign w:val="bottom"/>
            <w:hideMark/>
          </w:tcPr>
          <w:p w14:paraId="7B1AE9C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2868AC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0E878D5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nematerijalna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proizvedena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014675F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729188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3.250,00</w:t>
            </w:r>
          </w:p>
        </w:tc>
        <w:tc>
          <w:tcPr>
            <w:tcW w:w="474" w:type="pct"/>
            <w:tcBorders>
              <w:top w:val="nil"/>
              <w:left w:val="nil"/>
              <w:bottom w:val="nil"/>
              <w:right w:val="nil"/>
            </w:tcBorders>
            <w:shd w:val="clear" w:color="auto" w:fill="auto"/>
            <w:noWrap/>
            <w:vAlign w:val="bottom"/>
            <w:hideMark/>
          </w:tcPr>
          <w:p w14:paraId="4E9F57BA" w14:textId="77777777" w:rsidR="009E4B77" w:rsidRPr="0069217E" w:rsidRDefault="009E4B77" w:rsidP="001C4486">
            <w:pPr>
              <w:jc w:val="right"/>
              <w:rPr>
                <w:rFonts w:ascii="Arial" w:hAnsi="Arial" w:cs="Arial"/>
                <w:sz w:val="20"/>
                <w:szCs w:val="20"/>
                <w:lang w:val="en-US"/>
              </w:rPr>
            </w:pPr>
          </w:p>
        </w:tc>
      </w:tr>
      <w:tr w:rsidR="009E4B77" w:rsidRPr="0069217E" w14:paraId="4D3635B5" w14:textId="77777777" w:rsidTr="001C4486">
        <w:trPr>
          <w:trHeight w:val="255"/>
        </w:trPr>
        <w:tc>
          <w:tcPr>
            <w:tcW w:w="474" w:type="pct"/>
            <w:tcBorders>
              <w:top w:val="nil"/>
              <w:left w:val="nil"/>
              <w:bottom w:val="nil"/>
              <w:right w:val="nil"/>
            </w:tcBorders>
            <w:shd w:val="clear" w:color="000000" w:fill="FF9900"/>
            <w:noWrap/>
            <w:vAlign w:val="bottom"/>
            <w:hideMark/>
          </w:tcPr>
          <w:p w14:paraId="49C9F7E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643841E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1009</w:t>
            </w:r>
          </w:p>
        </w:tc>
        <w:tc>
          <w:tcPr>
            <w:tcW w:w="2645" w:type="pct"/>
            <w:tcBorders>
              <w:top w:val="nil"/>
              <w:left w:val="nil"/>
              <w:bottom w:val="nil"/>
              <w:right w:val="nil"/>
            </w:tcBorders>
            <w:shd w:val="clear" w:color="000000" w:fill="FF9900"/>
            <w:noWrap/>
            <w:vAlign w:val="bottom"/>
            <w:hideMark/>
          </w:tcPr>
          <w:p w14:paraId="5D44B40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Program: </w:t>
            </w:r>
            <w:proofErr w:type="spellStart"/>
            <w:r w:rsidRPr="0069217E">
              <w:rPr>
                <w:rFonts w:ascii="Arial" w:hAnsi="Arial" w:cs="Arial"/>
                <w:b/>
                <w:bCs/>
                <w:sz w:val="20"/>
                <w:szCs w:val="20"/>
                <w:lang w:val="en-US"/>
              </w:rPr>
              <w:t>Socijalni</w:t>
            </w:r>
            <w:proofErr w:type="spellEnd"/>
            <w:r w:rsidRPr="0069217E">
              <w:rPr>
                <w:rFonts w:ascii="Arial" w:hAnsi="Arial" w:cs="Arial"/>
                <w:b/>
                <w:bCs/>
                <w:sz w:val="20"/>
                <w:szCs w:val="20"/>
                <w:lang w:val="en-US"/>
              </w:rPr>
              <w:t xml:space="preserve"> program</w:t>
            </w:r>
          </w:p>
        </w:tc>
        <w:tc>
          <w:tcPr>
            <w:tcW w:w="474" w:type="pct"/>
            <w:tcBorders>
              <w:top w:val="nil"/>
              <w:left w:val="nil"/>
              <w:bottom w:val="nil"/>
              <w:right w:val="nil"/>
            </w:tcBorders>
            <w:shd w:val="clear" w:color="000000" w:fill="FF9900"/>
            <w:noWrap/>
            <w:vAlign w:val="bottom"/>
            <w:hideMark/>
          </w:tcPr>
          <w:p w14:paraId="2FBB2F1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166.684,00</w:t>
            </w:r>
          </w:p>
        </w:tc>
        <w:tc>
          <w:tcPr>
            <w:tcW w:w="474" w:type="pct"/>
            <w:tcBorders>
              <w:top w:val="nil"/>
              <w:left w:val="nil"/>
              <w:bottom w:val="nil"/>
              <w:right w:val="nil"/>
            </w:tcBorders>
            <w:shd w:val="clear" w:color="000000" w:fill="FF9900"/>
            <w:noWrap/>
            <w:vAlign w:val="bottom"/>
            <w:hideMark/>
          </w:tcPr>
          <w:p w14:paraId="3B0B125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147.063,79</w:t>
            </w:r>
          </w:p>
        </w:tc>
        <w:tc>
          <w:tcPr>
            <w:tcW w:w="474" w:type="pct"/>
            <w:tcBorders>
              <w:top w:val="nil"/>
              <w:left w:val="nil"/>
              <w:bottom w:val="nil"/>
              <w:right w:val="nil"/>
            </w:tcBorders>
            <w:shd w:val="clear" w:color="000000" w:fill="FF9900"/>
            <w:noWrap/>
            <w:vAlign w:val="bottom"/>
            <w:hideMark/>
          </w:tcPr>
          <w:p w14:paraId="32CBBD9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88,23%</w:t>
            </w:r>
          </w:p>
        </w:tc>
      </w:tr>
      <w:tr w:rsidR="009E4B77" w:rsidRPr="0069217E" w14:paraId="333D44CC" w14:textId="77777777" w:rsidTr="001C4486">
        <w:trPr>
          <w:trHeight w:val="255"/>
        </w:trPr>
        <w:tc>
          <w:tcPr>
            <w:tcW w:w="474" w:type="pct"/>
            <w:tcBorders>
              <w:top w:val="nil"/>
              <w:left w:val="nil"/>
              <w:bottom w:val="nil"/>
              <w:right w:val="nil"/>
            </w:tcBorders>
            <w:shd w:val="clear" w:color="000000" w:fill="FFFF99"/>
            <w:noWrap/>
            <w:vAlign w:val="bottom"/>
            <w:hideMark/>
          </w:tcPr>
          <w:p w14:paraId="33B73C6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1794A7C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A100007</w:t>
            </w:r>
          </w:p>
        </w:tc>
        <w:tc>
          <w:tcPr>
            <w:tcW w:w="2645" w:type="pct"/>
            <w:tcBorders>
              <w:top w:val="nil"/>
              <w:left w:val="nil"/>
              <w:bottom w:val="nil"/>
              <w:right w:val="nil"/>
            </w:tcBorders>
            <w:shd w:val="clear" w:color="000000" w:fill="FFFF99"/>
            <w:noWrap/>
            <w:vAlign w:val="bottom"/>
            <w:hideMark/>
          </w:tcPr>
          <w:p w14:paraId="3CF5B39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Pomoć udrugama branitelja proizašlih iz Domovinskog rata</w:t>
            </w:r>
          </w:p>
        </w:tc>
        <w:tc>
          <w:tcPr>
            <w:tcW w:w="474" w:type="pct"/>
            <w:tcBorders>
              <w:top w:val="nil"/>
              <w:left w:val="nil"/>
              <w:bottom w:val="nil"/>
              <w:right w:val="nil"/>
            </w:tcBorders>
            <w:shd w:val="clear" w:color="000000" w:fill="FFFF99"/>
            <w:noWrap/>
            <w:vAlign w:val="bottom"/>
            <w:hideMark/>
          </w:tcPr>
          <w:p w14:paraId="38F7A57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2.654,00</w:t>
            </w:r>
          </w:p>
        </w:tc>
        <w:tc>
          <w:tcPr>
            <w:tcW w:w="474" w:type="pct"/>
            <w:tcBorders>
              <w:top w:val="nil"/>
              <w:left w:val="nil"/>
              <w:bottom w:val="nil"/>
              <w:right w:val="nil"/>
            </w:tcBorders>
            <w:shd w:val="clear" w:color="000000" w:fill="FFFF99"/>
            <w:noWrap/>
            <w:vAlign w:val="bottom"/>
            <w:hideMark/>
          </w:tcPr>
          <w:p w14:paraId="0F927DA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01EB19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18E9DA5" w14:textId="77777777" w:rsidTr="001C4486">
        <w:trPr>
          <w:trHeight w:val="255"/>
        </w:trPr>
        <w:tc>
          <w:tcPr>
            <w:tcW w:w="474" w:type="pct"/>
            <w:tcBorders>
              <w:top w:val="nil"/>
              <w:left w:val="nil"/>
              <w:bottom w:val="nil"/>
              <w:right w:val="nil"/>
            </w:tcBorders>
            <w:shd w:val="clear" w:color="000000" w:fill="CCCCFF"/>
            <w:noWrap/>
            <w:vAlign w:val="bottom"/>
            <w:hideMark/>
          </w:tcPr>
          <w:p w14:paraId="50851A0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44802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7F5D4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2.654,00</w:t>
            </w:r>
          </w:p>
        </w:tc>
        <w:tc>
          <w:tcPr>
            <w:tcW w:w="474" w:type="pct"/>
            <w:tcBorders>
              <w:top w:val="nil"/>
              <w:left w:val="nil"/>
              <w:bottom w:val="nil"/>
              <w:right w:val="nil"/>
            </w:tcBorders>
            <w:shd w:val="clear" w:color="000000" w:fill="CCCCFF"/>
            <w:noWrap/>
            <w:vAlign w:val="bottom"/>
            <w:hideMark/>
          </w:tcPr>
          <w:p w14:paraId="5CE9EFC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59FE1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547EF0A" w14:textId="77777777" w:rsidTr="001C4486">
        <w:trPr>
          <w:trHeight w:val="255"/>
        </w:trPr>
        <w:tc>
          <w:tcPr>
            <w:tcW w:w="474" w:type="pct"/>
            <w:tcBorders>
              <w:top w:val="nil"/>
              <w:left w:val="nil"/>
              <w:bottom w:val="nil"/>
              <w:right w:val="nil"/>
            </w:tcBorders>
            <w:shd w:val="clear" w:color="000000" w:fill="CCCCFF"/>
            <w:noWrap/>
            <w:vAlign w:val="bottom"/>
            <w:hideMark/>
          </w:tcPr>
          <w:p w14:paraId="4742870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43DBD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C5559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2.654,00</w:t>
            </w:r>
          </w:p>
        </w:tc>
        <w:tc>
          <w:tcPr>
            <w:tcW w:w="474" w:type="pct"/>
            <w:tcBorders>
              <w:top w:val="nil"/>
              <w:left w:val="nil"/>
              <w:bottom w:val="nil"/>
              <w:right w:val="nil"/>
            </w:tcBorders>
            <w:shd w:val="clear" w:color="000000" w:fill="CCCCFF"/>
            <w:noWrap/>
            <w:vAlign w:val="bottom"/>
            <w:hideMark/>
          </w:tcPr>
          <w:p w14:paraId="215BB0B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596CD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AFED1D9" w14:textId="77777777" w:rsidTr="001C4486">
        <w:trPr>
          <w:trHeight w:val="255"/>
        </w:trPr>
        <w:tc>
          <w:tcPr>
            <w:tcW w:w="474" w:type="pct"/>
            <w:tcBorders>
              <w:top w:val="nil"/>
              <w:left w:val="nil"/>
              <w:bottom w:val="nil"/>
              <w:right w:val="nil"/>
            </w:tcBorders>
            <w:shd w:val="clear" w:color="auto" w:fill="auto"/>
            <w:noWrap/>
            <w:vAlign w:val="bottom"/>
            <w:hideMark/>
          </w:tcPr>
          <w:p w14:paraId="03A9FEC5"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B9F7E8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20C57B9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532286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2.654,00</w:t>
            </w:r>
          </w:p>
        </w:tc>
        <w:tc>
          <w:tcPr>
            <w:tcW w:w="474" w:type="pct"/>
            <w:tcBorders>
              <w:top w:val="nil"/>
              <w:left w:val="nil"/>
              <w:bottom w:val="nil"/>
              <w:right w:val="nil"/>
            </w:tcBorders>
            <w:shd w:val="clear" w:color="auto" w:fill="auto"/>
            <w:noWrap/>
            <w:vAlign w:val="bottom"/>
            <w:hideMark/>
          </w:tcPr>
          <w:p w14:paraId="6E861D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A22901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47EE7D1" w14:textId="77777777" w:rsidTr="001C4486">
        <w:trPr>
          <w:trHeight w:val="255"/>
        </w:trPr>
        <w:tc>
          <w:tcPr>
            <w:tcW w:w="474" w:type="pct"/>
            <w:tcBorders>
              <w:top w:val="nil"/>
              <w:left w:val="nil"/>
              <w:bottom w:val="nil"/>
              <w:right w:val="nil"/>
            </w:tcBorders>
            <w:shd w:val="clear" w:color="000000" w:fill="FFFF99"/>
            <w:noWrap/>
            <w:vAlign w:val="bottom"/>
            <w:hideMark/>
          </w:tcPr>
          <w:p w14:paraId="6CC51F3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14C43D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A100008</w:t>
            </w:r>
          </w:p>
        </w:tc>
        <w:tc>
          <w:tcPr>
            <w:tcW w:w="2645" w:type="pct"/>
            <w:tcBorders>
              <w:top w:val="nil"/>
              <w:left w:val="nil"/>
              <w:bottom w:val="nil"/>
              <w:right w:val="nil"/>
            </w:tcBorders>
            <w:shd w:val="clear" w:color="000000" w:fill="FFFF99"/>
            <w:noWrap/>
            <w:vAlign w:val="bottom"/>
            <w:hideMark/>
          </w:tcPr>
          <w:p w14:paraId="45D3A9D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kupnje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školske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opreme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pribora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učenicima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osnovnih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srednjih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64272D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4E0CD23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18.620,00</w:t>
            </w:r>
          </w:p>
        </w:tc>
        <w:tc>
          <w:tcPr>
            <w:tcW w:w="474" w:type="pct"/>
            <w:tcBorders>
              <w:top w:val="nil"/>
              <w:left w:val="nil"/>
              <w:bottom w:val="nil"/>
              <w:right w:val="nil"/>
            </w:tcBorders>
            <w:shd w:val="clear" w:color="000000" w:fill="FFFF99"/>
            <w:noWrap/>
            <w:vAlign w:val="bottom"/>
            <w:hideMark/>
          </w:tcPr>
          <w:p w14:paraId="5CE8A7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74,48%</w:t>
            </w:r>
          </w:p>
        </w:tc>
      </w:tr>
      <w:tr w:rsidR="009E4B77" w:rsidRPr="0069217E" w14:paraId="07EFBD75" w14:textId="77777777" w:rsidTr="001C4486">
        <w:trPr>
          <w:trHeight w:val="255"/>
        </w:trPr>
        <w:tc>
          <w:tcPr>
            <w:tcW w:w="474" w:type="pct"/>
            <w:tcBorders>
              <w:top w:val="nil"/>
              <w:left w:val="nil"/>
              <w:bottom w:val="nil"/>
              <w:right w:val="nil"/>
            </w:tcBorders>
            <w:shd w:val="clear" w:color="000000" w:fill="CCCCFF"/>
            <w:noWrap/>
            <w:vAlign w:val="bottom"/>
            <w:hideMark/>
          </w:tcPr>
          <w:p w14:paraId="73902A0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A8EDA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7B16EB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6CF231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18.620,00</w:t>
            </w:r>
          </w:p>
        </w:tc>
        <w:tc>
          <w:tcPr>
            <w:tcW w:w="474" w:type="pct"/>
            <w:tcBorders>
              <w:top w:val="nil"/>
              <w:left w:val="nil"/>
              <w:bottom w:val="nil"/>
              <w:right w:val="nil"/>
            </w:tcBorders>
            <w:shd w:val="clear" w:color="000000" w:fill="CCCCFF"/>
            <w:noWrap/>
            <w:vAlign w:val="bottom"/>
            <w:hideMark/>
          </w:tcPr>
          <w:p w14:paraId="226140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74,48%</w:t>
            </w:r>
          </w:p>
        </w:tc>
      </w:tr>
      <w:tr w:rsidR="009E4B77" w:rsidRPr="0069217E" w14:paraId="0CA66BB9" w14:textId="77777777" w:rsidTr="001C4486">
        <w:trPr>
          <w:trHeight w:val="255"/>
        </w:trPr>
        <w:tc>
          <w:tcPr>
            <w:tcW w:w="474" w:type="pct"/>
            <w:tcBorders>
              <w:top w:val="nil"/>
              <w:left w:val="nil"/>
              <w:bottom w:val="nil"/>
              <w:right w:val="nil"/>
            </w:tcBorders>
            <w:shd w:val="clear" w:color="000000" w:fill="CCCCFF"/>
            <w:noWrap/>
            <w:vAlign w:val="bottom"/>
            <w:hideMark/>
          </w:tcPr>
          <w:p w14:paraId="1343DA6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D1EF51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7AD525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6F3D9FE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18.620,00</w:t>
            </w:r>
          </w:p>
        </w:tc>
        <w:tc>
          <w:tcPr>
            <w:tcW w:w="474" w:type="pct"/>
            <w:tcBorders>
              <w:top w:val="nil"/>
              <w:left w:val="nil"/>
              <w:bottom w:val="nil"/>
              <w:right w:val="nil"/>
            </w:tcBorders>
            <w:shd w:val="clear" w:color="000000" w:fill="CCCCFF"/>
            <w:noWrap/>
            <w:vAlign w:val="bottom"/>
            <w:hideMark/>
          </w:tcPr>
          <w:p w14:paraId="2A2C9D9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74,48%</w:t>
            </w:r>
          </w:p>
        </w:tc>
      </w:tr>
      <w:tr w:rsidR="009E4B77" w:rsidRPr="0069217E" w14:paraId="3BEB2B81" w14:textId="77777777" w:rsidTr="001C4486">
        <w:trPr>
          <w:trHeight w:val="255"/>
        </w:trPr>
        <w:tc>
          <w:tcPr>
            <w:tcW w:w="474" w:type="pct"/>
            <w:tcBorders>
              <w:top w:val="nil"/>
              <w:left w:val="nil"/>
              <w:bottom w:val="nil"/>
              <w:right w:val="nil"/>
            </w:tcBorders>
            <w:shd w:val="clear" w:color="auto" w:fill="auto"/>
            <w:noWrap/>
            <w:vAlign w:val="bottom"/>
            <w:hideMark/>
          </w:tcPr>
          <w:p w14:paraId="677F3EB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796009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70A29D3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29753AF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25.000,00</w:t>
            </w:r>
          </w:p>
        </w:tc>
        <w:tc>
          <w:tcPr>
            <w:tcW w:w="474" w:type="pct"/>
            <w:tcBorders>
              <w:top w:val="nil"/>
              <w:left w:val="nil"/>
              <w:bottom w:val="nil"/>
              <w:right w:val="nil"/>
            </w:tcBorders>
            <w:shd w:val="clear" w:color="auto" w:fill="auto"/>
            <w:noWrap/>
            <w:vAlign w:val="bottom"/>
            <w:hideMark/>
          </w:tcPr>
          <w:p w14:paraId="1162F6D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18.620,00</w:t>
            </w:r>
          </w:p>
        </w:tc>
        <w:tc>
          <w:tcPr>
            <w:tcW w:w="474" w:type="pct"/>
            <w:tcBorders>
              <w:top w:val="nil"/>
              <w:left w:val="nil"/>
              <w:bottom w:val="nil"/>
              <w:right w:val="nil"/>
            </w:tcBorders>
            <w:shd w:val="clear" w:color="auto" w:fill="auto"/>
            <w:noWrap/>
            <w:vAlign w:val="bottom"/>
            <w:hideMark/>
          </w:tcPr>
          <w:p w14:paraId="1CA3331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74,48%</w:t>
            </w:r>
          </w:p>
        </w:tc>
      </w:tr>
      <w:tr w:rsidR="009E4B77" w:rsidRPr="0069217E" w14:paraId="7903D501" w14:textId="77777777" w:rsidTr="001C4486">
        <w:trPr>
          <w:trHeight w:val="255"/>
        </w:trPr>
        <w:tc>
          <w:tcPr>
            <w:tcW w:w="474" w:type="pct"/>
            <w:tcBorders>
              <w:top w:val="nil"/>
              <w:left w:val="nil"/>
              <w:bottom w:val="nil"/>
              <w:right w:val="nil"/>
            </w:tcBorders>
            <w:shd w:val="clear" w:color="auto" w:fill="auto"/>
            <w:noWrap/>
            <w:vAlign w:val="bottom"/>
            <w:hideMark/>
          </w:tcPr>
          <w:p w14:paraId="47F0D844"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DA591D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53D845C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2AFA0CDB"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5CC09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18.620,00</w:t>
            </w:r>
          </w:p>
        </w:tc>
        <w:tc>
          <w:tcPr>
            <w:tcW w:w="474" w:type="pct"/>
            <w:tcBorders>
              <w:top w:val="nil"/>
              <w:left w:val="nil"/>
              <w:bottom w:val="nil"/>
              <w:right w:val="nil"/>
            </w:tcBorders>
            <w:shd w:val="clear" w:color="auto" w:fill="auto"/>
            <w:noWrap/>
            <w:vAlign w:val="bottom"/>
            <w:hideMark/>
          </w:tcPr>
          <w:p w14:paraId="0F92423D" w14:textId="77777777" w:rsidR="009E4B77" w:rsidRPr="0069217E" w:rsidRDefault="009E4B77" w:rsidP="001C4486">
            <w:pPr>
              <w:jc w:val="right"/>
              <w:rPr>
                <w:rFonts w:ascii="Arial" w:hAnsi="Arial" w:cs="Arial"/>
                <w:sz w:val="20"/>
                <w:szCs w:val="20"/>
                <w:lang w:val="en-US"/>
              </w:rPr>
            </w:pPr>
          </w:p>
        </w:tc>
      </w:tr>
      <w:tr w:rsidR="009E4B77" w:rsidRPr="0069217E" w14:paraId="5B995539" w14:textId="77777777" w:rsidTr="001C4486">
        <w:trPr>
          <w:trHeight w:val="255"/>
        </w:trPr>
        <w:tc>
          <w:tcPr>
            <w:tcW w:w="474" w:type="pct"/>
            <w:tcBorders>
              <w:top w:val="nil"/>
              <w:left w:val="nil"/>
              <w:bottom w:val="nil"/>
              <w:right w:val="nil"/>
            </w:tcBorders>
            <w:shd w:val="clear" w:color="000000" w:fill="FFFF99"/>
            <w:noWrap/>
            <w:vAlign w:val="bottom"/>
            <w:hideMark/>
          </w:tcPr>
          <w:p w14:paraId="230F861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5971A0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A100042</w:t>
            </w:r>
          </w:p>
        </w:tc>
        <w:tc>
          <w:tcPr>
            <w:tcW w:w="2645" w:type="pct"/>
            <w:tcBorders>
              <w:top w:val="nil"/>
              <w:left w:val="nil"/>
              <w:bottom w:val="nil"/>
              <w:right w:val="nil"/>
            </w:tcBorders>
            <w:shd w:val="clear" w:color="000000" w:fill="FFFF99"/>
            <w:noWrap/>
            <w:vAlign w:val="bottom"/>
            <w:hideMark/>
          </w:tcPr>
          <w:p w14:paraId="30CDA4C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Pomoći prema Socijalnom programu</w:t>
            </w:r>
          </w:p>
        </w:tc>
        <w:tc>
          <w:tcPr>
            <w:tcW w:w="474" w:type="pct"/>
            <w:tcBorders>
              <w:top w:val="nil"/>
              <w:left w:val="nil"/>
              <w:bottom w:val="nil"/>
              <w:right w:val="nil"/>
            </w:tcBorders>
            <w:shd w:val="clear" w:color="000000" w:fill="FFFF99"/>
            <w:noWrap/>
            <w:vAlign w:val="bottom"/>
            <w:hideMark/>
          </w:tcPr>
          <w:p w14:paraId="5C374F4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34.530,00</w:t>
            </w:r>
          </w:p>
        </w:tc>
        <w:tc>
          <w:tcPr>
            <w:tcW w:w="474" w:type="pct"/>
            <w:tcBorders>
              <w:top w:val="nil"/>
              <w:left w:val="nil"/>
              <w:bottom w:val="nil"/>
              <w:right w:val="nil"/>
            </w:tcBorders>
            <w:shd w:val="clear" w:color="000000" w:fill="FFFF99"/>
            <w:noWrap/>
            <w:vAlign w:val="bottom"/>
            <w:hideMark/>
          </w:tcPr>
          <w:p w14:paraId="50E8CF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30.040,00</w:t>
            </w:r>
          </w:p>
        </w:tc>
        <w:tc>
          <w:tcPr>
            <w:tcW w:w="474" w:type="pct"/>
            <w:tcBorders>
              <w:top w:val="nil"/>
              <w:left w:val="nil"/>
              <w:bottom w:val="nil"/>
              <w:right w:val="nil"/>
            </w:tcBorders>
            <w:shd w:val="clear" w:color="000000" w:fill="FFFF99"/>
            <w:noWrap/>
            <w:vAlign w:val="bottom"/>
            <w:hideMark/>
          </w:tcPr>
          <w:p w14:paraId="0E7C8F7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87,00%</w:t>
            </w:r>
          </w:p>
        </w:tc>
      </w:tr>
      <w:tr w:rsidR="009E4B77" w:rsidRPr="0069217E" w14:paraId="3B922D50" w14:textId="77777777" w:rsidTr="001C4486">
        <w:trPr>
          <w:trHeight w:val="255"/>
        </w:trPr>
        <w:tc>
          <w:tcPr>
            <w:tcW w:w="474" w:type="pct"/>
            <w:tcBorders>
              <w:top w:val="nil"/>
              <w:left w:val="nil"/>
              <w:bottom w:val="nil"/>
              <w:right w:val="nil"/>
            </w:tcBorders>
            <w:shd w:val="clear" w:color="000000" w:fill="CCCCFF"/>
            <w:noWrap/>
            <w:vAlign w:val="bottom"/>
            <w:hideMark/>
          </w:tcPr>
          <w:p w14:paraId="246748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968179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95D8AC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34.530,00</w:t>
            </w:r>
          </w:p>
        </w:tc>
        <w:tc>
          <w:tcPr>
            <w:tcW w:w="474" w:type="pct"/>
            <w:tcBorders>
              <w:top w:val="nil"/>
              <w:left w:val="nil"/>
              <w:bottom w:val="nil"/>
              <w:right w:val="nil"/>
            </w:tcBorders>
            <w:shd w:val="clear" w:color="000000" w:fill="CCCCFF"/>
            <w:noWrap/>
            <w:vAlign w:val="bottom"/>
            <w:hideMark/>
          </w:tcPr>
          <w:p w14:paraId="34A160A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30.040,00</w:t>
            </w:r>
          </w:p>
        </w:tc>
        <w:tc>
          <w:tcPr>
            <w:tcW w:w="474" w:type="pct"/>
            <w:tcBorders>
              <w:top w:val="nil"/>
              <w:left w:val="nil"/>
              <w:bottom w:val="nil"/>
              <w:right w:val="nil"/>
            </w:tcBorders>
            <w:shd w:val="clear" w:color="000000" w:fill="CCCCFF"/>
            <w:noWrap/>
            <w:vAlign w:val="bottom"/>
            <w:hideMark/>
          </w:tcPr>
          <w:p w14:paraId="2E061CF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87,00%</w:t>
            </w:r>
          </w:p>
        </w:tc>
      </w:tr>
      <w:tr w:rsidR="009E4B77" w:rsidRPr="0069217E" w14:paraId="51FF0153" w14:textId="77777777" w:rsidTr="001C4486">
        <w:trPr>
          <w:trHeight w:val="255"/>
        </w:trPr>
        <w:tc>
          <w:tcPr>
            <w:tcW w:w="474" w:type="pct"/>
            <w:tcBorders>
              <w:top w:val="nil"/>
              <w:left w:val="nil"/>
              <w:bottom w:val="nil"/>
              <w:right w:val="nil"/>
            </w:tcBorders>
            <w:shd w:val="clear" w:color="000000" w:fill="CCCCFF"/>
            <w:noWrap/>
            <w:vAlign w:val="bottom"/>
            <w:hideMark/>
          </w:tcPr>
          <w:p w14:paraId="71E11A0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B0285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808EC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34.530,00</w:t>
            </w:r>
          </w:p>
        </w:tc>
        <w:tc>
          <w:tcPr>
            <w:tcW w:w="474" w:type="pct"/>
            <w:tcBorders>
              <w:top w:val="nil"/>
              <w:left w:val="nil"/>
              <w:bottom w:val="nil"/>
              <w:right w:val="nil"/>
            </w:tcBorders>
            <w:shd w:val="clear" w:color="000000" w:fill="CCCCFF"/>
            <w:noWrap/>
            <w:vAlign w:val="bottom"/>
            <w:hideMark/>
          </w:tcPr>
          <w:p w14:paraId="095EE7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30.040,00</w:t>
            </w:r>
          </w:p>
        </w:tc>
        <w:tc>
          <w:tcPr>
            <w:tcW w:w="474" w:type="pct"/>
            <w:tcBorders>
              <w:top w:val="nil"/>
              <w:left w:val="nil"/>
              <w:bottom w:val="nil"/>
              <w:right w:val="nil"/>
            </w:tcBorders>
            <w:shd w:val="clear" w:color="000000" w:fill="CCCCFF"/>
            <w:noWrap/>
            <w:vAlign w:val="bottom"/>
            <w:hideMark/>
          </w:tcPr>
          <w:p w14:paraId="18E987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87,00%</w:t>
            </w:r>
          </w:p>
        </w:tc>
      </w:tr>
      <w:tr w:rsidR="009E4B77" w:rsidRPr="0069217E" w14:paraId="717C60C0" w14:textId="77777777" w:rsidTr="001C4486">
        <w:trPr>
          <w:trHeight w:val="255"/>
        </w:trPr>
        <w:tc>
          <w:tcPr>
            <w:tcW w:w="474" w:type="pct"/>
            <w:tcBorders>
              <w:top w:val="nil"/>
              <w:left w:val="nil"/>
              <w:bottom w:val="nil"/>
              <w:right w:val="nil"/>
            </w:tcBorders>
            <w:shd w:val="clear" w:color="auto" w:fill="auto"/>
            <w:noWrap/>
            <w:vAlign w:val="bottom"/>
            <w:hideMark/>
          </w:tcPr>
          <w:p w14:paraId="3EE2BB3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B354D0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66D8DEC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28E7854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33.800,00</w:t>
            </w:r>
          </w:p>
        </w:tc>
        <w:tc>
          <w:tcPr>
            <w:tcW w:w="474" w:type="pct"/>
            <w:tcBorders>
              <w:top w:val="nil"/>
              <w:left w:val="nil"/>
              <w:bottom w:val="nil"/>
              <w:right w:val="nil"/>
            </w:tcBorders>
            <w:shd w:val="clear" w:color="auto" w:fill="auto"/>
            <w:noWrap/>
            <w:vAlign w:val="bottom"/>
            <w:hideMark/>
          </w:tcPr>
          <w:p w14:paraId="54F1FB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30.040,00</w:t>
            </w:r>
          </w:p>
        </w:tc>
        <w:tc>
          <w:tcPr>
            <w:tcW w:w="474" w:type="pct"/>
            <w:tcBorders>
              <w:top w:val="nil"/>
              <w:left w:val="nil"/>
              <w:bottom w:val="nil"/>
              <w:right w:val="nil"/>
            </w:tcBorders>
            <w:shd w:val="clear" w:color="auto" w:fill="auto"/>
            <w:noWrap/>
            <w:vAlign w:val="bottom"/>
            <w:hideMark/>
          </w:tcPr>
          <w:p w14:paraId="6251A6E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88,88%</w:t>
            </w:r>
          </w:p>
        </w:tc>
      </w:tr>
      <w:tr w:rsidR="009E4B77" w:rsidRPr="0069217E" w14:paraId="6F753DC9" w14:textId="77777777" w:rsidTr="001C4486">
        <w:trPr>
          <w:trHeight w:val="255"/>
        </w:trPr>
        <w:tc>
          <w:tcPr>
            <w:tcW w:w="474" w:type="pct"/>
            <w:tcBorders>
              <w:top w:val="nil"/>
              <w:left w:val="nil"/>
              <w:bottom w:val="nil"/>
              <w:right w:val="nil"/>
            </w:tcBorders>
            <w:shd w:val="clear" w:color="auto" w:fill="auto"/>
            <w:noWrap/>
            <w:vAlign w:val="bottom"/>
            <w:hideMark/>
          </w:tcPr>
          <w:p w14:paraId="4B98A37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9C477B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413216CD"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39A1967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715D42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30.040,00</w:t>
            </w:r>
          </w:p>
        </w:tc>
        <w:tc>
          <w:tcPr>
            <w:tcW w:w="474" w:type="pct"/>
            <w:tcBorders>
              <w:top w:val="nil"/>
              <w:left w:val="nil"/>
              <w:bottom w:val="nil"/>
              <w:right w:val="nil"/>
            </w:tcBorders>
            <w:shd w:val="clear" w:color="auto" w:fill="auto"/>
            <w:noWrap/>
            <w:vAlign w:val="bottom"/>
            <w:hideMark/>
          </w:tcPr>
          <w:p w14:paraId="6B77D6B8" w14:textId="77777777" w:rsidR="009E4B77" w:rsidRPr="0069217E" w:rsidRDefault="009E4B77" w:rsidP="001C4486">
            <w:pPr>
              <w:jc w:val="right"/>
              <w:rPr>
                <w:rFonts w:ascii="Arial" w:hAnsi="Arial" w:cs="Arial"/>
                <w:sz w:val="20"/>
                <w:szCs w:val="20"/>
                <w:lang w:val="en-US"/>
              </w:rPr>
            </w:pPr>
          </w:p>
        </w:tc>
      </w:tr>
      <w:tr w:rsidR="009E4B77" w:rsidRPr="0069217E" w14:paraId="1252D8F1" w14:textId="77777777" w:rsidTr="001C4486">
        <w:trPr>
          <w:trHeight w:val="255"/>
        </w:trPr>
        <w:tc>
          <w:tcPr>
            <w:tcW w:w="474" w:type="pct"/>
            <w:tcBorders>
              <w:top w:val="nil"/>
              <w:left w:val="nil"/>
              <w:bottom w:val="nil"/>
              <w:right w:val="nil"/>
            </w:tcBorders>
            <w:shd w:val="clear" w:color="auto" w:fill="auto"/>
            <w:noWrap/>
            <w:vAlign w:val="bottom"/>
            <w:hideMark/>
          </w:tcPr>
          <w:p w14:paraId="7FD04C6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5107D3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14A06074"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67A101E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730,00</w:t>
            </w:r>
          </w:p>
        </w:tc>
        <w:tc>
          <w:tcPr>
            <w:tcW w:w="474" w:type="pct"/>
            <w:tcBorders>
              <w:top w:val="nil"/>
              <w:left w:val="nil"/>
              <w:bottom w:val="nil"/>
              <w:right w:val="nil"/>
            </w:tcBorders>
            <w:shd w:val="clear" w:color="auto" w:fill="auto"/>
            <w:noWrap/>
            <w:vAlign w:val="bottom"/>
            <w:hideMark/>
          </w:tcPr>
          <w:p w14:paraId="26D2EAD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488E20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D14C1BD" w14:textId="77777777" w:rsidTr="001C4486">
        <w:trPr>
          <w:trHeight w:val="255"/>
        </w:trPr>
        <w:tc>
          <w:tcPr>
            <w:tcW w:w="474" w:type="pct"/>
            <w:tcBorders>
              <w:top w:val="nil"/>
              <w:left w:val="nil"/>
              <w:bottom w:val="nil"/>
              <w:right w:val="nil"/>
            </w:tcBorders>
            <w:shd w:val="clear" w:color="000000" w:fill="FFFF99"/>
            <w:noWrap/>
            <w:vAlign w:val="bottom"/>
            <w:hideMark/>
          </w:tcPr>
          <w:p w14:paraId="0F595F3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2A63CE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A100044</w:t>
            </w:r>
          </w:p>
        </w:tc>
        <w:tc>
          <w:tcPr>
            <w:tcW w:w="2645" w:type="pct"/>
            <w:tcBorders>
              <w:top w:val="nil"/>
              <w:left w:val="nil"/>
              <w:bottom w:val="nil"/>
              <w:right w:val="nil"/>
            </w:tcBorders>
            <w:shd w:val="clear" w:color="000000" w:fill="FFFF99"/>
            <w:noWrap/>
            <w:vAlign w:val="bottom"/>
            <w:hideMark/>
          </w:tcPr>
          <w:p w14:paraId="6E7C7E0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Briga o </w:t>
            </w:r>
            <w:proofErr w:type="spellStart"/>
            <w:r w:rsidRPr="0069217E">
              <w:rPr>
                <w:rFonts w:ascii="Arial" w:hAnsi="Arial" w:cs="Arial"/>
                <w:b/>
                <w:bCs/>
                <w:sz w:val="20"/>
                <w:szCs w:val="20"/>
                <w:lang w:val="en-US"/>
              </w:rPr>
              <w:t>osobama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treće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životne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dobi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sufinanciranjem</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osnovnih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životnih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potreba</w:t>
            </w:r>
            <w:proofErr w:type="spellEnd"/>
          </w:p>
        </w:tc>
        <w:tc>
          <w:tcPr>
            <w:tcW w:w="474" w:type="pct"/>
            <w:tcBorders>
              <w:top w:val="nil"/>
              <w:left w:val="nil"/>
              <w:bottom w:val="nil"/>
              <w:right w:val="nil"/>
            </w:tcBorders>
            <w:shd w:val="clear" w:color="000000" w:fill="FFFF99"/>
            <w:noWrap/>
            <w:vAlign w:val="bottom"/>
            <w:hideMark/>
          </w:tcPr>
          <w:p w14:paraId="38FADCD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26.000,00</w:t>
            </w:r>
          </w:p>
        </w:tc>
        <w:tc>
          <w:tcPr>
            <w:tcW w:w="474" w:type="pct"/>
            <w:tcBorders>
              <w:top w:val="nil"/>
              <w:left w:val="nil"/>
              <w:bottom w:val="nil"/>
              <w:right w:val="nil"/>
            </w:tcBorders>
            <w:shd w:val="clear" w:color="000000" w:fill="FFFF99"/>
            <w:noWrap/>
            <w:vAlign w:val="bottom"/>
            <w:hideMark/>
          </w:tcPr>
          <w:p w14:paraId="0AF6A3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22.550,00</w:t>
            </w:r>
          </w:p>
        </w:tc>
        <w:tc>
          <w:tcPr>
            <w:tcW w:w="474" w:type="pct"/>
            <w:tcBorders>
              <w:top w:val="nil"/>
              <w:left w:val="nil"/>
              <w:bottom w:val="nil"/>
              <w:right w:val="nil"/>
            </w:tcBorders>
            <w:shd w:val="clear" w:color="000000" w:fill="FFFF99"/>
            <w:noWrap/>
            <w:vAlign w:val="bottom"/>
            <w:hideMark/>
          </w:tcPr>
          <w:p w14:paraId="32EE5A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86,73%</w:t>
            </w:r>
          </w:p>
        </w:tc>
      </w:tr>
      <w:tr w:rsidR="009E4B77" w:rsidRPr="0069217E" w14:paraId="1865C82E" w14:textId="77777777" w:rsidTr="001C4486">
        <w:trPr>
          <w:trHeight w:val="255"/>
        </w:trPr>
        <w:tc>
          <w:tcPr>
            <w:tcW w:w="474" w:type="pct"/>
            <w:tcBorders>
              <w:top w:val="nil"/>
              <w:left w:val="nil"/>
              <w:bottom w:val="nil"/>
              <w:right w:val="nil"/>
            </w:tcBorders>
            <w:shd w:val="clear" w:color="000000" w:fill="CCCCFF"/>
            <w:noWrap/>
            <w:vAlign w:val="bottom"/>
            <w:hideMark/>
          </w:tcPr>
          <w:p w14:paraId="20596CC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AF686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14554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26.000,00</w:t>
            </w:r>
          </w:p>
        </w:tc>
        <w:tc>
          <w:tcPr>
            <w:tcW w:w="474" w:type="pct"/>
            <w:tcBorders>
              <w:top w:val="nil"/>
              <w:left w:val="nil"/>
              <w:bottom w:val="nil"/>
              <w:right w:val="nil"/>
            </w:tcBorders>
            <w:shd w:val="clear" w:color="000000" w:fill="CCCCFF"/>
            <w:noWrap/>
            <w:vAlign w:val="bottom"/>
            <w:hideMark/>
          </w:tcPr>
          <w:p w14:paraId="3BCC0E6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22.550,00</w:t>
            </w:r>
          </w:p>
        </w:tc>
        <w:tc>
          <w:tcPr>
            <w:tcW w:w="474" w:type="pct"/>
            <w:tcBorders>
              <w:top w:val="nil"/>
              <w:left w:val="nil"/>
              <w:bottom w:val="nil"/>
              <w:right w:val="nil"/>
            </w:tcBorders>
            <w:shd w:val="clear" w:color="000000" w:fill="CCCCFF"/>
            <w:noWrap/>
            <w:vAlign w:val="bottom"/>
            <w:hideMark/>
          </w:tcPr>
          <w:p w14:paraId="1E50AF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86,73%</w:t>
            </w:r>
          </w:p>
        </w:tc>
      </w:tr>
      <w:tr w:rsidR="009E4B77" w:rsidRPr="0069217E" w14:paraId="7D4C0171" w14:textId="77777777" w:rsidTr="001C4486">
        <w:trPr>
          <w:trHeight w:val="255"/>
        </w:trPr>
        <w:tc>
          <w:tcPr>
            <w:tcW w:w="474" w:type="pct"/>
            <w:tcBorders>
              <w:top w:val="nil"/>
              <w:left w:val="nil"/>
              <w:bottom w:val="nil"/>
              <w:right w:val="nil"/>
            </w:tcBorders>
            <w:shd w:val="clear" w:color="000000" w:fill="CCCCFF"/>
            <w:noWrap/>
            <w:vAlign w:val="bottom"/>
            <w:hideMark/>
          </w:tcPr>
          <w:p w14:paraId="13BD445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F25B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2C0228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26.000,00</w:t>
            </w:r>
          </w:p>
        </w:tc>
        <w:tc>
          <w:tcPr>
            <w:tcW w:w="474" w:type="pct"/>
            <w:tcBorders>
              <w:top w:val="nil"/>
              <w:left w:val="nil"/>
              <w:bottom w:val="nil"/>
              <w:right w:val="nil"/>
            </w:tcBorders>
            <w:shd w:val="clear" w:color="000000" w:fill="CCCCFF"/>
            <w:noWrap/>
            <w:vAlign w:val="bottom"/>
            <w:hideMark/>
          </w:tcPr>
          <w:p w14:paraId="6FFA37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22.550,00</w:t>
            </w:r>
          </w:p>
        </w:tc>
        <w:tc>
          <w:tcPr>
            <w:tcW w:w="474" w:type="pct"/>
            <w:tcBorders>
              <w:top w:val="nil"/>
              <w:left w:val="nil"/>
              <w:bottom w:val="nil"/>
              <w:right w:val="nil"/>
            </w:tcBorders>
            <w:shd w:val="clear" w:color="000000" w:fill="CCCCFF"/>
            <w:noWrap/>
            <w:vAlign w:val="bottom"/>
            <w:hideMark/>
          </w:tcPr>
          <w:p w14:paraId="6D374B2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86,73%</w:t>
            </w:r>
          </w:p>
        </w:tc>
      </w:tr>
      <w:tr w:rsidR="009E4B77" w:rsidRPr="0069217E" w14:paraId="7294A008" w14:textId="77777777" w:rsidTr="001C4486">
        <w:trPr>
          <w:trHeight w:val="255"/>
        </w:trPr>
        <w:tc>
          <w:tcPr>
            <w:tcW w:w="474" w:type="pct"/>
            <w:tcBorders>
              <w:top w:val="nil"/>
              <w:left w:val="nil"/>
              <w:bottom w:val="nil"/>
              <w:right w:val="nil"/>
            </w:tcBorders>
            <w:shd w:val="clear" w:color="auto" w:fill="auto"/>
            <w:noWrap/>
            <w:vAlign w:val="bottom"/>
            <w:hideMark/>
          </w:tcPr>
          <w:p w14:paraId="67E0553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4331BD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37</w:t>
            </w:r>
          </w:p>
        </w:tc>
        <w:tc>
          <w:tcPr>
            <w:tcW w:w="2645" w:type="pct"/>
            <w:tcBorders>
              <w:top w:val="nil"/>
              <w:left w:val="nil"/>
              <w:bottom w:val="nil"/>
              <w:right w:val="nil"/>
            </w:tcBorders>
            <w:shd w:val="clear" w:color="auto" w:fill="auto"/>
            <w:noWrap/>
            <w:vAlign w:val="bottom"/>
            <w:hideMark/>
          </w:tcPr>
          <w:p w14:paraId="57BFEBA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78C0831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26.000,00</w:t>
            </w:r>
          </w:p>
        </w:tc>
        <w:tc>
          <w:tcPr>
            <w:tcW w:w="474" w:type="pct"/>
            <w:tcBorders>
              <w:top w:val="nil"/>
              <w:left w:val="nil"/>
              <w:bottom w:val="nil"/>
              <w:right w:val="nil"/>
            </w:tcBorders>
            <w:shd w:val="clear" w:color="auto" w:fill="auto"/>
            <w:noWrap/>
            <w:vAlign w:val="bottom"/>
            <w:hideMark/>
          </w:tcPr>
          <w:p w14:paraId="0C71FB4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22.550,00</w:t>
            </w:r>
          </w:p>
        </w:tc>
        <w:tc>
          <w:tcPr>
            <w:tcW w:w="474" w:type="pct"/>
            <w:tcBorders>
              <w:top w:val="nil"/>
              <w:left w:val="nil"/>
              <w:bottom w:val="nil"/>
              <w:right w:val="nil"/>
            </w:tcBorders>
            <w:shd w:val="clear" w:color="auto" w:fill="auto"/>
            <w:noWrap/>
            <w:vAlign w:val="bottom"/>
            <w:hideMark/>
          </w:tcPr>
          <w:p w14:paraId="0BC07D5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86,73%</w:t>
            </w:r>
          </w:p>
        </w:tc>
      </w:tr>
      <w:tr w:rsidR="009E4B77" w:rsidRPr="0069217E" w14:paraId="588E057E" w14:textId="77777777" w:rsidTr="001C4486">
        <w:trPr>
          <w:trHeight w:val="255"/>
        </w:trPr>
        <w:tc>
          <w:tcPr>
            <w:tcW w:w="474" w:type="pct"/>
            <w:tcBorders>
              <w:top w:val="nil"/>
              <w:left w:val="nil"/>
              <w:bottom w:val="nil"/>
              <w:right w:val="nil"/>
            </w:tcBorders>
            <w:shd w:val="clear" w:color="auto" w:fill="auto"/>
            <w:noWrap/>
            <w:vAlign w:val="bottom"/>
            <w:hideMark/>
          </w:tcPr>
          <w:p w14:paraId="4ACC4CA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AA5F60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6BDCC72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0FD0339A"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158631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22.550,00</w:t>
            </w:r>
          </w:p>
        </w:tc>
        <w:tc>
          <w:tcPr>
            <w:tcW w:w="474" w:type="pct"/>
            <w:tcBorders>
              <w:top w:val="nil"/>
              <w:left w:val="nil"/>
              <w:bottom w:val="nil"/>
              <w:right w:val="nil"/>
            </w:tcBorders>
            <w:shd w:val="clear" w:color="auto" w:fill="auto"/>
            <w:noWrap/>
            <w:vAlign w:val="bottom"/>
            <w:hideMark/>
          </w:tcPr>
          <w:p w14:paraId="76DEB336" w14:textId="77777777" w:rsidR="009E4B77" w:rsidRPr="0069217E" w:rsidRDefault="009E4B77" w:rsidP="001C4486">
            <w:pPr>
              <w:jc w:val="right"/>
              <w:rPr>
                <w:rFonts w:ascii="Arial" w:hAnsi="Arial" w:cs="Arial"/>
                <w:sz w:val="20"/>
                <w:szCs w:val="20"/>
                <w:lang w:val="en-US"/>
              </w:rPr>
            </w:pPr>
          </w:p>
        </w:tc>
      </w:tr>
      <w:tr w:rsidR="009E4B77" w:rsidRPr="0069217E" w14:paraId="410AC6B6" w14:textId="77777777" w:rsidTr="001C4486">
        <w:trPr>
          <w:trHeight w:val="255"/>
        </w:trPr>
        <w:tc>
          <w:tcPr>
            <w:tcW w:w="474" w:type="pct"/>
            <w:tcBorders>
              <w:top w:val="nil"/>
              <w:left w:val="nil"/>
              <w:bottom w:val="nil"/>
              <w:right w:val="nil"/>
            </w:tcBorders>
            <w:shd w:val="clear" w:color="000000" w:fill="FFFF99"/>
            <w:noWrap/>
            <w:vAlign w:val="bottom"/>
            <w:hideMark/>
          </w:tcPr>
          <w:p w14:paraId="5B759BB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9E4DA9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A100045</w:t>
            </w:r>
          </w:p>
        </w:tc>
        <w:tc>
          <w:tcPr>
            <w:tcW w:w="2645" w:type="pct"/>
            <w:tcBorders>
              <w:top w:val="nil"/>
              <w:left w:val="nil"/>
              <w:bottom w:val="nil"/>
              <w:right w:val="nil"/>
            </w:tcBorders>
            <w:shd w:val="clear" w:color="000000" w:fill="FFFF99"/>
            <w:noWrap/>
            <w:vAlign w:val="bottom"/>
            <w:hideMark/>
          </w:tcPr>
          <w:p w14:paraId="6BA26B0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Financiranje Crvenog križa za Projekt "Mobilnog tima"</w:t>
            </w:r>
          </w:p>
        </w:tc>
        <w:tc>
          <w:tcPr>
            <w:tcW w:w="474" w:type="pct"/>
            <w:tcBorders>
              <w:top w:val="nil"/>
              <w:left w:val="nil"/>
              <w:bottom w:val="nil"/>
              <w:right w:val="nil"/>
            </w:tcBorders>
            <w:shd w:val="clear" w:color="000000" w:fill="FFFF99"/>
            <w:noWrap/>
            <w:vAlign w:val="bottom"/>
            <w:hideMark/>
          </w:tcPr>
          <w:p w14:paraId="50F1EB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42.800,00</w:t>
            </w:r>
          </w:p>
        </w:tc>
        <w:tc>
          <w:tcPr>
            <w:tcW w:w="474" w:type="pct"/>
            <w:tcBorders>
              <w:top w:val="nil"/>
              <w:left w:val="nil"/>
              <w:bottom w:val="nil"/>
              <w:right w:val="nil"/>
            </w:tcBorders>
            <w:shd w:val="clear" w:color="000000" w:fill="FFFF99"/>
            <w:noWrap/>
            <w:vAlign w:val="bottom"/>
            <w:hideMark/>
          </w:tcPr>
          <w:p w14:paraId="6BE9368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41.548,52</w:t>
            </w:r>
          </w:p>
        </w:tc>
        <w:tc>
          <w:tcPr>
            <w:tcW w:w="474" w:type="pct"/>
            <w:tcBorders>
              <w:top w:val="nil"/>
              <w:left w:val="nil"/>
              <w:bottom w:val="nil"/>
              <w:right w:val="nil"/>
            </w:tcBorders>
            <w:shd w:val="clear" w:color="000000" w:fill="FFFF99"/>
            <w:noWrap/>
            <w:vAlign w:val="bottom"/>
            <w:hideMark/>
          </w:tcPr>
          <w:p w14:paraId="6CDEF9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97,08%</w:t>
            </w:r>
          </w:p>
        </w:tc>
      </w:tr>
      <w:tr w:rsidR="009E4B77" w:rsidRPr="0069217E" w14:paraId="7F8E1346" w14:textId="77777777" w:rsidTr="001C4486">
        <w:trPr>
          <w:trHeight w:val="255"/>
        </w:trPr>
        <w:tc>
          <w:tcPr>
            <w:tcW w:w="474" w:type="pct"/>
            <w:tcBorders>
              <w:top w:val="nil"/>
              <w:left w:val="nil"/>
              <w:bottom w:val="nil"/>
              <w:right w:val="nil"/>
            </w:tcBorders>
            <w:shd w:val="clear" w:color="000000" w:fill="CCCCFF"/>
            <w:noWrap/>
            <w:vAlign w:val="bottom"/>
            <w:hideMark/>
          </w:tcPr>
          <w:p w14:paraId="5575FBF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5060B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89B1D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42.800,00</w:t>
            </w:r>
          </w:p>
        </w:tc>
        <w:tc>
          <w:tcPr>
            <w:tcW w:w="474" w:type="pct"/>
            <w:tcBorders>
              <w:top w:val="nil"/>
              <w:left w:val="nil"/>
              <w:bottom w:val="nil"/>
              <w:right w:val="nil"/>
            </w:tcBorders>
            <w:shd w:val="clear" w:color="000000" w:fill="CCCCFF"/>
            <w:noWrap/>
            <w:vAlign w:val="bottom"/>
            <w:hideMark/>
          </w:tcPr>
          <w:p w14:paraId="21C6B8B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41.548,52</w:t>
            </w:r>
          </w:p>
        </w:tc>
        <w:tc>
          <w:tcPr>
            <w:tcW w:w="474" w:type="pct"/>
            <w:tcBorders>
              <w:top w:val="nil"/>
              <w:left w:val="nil"/>
              <w:bottom w:val="nil"/>
              <w:right w:val="nil"/>
            </w:tcBorders>
            <w:shd w:val="clear" w:color="000000" w:fill="CCCCFF"/>
            <w:noWrap/>
            <w:vAlign w:val="bottom"/>
            <w:hideMark/>
          </w:tcPr>
          <w:p w14:paraId="5FA95E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97,08%</w:t>
            </w:r>
          </w:p>
        </w:tc>
      </w:tr>
      <w:tr w:rsidR="009E4B77" w:rsidRPr="0069217E" w14:paraId="04FA31EF" w14:textId="77777777" w:rsidTr="001C4486">
        <w:trPr>
          <w:trHeight w:val="255"/>
        </w:trPr>
        <w:tc>
          <w:tcPr>
            <w:tcW w:w="474" w:type="pct"/>
            <w:tcBorders>
              <w:top w:val="nil"/>
              <w:left w:val="nil"/>
              <w:bottom w:val="nil"/>
              <w:right w:val="nil"/>
            </w:tcBorders>
            <w:shd w:val="clear" w:color="000000" w:fill="CCCCFF"/>
            <w:noWrap/>
            <w:vAlign w:val="bottom"/>
            <w:hideMark/>
          </w:tcPr>
          <w:p w14:paraId="0886501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3BBD00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728B3E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42.800,00</w:t>
            </w:r>
          </w:p>
        </w:tc>
        <w:tc>
          <w:tcPr>
            <w:tcW w:w="474" w:type="pct"/>
            <w:tcBorders>
              <w:top w:val="nil"/>
              <w:left w:val="nil"/>
              <w:bottom w:val="nil"/>
              <w:right w:val="nil"/>
            </w:tcBorders>
            <w:shd w:val="clear" w:color="000000" w:fill="CCCCFF"/>
            <w:noWrap/>
            <w:vAlign w:val="bottom"/>
            <w:hideMark/>
          </w:tcPr>
          <w:p w14:paraId="6F8A551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41.548,52</w:t>
            </w:r>
          </w:p>
        </w:tc>
        <w:tc>
          <w:tcPr>
            <w:tcW w:w="474" w:type="pct"/>
            <w:tcBorders>
              <w:top w:val="nil"/>
              <w:left w:val="nil"/>
              <w:bottom w:val="nil"/>
              <w:right w:val="nil"/>
            </w:tcBorders>
            <w:shd w:val="clear" w:color="000000" w:fill="CCCCFF"/>
            <w:noWrap/>
            <w:vAlign w:val="bottom"/>
            <w:hideMark/>
          </w:tcPr>
          <w:p w14:paraId="28EF722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97,08%</w:t>
            </w:r>
          </w:p>
        </w:tc>
      </w:tr>
      <w:tr w:rsidR="009E4B77" w:rsidRPr="0069217E" w14:paraId="17E3E3DF" w14:textId="77777777" w:rsidTr="001C4486">
        <w:trPr>
          <w:trHeight w:val="255"/>
        </w:trPr>
        <w:tc>
          <w:tcPr>
            <w:tcW w:w="474" w:type="pct"/>
            <w:tcBorders>
              <w:top w:val="nil"/>
              <w:left w:val="nil"/>
              <w:bottom w:val="nil"/>
              <w:right w:val="nil"/>
            </w:tcBorders>
            <w:shd w:val="clear" w:color="auto" w:fill="auto"/>
            <w:noWrap/>
            <w:vAlign w:val="bottom"/>
            <w:hideMark/>
          </w:tcPr>
          <w:p w14:paraId="0D5A5E6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EE4D20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0B599E3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0816CD9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42.800,00</w:t>
            </w:r>
          </w:p>
        </w:tc>
        <w:tc>
          <w:tcPr>
            <w:tcW w:w="474" w:type="pct"/>
            <w:tcBorders>
              <w:top w:val="nil"/>
              <w:left w:val="nil"/>
              <w:bottom w:val="nil"/>
              <w:right w:val="nil"/>
            </w:tcBorders>
            <w:shd w:val="clear" w:color="auto" w:fill="auto"/>
            <w:noWrap/>
            <w:vAlign w:val="bottom"/>
            <w:hideMark/>
          </w:tcPr>
          <w:p w14:paraId="6DD9E32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41.548,52</w:t>
            </w:r>
          </w:p>
        </w:tc>
        <w:tc>
          <w:tcPr>
            <w:tcW w:w="474" w:type="pct"/>
            <w:tcBorders>
              <w:top w:val="nil"/>
              <w:left w:val="nil"/>
              <w:bottom w:val="nil"/>
              <w:right w:val="nil"/>
            </w:tcBorders>
            <w:shd w:val="clear" w:color="auto" w:fill="auto"/>
            <w:noWrap/>
            <w:vAlign w:val="bottom"/>
            <w:hideMark/>
          </w:tcPr>
          <w:p w14:paraId="5AEB81E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97,08%</w:t>
            </w:r>
          </w:p>
        </w:tc>
      </w:tr>
      <w:tr w:rsidR="009E4B77" w:rsidRPr="0069217E" w14:paraId="5EF89456" w14:textId="77777777" w:rsidTr="001C4486">
        <w:trPr>
          <w:trHeight w:val="255"/>
        </w:trPr>
        <w:tc>
          <w:tcPr>
            <w:tcW w:w="474" w:type="pct"/>
            <w:tcBorders>
              <w:top w:val="nil"/>
              <w:left w:val="nil"/>
              <w:bottom w:val="nil"/>
              <w:right w:val="nil"/>
            </w:tcBorders>
            <w:shd w:val="clear" w:color="auto" w:fill="auto"/>
            <w:noWrap/>
            <w:vAlign w:val="bottom"/>
            <w:hideMark/>
          </w:tcPr>
          <w:p w14:paraId="1CA9B12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4FD5E5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7719D6A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54D69D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5E313F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41.548,52</w:t>
            </w:r>
          </w:p>
        </w:tc>
        <w:tc>
          <w:tcPr>
            <w:tcW w:w="474" w:type="pct"/>
            <w:tcBorders>
              <w:top w:val="nil"/>
              <w:left w:val="nil"/>
              <w:bottom w:val="nil"/>
              <w:right w:val="nil"/>
            </w:tcBorders>
            <w:shd w:val="clear" w:color="auto" w:fill="auto"/>
            <w:noWrap/>
            <w:vAlign w:val="bottom"/>
            <w:hideMark/>
          </w:tcPr>
          <w:p w14:paraId="23827614" w14:textId="77777777" w:rsidR="009E4B77" w:rsidRPr="0069217E" w:rsidRDefault="009E4B77" w:rsidP="001C4486">
            <w:pPr>
              <w:jc w:val="right"/>
              <w:rPr>
                <w:rFonts w:ascii="Arial" w:hAnsi="Arial" w:cs="Arial"/>
                <w:sz w:val="20"/>
                <w:szCs w:val="20"/>
                <w:lang w:val="en-US"/>
              </w:rPr>
            </w:pPr>
          </w:p>
        </w:tc>
      </w:tr>
      <w:tr w:rsidR="009E4B77" w:rsidRPr="0069217E" w14:paraId="318B0A53" w14:textId="77777777" w:rsidTr="001C4486">
        <w:trPr>
          <w:trHeight w:val="255"/>
        </w:trPr>
        <w:tc>
          <w:tcPr>
            <w:tcW w:w="474" w:type="pct"/>
            <w:tcBorders>
              <w:top w:val="nil"/>
              <w:left w:val="nil"/>
              <w:bottom w:val="nil"/>
              <w:right w:val="nil"/>
            </w:tcBorders>
            <w:shd w:val="clear" w:color="000000" w:fill="FFFF99"/>
            <w:noWrap/>
            <w:vAlign w:val="bottom"/>
            <w:hideMark/>
          </w:tcPr>
          <w:p w14:paraId="015F947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AD052C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A100046</w:t>
            </w:r>
          </w:p>
        </w:tc>
        <w:tc>
          <w:tcPr>
            <w:tcW w:w="2645" w:type="pct"/>
            <w:tcBorders>
              <w:top w:val="nil"/>
              <w:left w:val="nil"/>
              <w:bottom w:val="nil"/>
              <w:right w:val="nil"/>
            </w:tcBorders>
            <w:shd w:val="clear" w:color="000000" w:fill="FFFF99"/>
            <w:noWrap/>
            <w:vAlign w:val="bottom"/>
            <w:hideMark/>
          </w:tcPr>
          <w:p w14:paraId="3505890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Financiranje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redovnih</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Crvenog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križa</w:t>
            </w:r>
            <w:proofErr w:type="spellEnd"/>
          </w:p>
        </w:tc>
        <w:tc>
          <w:tcPr>
            <w:tcW w:w="474" w:type="pct"/>
            <w:tcBorders>
              <w:top w:val="nil"/>
              <w:left w:val="nil"/>
              <w:bottom w:val="nil"/>
              <w:right w:val="nil"/>
            </w:tcBorders>
            <w:shd w:val="clear" w:color="000000" w:fill="FFFF99"/>
            <w:noWrap/>
            <w:vAlign w:val="bottom"/>
            <w:hideMark/>
          </w:tcPr>
          <w:p w14:paraId="306758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28.200,00</w:t>
            </w:r>
          </w:p>
        </w:tc>
        <w:tc>
          <w:tcPr>
            <w:tcW w:w="474" w:type="pct"/>
            <w:tcBorders>
              <w:top w:val="nil"/>
              <w:left w:val="nil"/>
              <w:bottom w:val="nil"/>
              <w:right w:val="nil"/>
            </w:tcBorders>
            <w:shd w:val="clear" w:color="000000" w:fill="FFFF99"/>
            <w:noWrap/>
            <w:vAlign w:val="bottom"/>
            <w:hideMark/>
          </w:tcPr>
          <w:p w14:paraId="07CDD4A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28.198,60</w:t>
            </w:r>
          </w:p>
        </w:tc>
        <w:tc>
          <w:tcPr>
            <w:tcW w:w="474" w:type="pct"/>
            <w:tcBorders>
              <w:top w:val="nil"/>
              <w:left w:val="nil"/>
              <w:bottom w:val="nil"/>
              <w:right w:val="nil"/>
            </w:tcBorders>
            <w:shd w:val="clear" w:color="000000" w:fill="FFFF99"/>
            <w:noWrap/>
            <w:vAlign w:val="bottom"/>
            <w:hideMark/>
          </w:tcPr>
          <w:p w14:paraId="7E62DB7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3781FF6" w14:textId="77777777" w:rsidTr="001C4486">
        <w:trPr>
          <w:trHeight w:val="255"/>
        </w:trPr>
        <w:tc>
          <w:tcPr>
            <w:tcW w:w="474" w:type="pct"/>
            <w:tcBorders>
              <w:top w:val="nil"/>
              <w:left w:val="nil"/>
              <w:bottom w:val="nil"/>
              <w:right w:val="nil"/>
            </w:tcBorders>
            <w:shd w:val="clear" w:color="000000" w:fill="CCCCFF"/>
            <w:noWrap/>
            <w:vAlign w:val="bottom"/>
            <w:hideMark/>
          </w:tcPr>
          <w:p w14:paraId="3E17E9B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66F04D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C18F4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28.200,00</w:t>
            </w:r>
          </w:p>
        </w:tc>
        <w:tc>
          <w:tcPr>
            <w:tcW w:w="474" w:type="pct"/>
            <w:tcBorders>
              <w:top w:val="nil"/>
              <w:left w:val="nil"/>
              <w:bottom w:val="nil"/>
              <w:right w:val="nil"/>
            </w:tcBorders>
            <w:shd w:val="clear" w:color="000000" w:fill="CCCCFF"/>
            <w:noWrap/>
            <w:vAlign w:val="bottom"/>
            <w:hideMark/>
          </w:tcPr>
          <w:p w14:paraId="446BE1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28.198,60</w:t>
            </w:r>
          </w:p>
        </w:tc>
        <w:tc>
          <w:tcPr>
            <w:tcW w:w="474" w:type="pct"/>
            <w:tcBorders>
              <w:top w:val="nil"/>
              <w:left w:val="nil"/>
              <w:bottom w:val="nil"/>
              <w:right w:val="nil"/>
            </w:tcBorders>
            <w:shd w:val="clear" w:color="000000" w:fill="CCCCFF"/>
            <w:noWrap/>
            <w:vAlign w:val="bottom"/>
            <w:hideMark/>
          </w:tcPr>
          <w:p w14:paraId="79B5EDF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958E18C" w14:textId="77777777" w:rsidTr="001C4486">
        <w:trPr>
          <w:trHeight w:val="255"/>
        </w:trPr>
        <w:tc>
          <w:tcPr>
            <w:tcW w:w="474" w:type="pct"/>
            <w:tcBorders>
              <w:top w:val="nil"/>
              <w:left w:val="nil"/>
              <w:bottom w:val="nil"/>
              <w:right w:val="nil"/>
            </w:tcBorders>
            <w:shd w:val="clear" w:color="000000" w:fill="CCCCFF"/>
            <w:noWrap/>
            <w:vAlign w:val="bottom"/>
            <w:hideMark/>
          </w:tcPr>
          <w:p w14:paraId="426EEF6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4E3A78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C9F91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28.200,00</w:t>
            </w:r>
          </w:p>
        </w:tc>
        <w:tc>
          <w:tcPr>
            <w:tcW w:w="474" w:type="pct"/>
            <w:tcBorders>
              <w:top w:val="nil"/>
              <w:left w:val="nil"/>
              <w:bottom w:val="nil"/>
              <w:right w:val="nil"/>
            </w:tcBorders>
            <w:shd w:val="clear" w:color="000000" w:fill="CCCCFF"/>
            <w:noWrap/>
            <w:vAlign w:val="bottom"/>
            <w:hideMark/>
          </w:tcPr>
          <w:p w14:paraId="3093697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28.198,60</w:t>
            </w:r>
          </w:p>
        </w:tc>
        <w:tc>
          <w:tcPr>
            <w:tcW w:w="474" w:type="pct"/>
            <w:tcBorders>
              <w:top w:val="nil"/>
              <w:left w:val="nil"/>
              <w:bottom w:val="nil"/>
              <w:right w:val="nil"/>
            </w:tcBorders>
            <w:shd w:val="clear" w:color="000000" w:fill="CCCCFF"/>
            <w:noWrap/>
            <w:vAlign w:val="bottom"/>
            <w:hideMark/>
          </w:tcPr>
          <w:p w14:paraId="2240C1D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FC93FE6" w14:textId="77777777" w:rsidTr="001C4486">
        <w:trPr>
          <w:trHeight w:val="255"/>
        </w:trPr>
        <w:tc>
          <w:tcPr>
            <w:tcW w:w="474" w:type="pct"/>
            <w:tcBorders>
              <w:top w:val="nil"/>
              <w:left w:val="nil"/>
              <w:bottom w:val="nil"/>
              <w:right w:val="nil"/>
            </w:tcBorders>
            <w:shd w:val="clear" w:color="auto" w:fill="auto"/>
            <w:noWrap/>
            <w:vAlign w:val="bottom"/>
            <w:hideMark/>
          </w:tcPr>
          <w:p w14:paraId="51D1712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AEFC9D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0C1E94D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0C41F42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28.200,00</w:t>
            </w:r>
          </w:p>
        </w:tc>
        <w:tc>
          <w:tcPr>
            <w:tcW w:w="474" w:type="pct"/>
            <w:tcBorders>
              <w:top w:val="nil"/>
              <w:left w:val="nil"/>
              <w:bottom w:val="nil"/>
              <w:right w:val="nil"/>
            </w:tcBorders>
            <w:shd w:val="clear" w:color="auto" w:fill="auto"/>
            <w:noWrap/>
            <w:vAlign w:val="bottom"/>
            <w:hideMark/>
          </w:tcPr>
          <w:p w14:paraId="5941088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28.198,60</w:t>
            </w:r>
          </w:p>
        </w:tc>
        <w:tc>
          <w:tcPr>
            <w:tcW w:w="474" w:type="pct"/>
            <w:tcBorders>
              <w:top w:val="nil"/>
              <w:left w:val="nil"/>
              <w:bottom w:val="nil"/>
              <w:right w:val="nil"/>
            </w:tcBorders>
            <w:shd w:val="clear" w:color="auto" w:fill="auto"/>
            <w:noWrap/>
            <w:vAlign w:val="bottom"/>
            <w:hideMark/>
          </w:tcPr>
          <w:p w14:paraId="2EF248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633E48E" w14:textId="77777777" w:rsidTr="001C4486">
        <w:trPr>
          <w:trHeight w:val="255"/>
        </w:trPr>
        <w:tc>
          <w:tcPr>
            <w:tcW w:w="474" w:type="pct"/>
            <w:tcBorders>
              <w:top w:val="nil"/>
              <w:left w:val="nil"/>
              <w:bottom w:val="nil"/>
              <w:right w:val="nil"/>
            </w:tcBorders>
            <w:shd w:val="clear" w:color="auto" w:fill="auto"/>
            <w:noWrap/>
            <w:vAlign w:val="bottom"/>
            <w:hideMark/>
          </w:tcPr>
          <w:p w14:paraId="06A50CD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4EA1CA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2459DAE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262FBE8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0AC855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28.198,60</w:t>
            </w:r>
          </w:p>
        </w:tc>
        <w:tc>
          <w:tcPr>
            <w:tcW w:w="474" w:type="pct"/>
            <w:tcBorders>
              <w:top w:val="nil"/>
              <w:left w:val="nil"/>
              <w:bottom w:val="nil"/>
              <w:right w:val="nil"/>
            </w:tcBorders>
            <w:shd w:val="clear" w:color="auto" w:fill="auto"/>
            <w:noWrap/>
            <w:vAlign w:val="bottom"/>
            <w:hideMark/>
          </w:tcPr>
          <w:p w14:paraId="4583A3E8" w14:textId="77777777" w:rsidR="009E4B77" w:rsidRPr="0069217E" w:rsidRDefault="009E4B77" w:rsidP="001C4486">
            <w:pPr>
              <w:jc w:val="right"/>
              <w:rPr>
                <w:rFonts w:ascii="Arial" w:hAnsi="Arial" w:cs="Arial"/>
                <w:sz w:val="20"/>
                <w:szCs w:val="20"/>
                <w:lang w:val="en-US"/>
              </w:rPr>
            </w:pPr>
          </w:p>
        </w:tc>
      </w:tr>
      <w:tr w:rsidR="009E4B77" w:rsidRPr="0069217E" w14:paraId="2EB3377A" w14:textId="77777777" w:rsidTr="001C4486">
        <w:trPr>
          <w:trHeight w:val="255"/>
        </w:trPr>
        <w:tc>
          <w:tcPr>
            <w:tcW w:w="474" w:type="pct"/>
            <w:tcBorders>
              <w:top w:val="nil"/>
              <w:left w:val="nil"/>
              <w:bottom w:val="nil"/>
              <w:right w:val="nil"/>
            </w:tcBorders>
            <w:shd w:val="clear" w:color="000000" w:fill="FFFF99"/>
            <w:noWrap/>
            <w:vAlign w:val="bottom"/>
            <w:hideMark/>
          </w:tcPr>
          <w:p w14:paraId="6FD3FD4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2A8FAB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A100047</w:t>
            </w:r>
          </w:p>
        </w:tc>
        <w:tc>
          <w:tcPr>
            <w:tcW w:w="2645" w:type="pct"/>
            <w:tcBorders>
              <w:top w:val="nil"/>
              <w:left w:val="nil"/>
              <w:bottom w:val="nil"/>
              <w:right w:val="nil"/>
            </w:tcBorders>
            <w:shd w:val="clear" w:color="000000" w:fill="FFFF99"/>
            <w:noWrap/>
            <w:vAlign w:val="bottom"/>
            <w:hideMark/>
          </w:tcPr>
          <w:p w14:paraId="17A6270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Aktivnost: Sufinanciranje programa rada neprofitnih organizacija na području socijalne skrbi</w:t>
            </w:r>
          </w:p>
        </w:tc>
        <w:tc>
          <w:tcPr>
            <w:tcW w:w="474" w:type="pct"/>
            <w:tcBorders>
              <w:top w:val="nil"/>
              <w:left w:val="nil"/>
              <w:bottom w:val="nil"/>
              <w:right w:val="nil"/>
            </w:tcBorders>
            <w:shd w:val="clear" w:color="000000" w:fill="FFFF99"/>
            <w:noWrap/>
            <w:vAlign w:val="bottom"/>
            <w:hideMark/>
          </w:tcPr>
          <w:p w14:paraId="5C34F3E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000000" w:fill="FFFF99"/>
            <w:noWrap/>
            <w:vAlign w:val="bottom"/>
            <w:hideMark/>
          </w:tcPr>
          <w:p w14:paraId="767D47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6.106,67</w:t>
            </w:r>
          </w:p>
        </w:tc>
        <w:tc>
          <w:tcPr>
            <w:tcW w:w="474" w:type="pct"/>
            <w:tcBorders>
              <w:top w:val="nil"/>
              <w:left w:val="nil"/>
              <w:bottom w:val="nil"/>
              <w:right w:val="nil"/>
            </w:tcBorders>
            <w:shd w:val="clear" w:color="000000" w:fill="FFFF99"/>
            <w:noWrap/>
            <w:vAlign w:val="bottom"/>
            <w:hideMark/>
          </w:tcPr>
          <w:p w14:paraId="3F25F84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81,42%</w:t>
            </w:r>
          </w:p>
        </w:tc>
      </w:tr>
      <w:tr w:rsidR="009E4B77" w:rsidRPr="0069217E" w14:paraId="291692B2" w14:textId="77777777" w:rsidTr="001C4486">
        <w:trPr>
          <w:trHeight w:val="255"/>
        </w:trPr>
        <w:tc>
          <w:tcPr>
            <w:tcW w:w="474" w:type="pct"/>
            <w:tcBorders>
              <w:top w:val="nil"/>
              <w:left w:val="nil"/>
              <w:bottom w:val="nil"/>
              <w:right w:val="nil"/>
            </w:tcBorders>
            <w:shd w:val="clear" w:color="000000" w:fill="CCCCFF"/>
            <w:noWrap/>
            <w:vAlign w:val="bottom"/>
            <w:hideMark/>
          </w:tcPr>
          <w:p w14:paraId="2C64222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8016E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4FB6D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3CADD2F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6.106,67</w:t>
            </w:r>
          </w:p>
        </w:tc>
        <w:tc>
          <w:tcPr>
            <w:tcW w:w="474" w:type="pct"/>
            <w:tcBorders>
              <w:top w:val="nil"/>
              <w:left w:val="nil"/>
              <w:bottom w:val="nil"/>
              <w:right w:val="nil"/>
            </w:tcBorders>
            <w:shd w:val="clear" w:color="000000" w:fill="CCCCFF"/>
            <w:noWrap/>
            <w:vAlign w:val="bottom"/>
            <w:hideMark/>
          </w:tcPr>
          <w:p w14:paraId="7383F9E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81,42%</w:t>
            </w:r>
          </w:p>
        </w:tc>
      </w:tr>
      <w:tr w:rsidR="009E4B77" w:rsidRPr="0069217E" w14:paraId="492FD084" w14:textId="77777777" w:rsidTr="001C4486">
        <w:trPr>
          <w:trHeight w:val="255"/>
        </w:trPr>
        <w:tc>
          <w:tcPr>
            <w:tcW w:w="474" w:type="pct"/>
            <w:tcBorders>
              <w:top w:val="nil"/>
              <w:left w:val="nil"/>
              <w:bottom w:val="nil"/>
              <w:right w:val="nil"/>
            </w:tcBorders>
            <w:shd w:val="clear" w:color="000000" w:fill="CCCCFF"/>
            <w:noWrap/>
            <w:vAlign w:val="bottom"/>
            <w:hideMark/>
          </w:tcPr>
          <w:p w14:paraId="62067BA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2DC35A7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A73418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72A6BD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6.106,67</w:t>
            </w:r>
          </w:p>
        </w:tc>
        <w:tc>
          <w:tcPr>
            <w:tcW w:w="474" w:type="pct"/>
            <w:tcBorders>
              <w:top w:val="nil"/>
              <w:left w:val="nil"/>
              <w:bottom w:val="nil"/>
              <w:right w:val="nil"/>
            </w:tcBorders>
            <w:shd w:val="clear" w:color="000000" w:fill="CCCCFF"/>
            <w:noWrap/>
            <w:vAlign w:val="bottom"/>
            <w:hideMark/>
          </w:tcPr>
          <w:p w14:paraId="01CA4E7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81,42%</w:t>
            </w:r>
          </w:p>
        </w:tc>
      </w:tr>
      <w:tr w:rsidR="009E4B77" w:rsidRPr="0069217E" w14:paraId="4B00C0F8" w14:textId="77777777" w:rsidTr="001C4486">
        <w:trPr>
          <w:trHeight w:val="255"/>
        </w:trPr>
        <w:tc>
          <w:tcPr>
            <w:tcW w:w="474" w:type="pct"/>
            <w:tcBorders>
              <w:top w:val="nil"/>
              <w:left w:val="nil"/>
              <w:bottom w:val="nil"/>
              <w:right w:val="nil"/>
            </w:tcBorders>
            <w:shd w:val="clear" w:color="auto" w:fill="auto"/>
            <w:noWrap/>
            <w:vAlign w:val="bottom"/>
            <w:hideMark/>
          </w:tcPr>
          <w:p w14:paraId="4A5F29C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FD28F4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38</w:t>
            </w:r>
          </w:p>
        </w:tc>
        <w:tc>
          <w:tcPr>
            <w:tcW w:w="2645" w:type="pct"/>
            <w:tcBorders>
              <w:top w:val="nil"/>
              <w:left w:val="nil"/>
              <w:bottom w:val="nil"/>
              <w:right w:val="nil"/>
            </w:tcBorders>
            <w:shd w:val="clear" w:color="auto" w:fill="auto"/>
            <w:noWrap/>
            <w:vAlign w:val="bottom"/>
            <w:hideMark/>
          </w:tcPr>
          <w:p w14:paraId="0BCEBA4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donacije, kazne, naknade šteta i kapitalne pomoći</w:t>
            </w:r>
          </w:p>
        </w:tc>
        <w:tc>
          <w:tcPr>
            <w:tcW w:w="474" w:type="pct"/>
            <w:tcBorders>
              <w:top w:val="nil"/>
              <w:left w:val="nil"/>
              <w:bottom w:val="nil"/>
              <w:right w:val="nil"/>
            </w:tcBorders>
            <w:shd w:val="clear" w:color="auto" w:fill="auto"/>
            <w:noWrap/>
            <w:vAlign w:val="bottom"/>
            <w:hideMark/>
          </w:tcPr>
          <w:p w14:paraId="14CC43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auto" w:fill="auto"/>
            <w:noWrap/>
            <w:vAlign w:val="bottom"/>
            <w:hideMark/>
          </w:tcPr>
          <w:p w14:paraId="7B3ECC3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6.106,67</w:t>
            </w:r>
          </w:p>
        </w:tc>
        <w:tc>
          <w:tcPr>
            <w:tcW w:w="474" w:type="pct"/>
            <w:tcBorders>
              <w:top w:val="nil"/>
              <w:left w:val="nil"/>
              <w:bottom w:val="nil"/>
              <w:right w:val="nil"/>
            </w:tcBorders>
            <w:shd w:val="clear" w:color="auto" w:fill="auto"/>
            <w:noWrap/>
            <w:vAlign w:val="bottom"/>
            <w:hideMark/>
          </w:tcPr>
          <w:p w14:paraId="332C71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81,42%</w:t>
            </w:r>
          </w:p>
        </w:tc>
      </w:tr>
      <w:tr w:rsidR="009E4B77" w:rsidRPr="0069217E" w14:paraId="298C8BC0" w14:textId="77777777" w:rsidTr="001C4486">
        <w:trPr>
          <w:trHeight w:val="255"/>
        </w:trPr>
        <w:tc>
          <w:tcPr>
            <w:tcW w:w="474" w:type="pct"/>
            <w:tcBorders>
              <w:top w:val="nil"/>
              <w:left w:val="nil"/>
              <w:bottom w:val="nil"/>
              <w:right w:val="nil"/>
            </w:tcBorders>
            <w:shd w:val="clear" w:color="auto" w:fill="auto"/>
            <w:noWrap/>
            <w:vAlign w:val="bottom"/>
            <w:hideMark/>
          </w:tcPr>
          <w:p w14:paraId="76F7D07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C0483E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7444EA5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Tekuće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donacije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12DEF90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F03565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6.106,67</w:t>
            </w:r>
          </w:p>
        </w:tc>
        <w:tc>
          <w:tcPr>
            <w:tcW w:w="474" w:type="pct"/>
            <w:tcBorders>
              <w:top w:val="nil"/>
              <w:left w:val="nil"/>
              <w:bottom w:val="nil"/>
              <w:right w:val="nil"/>
            </w:tcBorders>
            <w:shd w:val="clear" w:color="auto" w:fill="auto"/>
            <w:noWrap/>
            <w:vAlign w:val="bottom"/>
            <w:hideMark/>
          </w:tcPr>
          <w:p w14:paraId="0E13D2D9" w14:textId="77777777" w:rsidR="009E4B77" w:rsidRPr="0069217E" w:rsidRDefault="009E4B77" w:rsidP="001C4486">
            <w:pPr>
              <w:jc w:val="right"/>
              <w:rPr>
                <w:rFonts w:ascii="Arial" w:hAnsi="Arial" w:cs="Arial"/>
                <w:sz w:val="20"/>
                <w:szCs w:val="20"/>
                <w:lang w:val="en-US"/>
              </w:rPr>
            </w:pPr>
          </w:p>
        </w:tc>
      </w:tr>
      <w:tr w:rsidR="009E4B77" w:rsidRPr="0069217E" w14:paraId="5EE45B32" w14:textId="77777777" w:rsidTr="001C4486">
        <w:trPr>
          <w:trHeight w:val="255"/>
        </w:trPr>
        <w:tc>
          <w:tcPr>
            <w:tcW w:w="474" w:type="pct"/>
            <w:tcBorders>
              <w:top w:val="nil"/>
              <w:left w:val="nil"/>
              <w:bottom w:val="nil"/>
              <w:right w:val="nil"/>
            </w:tcBorders>
            <w:shd w:val="clear" w:color="000000" w:fill="FF9900"/>
            <w:noWrap/>
            <w:vAlign w:val="bottom"/>
            <w:hideMark/>
          </w:tcPr>
          <w:p w14:paraId="0FDA121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3BF44E2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1011</w:t>
            </w:r>
          </w:p>
        </w:tc>
        <w:tc>
          <w:tcPr>
            <w:tcW w:w="2645" w:type="pct"/>
            <w:tcBorders>
              <w:top w:val="nil"/>
              <w:left w:val="nil"/>
              <w:bottom w:val="nil"/>
              <w:right w:val="nil"/>
            </w:tcBorders>
            <w:shd w:val="clear" w:color="000000" w:fill="FF9900"/>
            <w:noWrap/>
            <w:vAlign w:val="bottom"/>
            <w:hideMark/>
          </w:tcPr>
          <w:p w14:paraId="2665F8B2"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Program raspolaganja poljoprivrednim zemljištem u vlasništvu RH</w:t>
            </w:r>
          </w:p>
        </w:tc>
        <w:tc>
          <w:tcPr>
            <w:tcW w:w="474" w:type="pct"/>
            <w:tcBorders>
              <w:top w:val="nil"/>
              <w:left w:val="nil"/>
              <w:bottom w:val="nil"/>
              <w:right w:val="nil"/>
            </w:tcBorders>
            <w:shd w:val="clear" w:color="000000" w:fill="FF9900"/>
            <w:noWrap/>
            <w:vAlign w:val="bottom"/>
            <w:hideMark/>
          </w:tcPr>
          <w:p w14:paraId="31027AB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000000" w:fill="FF9900"/>
            <w:noWrap/>
            <w:vAlign w:val="bottom"/>
            <w:hideMark/>
          </w:tcPr>
          <w:p w14:paraId="47298A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4.437,50</w:t>
            </w:r>
          </w:p>
        </w:tc>
        <w:tc>
          <w:tcPr>
            <w:tcW w:w="474" w:type="pct"/>
            <w:tcBorders>
              <w:top w:val="nil"/>
              <w:left w:val="nil"/>
              <w:bottom w:val="nil"/>
              <w:right w:val="nil"/>
            </w:tcBorders>
            <w:shd w:val="clear" w:color="000000" w:fill="FF9900"/>
            <w:noWrap/>
            <w:vAlign w:val="bottom"/>
            <w:hideMark/>
          </w:tcPr>
          <w:p w14:paraId="1FAD856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59,17%</w:t>
            </w:r>
          </w:p>
        </w:tc>
      </w:tr>
      <w:tr w:rsidR="009E4B77" w:rsidRPr="0069217E" w14:paraId="18349FC2" w14:textId="77777777" w:rsidTr="001C4486">
        <w:trPr>
          <w:trHeight w:val="255"/>
        </w:trPr>
        <w:tc>
          <w:tcPr>
            <w:tcW w:w="474" w:type="pct"/>
            <w:tcBorders>
              <w:top w:val="nil"/>
              <w:left w:val="nil"/>
              <w:bottom w:val="nil"/>
              <w:right w:val="nil"/>
            </w:tcBorders>
            <w:shd w:val="clear" w:color="000000" w:fill="FFFF99"/>
            <w:noWrap/>
            <w:vAlign w:val="bottom"/>
            <w:hideMark/>
          </w:tcPr>
          <w:p w14:paraId="798B7AA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6EC812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A100050</w:t>
            </w:r>
          </w:p>
        </w:tc>
        <w:tc>
          <w:tcPr>
            <w:tcW w:w="2645" w:type="pct"/>
            <w:tcBorders>
              <w:top w:val="nil"/>
              <w:left w:val="nil"/>
              <w:bottom w:val="nil"/>
              <w:right w:val="nil"/>
            </w:tcBorders>
            <w:shd w:val="clear" w:color="000000" w:fill="FFFF99"/>
            <w:noWrap/>
            <w:vAlign w:val="bottom"/>
            <w:hideMark/>
          </w:tcPr>
          <w:p w14:paraId="6A23890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Provedba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aktivnosti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programa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upravljanja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poljoprivrednim</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zemljištem</w:t>
            </w:r>
            <w:proofErr w:type="spellEnd"/>
            <w:r w:rsidRPr="0069217E">
              <w:rPr>
                <w:rFonts w:ascii="Arial" w:hAnsi="Arial" w:cs="Arial"/>
                <w:b/>
                <w:bCs/>
                <w:sz w:val="20"/>
                <w:szCs w:val="20"/>
                <w:lang w:val="en-US"/>
              </w:rPr>
              <w:t xml:space="preserve"> u </w:t>
            </w:r>
            <w:proofErr w:type="spellStart"/>
            <w:r w:rsidRPr="0069217E">
              <w:rPr>
                <w:rFonts w:ascii="Arial" w:hAnsi="Arial" w:cs="Arial"/>
                <w:b/>
                <w:bCs/>
                <w:sz w:val="20"/>
                <w:szCs w:val="20"/>
                <w:lang w:val="en-US"/>
              </w:rPr>
              <w:t>vlasništvu</w:t>
            </w:r>
            <w:proofErr w:type="spellEnd"/>
            <w:r w:rsidRPr="0069217E">
              <w:rPr>
                <w:rFonts w:ascii="Arial" w:hAnsi="Arial" w:cs="Arial"/>
                <w:b/>
                <w:bCs/>
                <w:sz w:val="20"/>
                <w:szCs w:val="20"/>
                <w:lang w:val="en-US"/>
              </w:rPr>
              <w:t xml:space="preserve"> RH</w:t>
            </w:r>
          </w:p>
        </w:tc>
        <w:tc>
          <w:tcPr>
            <w:tcW w:w="474" w:type="pct"/>
            <w:tcBorders>
              <w:top w:val="nil"/>
              <w:left w:val="nil"/>
              <w:bottom w:val="nil"/>
              <w:right w:val="nil"/>
            </w:tcBorders>
            <w:shd w:val="clear" w:color="000000" w:fill="FFFF99"/>
            <w:noWrap/>
            <w:vAlign w:val="bottom"/>
            <w:hideMark/>
          </w:tcPr>
          <w:p w14:paraId="704C1BD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000000" w:fill="FFFF99"/>
            <w:noWrap/>
            <w:vAlign w:val="bottom"/>
            <w:hideMark/>
          </w:tcPr>
          <w:p w14:paraId="32D418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4.437,50</w:t>
            </w:r>
          </w:p>
        </w:tc>
        <w:tc>
          <w:tcPr>
            <w:tcW w:w="474" w:type="pct"/>
            <w:tcBorders>
              <w:top w:val="nil"/>
              <w:left w:val="nil"/>
              <w:bottom w:val="nil"/>
              <w:right w:val="nil"/>
            </w:tcBorders>
            <w:shd w:val="clear" w:color="000000" w:fill="FFFF99"/>
            <w:noWrap/>
            <w:vAlign w:val="bottom"/>
            <w:hideMark/>
          </w:tcPr>
          <w:p w14:paraId="0DABF07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59,17%</w:t>
            </w:r>
          </w:p>
        </w:tc>
      </w:tr>
      <w:tr w:rsidR="009E4B77" w:rsidRPr="0069217E" w14:paraId="771CEE3A" w14:textId="77777777" w:rsidTr="001C4486">
        <w:trPr>
          <w:trHeight w:val="255"/>
        </w:trPr>
        <w:tc>
          <w:tcPr>
            <w:tcW w:w="474" w:type="pct"/>
            <w:tcBorders>
              <w:top w:val="nil"/>
              <w:left w:val="nil"/>
              <w:bottom w:val="nil"/>
              <w:right w:val="nil"/>
            </w:tcBorders>
            <w:shd w:val="clear" w:color="000000" w:fill="CCCCFF"/>
            <w:noWrap/>
            <w:vAlign w:val="bottom"/>
            <w:hideMark/>
          </w:tcPr>
          <w:p w14:paraId="35E1947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0A766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E6CEB9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6397C79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4.437,50</w:t>
            </w:r>
          </w:p>
        </w:tc>
        <w:tc>
          <w:tcPr>
            <w:tcW w:w="474" w:type="pct"/>
            <w:tcBorders>
              <w:top w:val="nil"/>
              <w:left w:val="nil"/>
              <w:bottom w:val="nil"/>
              <w:right w:val="nil"/>
            </w:tcBorders>
            <w:shd w:val="clear" w:color="000000" w:fill="CCCCFF"/>
            <w:noWrap/>
            <w:vAlign w:val="bottom"/>
            <w:hideMark/>
          </w:tcPr>
          <w:p w14:paraId="50D0D8E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59,17%</w:t>
            </w:r>
          </w:p>
        </w:tc>
      </w:tr>
      <w:tr w:rsidR="009E4B77" w:rsidRPr="0069217E" w14:paraId="5962F68F" w14:textId="77777777" w:rsidTr="001C4486">
        <w:trPr>
          <w:trHeight w:val="255"/>
        </w:trPr>
        <w:tc>
          <w:tcPr>
            <w:tcW w:w="474" w:type="pct"/>
            <w:tcBorders>
              <w:top w:val="nil"/>
              <w:left w:val="nil"/>
              <w:bottom w:val="nil"/>
              <w:right w:val="nil"/>
            </w:tcBorders>
            <w:shd w:val="clear" w:color="000000" w:fill="CCCCFF"/>
            <w:noWrap/>
            <w:vAlign w:val="bottom"/>
            <w:hideMark/>
          </w:tcPr>
          <w:p w14:paraId="2BEC13A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ABA5C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A6A915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655704B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4.437,50</w:t>
            </w:r>
          </w:p>
        </w:tc>
        <w:tc>
          <w:tcPr>
            <w:tcW w:w="474" w:type="pct"/>
            <w:tcBorders>
              <w:top w:val="nil"/>
              <w:left w:val="nil"/>
              <w:bottom w:val="nil"/>
              <w:right w:val="nil"/>
            </w:tcBorders>
            <w:shd w:val="clear" w:color="000000" w:fill="CCCCFF"/>
            <w:noWrap/>
            <w:vAlign w:val="bottom"/>
            <w:hideMark/>
          </w:tcPr>
          <w:p w14:paraId="565D6E7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59,17%</w:t>
            </w:r>
          </w:p>
        </w:tc>
      </w:tr>
      <w:tr w:rsidR="009E4B77" w:rsidRPr="0069217E" w14:paraId="787113F9" w14:textId="77777777" w:rsidTr="001C4486">
        <w:trPr>
          <w:trHeight w:val="255"/>
        </w:trPr>
        <w:tc>
          <w:tcPr>
            <w:tcW w:w="474" w:type="pct"/>
            <w:tcBorders>
              <w:top w:val="nil"/>
              <w:left w:val="nil"/>
              <w:bottom w:val="nil"/>
              <w:right w:val="nil"/>
            </w:tcBorders>
            <w:shd w:val="clear" w:color="auto" w:fill="auto"/>
            <w:noWrap/>
            <w:vAlign w:val="bottom"/>
            <w:hideMark/>
          </w:tcPr>
          <w:p w14:paraId="4499C26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9C416A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2A5DCB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010F60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7.500,00</w:t>
            </w:r>
          </w:p>
        </w:tc>
        <w:tc>
          <w:tcPr>
            <w:tcW w:w="474" w:type="pct"/>
            <w:tcBorders>
              <w:top w:val="nil"/>
              <w:left w:val="nil"/>
              <w:bottom w:val="nil"/>
              <w:right w:val="nil"/>
            </w:tcBorders>
            <w:shd w:val="clear" w:color="auto" w:fill="auto"/>
            <w:noWrap/>
            <w:vAlign w:val="bottom"/>
            <w:hideMark/>
          </w:tcPr>
          <w:p w14:paraId="65BA4D9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4.437,50</w:t>
            </w:r>
          </w:p>
        </w:tc>
        <w:tc>
          <w:tcPr>
            <w:tcW w:w="474" w:type="pct"/>
            <w:tcBorders>
              <w:top w:val="nil"/>
              <w:left w:val="nil"/>
              <w:bottom w:val="nil"/>
              <w:right w:val="nil"/>
            </w:tcBorders>
            <w:shd w:val="clear" w:color="auto" w:fill="auto"/>
            <w:noWrap/>
            <w:vAlign w:val="bottom"/>
            <w:hideMark/>
          </w:tcPr>
          <w:p w14:paraId="373E9F4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59,17%</w:t>
            </w:r>
          </w:p>
        </w:tc>
      </w:tr>
      <w:tr w:rsidR="009E4B77" w:rsidRPr="0069217E" w14:paraId="417A6857" w14:textId="77777777" w:rsidTr="001C4486">
        <w:trPr>
          <w:trHeight w:val="255"/>
        </w:trPr>
        <w:tc>
          <w:tcPr>
            <w:tcW w:w="474" w:type="pct"/>
            <w:tcBorders>
              <w:top w:val="nil"/>
              <w:left w:val="nil"/>
              <w:bottom w:val="nil"/>
              <w:right w:val="nil"/>
            </w:tcBorders>
            <w:shd w:val="clear" w:color="auto" w:fill="auto"/>
            <w:noWrap/>
            <w:vAlign w:val="bottom"/>
            <w:hideMark/>
          </w:tcPr>
          <w:p w14:paraId="2518259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A675F6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5AC315A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922ACD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24C9F2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4.437,50</w:t>
            </w:r>
          </w:p>
        </w:tc>
        <w:tc>
          <w:tcPr>
            <w:tcW w:w="474" w:type="pct"/>
            <w:tcBorders>
              <w:top w:val="nil"/>
              <w:left w:val="nil"/>
              <w:bottom w:val="nil"/>
              <w:right w:val="nil"/>
            </w:tcBorders>
            <w:shd w:val="clear" w:color="auto" w:fill="auto"/>
            <w:noWrap/>
            <w:vAlign w:val="bottom"/>
            <w:hideMark/>
          </w:tcPr>
          <w:p w14:paraId="20824AC0" w14:textId="77777777" w:rsidR="009E4B77" w:rsidRPr="0069217E" w:rsidRDefault="009E4B77" w:rsidP="001C4486">
            <w:pPr>
              <w:jc w:val="right"/>
              <w:rPr>
                <w:rFonts w:ascii="Arial" w:hAnsi="Arial" w:cs="Arial"/>
                <w:sz w:val="20"/>
                <w:szCs w:val="20"/>
                <w:lang w:val="en-US"/>
              </w:rPr>
            </w:pPr>
          </w:p>
        </w:tc>
      </w:tr>
      <w:tr w:rsidR="009E4B77" w:rsidRPr="0069217E" w14:paraId="3B366BF1" w14:textId="77777777" w:rsidTr="001C4486">
        <w:trPr>
          <w:trHeight w:val="255"/>
        </w:trPr>
        <w:tc>
          <w:tcPr>
            <w:tcW w:w="474" w:type="pct"/>
            <w:tcBorders>
              <w:top w:val="nil"/>
              <w:left w:val="nil"/>
              <w:bottom w:val="nil"/>
              <w:right w:val="nil"/>
            </w:tcBorders>
            <w:shd w:val="clear" w:color="000000" w:fill="9999FF"/>
            <w:noWrap/>
            <w:vAlign w:val="bottom"/>
            <w:hideMark/>
          </w:tcPr>
          <w:p w14:paraId="10019B1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28A8624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GLAVA 10202 USTANOVE U PREDŠKOLSKOM ODGOJU</w:t>
            </w:r>
          </w:p>
        </w:tc>
        <w:tc>
          <w:tcPr>
            <w:tcW w:w="474" w:type="pct"/>
            <w:tcBorders>
              <w:top w:val="nil"/>
              <w:left w:val="nil"/>
              <w:bottom w:val="nil"/>
              <w:right w:val="nil"/>
            </w:tcBorders>
            <w:shd w:val="clear" w:color="000000" w:fill="9999FF"/>
            <w:noWrap/>
            <w:vAlign w:val="bottom"/>
            <w:hideMark/>
          </w:tcPr>
          <w:p w14:paraId="5ECF273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423.867,00</w:t>
            </w:r>
          </w:p>
        </w:tc>
        <w:tc>
          <w:tcPr>
            <w:tcW w:w="474" w:type="pct"/>
            <w:tcBorders>
              <w:top w:val="nil"/>
              <w:left w:val="nil"/>
              <w:bottom w:val="nil"/>
              <w:right w:val="nil"/>
            </w:tcBorders>
            <w:shd w:val="clear" w:color="000000" w:fill="9999FF"/>
            <w:noWrap/>
            <w:vAlign w:val="bottom"/>
            <w:hideMark/>
          </w:tcPr>
          <w:p w14:paraId="4C2058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417.257,14</w:t>
            </w:r>
          </w:p>
        </w:tc>
        <w:tc>
          <w:tcPr>
            <w:tcW w:w="474" w:type="pct"/>
            <w:tcBorders>
              <w:top w:val="nil"/>
              <w:left w:val="nil"/>
              <w:bottom w:val="nil"/>
              <w:right w:val="nil"/>
            </w:tcBorders>
            <w:shd w:val="clear" w:color="000000" w:fill="9999FF"/>
            <w:noWrap/>
            <w:vAlign w:val="bottom"/>
            <w:hideMark/>
          </w:tcPr>
          <w:p w14:paraId="0FF4BE5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98,44%</w:t>
            </w:r>
          </w:p>
        </w:tc>
      </w:tr>
      <w:tr w:rsidR="009E4B77" w:rsidRPr="0069217E" w14:paraId="615131A9" w14:textId="77777777" w:rsidTr="001C4486">
        <w:trPr>
          <w:trHeight w:val="255"/>
        </w:trPr>
        <w:tc>
          <w:tcPr>
            <w:tcW w:w="474" w:type="pct"/>
            <w:tcBorders>
              <w:top w:val="nil"/>
              <w:left w:val="nil"/>
              <w:bottom w:val="nil"/>
              <w:right w:val="nil"/>
            </w:tcBorders>
            <w:shd w:val="clear" w:color="000000" w:fill="CCCCFF"/>
            <w:noWrap/>
            <w:vAlign w:val="bottom"/>
            <w:hideMark/>
          </w:tcPr>
          <w:p w14:paraId="31D7C4B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A22A8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146173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252.607,00</w:t>
            </w:r>
          </w:p>
        </w:tc>
        <w:tc>
          <w:tcPr>
            <w:tcW w:w="474" w:type="pct"/>
            <w:tcBorders>
              <w:top w:val="nil"/>
              <w:left w:val="nil"/>
              <w:bottom w:val="nil"/>
              <w:right w:val="nil"/>
            </w:tcBorders>
            <w:shd w:val="clear" w:color="000000" w:fill="CCCCFF"/>
            <w:noWrap/>
            <w:vAlign w:val="bottom"/>
            <w:hideMark/>
          </w:tcPr>
          <w:p w14:paraId="48F49BB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6B06074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57B6670B" w14:textId="77777777" w:rsidTr="001C4486">
        <w:trPr>
          <w:trHeight w:val="255"/>
        </w:trPr>
        <w:tc>
          <w:tcPr>
            <w:tcW w:w="474" w:type="pct"/>
            <w:tcBorders>
              <w:top w:val="nil"/>
              <w:left w:val="nil"/>
              <w:bottom w:val="nil"/>
              <w:right w:val="nil"/>
            </w:tcBorders>
            <w:shd w:val="clear" w:color="000000" w:fill="CCCCFF"/>
            <w:noWrap/>
            <w:vAlign w:val="bottom"/>
            <w:hideMark/>
          </w:tcPr>
          <w:p w14:paraId="02EB13B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5FF5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F59F4C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252.600,00</w:t>
            </w:r>
          </w:p>
        </w:tc>
        <w:tc>
          <w:tcPr>
            <w:tcW w:w="474" w:type="pct"/>
            <w:tcBorders>
              <w:top w:val="nil"/>
              <w:left w:val="nil"/>
              <w:bottom w:val="nil"/>
              <w:right w:val="nil"/>
            </w:tcBorders>
            <w:shd w:val="clear" w:color="000000" w:fill="CCCCFF"/>
            <w:noWrap/>
            <w:vAlign w:val="bottom"/>
            <w:hideMark/>
          </w:tcPr>
          <w:p w14:paraId="69119AB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63693F8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591D3C96" w14:textId="77777777" w:rsidTr="001C4486">
        <w:trPr>
          <w:trHeight w:val="255"/>
        </w:trPr>
        <w:tc>
          <w:tcPr>
            <w:tcW w:w="474" w:type="pct"/>
            <w:tcBorders>
              <w:top w:val="nil"/>
              <w:left w:val="nil"/>
              <w:bottom w:val="nil"/>
              <w:right w:val="nil"/>
            </w:tcBorders>
            <w:shd w:val="clear" w:color="000000" w:fill="CCCCFF"/>
            <w:noWrap/>
            <w:vAlign w:val="bottom"/>
            <w:hideMark/>
          </w:tcPr>
          <w:p w14:paraId="0B9C04C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6F78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1.5.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E750B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w:t>
            </w:r>
          </w:p>
        </w:tc>
        <w:tc>
          <w:tcPr>
            <w:tcW w:w="474" w:type="pct"/>
            <w:tcBorders>
              <w:top w:val="nil"/>
              <w:left w:val="nil"/>
              <w:bottom w:val="nil"/>
              <w:right w:val="nil"/>
            </w:tcBorders>
            <w:shd w:val="clear" w:color="000000" w:fill="CCCCFF"/>
            <w:noWrap/>
            <w:vAlign w:val="bottom"/>
            <w:hideMark/>
          </w:tcPr>
          <w:p w14:paraId="6B36680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14117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F8800EE" w14:textId="77777777" w:rsidTr="001C4486">
        <w:trPr>
          <w:trHeight w:val="255"/>
        </w:trPr>
        <w:tc>
          <w:tcPr>
            <w:tcW w:w="474" w:type="pct"/>
            <w:tcBorders>
              <w:top w:val="nil"/>
              <w:left w:val="nil"/>
              <w:bottom w:val="nil"/>
              <w:right w:val="nil"/>
            </w:tcBorders>
            <w:shd w:val="clear" w:color="000000" w:fill="CCCCFF"/>
            <w:noWrap/>
            <w:vAlign w:val="bottom"/>
            <w:hideMark/>
          </w:tcPr>
          <w:p w14:paraId="51AA268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795C3D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78605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0B8F461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1280BAB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40629BF8" w14:textId="77777777" w:rsidTr="001C4486">
        <w:trPr>
          <w:trHeight w:val="255"/>
        </w:trPr>
        <w:tc>
          <w:tcPr>
            <w:tcW w:w="474" w:type="pct"/>
            <w:tcBorders>
              <w:top w:val="nil"/>
              <w:left w:val="nil"/>
              <w:bottom w:val="nil"/>
              <w:right w:val="nil"/>
            </w:tcBorders>
            <w:shd w:val="clear" w:color="000000" w:fill="CCCCFF"/>
            <w:noWrap/>
            <w:vAlign w:val="bottom"/>
            <w:hideMark/>
          </w:tcPr>
          <w:p w14:paraId="4F988D5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741FF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43FC531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420CE1A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0339183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4D38CF26" w14:textId="77777777" w:rsidTr="001C4486">
        <w:trPr>
          <w:trHeight w:val="255"/>
        </w:trPr>
        <w:tc>
          <w:tcPr>
            <w:tcW w:w="474" w:type="pct"/>
            <w:tcBorders>
              <w:top w:val="nil"/>
              <w:left w:val="nil"/>
              <w:bottom w:val="nil"/>
              <w:right w:val="nil"/>
            </w:tcBorders>
            <w:shd w:val="clear" w:color="000000" w:fill="CCCCFF"/>
            <w:noWrap/>
            <w:vAlign w:val="bottom"/>
            <w:hideMark/>
          </w:tcPr>
          <w:p w14:paraId="2206567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2F9D6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5B706B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5988483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5C47E5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0CD07B0" w14:textId="77777777" w:rsidTr="001C4486">
        <w:trPr>
          <w:trHeight w:val="255"/>
        </w:trPr>
        <w:tc>
          <w:tcPr>
            <w:tcW w:w="474" w:type="pct"/>
            <w:tcBorders>
              <w:top w:val="nil"/>
              <w:left w:val="nil"/>
              <w:bottom w:val="nil"/>
              <w:right w:val="nil"/>
            </w:tcBorders>
            <w:shd w:val="clear" w:color="000000" w:fill="CCCCFF"/>
            <w:noWrap/>
            <w:vAlign w:val="bottom"/>
            <w:hideMark/>
          </w:tcPr>
          <w:p w14:paraId="176FD52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84FEAD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CF0249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53B9D9A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1BDFB91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8DE72BF" w14:textId="77777777" w:rsidTr="001C4486">
        <w:trPr>
          <w:trHeight w:val="255"/>
        </w:trPr>
        <w:tc>
          <w:tcPr>
            <w:tcW w:w="474" w:type="pct"/>
            <w:tcBorders>
              <w:top w:val="nil"/>
              <w:left w:val="nil"/>
              <w:bottom w:val="nil"/>
              <w:right w:val="nil"/>
            </w:tcBorders>
            <w:shd w:val="clear" w:color="000000" w:fill="CCCCFF"/>
            <w:noWrap/>
            <w:vAlign w:val="bottom"/>
            <w:hideMark/>
          </w:tcPr>
          <w:p w14:paraId="04ACE4B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CE60F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436A0D6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56916BC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23DFB9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7F09A324" w14:textId="77777777" w:rsidTr="001C4486">
        <w:trPr>
          <w:trHeight w:val="255"/>
        </w:trPr>
        <w:tc>
          <w:tcPr>
            <w:tcW w:w="474" w:type="pct"/>
            <w:tcBorders>
              <w:top w:val="nil"/>
              <w:left w:val="nil"/>
              <w:bottom w:val="nil"/>
              <w:right w:val="nil"/>
            </w:tcBorders>
            <w:shd w:val="clear" w:color="000000" w:fill="CCCCFF"/>
            <w:noWrap/>
            <w:vAlign w:val="bottom"/>
            <w:hideMark/>
          </w:tcPr>
          <w:p w14:paraId="68E4F46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2803C2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7C8F805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283CBA2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3CBECEA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5570DAAE" w14:textId="77777777" w:rsidTr="001C4486">
        <w:trPr>
          <w:trHeight w:val="255"/>
        </w:trPr>
        <w:tc>
          <w:tcPr>
            <w:tcW w:w="474" w:type="pct"/>
            <w:tcBorders>
              <w:top w:val="nil"/>
              <w:left w:val="nil"/>
              <w:bottom w:val="nil"/>
              <w:right w:val="nil"/>
            </w:tcBorders>
            <w:shd w:val="clear" w:color="000000" w:fill="9999FF"/>
            <w:noWrap/>
            <w:vAlign w:val="bottom"/>
            <w:hideMark/>
          </w:tcPr>
          <w:p w14:paraId="2FC4A62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2627B6D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PROR. KORISNIK 34475 </w:t>
            </w:r>
            <w:proofErr w:type="spellStart"/>
            <w:r w:rsidRPr="0069217E">
              <w:rPr>
                <w:rFonts w:ascii="Arial" w:hAnsi="Arial" w:cs="Arial"/>
                <w:b/>
                <w:bCs/>
                <w:sz w:val="20"/>
                <w:szCs w:val="20"/>
                <w:lang w:val="en-US"/>
              </w:rPr>
              <w:t>Dječji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vrtić</w:t>
            </w:r>
            <w:proofErr w:type="spellEnd"/>
            <w:r w:rsidRPr="0069217E">
              <w:rPr>
                <w:rFonts w:ascii="Arial" w:hAnsi="Arial" w:cs="Arial"/>
                <w:b/>
                <w:bCs/>
                <w:sz w:val="20"/>
                <w:szCs w:val="20"/>
                <w:lang w:val="en-US"/>
              </w:rPr>
              <w:t xml:space="preserve"> Baltazar</w:t>
            </w:r>
          </w:p>
        </w:tc>
        <w:tc>
          <w:tcPr>
            <w:tcW w:w="474" w:type="pct"/>
            <w:tcBorders>
              <w:top w:val="nil"/>
              <w:left w:val="nil"/>
              <w:bottom w:val="nil"/>
              <w:right w:val="nil"/>
            </w:tcBorders>
            <w:shd w:val="clear" w:color="000000" w:fill="9999FF"/>
            <w:noWrap/>
            <w:vAlign w:val="bottom"/>
            <w:hideMark/>
          </w:tcPr>
          <w:p w14:paraId="5C9DE2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423.867,00</w:t>
            </w:r>
          </w:p>
        </w:tc>
        <w:tc>
          <w:tcPr>
            <w:tcW w:w="474" w:type="pct"/>
            <w:tcBorders>
              <w:top w:val="nil"/>
              <w:left w:val="nil"/>
              <w:bottom w:val="nil"/>
              <w:right w:val="nil"/>
            </w:tcBorders>
            <w:shd w:val="clear" w:color="000000" w:fill="9999FF"/>
            <w:noWrap/>
            <w:vAlign w:val="bottom"/>
            <w:hideMark/>
          </w:tcPr>
          <w:p w14:paraId="30144DA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417.257,14</w:t>
            </w:r>
          </w:p>
        </w:tc>
        <w:tc>
          <w:tcPr>
            <w:tcW w:w="474" w:type="pct"/>
            <w:tcBorders>
              <w:top w:val="nil"/>
              <w:left w:val="nil"/>
              <w:bottom w:val="nil"/>
              <w:right w:val="nil"/>
            </w:tcBorders>
            <w:shd w:val="clear" w:color="000000" w:fill="9999FF"/>
            <w:noWrap/>
            <w:vAlign w:val="bottom"/>
            <w:hideMark/>
          </w:tcPr>
          <w:p w14:paraId="15F43A6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98,44%</w:t>
            </w:r>
          </w:p>
        </w:tc>
      </w:tr>
      <w:tr w:rsidR="009E4B77" w:rsidRPr="0069217E" w14:paraId="183C88A5" w14:textId="77777777" w:rsidTr="001C4486">
        <w:trPr>
          <w:trHeight w:val="255"/>
        </w:trPr>
        <w:tc>
          <w:tcPr>
            <w:tcW w:w="474" w:type="pct"/>
            <w:tcBorders>
              <w:top w:val="nil"/>
              <w:left w:val="nil"/>
              <w:bottom w:val="nil"/>
              <w:right w:val="nil"/>
            </w:tcBorders>
            <w:shd w:val="clear" w:color="000000" w:fill="CCCCFF"/>
            <w:noWrap/>
            <w:vAlign w:val="bottom"/>
            <w:hideMark/>
          </w:tcPr>
          <w:p w14:paraId="6582229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C7521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48BF7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252.607,00</w:t>
            </w:r>
          </w:p>
        </w:tc>
        <w:tc>
          <w:tcPr>
            <w:tcW w:w="474" w:type="pct"/>
            <w:tcBorders>
              <w:top w:val="nil"/>
              <w:left w:val="nil"/>
              <w:bottom w:val="nil"/>
              <w:right w:val="nil"/>
            </w:tcBorders>
            <w:shd w:val="clear" w:color="000000" w:fill="CCCCFF"/>
            <w:noWrap/>
            <w:vAlign w:val="bottom"/>
            <w:hideMark/>
          </w:tcPr>
          <w:p w14:paraId="48B3B8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31B56D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035E2525" w14:textId="77777777" w:rsidTr="001C4486">
        <w:trPr>
          <w:trHeight w:val="255"/>
        </w:trPr>
        <w:tc>
          <w:tcPr>
            <w:tcW w:w="474" w:type="pct"/>
            <w:tcBorders>
              <w:top w:val="nil"/>
              <w:left w:val="nil"/>
              <w:bottom w:val="nil"/>
              <w:right w:val="nil"/>
            </w:tcBorders>
            <w:shd w:val="clear" w:color="000000" w:fill="CCCCFF"/>
            <w:noWrap/>
            <w:vAlign w:val="bottom"/>
            <w:hideMark/>
          </w:tcPr>
          <w:p w14:paraId="6552E7C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8927BD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6A674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252.600,00</w:t>
            </w:r>
          </w:p>
        </w:tc>
        <w:tc>
          <w:tcPr>
            <w:tcW w:w="474" w:type="pct"/>
            <w:tcBorders>
              <w:top w:val="nil"/>
              <w:left w:val="nil"/>
              <w:bottom w:val="nil"/>
              <w:right w:val="nil"/>
            </w:tcBorders>
            <w:shd w:val="clear" w:color="000000" w:fill="CCCCFF"/>
            <w:noWrap/>
            <w:vAlign w:val="bottom"/>
            <w:hideMark/>
          </w:tcPr>
          <w:p w14:paraId="1AC0C05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6FA0B57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4BCC4274" w14:textId="77777777" w:rsidTr="001C4486">
        <w:trPr>
          <w:trHeight w:val="255"/>
        </w:trPr>
        <w:tc>
          <w:tcPr>
            <w:tcW w:w="474" w:type="pct"/>
            <w:tcBorders>
              <w:top w:val="nil"/>
              <w:left w:val="nil"/>
              <w:bottom w:val="nil"/>
              <w:right w:val="nil"/>
            </w:tcBorders>
            <w:shd w:val="clear" w:color="000000" w:fill="CCCCFF"/>
            <w:noWrap/>
            <w:vAlign w:val="bottom"/>
            <w:hideMark/>
          </w:tcPr>
          <w:p w14:paraId="4DC3B59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1B123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1.5.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1969B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w:t>
            </w:r>
          </w:p>
        </w:tc>
        <w:tc>
          <w:tcPr>
            <w:tcW w:w="474" w:type="pct"/>
            <w:tcBorders>
              <w:top w:val="nil"/>
              <w:left w:val="nil"/>
              <w:bottom w:val="nil"/>
              <w:right w:val="nil"/>
            </w:tcBorders>
            <w:shd w:val="clear" w:color="000000" w:fill="CCCCFF"/>
            <w:noWrap/>
            <w:vAlign w:val="bottom"/>
            <w:hideMark/>
          </w:tcPr>
          <w:p w14:paraId="39C812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B7E6A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B468F51" w14:textId="77777777" w:rsidTr="001C4486">
        <w:trPr>
          <w:trHeight w:val="255"/>
        </w:trPr>
        <w:tc>
          <w:tcPr>
            <w:tcW w:w="474" w:type="pct"/>
            <w:tcBorders>
              <w:top w:val="nil"/>
              <w:left w:val="nil"/>
              <w:bottom w:val="nil"/>
              <w:right w:val="nil"/>
            </w:tcBorders>
            <w:shd w:val="clear" w:color="000000" w:fill="CCCCFF"/>
            <w:noWrap/>
            <w:vAlign w:val="bottom"/>
            <w:hideMark/>
          </w:tcPr>
          <w:p w14:paraId="761E31E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6E76D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4BD1E7D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4EB876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15ABCF9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78A0E74B" w14:textId="77777777" w:rsidTr="001C4486">
        <w:trPr>
          <w:trHeight w:val="255"/>
        </w:trPr>
        <w:tc>
          <w:tcPr>
            <w:tcW w:w="474" w:type="pct"/>
            <w:tcBorders>
              <w:top w:val="nil"/>
              <w:left w:val="nil"/>
              <w:bottom w:val="nil"/>
              <w:right w:val="nil"/>
            </w:tcBorders>
            <w:shd w:val="clear" w:color="000000" w:fill="CCCCFF"/>
            <w:noWrap/>
            <w:vAlign w:val="bottom"/>
            <w:hideMark/>
          </w:tcPr>
          <w:p w14:paraId="5CF5059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E56D8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02A7491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66AC56B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7C87966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08F4ED34" w14:textId="77777777" w:rsidTr="001C4486">
        <w:trPr>
          <w:trHeight w:val="255"/>
        </w:trPr>
        <w:tc>
          <w:tcPr>
            <w:tcW w:w="474" w:type="pct"/>
            <w:tcBorders>
              <w:top w:val="nil"/>
              <w:left w:val="nil"/>
              <w:bottom w:val="nil"/>
              <w:right w:val="nil"/>
            </w:tcBorders>
            <w:shd w:val="clear" w:color="000000" w:fill="CCCCFF"/>
            <w:noWrap/>
            <w:vAlign w:val="bottom"/>
            <w:hideMark/>
          </w:tcPr>
          <w:p w14:paraId="4FD6235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171E5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2F2F57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7DBFF9F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48E4B4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A36C467" w14:textId="77777777" w:rsidTr="001C4486">
        <w:trPr>
          <w:trHeight w:val="255"/>
        </w:trPr>
        <w:tc>
          <w:tcPr>
            <w:tcW w:w="474" w:type="pct"/>
            <w:tcBorders>
              <w:top w:val="nil"/>
              <w:left w:val="nil"/>
              <w:bottom w:val="nil"/>
              <w:right w:val="nil"/>
            </w:tcBorders>
            <w:shd w:val="clear" w:color="000000" w:fill="CCCCFF"/>
            <w:noWrap/>
            <w:vAlign w:val="bottom"/>
            <w:hideMark/>
          </w:tcPr>
          <w:p w14:paraId="373CA3E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67CD3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538DF6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11DFF24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575F33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8E899EB" w14:textId="77777777" w:rsidTr="001C4486">
        <w:trPr>
          <w:trHeight w:val="255"/>
        </w:trPr>
        <w:tc>
          <w:tcPr>
            <w:tcW w:w="474" w:type="pct"/>
            <w:tcBorders>
              <w:top w:val="nil"/>
              <w:left w:val="nil"/>
              <w:bottom w:val="nil"/>
              <w:right w:val="nil"/>
            </w:tcBorders>
            <w:shd w:val="clear" w:color="000000" w:fill="CCCCFF"/>
            <w:noWrap/>
            <w:vAlign w:val="bottom"/>
            <w:hideMark/>
          </w:tcPr>
          <w:p w14:paraId="22198A3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D8684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31252EC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7A8070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2C7AAA6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490F6A4C" w14:textId="77777777" w:rsidTr="001C4486">
        <w:trPr>
          <w:trHeight w:val="255"/>
        </w:trPr>
        <w:tc>
          <w:tcPr>
            <w:tcW w:w="474" w:type="pct"/>
            <w:tcBorders>
              <w:top w:val="nil"/>
              <w:left w:val="nil"/>
              <w:bottom w:val="nil"/>
              <w:right w:val="nil"/>
            </w:tcBorders>
            <w:shd w:val="clear" w:color="000000" w:fill="CCCCFF"/>
            <w:noWrap/>
            <w:vAlign w:val="bottom"/>
            <w:hideMark/>
          </w:tcPr>
          <w:p w14:paraId="0E65BE6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46AD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628145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145BB0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1C7ED71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31E28DC0" w14:textId="77777777" w:rsidTr="001C4486">
        <w:trPr>
          <w:trHeight w:val="255"/>
        </w:trPr>
        <w:tc>
          <w:tcPr>
            <w:tcW w:w="474" w:type="pct"/>
            <w:tcBorders>
              <w:top w:val="nil"/>
              <w:left w:val="nil"/>
              <w:bottom w:val="nil"/>
              <w:right w:val="nil"/>
            </w:tcBorders>
            <w:shd w:val="clear" w:color="000000" w:fill="FF9900"/>
            <w:noWrap/>
            <w:vAlign w:val="bottom"/>
            <w:hideMark/>
          </w:tcPr>
          <w:p w14:paraId="6F6DBBA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5FC3D70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1008</w:t>
            </w:r>
          </w:p>
        </w:tc>
        <w:tc>
          <w:tcPr>
            <w:tcW w:w="2645" w:type="pct"/>
            <w:tcBorders>
              <w:top w:val="nil"/>
              <w:left w:val="nil"/>
              <w:bottom w:val="nil"/>
              <w:right w:val="nil"/>
            </w:tcBorders>
            <w:shd w:val="clear" w:color="000000" w:fill="FF9900"/>
            <w:noWrap/>
            <w:vAlign w:val="bottom"/>
            <w:hideMark/>
          </w:tcPr>
          <w:p w14:paraId="771DACD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Javne potrebe u školstvu i predškolskom odgoju</w:t>
            </w:r>
          </w:p>
        </w:tc>
        <w:tc>
          <w:tcPr>
            <w:tcW w:w="474" w:type="pct"/>
            <w:tcBorders>
              <w:top w:val="nil"/>
              <w:left w:val="nil"/>
              <w:bottom w:val="nil"/>
              <w:right w:val="nil"/>
            </w:tcBorders>
            <w:shd w:val="clear" w:color="000000" w:fill="FF9900"/>
            <w:noWrap/>
            <w:vAlign w:val="bottom"/>
            <w:hideMark/>
          </w:tcPr>
          <w:p w14:paraId="487BB6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423.867,00</w:t>
            </w:r>
          </w:p>
        </w:tc>
        <w:tc>
          <w:tcPr>
            <w:tcW w:w="474" w:type="pct"/>
            <w:tcBorders>
              <w:top w:val="nil"/>
              <w:left w:val="nil"/>
              <w:bottom w:val="nil"/>
              <w:right w:val="nil"/>
            </w:tcBorders>
            <w:shd w:val="clear" w:color="000000" w:fill="FF9900"/>
            <w:noWrap/>
            <w:vAlign w:val="bottom"/>
            <w:hideMark/>
          </w:tcPr>
          <w:p w14:paraId="4D1062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417.257,14</w:t>
            </w:r>
          </w:p>
        </w:tc>
        <w:tc>
          <w:tcPr>
            <w:tcW w:w="474" w:type="pct"/>
            <w:tcBorders>
              <w:top w:val="nil"/>
              <w:left w:val="nil"/>
              <w:bottom w:val="nil"/>
              <w:right w:val="nil"/>
            </w:tcBorders>
            <w:shd w:val="clear" w:color="000000" w:fill="FF9900"/>
            <w:noWrap/>
            <w:vAlign w:val="bottom"/>
            <w:hideMark/>
          </w:tcPr>
          <w:p w14:paraId="08AB623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98,44%</w:t>
            </w:r>
          </w:p>
        </w:tc>
      </w:tr>
      <w:tr w:rsidR="009E4B77" w:rsidRPr="0069217E" w14:paraId="53CE8B60" w14:textId="77777777" w:rsidTr="001C4486">
        <w:trPr>
          <w:trHeight w:val="255"/>
        </w:trPr>
        <w:tc>
          <w:tcPr>
            <w:tcW w:w="474" w:type="pct"/>
            <w:tcBorders>
              <w:top w:val="nil"/>
              <w:left w:val="nil"/>
              <w:bottom w:val="nil"/>
              <w:right w:val="nil"/>
            </w:tcBorders>
            <w:shd w:val="clear" w:color="000000" w:fill="FFFF99"/>
            <w:noWrap/>
            <w:vAlign w:val="bottom"/>
            <w:hideMark/>
          </w:tcPr>
          <w:p w14:paraId="5B64CF1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568DAF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A100051</w:t>
            </w:r>
          </w:p>
        </w:tc>
        <w:tc>
          <w:tcPr>
            <w:tcW w:w="2645" w:type="pct"/>
            <w:tcBorders>
              <w:top w:val="nil"/>
              <w:left w:val="nil"/>
              <w:bottom w:val="nil"/>
              <w:right w:val="nil"/>
            </w:tcBorders>
            <w:shd w:val="clear" w:color="000000" w:fill="FFFF99"/>
            <w:noWrap/>
            <w:vAlign w:val="bottom"/>
            <w:hideMark/>
          </w:tcPr>
          <w:p w14:paraId="62A48E51"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dječjeg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vrtića</w:t>
            </w:r>
            <w:proofErr w:type="spellEnd"/>
          </w:p>
        </w:tc>
        <w:tc>
          <w:tcPr>
            <w:tcW w:w="474" w:type="pct"/>
            <w:tcBorders>
              <w:top w:val="nil"/>
              <w:left w:val="nil"/>
              <w:bottom w:val="nil"/>
              <w:right w:val="nil"/>
            </w:tcBorders>
            <w:shd w:val="clear" w:color="000000" w:fill="FFFF99"/>
            <w:noWrap/>
            <w:vAlign w:val="bottom"/>
            <w:hideMark/>
          </w:tcPr>
          <w:p w14:paraId="5DF4A4C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423.867,00</w:t>
            </w:r>
          </w:p>
        </w:tc>
        <w:tc>
          <w:tcPr>
            <w:tcW w:w="474" w:type="pct"/>
            <w:tcBorders>
              <w:top w:val="nil"/>
              <w:left w:val="nil"/>
              <w:bottom w:val="nil"/>
              <w:right w:val="nil"/>
            </w:tcBorders>
            <w:shd w:val="clear" w:color="000000" w:fill="FFFF99"/>
            <w:noWrap/>
            <w:vAlign w:val="bottom"/>
            <w:hideMark/>
          </w:tcPr>
          <w:p w14:paraId="0D630B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417.257,14</w:t>
            </w:r>
          </w:p>
        </w:tc>
        <w:tc>
          <w:tcPr>
            <w:tcW w:w="474" w:type="pct"/>
            <w:tcBorders>
              <w:top w:val="nil"/>
              <w:left w:val="nil"/>
              <w:bottom w:val="nil"/>
              <w:right w:val="nil"/>
            </w:tcBorders>
            <w:shd w:val="clear" w:color="000000" w:fill="FFFF99"/>
            <w:noWrap/>
            <w:vAlign w:val="bottom"/>
            <w:hideMark/>
          </w:tcPr>
          <w:p w14:paraId="2BAE2B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98,44%</w:t>
            </w:r>
          </w:p>
        </w:tc>
      </w:tr>
      <w:tr w:rsidR="009E4B77" w:rsidRPr="0069217E" w14:paraId="6615EE03" w14:textId="77777777" w:rsidTr="001C4486">
        <w:trPr>
          <w:trHeight w:val="255"/>
        </w:trPr>
        <w:tc>
          <w:tcPr>
            <w:tcW w:w="474" w:type="pct"/>
            <w:tcBorders>
              <w:top w:val="nil"/>
              <w:left w:val="nil"/>
              <w:bottom w:val="nil"/>
              <w:right w:val="nil"/>
            </w:tcBorders>
            <w:shd w:val="clear" w:color="000000" w:fill="CCCCFF"/>
            <w:noWrap/>
            <w:vAlign w:val="bottom"/>
            <w:hideMark/>
          </w:tcPr>
          <w:p w14:paraId="35C5C18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7E9F631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3A84E0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252.607,00</w:t>
            </w:r>
          </w:p>
        </w:tc>
        <w:tc>
          <w:tcPr>
            <w:tcW w:w="474" w:type="pct"/>
            <w:tcBorders>
              <w:top w:val="nil"/>
              <w:left w:val="nil"/>
              <w:bottom w:val="nil"/>
              <w:right w:val="nil"/>
            </w:tcBorders>
            <w:shd w:val="clear" w:color="000000" w:fill="CCCCFF"/>
            <w:noWrap/>
            <w:vAlign w:val="bottom"/>
            <w:hideMark/>
          </w:tcPr>
          <w:p w14:paraId="2AC64E1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14ADAEC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6CAB968C" w14:textId="77777777" w:rsidTr="001C4486">
        <w:trPr>
          <w:trHeight w:val="255"/>
        </w:trPr>
        <w:tc>
          <w:tcPr>
            <w:tcW w:w="474" w:type="pct"/>
            <w:tcBorders>
              <w:top w:val="nil"/>
              <w:left w:val="nil"/>
              <w:bottom w:val="nil"/>
              <w:right w:val="nil"/>
            </w:tcBorders>
            <w:shd w:val="clear" w:color="000000" w:fill="CCCCFF"/>
            <w:noWrap/>
            <w:vAlign w:val="bottom"/>
            <w:hideMark/>
          </w:tcPr>
          <w:p w14:paraId="7258E95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7FD93C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1.2.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nefinancijske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361B81B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252.600,00</w:t>
            </w:r>
          </w:p>
        </w:tc>
        <w:tc>
          <w:tcPr>
            <w:tcW w:w="474" w:type="pct"/>
            <w:tcBorders>
              <w:top w:val="nil"/>
              <w:left w:val="nil"/>
              <w:bottom w:val="nil"/>
              <w:right w:val="nil"/>
            </w:tcBorders>
            <w:shd w:val="clear" w:color="000000" w:fill="CCCCFF"/>
            <w:noWrap/>
            <w:vAlign w:val="bottom"/>
            <w:hideMark/>
          </w:tcPr>
          <w:p w14:paraId="584C92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252.220,68</w:t>
            </w:r>
          </w:p>
        </w:tc>
        <w:tc>
          <w:tcPr>
            <w:tcW w:w="474" w:type="pct"/>
            <w:tcBorders>
              <w:top w:val="nil"/>
              <w:left w:val="nil"/>
              <w:bottom w:val="nil"/>
              <w:right w:val="nil"/>
            </w:tcBorders>
            <w:shd w:val="clear" w:color="000000" w:fill="CCCCFF"/>
            <w:noWrap/>
            <w:vAlign w:val="bottom"/>
            <w:hideMark/>
          </w:tcPr>
          <w:p w14:paraId="0C8F333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99,85%</w:t>
            </w:r>
          </w:p>
        </w:tc>
      </w:tr>
      <w:tr w:rsidR="009E4B77" w:rsidRPr="0069217E" w14:paraId="378AD9C1" w14:textId="77777777" w:rsidTr="001C4486">
        <w:trPr>
          <w:trHeight w:val="255"/>
        </w:trPr>
        <w:tc>
          <w:tcPr>
            <w:tcW w:w="474" w:type="pct"/>
            <w:tcBorders>
              <w:top w:val="nil"/>
              <w:left w:val="nil"/>
              <w:bottom w:val="nil"/>
              <w:right w:val="nil"/>
            </w:tcBorders>
            <w:shd w:val="clear" w:color="auto" w:fill="auto"/>
            <w:noWrap/>
            <w:vAlign w:val="bottom"/>
            <w:hideMark/>
          </w:tcPr>
          <w:p w14:paraId="0DBB581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72F657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20544A6B"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5CB7A9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219.030,00</w:t>
            </w:r>
          </w:p>
        </w:tc>
        <w:tc>
          <w:tcPr>
            <w:tcW w:w="474" w:type="pct"/>
            <w:tcBorders>
              <w:top w:val="nil"/>
              <w:left w:val="nil"/>
              <w:bottom w:val="nil"/>
              <w:right w:val="nil"/>
            </w:tcBorders>
            <w:shd w:val="clear" w:color="auto" w:fill="auto"/>
            <w:noWrap/>
            <w:vAlign w:val="bottom"/>
            <w:hideMark/>
          </w:tcPr>
          <w:p w14:paraId="0CF1BA9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224.641,21</w:t>
            </w:r>
          </w:p>
        </w:tc>
        <w:tc>
          <w:tcPr>
            <w:tcW w:w="474" w:type="pct"/>
            <w:tcBorders>
              <w:top w:val="nil"/>
              <w:left w:val="nil"/>
              <w:bottom w:val="nil"/>
              <w:right w:val="nil"/>
            </w:tcBorders>
            <w:shd w:val="clear" w:color="auto" w:fill="auto"/>
            <w:noWrap/>
            <w:vAlign w:val="bottom"/>
            <w:hideMark/>
          </w:tcPr>
          <w:p w14:paraId="3090A15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102,56%</w:t>
            </w:r>
          </w:p>
        </w:tc>
      </w:tr>
      <w:tr w:rsidR="009E4B77" w:rsidRPr="0069217E" w14:paraId="4B2FDF43" w14:textId="77777777" w:rsidTr="001C4486">
        <w:trPr>
          <w:trHeight w:val="255"/>
        </w:trPr>
        <w:tc>
          <w:tcPr>
            <w:tcW w:w="474" w:type="pct"/>
            <w:tcBorders>
              <w:top w:val="nil"/>
              <w:left w:val="nil"/>
              <w:bottom w:val="nil"/>
              <w:right w:val="nil"/>
            </w:tcBorders>
            <w:shd w:val="clear" w:color="auto" w:fill="auto"/>
            <w:noWrap/>
            <w:vAlign w:val="bottom"/>
            <w:hideMark/>
          </w:tcPr>
          <w:p w14:paraId="64D095B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10C1D5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38CF661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078CF42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580181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179.883,85</w:t>
            </w:r>
          </w:p>
        </w:tc>
        <w:tc>
          <w:tcPr>
            <w:tcW w:w="474" w:type="pct"/>
            <w:tcBorders>
              <w:top w:val="nil"/>
              <w:left w:val="nil"/>
              <w:bottom w:val="nil"/>
              <w:right w:val="nil"/>
            </w:tcBorders>
            <w:shd w:val="clear" w:color="auto" w:fill="auto"/>
            <w:noWrap/>
            <w:vAlign w:val="bottom"/>
            <w:hideMark/>
          </w:tcPr>
          <w:p w14:paraId="5E284D71" w14:textId="77777777" w:rsidR="009E4B77" w:rsidRPr="0069217E" w:rsidRDefault="009E4B77" w:rsidP="001C4486">
            <w:pPr>
              <w:jc w:val="right"/>
              <w:rPr>
                <w:rFonts w:ascii="Arial" w:hAnsi="Arial" w:cs="Arial"/>
                <w:sz w:val="20"/>
                <w:szCs w:val="20"/>
                <w:lang w:val="en-US"/>
              </w:rPr>
            </w:pPr>
          </w:p>
        </w:tc>
      </w:tr>
      <w:tr w:rsidR="009E4B77" w:rsidRPr="0069217E" w14:paraId="27B6FAB5" w14:textId="77777777" w:rsidTr="001C4486">
        <w:trPr>
          <w:trHeight w:val="255"/>
        </w:trPr>
        <w:tc>
          <w:tcPr>
            <w:tcW w:w="474" w:type="pct"/>
            <w:tcBorders>
              <w:top w:val="nil"/>
              <w:left w:val="nil"/>
              <w:bottom w:val="nil"/>
              <w:right w:val="nil"/>
            </w:tcBorders>
            <w:shd w:val="clear" w:color="auto" w:fill="auto"/>
            <w:noWrap/>
            <w:vAlign w:val="bottom"/>
            <w:hideMark/>
          </w:tcPr>
          <w:p w14:paraId="0694E6C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967420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295CF48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6E1E1E7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484586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15.276,00</w:t>
            </w:r>
          </w:p>
        </w:tc>
        <w:tc>
          <w:tcPr>
            <w:tcW w:w="474" w:type="pct"/>
            <w:tcBorders>
              <w:top w:val="nil"/>
              <w:left w:val="nil"/>
              <w:bottom w:val="nil"/>
              <w:right w:val="nil"/>
            </w:tcBorders>
            <w:shd w:val="clear" w:color="auto" w:fill="auto"/>
            <w:noWrap/>
            <w:vAlign w:val="bottom"/>
            <w:hideMark/>
          </w:tcPr>
          <w:p w14:paraId="34407436" w14:textId="77777777" w:rsidR="009E4B77" w:rsidRPr="0069217E" w:rsidRDefault="009E4B77" w:rsidP="001C4486">
            <w:pPr>
              <w:jc w:val="right"/>
              <w:rPr>
                <w:rFonts w:ascii="Arial" w:hAnsi="Arial" w:cs="Arial"/>
                <w:sz w:val="20"/>
                <w:szCs w:val="20"/>
                <w:lang w:val="en-US"/>
              </w:rPr>
            </w:pPr>
          </w:p>
        </w:tc>
      </w:tr>
      <w:tr w:rsidR="009E4B77" w:rsidRPr="0069217E" w14:paraId="6637E574" w14:textId="77777777" w:rsidTr="001C4486">
        <w:trPr>
          <w:trHeight w:val="255"/>
        </w:trPr>
        <w:tc>
          <w:tcPr>
            <w:tcW w:w="474" w:type="pct"/>
            <w:tcBorders>
              <w:top w:val="nil"/>
              <w:left w:val="nil"/>
              <w:bottom w:val="nil"/>
              <w:right w:val="nil"/>
            </w:tcBorders>
            <w:shd w:val="clear" w:color="auto" w:fill="auto"/>
            <w:noWrap/>
            <w:vAlign w:val="bottom"/>
            <w:hideMark/>
          </w:tcPr>
          <w:p w14:paraId="31BCC95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2851BC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3787368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59428F7C"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98770B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29.481,36</w:t>
            </w:r>
          </w:p>
        </w:tc>
        <w:tc>
          <w:tcPr>
            <w:tcW w:w="474" w:type="pct"/>
            <w:tcBorders>
              <w:top w:val="nil"/>
              <w:left w:val="nil"/>
              <w:bottom w:val="nil"/>
              <w:right w:val="nil"/>
            </w:tcBorders>
            <w:shd w:val="clear" w:color="auto" w:fill="auto"/>
            <w:noWrap/>
            <w:vAlign w:val="bottom"/>
            <w:hideMark/>
          </w:tcPr>
          <w:p w14:paraId="0BFC3989" w14:textId="77777777" w:rsidR="009E4B77" w:rsidRPr="0069217E" w:rsidRDefault="009E4B77" w:rsidP="001C4486">
            <w:pPr>
              <w:jc w:val="right"/>
              <w:rPr>
                <w:rFonts w:ascii="Arial" w:hAnsi="Arial" w:cs="Arial"/>
                <w:sz w:val="20"/>
                <w:szCs w:val="20"/>
                <w:lang w:val="en-US"/>
              </w:rPr>
            </w:pPr>
          </w:p>
        </w:tc>
      </w:tr>
      <w:tr w:rsidR="009E4B77" w:rsidRPr="0069217E" w14:paraId="7D590EA5" w14:textId="77777777" w:rsidTr="001C4486">
        <w:trPr>
          <w:trHeight w:val="255"/>
        </w:trPr>
        <w:tc>
          <w:tcPr>
            <w:tcW w:w="474" w:type="pct"/>
            <w:tcBorders>
              <w:top w:val="nil"/>
              <w:left w:val="nil"/>
              <w:bottom w:val="nil"/>
              <w:right w:val="nil"/>
            </w:tcBorders>
            <w:shd w:val="clear" w:color="auto" w:fill="auto"/>
            <w:noWrap/>
            <w:vAlign w:val="bottom"/>
            <w:hideMark/>
          </w:tcPr>
          <w:p w14:paraId="096A852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684211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5F607A2"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A8FA5F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33.570,00</w:t>
            </w:r>
          </w:p>
        </w:tc>
        <w:tc>
          <w:tcPr>
            <w:tcW w:w="474" w:type="pct"/>
            <w:tcBorders>
              <w:top w:val="nil"/>
              <w:left w:val="nil"/>
              <w:bottom w:val="nil"/>
              <w:right w:val="nil"/>
            </w:tcBorders>
            <w:shd w:val="clear" w:color="auto" w:fill="auto"/>
            <w:noWrap/>
            <w:vAlign w:val="bottom"/>
            <w:hideMark/>
          </w:tcPr>
          <w:p w14:paraId="23E000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27.579,47</w:t>
            </w:r>
          </w:p>
        </w:tc>
        <w:tc>
          <w:tcPr>
            <w:tcW w:w="474" w:type="pct"/>
            <w:tcBorders>
              <w:top w:val="nil"/>
              <w:left w:val="nil"/>
              <w:bottom w:val="nil"/>
              <w:right w:val="nil"/>
            </w:tcBorders>
            <w:shd w:val="clear" w:color="auto" w:fill="auto"/>
            <w:noWrap/>
            <w:vAlign w:val="bottom"/>
            <w:hideMark/>
          </w:tcPr>
          <w:p w14:paraId="638B98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82,16%</w:t>
            </w:r>
          </w:p>
        </w:tc>
      </w:tr>
      <w:tr w:rsidR="009E4B77" w:rsidRPr="0069217E" w14:paraId="0EC98FE1" w14:textId="77777777" w:rsidTr="001C4486">
        <w:trPr>
          <w:trHeight w:val="255"/>
        </w:trPr>
        <w:tc>
          <w:tcPr>
            <w:tcW w:w="474" w:type="pct"/>
            <w:tcBorders>
              <w:top w:val="nil"/>
              <w:left w:val="nil"/>
              <w:bottom w:val="nil"/>
              <w:right w:val="nil"/>
            </w:tcBorders>
            <w:shd w:val="clear" w:color="auto" w:fill="auto"/>
            <w:noWrap/>
            <w:vAlign w:val="bottom"/>
            <w:hideMark/>
          </w:tcPr>
          <w:p w14:paraId="5C93C12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B66070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042970A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44D3F5A9"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2842E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8.362,54</w:t>
            </w:r>
          </w:p>
        </w:tc>
        <w:tc>
          <w:tcPr>
            <w:tcW w:w="474" w:type="pct"/>
            <w:tcBorders>
              <w:top w:val="nil"/>
              <w:left w:val="nil"/>
              <w:bottom w:val="nil"/>
              <w:right w:val="nil"/>
            </w:tcBorders>
            <w:shd w:val="clear" w:color="auto" w:fill="auto"/>
            <w:noWrap/>
            <w:vAlign w:val="bottom"/>
            <w:hideMark/>
          </w:tcPr>
          <w:p w14:paraId="73F16556" w14:textId="77777777" w:rsidR="009E4B77" w:rsidRPr="0069217E" w:rsidRDefault="009E4B77" w:rsidP="001C4486">
            <w:pPr>
              <w:jc w:val="right"/>
              <w:rPr>
                <w:rFonts w:ascii="Arial" w:hAnsi="Arial" w:cs="Arial"/>
                <w:sz w:val="20"/>
                <w:szCs w:val="20"/>
                <w:lang w:val="en-US"/>
              </w:rPr>
            </w:pPr>
          </w:p>
        </w:tc>
      </w:tr>
      <w:tr w:rsidR="009E4B77" w:rsidRPr="0069217E" w14:paraId="570224F5" w14:textId="77777777" w:rsidTr="001C4486">
        <w:trPr>
          <w:trHeight w:val="255"/>
        </w:trPr>
        <w:tc>
          <w:tcPr>
            <w:tcW w:w="474" w:type="pct"/>
            <w:tcBorders>
              <w:top w:val="nil"/>
              <w:left w:val="nil"/>
              <w:bottom w:val="nil"/>
              <w:right w:val="nil"/>
            </w:tcBorders>
            <w:shd w:val="clear" w:color="auto" w:fill="auto"/>
            <w:noWrap/>
            <w:vAlign w:val="bottom"/>
            <w:hideMark/>
          </w:tcPr>
          <w:p w14:paraId="65A1531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FEC8C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3222</w:t>
            </w:r>
          </w:p>
        </w:tc>
        <w:tc>
          <w:tcPr>
            <w:tcW w:w="2645" w:type="pct"/>
            <w:tcBorders>
              <w:top w:val="nil"/>
              <w:left w:val="nil"/>
              <w:bottom w:val="nil"/>
              <w:right w:val="nil"/>
            </w:tcBorders>
            <w:shd w:val="clear" w:color="auto" w:fill="auto"/>
            <w:noWrap/>
            <w:vAlign w:val="bottom"/>
            <w:hideMark/>
          </w:tcPr>
          <w:p w14:paraId="6169E93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Materijal</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sirovine</w:t>
            </w:r>
            <w:proofErr w:type="spellEnd"/>
          </w:p>
        </w:tc>
        <w:tc>
          <w:tcPr>
            <w:tcW w:w="474" w:type="pct"/>
            <w:tcBorders>
              <w:top w:val="nil"/>
              <w:left w:val="nil"/>
              <w:bottom w:val="nil"/>
              <w:right w:val="nil"/>
            </w:tcBorders>
            <w:shd w:val="clear" w:color="auto" w:fill="auto"/>
            <w:noWrap/>
            <w:vAlign w:val="bottom"/>
            <w:hideMark/>
          </w:tcPr>
          <w:p w14:paraId="3725ACB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B60B7D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7.705,40</w:t>
            </w:r>
          </w:p>
        </w:tc>
        <w:tc>
          <w:tcPr>
            <w:tcW w:w="474" w:type="pct"/>
            <w:tcBorders>
              <w:top w:val="nil"/>
              <w:left w:val="nil"/>
              <w:bottom w:val="nil"/>
              <w:right w:val="nil"/>
            </w:tcBorders>
            <w:shd w:val="clear" w:color="auto" w:fill="auto"/>
            <w:noWrap/>
            <w:vAlign w:val="bottom"/>
            <w:hideMark/>
          </w:tcPr>
          <w:p w14:paraId="087A4DAA" w14:textId="77777777" w:rsidR="009E4B77" w:rsidRPr="0069217E" w:rsidRDefault="009E4B77" w:rsidP="001C4486">
            <w:pPr>
              <w:jc w:val="right"/>
              <w:rPr>
                <w:rFonts w:ascii="Arial" w:hAnsi="Arial" w:cs="Arial"/>
                <w:sz w:val="20"/>
                <w:szCs w:val="20"/>
                <w:lang w:val="en-US"/>
              </w:rPr>
            </w:pPr>
          </w:p>
        </w:tc>
      </w:tr>
      <w:tr w:rsidR="009E4B77" w:rsidRPr="0069217E" w14:paraId="64DF58A2" w14:textId="77777777" w:rsidTr="001C4486">
        <w:trPr>
          <w:trHeight w:val="255"/>
        </w:trPr>
        <w:tc>
          <w:tcPr>
            <w:tcW w:w="474" w:type="pct"/>
            <w:tcBorders>
              <w:top w:val="nil"/>
              <w:left w:val="nil"/>
              <w:bottom w:val="nil"/>
              <w:right w:val="nil"/>
            </w:tcBorders>
            <w:shd w:val="clear" w:color="auto" w:fill="auto"/>
            <w:noWrap/>
            <w:vAlign w:val="bottom"/>
            <w:hideMark/>
          </w:tcPr>
          <w:p w14:paraId="0850BFA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CD5D5D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5279875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1B495C6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86AF92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6.636,89</w:t>
            </w:r>
          </w:p>
        </w:tc>
        <w:tc>
          <w:tcPr>
            <w:tcW w:w="474" w:type="pct"/>
            <w:tcBorders>
              <w:top w:val="nil"/>
              <w:left w:val="nil"/>
              <w:bottom w:val="nil"/>
              <w:right w:val="nil"/>
            </w:tcBorders>
            <w:shd w:val="clear" w:color="auto" w:fill="auto"/>
            <w:noWrap/>
            <w:vAlign w:val="bottom"/>
            <w:hideMark/>
          </w:tcPr>
          <w:p w14:paraId="6AE4C17A" w14:textId="77777777" w:rsidR="009E4B77" w:rsidRPr="0069217E" w:rsidRDefault="009E4B77" w:rsidP="001C4486">
            <w:pPr>
              <w:jc w:val="right"/>
              <w:rPr>
                <w:rFonts w:ascii="Arial" w:hAnsi="Arial" w:cs="Arial"/>
                <w:sz w:val="20"/>
                <w:szCs w:val="20"/>
                <w:lang w:val="en-US"/>
              </w:rPr>
            </w:pPr>
          </w:p>
        </w:tc>
      </w:tr>
      <w:tr w:rsidR="009E4B77" w:rsidRPr="0069217E" w14:paraId="5996E513" w14:textId="77777777" w:rsidTr="001C4486">
        <w:trPr>
          <w:trHeight w:val="255"/>
        </w:trPr>
        <w:tc>
          <w:tcPr>
            <w:tcW w:w="474" w:type="pct"/>
            <w:tcBorders>
              <w:top w:val="nil"/>
              <w:left w:val="nil"/>
              <w:bottom w:val="nil"/>
              <w:right w:val="nil"/>
            </w:tcBorders>
            <w:shd w:val="clear" w:color="auto" w:fill="auto"/>
            <w:noWrap/>
            <w:vAlign w:val="bottom"/>
            <w:hideMark/>
          </w:tcPr>
          <w:p w14:paraId="67582DA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CDCEBC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024D6E3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6F8AB7D4"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7BB3D8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341,32</w:t>
            </w:r>
          </w:p>
        </w:tc>
        <w:tc>
          <w:tcPr>
            <w:tcW w:w="474" w:type="pct"/>
            <w:tcBorders>
              <w:top w:val="nil"/>
              <w:left w:val="nil"/>
              <w:bottom w:val="nil"/>
              <w:right w:val="nil"/>
            </w:tcBorders>
            <w:shd w:val="clear" w:color="auto" w:fill="auto"/>
            <w:noWrap/>
            <w:vAlign w:val="bottom"/>
            <w:hideMark/>
          </w:tcPr>
          <w:p w14:paraId="253411AD" w14:textId="77777777" w:rsidR="009E4B77" w:rsidRPr="0069217E" w:rsidRDefault="009E4B77" w:rsidP="001C4486">
            <w:pPr>
              <w:jc w:val="right"/>
              <w:rPr>
                <w:rFonts w:ascii="Arial" w:hAnsi="Arial" w:cs="Arial"/>
                <w:sz w:val="20"/>
                <w:szCs w:val="20"/>
                <w:lang w:val="en-US"/>
              </w:rPr>
            </w:pPr>
          </w:p>
        </w:tc>
      </w:tr>
      <w:tr w:rsidR="009E4B77" w:rsidRPr="0069217E" w14:paraId="2394C2D7" w14:textId="77777777" w:rsidTr="001C4486">
        <w:trPr>
          <w:trHeight w:val="255"/>
        </w:trPr>
        <w:tc>
          <w:tcPr>
            <w:tcW w:w="474" w:type="pct"/>
            <w:tcBorders>
              <w:top w:val="nil"/>
              <w:left w:val="nil"/>
              <w:bottom w:val="nil"/>
              <w:right w:val="nil"/>
            </w:tcBorders>
            <w:shd w:val="clear" w:color="auto" w:fill="auto"/>
            <w:noWrap/>
            <w:vAlign w:val="bottom"/>
            <w:hideMark/>
          </w:tcPr>
          <w:p w14:paraId="0CDEF1D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FF0296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3227</w:t>
            </w:r>
          </w:p>
        </w:tc>
        <w:tc>
          <w:tcPr>
            <w:tcW w:w="2645" w:type="pct"/>
            <w:tcBorders>
              <w:top w:val="nil"/>
              <w:left w:val="nil"/>
              <w:bottom w:val="nil"/>
              <w:right w:val="nil"/>
            </w:tcBorders>
            <w:shd w:val="clear" w:color="auto" w:fill="auto"/>
            <w:noWrap/>
            <w:vAlign w:val="bottom"/>
            <w:hideMark/>
          </w:tcPr>
          <w:p w14:paraId="1B70668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Službena, radna i zaštitna odjeća i obuća</w:t>
            </w:r>
          </w:p>
        </w:tc>
        <w:tc>
          <w:tcPr>
            <w:tcW w:w="474" w:type="pct"/>
            <w:tcBorders>
              <w:top w:val="nil"/>
              <w:left w:val="nil"/>
              <w:bottom w:val="nil"/>
              <w:right w:val="nil"/>
            </w:tcBorders>
            <w:shd w:val="clear" w:color="auto" w:fill="auto"/>
            <w:noWrap/>
            <w:vAlign w:val="bottom"/>
            <w:hideMark/>
          </w:tcPr>
          <w:p w14:paraId="4219046E"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4CBD82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236,38</w:t>
            </w:r>
          </w:p>
        </w:tc>
        <w:tc>
          <w:tcPr>
            <w:tcW w:w="474" w:type="pct"/>
            <w:tcBorders>
              <w:top w:val="nil"/>
              <w:left w:val="nil"/>
              <w:bottom w:val="nil"/>
              <w:right w:val="nil"/>
            </w:tcBorders>
            <w:shd w:val="clear" w:color="auto" w:fill="auto"/>
            <w:noWrap/>
            <w:vAlign w:val="bottom"/>
            <w:hideMark/>
          </w:tcPr>
          <w:p w14:paraId="2B317651" w14:textId="77777777" w:rsidR="009E4B77" w:rsidRPr="0069217E" w:rsidRDefault="009E4B77" w:rsidP="001C4486">
            <w:pPr>
              <w:jc w:val="right"/>
              <w:rPr>
                <w:rFonts w:ascii="Arial" w:hAnsi="Arial" w:cs="Arial"/>
                <w:sz w:val="20"/>
                <w:szCs w:val="20"/>
                <w:lang w:val="en-US"/>
              </w:rPr>
            </w:pPr>
          </w:p>
        </w:tc>
      </w:tr>
      <w:tr w:rsidR="009E4B77" w:rsidRPr="0069217E" w14:paraId="24D9F10E" w14:textId="77777777" w:rsidTr="001C4486">
        <w:trPr>
          <w:trHeight w:val="255"/>
        </w:trPr>
        <w:tc>
          <w:tcPr>
            <w:tcW w:w="474" w:type="pct"/>
            <w:tcBorders>
              <w:top w:val="nil"/>
              <w:left w:val="nil"/>
              <w:bottom w:val="nil"/>
              <w:right w:val="nil"/>
            </w:tcBorders>
            <w:shd w:val="clear" w:color="auto" w:fill="auto"/>
            <w:noWrap/>
            <w:vAlign w:val="bottom"/>
            <w:hideMark/>
          </w:tcPr>
          <w:p w14:paraId="1D037B8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9A710E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094081D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AC16AE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92FAF7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939,73</w:t>
            </w:r>
          </w:p>
        </w:tc>
        <w:tc>
          <w:tcPr>
            <w:tcW w:w="474" w:type="pct"/>
            <w:tcBorders>
              <w:top w:val="nil"/>
              <w:left w:val="nil"/>
              <w:bottom w:val="nil"/>
              <w:right w:val="nil"/>
            </w:tcBorders>
            <w:shd w:val="clear" w:color="auto" w:fill="auto"/>
            <w:noWrap/>
            <w:vAlign w:val="bottom"/>
            <w:hideMark/>
          </w:tcPr>
          <w:p w14:paraId="756AFF88" w14:textId="77777777" w:rsidR="009E4B77" w:rsidRPr="0069217E" w:rsidRDefault="009E4B77" w:rsidP="001C4486">
            <w:pPr>
              <w:jc w:val="right"/>
              <w:rPr>
                <w:rFonts w:ascii="Arial" w:hAnsi="Arial" w:cs="Arial"/>
                <w:sz w:val="20"/>
                <w:szCs w:val="20"/>
                <w:lang w:val="en-US"/>
              </w:rPr>
            </w:pPr>
          </w:p>
        </w:tc>
      </w:tr>
      <w:tr w:rsidR="009E4B77" w:rsidRPr="0069217E" w14:paraId="606CE594" w14:textId="77777777" w:rsidTr="001C4486">
        <w:trPr>
          <w:trHeight w:val="255"/>
        </w:trPr>
        <w:tc>
          <w:tcPr>
            <w:tcW w:w="474" w:type="pct"/>
            <w:tcBorders>
              <w:top w:val="nil"/>
              <w:left w:val="nil"/>
              <w:bottom w:val="nil"/>
              <w:right w:val="nil"/>
            </w:tcBorders>
            <w:shd w:val="clear" w:color="auto" w:fill="auto"/>
            <w:noWrap/>
            <w:vAlign w:val="bottom"/>
            <w:hideMark/>
          </w:tcPr>
          <w:p w14:paraId="5801683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90921A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7E5C418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3449E32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19C419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373,38</w:t>
            </w:r>
          </w:p>
        </w:tc>
        <w:tc>
          <w:tcPr>
            <w:tcW w:w="474" w:type="pct"/>
            <w:tcBorders>
              <w:top w:val="nil"/>
              <w:left w:val="nil"/>
              <w:bottom w:val="nil"/>
              <w:right w:val="nil"/>
            </w:tcBorders>
            <w:shd w:val="clear" w:color="auto" w:fill="auto"/>
            <w:noWrap/>
            <w:vAlign w:val="bottom"/>
            <w:hideMark/>
          </w:tcPr>
          <w:p w14:paraId="328CD8FB" w14:textId="77777777" w:rsidR="009E4B77" w:rsidRPr="0069217E" w:rsidRDefault="009E4B77" w:rsidP="001C4486">
            <w:pPr>
              <w:jc w:val="right"/>
              <w:rPr>
                <w:rFonts w:ascii="Arial" w:hAnsi="Arial" w:cs="Arial"/>
                <w:sz w:val="20"/>
                <w:szCs w:val="20"/>
                <w:lang w:val="en-US"/>
              </w:rPr>
            </w:pPr>
          </w:p>
        </w:tc>
      </w:tr>
      <w:tr w:rsidR="009E4B77" w:rsidRPr="0069217E" w14:paraId="5631F07A" w14:textId="77777777" w:rsidTr="001C4486">
        <w:trPr>
          <w:trHeight w:val="255"/>
        </w:trPr>
        <w:tc>
          <w:tcPr>
            <w:tcW w:w="474" w:type="pct"/>
            <w:tcBorders>
              <w:top w:val="nil"/>
              <w:left w:val="nil"/>
              <w:bottom w:val="nil"/>
              <w:right w:val="nil"/>
            </w:tcBorders>
            <w:shd w:val="clear" w:color="auto" w:fill="auto"/>
            <w:noWrap/>
            <w:vAlign w:val="bottom"/>
            <w:hideMark/>
          </w:tcPr>
          <w:p w14:paraId="4CB05B2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4A5885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7D6D1D2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E04DC1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B7CB76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2.983,83</w:t>
            </w:r>
          </w:p>
        </w:tc>
        <w:tc>
          <w:tcPr>
            <w:tcW w:w="474" w:type="pct"/>
            <w:tcBorders>
              <w:top w:val="nil"/>
              <w:left w:val="nil"/>
              <w:bottom w:val="nil"/>
              <w:right w:val="nil"/>
            </w:tcBorders>
            <w:shd w:val="clear" w:color="auto" w:fill="auto"/>
            <w:noWrap/>
            <w:vAlign w:val="bottom"/>
            <w:hideMark/>
          </w:tcPr>
          <w:p w14:paraId="7A958C3D" w14:textId="77777777" w:rsidR="009E4B77" w:rsidRPr="0069217E" w:rsidRDefault="009E4B77" w:rsidP="001C4486">
            <w:pPr>
              <w:jc w:val="right"/>
              <w:rPr>
                <w:rFonts w:ascii="Arial" w:hAnsi="Arial" w:cs="Arial"/>
                <w:sz w:val="20"/>
                <w:szCs w:val="20"/>
                <w:lang w:val="en-US"/>
              </w:rPr>
            </w:pPr>
          </w:p>
        </w:tc>
      </w:tr>
      <w:tr w:rsidR="009E4B77" w:rsidRPr="0069217E" w14:paraId="5E88C37D" w14:textId="77777777" w:rsidTr="001C4486">
        <w:trPr>
          <w:trHeight w:val="255"/>
        </w:trPr>
        <w:tc>
          <w:tcPr>
            <w:tcW w:w="474" w:type="pct"/>
            <w:tcBorders>
              <w:top w:val="nil"/>
              <w:left w:val="nil"/>
              <w:bottom w:val="nil"/>
              <w:right w:val="nil"/>
            </w:tcBorders>
            <w:shd w:val="clear" w:color="000000" w:fill="CCCCFF"/>
            <w:noWrap/>
            <w:vAlign w:val="bottom"/>
            <w:hideMark/>
          </w:tcPr>
          <w:p w14:paraId="54E35CF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171ADF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1.5.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financijske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12AE4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w:t>
            </w:r>
          </w:p>
        </w:tc>
        <w:tc>
          <w:tcPr>
            <w:tcW w:w="474" w:type="pct"/>
            <w:tcBorders>
              <w:top w:val="nil"/>
              <w:left w:val="nil"/>
              <w:bottom w:val="nil"/>
              <w:right w:val="nil"/>
            </w:tcBorders>
            <w:shd w:val="clear" w:color="000000" w:fill="CCCCFF"/>
            <w:noWrap/>
            <w:vAlign w:val="bottom"/>
            <w:hideMark/>
          </w:tcPr>
          <w:p w14:paraId="1585FB9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012064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DBC2B7C" w14:textId="77777777" w:rsidTr="001C4486">
        <w:trPr>
          <w:trHeight w:val="255"/>
        </w:trPr>
        <w:tc>
          <w:tcPr>
            <w:tcW w:w="474" w:type="pct"/>
            <w:tcBorders>
              <w:top w:val="nil"/>
              <w:left w:val="nil"/>
              <w:bottom w:val="nil"/>
              <w:right w:val="nil"/>
            </w:tcBorders>
            <w:shd w:val="clear" w:color="auto" w:fill="auto"/>
            <w:noWrap/>
            <w:vAlign w:val="bottom"/>
            <w:hideMark/>
          </w:tcPr>
          <w:p w14:paraId="3FC0747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541D6B2"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9D64B18"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D0BCF2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w:t>
            </w:r>
          </w:p>
        </w:tc>
        <w:tc>
          <w:tcPr>
            <w:tcW w:w="474" w:type="pct"/>
            <w:tcBorders>
              <w:top w:val="nil"/>
              <w:left w:val="nil"/>
              <w:bottom w:val="nil"/>
              <w:right w:val="nil"/>
            </w:tcBorders>
            <w:shd w:val="clear" w:color="auto" w:fill="auto"/>
            <w:noWrap/>
            <w:vAlign w:val="bottom"/>
            <w:hideMark/>
          </w:tcPr>
          <w:p w14:paraId="1916F98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216FEBF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5CA6F49" w14:textId="77777777" w:rsidTr="001C4486">
        <w:trPr>
          <w:trHeight w:val="255"/>
        </w:trPr>
        <w:tc>
          <w:tcPr>
            <w:tcW w:w="474" w:type="pct"/>
            <w:tcBorders>
              <w:top w:val="nil"/>
              <w:left w:val="nil"/>
              <w:bottom w:val="nil"/>
              <w:right w:val="nil"/>
            </w:tcBorders>
            <w:shd w:val="clear" w:color="000000" w:fill="CCCCFF"/>
            <w:noWrap/>
            <w:vAlign w:val="bottom"/>
            <w:hideMark/>
          </w:tcPr>
          <w:p w14:paraId="16DD1C3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8F967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0E8B0C3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0760AF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2343A98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4B0939F6" w14:textId="77777777" w:rsidTr="001C4486">
        <w:trPr>
          <w:trHeight w:val="255"/>
        </w:trPr>
        <w:tc>
          <w:tcPr>
            <w:tcW w:w="474" w:type="pct"/>
            <w:tcBorders>
              <w:top w:val="nil"/>
              <w:left w:val="nil"/>
              <w:bottom w:val="nil"/>
              <w:right w:val="nil"/>
            </w:tcBorders>
            <w:shd w:val="clear" w:color="000000" w:fill="CCCCFF"/>
            <w:noWrap/>
            <w:vAlign w:val="bottom"/>
            <w:hideMark/>
          </w:tcPr>
          <w:p w14:paraId="721C30E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8D625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1027B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36.960,00</w:t>
            </w:r>
          </w:p>
        </w:tc>
        <w:tc>
          <w:tcPr>
            <w:tcW w:w="474" w:type="pct"/>
            <w:tcBorders>
              <w:top w:val="nil"/>
              <w:left w:val="nil"/>
              <w:bottom w:val="nil"/>
              <w:right w:val="nil"/>
            </w:tcBorders>
            <w:shd w:val="clear" w:color="000000" w:fill="CCCCFF"/>
            <w:noWrap/>
            <w:vAlign w:val="bottom"/>
            <w:hideMark/>
          </w:tcPr>
          <w:p w14:paraId="674E53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30.797,46</w:t>
            </w:r>
          </w:p>
        </w:tc>
        <w:tc>
          <w:tcPr>
            <w:tcW w:w="474" w:type="pct"/>
            <w:tcBorders>
              <w:top w:val="nil"/>
              <w:left w:val="nil"/>
              <w:bottom w:val="nil"/>
              <w:right w:val="nil"/>
            </w:tcBorders>
            <w:shd w:val="clear" w:color="000000" w:fill="CCCCFF"/>
            <w:noWrap/>
            <w:vAlign w:val="bottom"/>
            <w:hideMark/>
          </w:tcPr>
          <w:p w14:paraId="42DA480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83,33%</w:t>
            </w:r>
          </w:p>
        </w:tc>
      </w:tr>
      <w:tr w:rsidR="009E4B77" w:rsidRPr="0069217E" w14:paraId="409B9C72" w14:textId="77777777" w:rsidTr="001C4486">
        <w:trPr>
          <w:trHeight w:val="255"/>
        </w:trPr>
        <w:tc>
          <w:tcPr>
            <w:tcW w:w="474" w:type="pct"/>
            <w:tcBorders>
              <w:top w:val="nil"/>
              <w:left w:val="nil"/>
              <w:bottom w:val="nil"/>
              <w:right w:val="nil"/>
            </w:tcBorders>
            <w:shd w:val="clear" w:color="auto" w:fill="auto"/>
            <w:noWrap/>
            <w:vAlign w:val="bottom"/>
            <w:hideMark/>
          </w:tcPr>
          <w:p w14:paraId="3C0165E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CAF89C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1545E4AD"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5626F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w:t>
            </w:r>
          </w:p>
        </w:tc>
        <w:tc>
          <w:tcPr>
            <w:tcW w:w="474" w:type="pct"/>
            <w:tcBorders>
              <w:top w:val="nil"/>
              <w:left w:val="nil"/>
              <w:bottom w:val="nil"/>
              <w:right w:val="nil"/>
            </w:tcBorders>
            <w:shd w:val="clear" w:color="auto" w:fill="auto"/>
            <w:noWrap/>
            <w:vAlign w:val="bottom"/>
            <w:hideMark/>
          </w:tcPr>
          <w:p w14:paraId="1C604DF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59C19E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714E27D" w14:textId="77777777" w:rsidTr="001C4486">
        <w:trPr>
          <w:trHeight w:val="255"/>
        </w:trPr>
        <w:tc>
          <w:tcPr>
            <w:tcW w:w="474" w:type="pct"/>
            <w:tcBorders>
              <w:top w:val="nil"/>
              <w:left w:val="nil"/>
              <w:bottom w:val="nil"/>
              <w:right w:val="nil"/>
            </w:tcBorders>
            <w:shd w:val="clear" w:color="auto" w:fill="auto"/>
            <w:noWrap/>
            <w:vAlign w:val="bottom"/>
            <w:hideMark/>
          </w:tcPr>
          <w:p w14:paraId="2CCDAB3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92E22B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9F78A9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88DC7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32.660,00</w:t>
            </w:r>
          </w:p>
        </w:tc>
        <w:tc>
          <w:tcPr>
            <w:tcW w:w="474" w:type="pct"/>
            <w:tcBorders>
              <w:top w:val="nil"/>
              <w:left w:val="nil"/>
              <w:bottom w:val="nil"/>
              <w:right w:val="nil"/>
            </w:tcBorders>
            <w:shd w:val="clear" w:color="auto" w:fill="auto"/>
            <w:noWrap/>
            <w:vAlign w:val="bottom"/>
            <w:hideMark/>
          </w:tcPr>
          <w:p w14:paraId="121A675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30.187,62</w:t>
            </w:r>
          </w:p>
        </w:tc>
        <w:tc>
          <w:tcPr>
            <w:tcW w:w="474" w:type="pct"/>
            <w:tcBorders>
              <w:top w:val="nil"/>
              <w:left w:val="nil"/>
              <w:bottom w:val="nil"/>
              <w:right w:val="nil"/>
            </w:tcBorders>
            <w:shd w:val="clear" w:color="auto" w:fill="auto"/>
            <w:noWrap/>
            <w:vAlign w:val="bottom"/>
            <w:hideMark/>
          </w:tcPr>
          <w:p w14:paraId="19FC17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92,43%</w:t>
            </w:r>
          </w:p>
        </w:tc>
      </w:tr>
      <w:tr w:rsidR="009E4B77" w:rsidRPr="0069217E" w14:paraId="3E7616BA" w14:textId="77777777" w:rsidTr="001C4486">
        <w:trPr>
          <w:trHeight w:val="255"/>
        </w:trPr>
        <w:tc>
          <w:tcPr>
            <w:tcW w:w="474" w:type="pct"/>
            <w:tcBorders>
              <w:top w:val="nil"/>
              <w:left w:val="nil"/>
              <w:bottom w:val="nil"/>
              <w:right w:val="nil"/>
            </w:tcBorders>
            <w:shd w:val="clear" w:color="auto" w:fill="auto"/>
            <w:noWrap/>
            <w:vAlign w:val="bottom"/>
            <w:hideMark/>
          </w:tcPr>
          <w:p w14:paraId="7741D95B"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43C735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0E20BCA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Službena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18F1039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22A96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150,17</w:t>
            </w:r>
          </w:p>
        </w:tc>
        <w:tc>
          <w:tcPr>
            <w:tcW w:w="474" w:type="pct"/>
            <w:tcBorders>
              <w:top w:val="nil"/>
              <w:left w:val="nil"/>
              <w:bottom w:val="nil"/>
              <w:right w:val="nil"/>
            </w:tcBorders>
            <w:shd w:val="clear" w:color="auto" w:fill="auto"/>
            <w:noWrap/>
            <w:vAlign w:val="bottom"/>
            <w:hideMark/>
          </w:tcPr>
          <w:p w14:paraId="59CA3C3F" w14:textId="77777777" w:rsidR="009E4B77" w:rsidRPr="0069217E" w:rsidRDefault="009E4B77" w:rsidP="001C4486">
            <w:pPr>
              <w:jc w:val="right"/>
              <w:rPr>
                <w:rFonts w:ascii="Arial" w:hAnsi="Arial" w:cs="Arial"/>
                <w:sz w:val="20"/>
                <w:szCs w:val="20"/>
                <w:lang w:val="en-US"/>
              </w:rPr>
            </w:pPr>
          </w:p>
        </w:tc>
      </w:tr>
      <w:tr w:rsidR="009E4B77" w:rsidRPr="0069217E" w14:paraId="11A370AB" w14:textId="77777777" w:rsidTr="001C4486">
        <w:trPr>
          <w:trHeight w:val="255"/>
        </w:trPr>
        <w:tc>
          <w:tcPr>
            <w:tcW w:w="474" w:type="pct"/>
            <w:tcBorders>
              <w:top w:val="nil"/>
              <w:left w:val="nil"/>
              <w:bottom w:val="nil"/>
              <w:right w:val="nil"/>
            </w:tcBorders>
            <w:shd w:val="clear" w:color="auto" w:fill="auto"/>
            <w:noWrap/>
            <w:vAlign w:val="bottom"/>
            <w:hideMark/>
          </w:tcPr>
          <w:p w14:paraId="5352AF3E"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619B6E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438AFD3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4621B28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5CB973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831,93</w:t>
            </w:r>
          </w:p>
        </w:tc>
        <w:tc>
          <w:tcPr>
            <w:tcW w:w="474" w:type="pct"/>
            <w:tcBorders>
              <w:top w:val="nil"/>
              <w:left w:val="nil"/>
              <w:bottom w:val="nil"/>
              <w:right w:val="nil"/>
            </w:tcBorders>
            <w:shd w:val="clear" w:color="auto" w:fill="auto"/>
            <w:noWrap/>
            <w:vAlign w:val="bottom"/>
            <w:hideMark/>
          </w:tcPr>
          <w:p w14:paraId="3E746069" w14:textId="77777777" w:rsidR="009E4B77" w:rsidRPr="0069217E" w:rsidRDefault="009E4B77" w:rsidP="001C4486">
            <w:pPr>
              <w:jc w:val="right"/>
              <w:rPr>
                <w:rFonts w:ascii="Arial" w:hAnsi="Arial" w:cs="Arial"/>
                <w:sz w:val="20"/>
                <w:szCs w:val="20"/>
                <w:lang w:val="en-US"/>
              </w:rPr>
            </w:pPr>
          </w:p>
        </w:tc>
      </w:tr>
      <w:tr w:rsidR="009E4B77" w:rsidRPr="0069217E" w14:paraId="4668A98A" w14:textId="77777777" w:rsidTr="001C4486">
        <w:trPr>
          <w:trHeight w:val="255"/>
        </w:trPr>
        <w:tc>
          <w:tcPr>
            <w:tcW w:w="474" w:type="pct"/>
            <w:tcBorders>
              <w:top w:val="nil"/>
              <w:left w:val="nil"/>
              <w:bottom w:val="nil"/>
              <w:right w:val="nil"/>
            </w:tcBorders>
            <w:shd w:val="clear" w:color="auto" w:fill="auto"/>
            <w:noWrap/>
            <w:vAlign w:val="bottom"/>
            <w:hideMark/>
          </w:tcPr>
          <w:p w14:paraId="4625FF67"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AC3DD7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07152B2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52244A3C"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540B0F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359,45</w:t>
            </w:r>
          </w:p>
        </w:tc>
        <w:tc>
          <w:tcPr>
            <w:tcW w:w="474" w:type="pct"/>
            <w:tcBorders>
              <w:top w:val="nil"/>
              <w:left w:val="nil"/>
              <w:bottom w:val="nil"/>
              <w:right w:val="nil"/>
            </w:tcBorders>
            <w:shd w:val="clear" w:color="auto" w:fill="auto"/>
            <w:noWrap/>
            <w:vAlign w:val="bottom"/>
            <w:hideMark/>
          </w:tcPr>
          <w:p w14:paraId="2DD102E4" w14:textId="77777777" w:rsidR="009E4B77" w:rsidRPr="0069217E" w:rsidRDefault="009E4B77" w:rsidP="001C4486">
            <w:pPr>
              <w:jc w:val="right"/>
              <w:rPr>
                <w:rFonts w:ascii="Arial" w:hAnsi="Arial" w:cs="Arial"/>
                <w:sz w:val="20"/>
                <w:szCs w:val="20"/>
                <w:lang w:val="en-US"/>
              </w:rPr>
            </w:pPr>
          </w:p>
        </w:tc>
      </w:tr>
      <w:tr w:rsidR="009E4B77" w:rsidRPr="0069217E" w14:paraId="7C9A1A1D" w14:textId="77777777" w:rsidTr="001C4486">
        <w:trPr>
          <w:trHeight w:val="255"/>
        </w:trPr>
        <w:tc>
          <w:tcPr>
            <w:tcW w:w="474" w:type="pct"/>
            <w:tcBorders>
              <w:top w:val="nil"/>
              <w:left w:val="nil"/>
              <w:bottom w:val="nil"/>
              <w:right w:val="nil"/>
            </w:tcBorders>
            <w:shd w:val="clear" w:color="auto" w:fill="auto"/>
            <w:noWrap/>
            <w:vAlign w:val="bottom"/>
            <w:hideMark/>
          </w:tcPr>
          <w:p w14:paraId="383CDC4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1DADAF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3222</w:t>
            </w:r>
          </w:p>
        </w:tc>
        <w:tc>
          <w:tcPr>
            <w:tcW w:w="2645" w:type="pct"/>
            <w:tcBorders>
              <w:top w:val="nil"/>
              <w:left w:val="nil"/>
              <w:bottom w:val="nil"/>
              <w:right w:val="nil"/>
            </w:tcBorders>
            <w:shd w:val="clear" w:color="auto" w:fill="auto"/>
            <w:noWrap/>
            <w:vAlign w:val="bottom"/>
            <w:hideMark/>
          </w:tcPr>
          <w:p w14:paraId="140F33C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Materijal</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sirovine</w:t>
            </w:r>
            <w:proofErr w:type="spellEnd"/>
          </w:p>
        </w:tc>
        <w:tc>
          <w:tcPr>
            <w:tcW w:w="474" w:type="pct"/>
            <w:tcBorders>
              <w:top w:val="nil"/>
              <w:left w:val="nil"/>
              <w:bottom w:val="nil"/>
              <w:right w:val="nil"/>
            </w:tcBorders>
            <w:shd w:val="clear" w:color="auto" w:fill="auto"/>
            <w:noWrap/>
            <w:vAlign w:val="bottom"/>
            <w:hideMark/>
          </w:tcPr>
          <w:p w14:paraId="2641874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EE59B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13.711,72</w:t>
            </w:r>
          </w:p>
        </w:tc>
        <w:tc>
          <w:tcPr>
            <w:tcW w:w="474" w:type="pct"/>
            <w:tcBorders>
              <w:top w:val="nil"/>
              <w:left w:val="nil"/>
              <w:bottom w:val="nil"/>
              <w:right w:val="nil"/>
            </w:tcBorders>
            <w:shd w:val="clear" w:color="auto" w:fill="auto"/>
            <w:noWrap/>
            <w:vAlign w:val="bottom"/>
            <w:hideMark/>
          </w:tcPr>
          <w:p w14:paraId="64F3EB63" w14:textId="77777777" w:rsidR="009E4B77" w:rsidRPr="0069217E" w:rsidRDefault="009E4B77" w:rsidP="001C4486">
            <w:pPr>
              <w:jc w:val="right"/>
              <w:rPr>
                <w:rFonts w:ascii="Arial" w:hAnsi="Arial" w:cs="Arial"/>
                <w:sz w:val="20"/>
                <w:szCs w:val="20"/>
                <w:lang w:val="en-US"/>
              </w:rPr>
            </w:pPr>
          </w:p>
        </w:tc>
      </w:tr>
      <w:tr w:rsidR="009E4B77" w:rsidRPr="0069217E" w14:paraId="7F10A2A3" w14:textId="77777777" w:rsidTr="001C4486">
        <w:trPr>
          <w:trHeight w:val="255"/>
        </w:trPr>
        <w:tc>
          <w:tcPr>
            <w:tcW w:w="474" w:type="pct"/>
            <w:tcBorders>
              <w:top w:val="nil"/>
              <w:left w:val="nil"/>
              <w:bottom w:val="nil"/>
              <w:right w:val="nil"/>
            </w:tcBorders>
            <w:shd w:val="clear" w:color="auto" w:fill="auto"/>
            <w:noWrap/>
            <w:vAlign w:val="bottom"/>
            <w:hideMark/>
          </w:tcPr>
          <w:p w14:paraId="3EE8D2F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F2B82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6E90A41C"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3DF4B97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07CB8D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615,01</w:t>
            </w:r>
          </w:p>
        </w:tc>
        <w:tc>
          <w:tcPr>
            <w:tcW w:w="474" w:type="pct"/>
            <w:tcBorders>
              <w:top w:val="nil"/>
              <w:left w:val="nil"/>
              <w:bottom w:val="nil"/>
              <w:right w:val="nil"/>
            </w:tcBorders>
            <w:shd w:val="clear" w:color="auto" w:fill="auto"/>
            <w:noWrap/>
            <w:vAlign w:val="bottom"/>
            <w:hideMark/>
          </w:tcPr>
          <w:p w14:paraId="7BCCE8EC" w14:textId="77777777" w:rsidR="009E4B77" w:rsidRPr="0069217E" w:rsidRDefault="009E4B77" w:rsidP="001C4486">
            <w:pPr>
              <w:jc w:val="right"/>
              <w:rPr>
                <w:rFonts w:ascii="Arial" w:hAnsi="Arial" w:cs="Arial"/>
                <w:sz w:val="20"/>
                <w:szCs w:val="20"/>
                <w:lang w:val="en-US"/>
              </w:rPr>
            </w:pPr>
          </w:p>
        </w:tc>
      </w:tr>
      <w:tr w:rsidR="009E4B77" w:rsidRPr="0069217E" w14:paraId="34E4C4F2" w14:textId="77777777" w:rsidTr="001C4486">
        <w:trPr>
          <w:trHeight w:val="255"/>
        </w:trPr>
        <w:tc>
          <w:tcPr>
            <w:tcW w:w="474" w:type="pct"/>
            <w:tcBorders>
              <w:top w:val="nil"/>
              <w:left w:val="nil"/>
              <w:bottom w:val="nil"/>
              <w:right w:val="nil"/>
            </w:tcBorders>
            <w:shd w:val="clear" w:color="auto" w:fill="auto"/>
            <w:noWrap/>
            <w:vAlign w:val="bottom"/>
            <w:hideMark/>
          </w:tcPr>
          <w:p w14:paraId="3C3C3FA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E61B31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351F7A2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139D0DA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B213BA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793,15</w:t>
            </w:r>
          </w:p>
        </w:tc>
        <w:tc>
          <w:tcPr>
            <w:tcW w:w="474" w:type="pct"/>
            <w:tcBorders>
              <w:top w:val="nil"/>
              <w:left w:val="nil"/>
              <w:bottom w:val="nil"/>
              <w:right w:val="nil"/>
            </w:tcBorders>
            <w:shd w:val="clear" w:color="auto" w:fill="auto"/>
            <w:noWrap/>
            <w:vAlign w:val="bottom"/>
            <w:hideMark/>
          </w:tcPr>
          <w:p w14:paraId="14F923F2" w14:textId="77777777" w:rsidR="009E4B77" w:rsidRPr="0069217E" w:rsidRDefault="009E4B77" w:rsidP="001C4486">
            <w:pPr>
              <w:jc w:val="right"/>
              <w:rPr>
                <w:rFonts w:ascii="Arial" w:hAnsi="Arial" w:cs="Arial"/>
                <w:sz w:val="20"/>
                <w:szCs w:val="20"/>
                <w:lang w:val="en-US"/>
              </w:rPr>
            </w:pPr>
          </w:p>
        </w:tc>
      </w:tr>
      <w:tr w:rsidR="009E4B77" w:rsidRPr="0069217E" w14:paraId="3D3DF9AB" w14:textId="77777777" w:rsidTr="001C4486">
        <w:trPr>
          <w:trHeight w:val="255"/>
        </w:trPr>
        <w:tc>
          <w:tcPr>
            <w:tcW w:w="474" w:type="pct"/>
            <w:tcBorders>
              <w:top w:val="nil"/>
              <w:left w:val="nil"/>
              <w:bottom w:val="nil"/>
              <w:right w:val="nil"/>
            </w:tcBorders>
            <w:shd w:val="clear" w:color="auto" w:fill="auto"/>
            <w:noWrap/>
            <w:vAlign w:val="bottom"/>
            <w:hideMark/>
          </w:tcPr>
          <w:p w14:paraId="47643D1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B87CE7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5409109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74" w:type="pct"/>
            <w:tcBorders>
              <w:top w:val="nil"/>
              <w:left w:val="nil"/>
              <w:bottom w:val="nil"/>
              <w:right w:val="nil"/>
            </w:tcBorders>
            <w:shd w:val="clear" w:color="auto" w:fill="auto"/>
            <w:noWrap/>
            <w:vAlign w:val="bottom"/>
            <w:hideMark/>
          </w:tcPr>
          <w:p w14:paraId="7ACE247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15A624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279,63</w:t>
            </w:r>
          </w:p>
        </w:tc>
        <w:tc>
          <w:tcPr>
            <w:tcW w:w="474" w:type="pct"/>
            <w:tcBorders>
              <w:top w:val="nil"/>
              <w:left w:val="nil"/>
              <w:bottom w:val="nil"/>
              <w:right w:val="nil"/>
            </w:tcBorders>
            <w:shd w:val="clear" w:color="auto" w:fill="auto"/>
            <w:noWrap/>
            <w:vAlign w:val="bottom"/>
            <w:hideMark/>
          </w:tcPr>
          <w:p w14:paraId="1379A865" w14:textId="77777777" w:rsidR="009E4B77" w:rsidRPr="0069217E" w:rsidRDefault="009E4B77" w:rsidP="001C4486">
            <w:pPr>
              <w:jc w:val="right"/>
              <w:rPr>
                <w:rFonts w:ascii="Arial" w:hAnsi="Arial" w:cs="Arial"/>
                <w:sz w:val="20"/>
                <w:szCs w:val="20"/>
                <w:lang w:val="en-US"/>
              </w:rPr>
            </w:pPr>
          </w:p>
        </w:tc>
      </w:tr>
      <w:tr w:rsidR="009E4B77" w:rsidRPr="0069217E" w14:paraId="0B8B92B7" w14:textId="77777777" w:rsidTr="001C4486">
        <w:trPr>
          <w:trHeight w:val="255"/>
        </w:trPr>
        <w:tc>
          <w:tcPr>
            <w:tcW w:w="474" w:type="pct"/>
            <w:tcBorders>
              <w:top w:val="nil"/>
              <w:left w:val="nil"/>
              <w:bottom w:val="nil"/>
              <w:right w:val="nil"/>
            </w:tcBorders>
            <w:shd w:val="clear" w:color="auto" w:fill="auto"/>
            <w:noWrap/>
            <w:vAlign w:val="bottom"/>
            <w:hideMark/>
          </w:tcPr>
          <w:p w14:paraId="0D9FD9D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874898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39CC24D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67AEBD39"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59E217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2.092,15</w:t>
            </w:r>
          </w:p>
        </w:tc>
        <w:tc>
          <w:tcPr>
            <w:tcW w:w="474" w:type="pct"/>
            <w:tcBorders>
              <w:top w:val="nil"/>
              <w:left w:val="nil"/>
              <w:bottom w:val="nil"/>
              <w:right w:val="nil"/>
            </w:tcBorders>
            <w:shd w:val="clear" w:color="auto" w:fill="auto"/>
            <w:noWrap/>
            <w:vAlign w:val="bottom"/>
            <w:hideMark/>
          </w:tcPr>
          <w:p w14:paraId="0E772322" w14:textId="77777777" w:rsidR="009E4B77" w:rsidRPr="0069217E" w:rsidRDefault="009E4B77" w:rsidP="001C4486">
            <w:pPr>
              <w:jc w:val="right"/>
              <w:rPr>
                <w:rFonts w:ascii="Arial" w:hAnsi="Arial" w:cs="Arial"/>
                <w:sz w:val="20"/>
                <w:szCs w:val="20"/>
                <w:lang w:val="en-US"/>
              </w:rPr>
            </w:pPr>
          </w:p>
        </w:tc>
      </w:tr>
      <w:tr w:rsidR="009E4B77" w:rsidRPr="0069217E" w14:paraId="60BC887E" w14:textId="77777777" w:rsidTr="001C4486">
        <w:trPr>
          <w:trHeight w:val="255"/>
        </w:trPr>
        <w:tc>
          <w:tcPr>
            <w:tcW w:w="474" w:type="pct"/>
            <w:tcBorders>
              <w:top w:val="nil"/>
              <w:left w:val="nil"/>
              <w:bottom w:val="nil"/>
              <w:right w:val="nil"/>
            </w:tcBorders>
            <w:shd w:val="clear" w:color="auto" w:fill="auto"/>
            <w:noWrap/>
            <w:vAlign w:val="bottom"/>
            <w:hideMark/>
          </w:tcPr>
          <w:p w14:paraId="0488354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707A2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E0AD4B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08FC40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65F2B7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1.234,54</w:t>
            </w:r>
          </w:p>
        </w:tc>
        <w:tc>
          <w:tcPr>
            <w:tcW w:w="474" w:type="pct"/>
            <w:tcBorders>
              <w:top w:val="nil"/>
              <w:left w:val="nil"/>
              <w:bottom w:val="nil"/>
              <w:right w:val="nil"/>
            </w:tcBorders>
            <w:shd w:val="clear" w:color="auto" w:fill="auto"/>
            <w:noWrap/>
            <w:vAlign w:val="bottom"/>
            <w:hideMark/>
          </w:tcPr>
          <w:p w14:paraId="7C122FB1" w14:textId="77777777" w:rsidR="009E4B77" w:rsidRPr="0069217E" w:rsidRDefault="009E4B77" w:rsidP="001C4486">
            <w:pPr>
              <w:jc w:val="right"/>
              <w:rPr>
                <w:rFonts w:ascii="Arial" w:hAnsi="Arial" w:cs="Arial"/>
                <w:sz w:val="20"/>
                <w:szCs w:val="20"/>
                <w:lang w:val="en-US"/>
              </w:rPr>
            </w:pPr>
          </w:p>
        </w:tc>
      </w:tr>
      <w:tr w:rsidR="009E4B77" w:rsidRPr="0069217E" w14:paraId="57613E71" w14:textId="77777777" w:rsidTr="001C4486">
        <w:trPr>
          <w:trHeight w:val="255"/>
        </w:trPr>
        <w:tc>
          <w:tcPr>
            <w:tcW w:w="474" w:type="pct"/>
            <w:tcBorders>
              <w:top w:val="nil"/>
              <w:left w:val="nil"/>
              <w:bottom w:val="nil"/>
              <w:right w:val="nil"/>
            </w:tcBorders>
            <w:shd w:val="clear" w:color="auto" w:fill="auto"/>
            <w:noWrap/>
            <w:vAlign w:val="bottom"/>
            <w:hideMark/>
          </w:tcPr>
          <w:p w14:paraId="3BCD38E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B0C6AF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3670E51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24118F4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0B179A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127,49</w:t>
            </w:r>
          </w:p>
        </w:tc>
        <w:tc>
          <w:tcPr>
            <w:tcW w:w="474" w:type="pct"/>
            <w:tcBorders>
              <w:top w:val="nil"/>
              <w:left w:val="nil"/>
              <w:bottom w:val="nil"/>
              <w:right w:val="nil"/>
            </w:tcBorders>
            <w:shd w:val="clear" w:color="auto" w:fill="auto"/>
            <w:noWrap/>
            <w:vAlign w:val="bottom"/>
            <w:hideMark/>
          </w:tcPr>
          <w:p w14:paraId="439572C8" w14:textId="77777777" w:rsidR="009E4B77" w:rsidRPr="0069217E" w:rsidRDefault="009E4B77" w:rsidP="001C4486">
            <w:pPr>
              <w:jc w:val="right"/>
              <w:rPr>
                <w:rFonts w:ascii="Arial" w:hAnsi="Arial" w:cs="Arial"/>
                <w:sz w:val="20"/>
                <w:szCs w:val="20"/>
                <w:lang w:val="en-US"/>
              </w:rPr>
            </w:pPr>
          </w:p>
        </w:tc>
      </w:tr>
      <w:tr w:rsidR="009E4B77" w:rsidRPr="0069217E" w14:paraId="3CACE4D3" w14:textId="77777777" w:rsidTr="001C4486">
        <w:trPr>
          <w:trHeight w:val="255"/>
        </w:trPr>
        <w:tc>
          <w:tcPr>
            <w:tcW w:w="474" w:type="pct"/>
            <w:tcBorders>
              <w:top w:val="nil"/>
              <w:left w:val="nil"/>
              <w:bottom w:val="nil"/>
              <w:right w:val="nil"/>
            </w:tcBorders>
            <w:shd w:val="clear" w:color="auto" w:fill="auto"/>
            <w:noWrap/>
            <w:vAlign w:val="bottom"/>
            <w:hideMark/>
          </w:tcPr>
          <w:p w14:paraId="48A5627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BBE90C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28C3C75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9C3AAF9"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283062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2.291,66</w:t>
            </w:r>
          </w:p>
        </w:tc>
        <w:tc>
          <w:tcPr>
            <w:tcW w:w="474" w:type="pct"/>
            <w:tcBorders>
              <w:top w:val="nil"/>
              <w:left w:val="nil"/>
              <w:bottom w:val="nil"/>
              <w:right w:val="nil"/>
            </w:tcBorders>
            <w:shd w:val="clear" w:color="auto" w:fill="auto"/>
            <w:noWrap/>
            <w:vAlign w:val="bottom"/>
            <w:hideMark/>
          </w:tcPr>
          <w:p w14:paraId="578FA4AA" w14:textId="77777777" w:rsidR="009E4B77" w:rsidRPr="0069217E" w:rsidRDefault="009E4B77" w:rsidP="001C4486">
            <w:pPr>
              <w:jc w:val="right"/>
              <w:rPr>
                <w:rFonts w:ascii="Arial" w:hAnsi="Arial" w:cs="Arial"/>
                <w:sz w:val="20"/>
                <w:szCs w:val="20"/>
                <w:lang w:val="en-US"/>
              </w:rPr>
            </w:pPr>
          </w:p>
        </w:tc>
      </w:tr>
      <w:tr w:rsidR="009E4B77" w:rsidRPr="0069217E" w14:paraId="271FB602" w14:textId="77777777" w:rsidTr="001C4486">
        <w:trPr>
          <w:trHeight w:val="255"/>
        </w:trPr>
        <w:tc>
          <w:tcPr>
            <w:tcW w:w="474" w:type="pct"/>
            <w:tcBorders>
              <w:top w:val="nil"/>
              <w:left w:val="nil"/>
              <w:bottom w:val="nil"/>
              <w:right w:val="nil"/>
            </w:tcBorders>
            <w:shd w:val="clear" w:color="auto" w:fill="auto"/>
            <w:noWrap/>
            <w:vAlign w:val="bottom"/>
            <w:hideMark/>
          </w:tcPr>
          <w:p w14:paraId="4FD34F0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8C0B0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2F90B21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Zdravstvene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veterinarske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D0CD10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FBBEDF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440,00</w:t>
            </w:r>
          </w:p>
        </w:tc>
        <w:tc>
          <w:tcPr>
            <w:tcW w:w="474" w:type="pct"/>
            <w:tcBorders>
              <w:top w:val="nil"/>
              <w:left w:val="nil"/>
              <w:bottom w:val="nil"/>
              <w:right w:val="nil"/>
            </w:tcBorders>
            <w:shd w:val="clear" w:color="auto" w:fill="auto"/>
            <w:noWrap/>
            <w:vAlign w:val="bottom"/>
            <w:hideMark/>
          </w:tcPr>
          <w:p w14:paraId="77A59A5C" w14:textId="77777777" w:rsidR="009E4B77" w:rsidRPr="0069217E" w:rsidRDefault="009E4B77" w:rsidP="001C4486">
            <w:pPr>
              <w:jc w:val="right"/>
              <w:rPr>
                <w:rFonts w:ascii="Arial" w:hAnsi="Arial" w:cs="Arial"/>
                <w:sz w:val="20"/>
                <w:szCs w:val="20"/>
                <w:lang w:val="en-US"/>
              </w:rPr>
            </w:pPr>
          </w:p>
        </w:tc>
      </w:tr>
      <w:tr w:rsidR="009E4B77" w:rsidRPr="0069217E" w14:paraId="4CD9484C" w14:textId="77777777" w:rsidTr="001C4486">
        <w:trPr>
          <w:trHeight w:val="255"/>
        </w:trPr>
        <w:tc>
          <w:tcPr>
            <w:tcW w:w="474" w:type="pct"/>
            <w:tcBorders>
              <w:top w:val="nil"/>
              <w:left w:val="nil"/>
              <w:bottom w:val="nil"/>
              <w:right w:val="nil"/>
            </w:tcBorders>
            <w:shd w:val="clear" w:color="auto" w:fill="auto"/>
            <w:noWrap/>
            <w:vAlign w:val="bottom"/>
            <w:hideMark/>
          </w:tcPr>
          <w:p w14:paraId="0696248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902F7B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11E5668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89AC3A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4508E2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2.181,37</w:t>
            </w:r>
          </w:p>
        </w:tc>
        <w:tc>
          <w:tcPr>
            <w:tcW w:w="474" w:type="pct"/>
            <w:tcBorders>
              <w:top w:val="nil"/>
              <w:left w:val="nil"/>
              <w:bottom w:val="nil"/>
              <w:right w:val="nil"/>
            </w:tcBorders>
            <w:shd w:val="clear" w:color="auto" w:fill="auto"/>
            <w:noWrap/>
            <w:vAlign w:val="bottom"/>
            <w:hideMark/>
          </w:tcPr>
          <w:p w14:paraId="316A0F4A" w14:textId="77777777" w:rsidR="009E4B77" w:rsidRPr="0069217E" w:rsidRDefault="009E4B77" w:rsidP="001C4486">
            <w:pPr>
              <w:jc w:val="right"/>
              <w:rPr>
                <w:rFonts w:ascii="Arial" w:hAnsi="Arial" w:cs="Arial"/>
                <w:sz w:val="20"/>
                <w:szCs w:val="20"/>
                <w:lang w:val="en-US"/>
              </w:rPr>
            </w:pPr>
          </w:p>
        </w:tc>
      </w:tr>
      <w:tr w:rsidR="009E4B77" w:rsidRPr="0069217E" w14:paraId="6AA238B9" w14:textId="77777777" w:rsidTr="001C4486">
        <w:trPr>
          <w:trHeight w:val="255"/>
        </w:trPr>
        <w:tc>
          <w:tcPr>
            <w:tcW w:w="474" w:type="pct"/>
            <w:tcBorders>
              <w:top w:val="nil"/>
              <w:left w:val="nil"/>
              <w:bottom w:val="nil"/>
              <w:right w:val="nil"/>
            </w:tcBorders>
            <w:shd w:val="clear" w:color="auto" w:fill="auto"/>
            <w:noWrap/>
            <w:vAlign w:val="bottom"/>
            <w:hideMark/>
          </w:tcPr>
          <w:p w14:paraId="46B7713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67F0A2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52B50C0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69A3EA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6637B8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4.029,11</w:t>
            </w:r>
          </w:p>
        </w:tc>
        <w:tc>
          <w:tcPr>
            <w:tcW w:w="474" w:type="pct"/>
            <w:tcBorders>
              <w:top w:val="nil"/>
              <w:left w:val="nil"/>
              <w:bottom w:val="nil"/>
              <w:right w:val="nil"/>
            </w:tcBorders>
            <w:shd w:val="clear" w:color="auto" w:fill="auto"/>
            <w:noWrap/>
            <w:vAlign w:val="bottom"/>
            <w:hideMark/>
          </w:tcPr>
          <w:p w14:paraId="11865CC9" w14:textId="77777777" w:rsidR="009E4B77" w:rsidRPr="0069217E" w:rsidRDefault="009E4B77" w:rsidP="001C4486">
            <w:pPr>
              <w:jc w:val="right"/>
              <w:rPr>
                <w:rFonts w:ascii="Arial" w:hAnsi="Arial" w:cs="Arial"/>
                <w:sz w:val="20"/>
                <w:szCs w:val="20"/>
                <w:lang w:val="en-US"/>
              </w:rPr>
            </w:pPr>
          </w:p>
        </w:tc>
      </w:tr>
      <w:tr w:rsidR="009E4B77" w:rsidRPr="0069217E" w14:paraId="2D545B9E" w14:textId="77777777" w:rsidTr="001C4486">
        <w:trPr>
          <w:trHeight w:val="255"/>
        </w:trPr>
        <w:tc>
          <w:tcPr>
            <w:tcW w:w="474" w:type="pct"/>
            <w:tcBorders>
              <w:top w:val="nil"/>
              <w:left w:val="nil"/>
              <w:bottom w:val="nil"/>
              <w:right w:val="nil"/>
            </w:tcBorders>
            <w:shd w:val="clear" w:color="auto" w:fill="auto"/>
            <w:noWrap/>
            <w:vAlign w:val="bottom"/>
            <w:hideMark/>
          </w:tcPr>
          <w:p w14:paraId="6C6709C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7EE880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24E48C7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EEDA5F7"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E04F4C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256,78</w:t>
            </w:r>
          </w:p>
        </w:tc>
        <w:tc>
          <w:tcPr>
            <w:tcW w:w="474" w:type="pct"/>
            <w:tcBorders>
              <w:top w:val="nil"/>
              <w:left w:val="nil"/>
              <w:bottom w:val="nil"/>
              <w:right w:val="nil"/>
            </w:tcBorders>
            <w:shd w:val="clear" w:color="auto" w:fill="auto"/>
            <w:noWrap/>
            <w:vAlign w:val="bottom"/>
            <w:hideMark/>
          </w:tcPr>
          <w:p w14:paraId="0F2F86D5" w14:textId="77777777" w:rsidR="009E4B77" w:rsidRPr="0069217E" w:rsidRDefault="009E4B77" w:rsidP="001C4486">
            <w:pPr>
              <w:jc w:val="right"/>
              <w:rPr>
                <w:rFonts w:ascii="Arial" w:hAnsi="Arial" w:cs="Arial"/>
                <w:sz w:val="20"/>
                <w:szCs w:val="20"/>
                <w:lang w:val="en-US"/>
              </w:rPr>
            </w:pPr>
          </w:p>
        </w:tc>
      </w:tr>
      <w:tr w:rsidR="009E4B77" w:rsidRPr="0069217E" w14:paraId="59222239" w14:textId="77777777" w:rsidTr="001C4486">
        <w:trPr>
          <w:trHeight w:val="255"/>
        </w:trPr>
        <w:tc>
          <w:tcPr>
            <w:tcW w:w="474" w:type="pct"/>
            <w:tcBorders>
              <w:top w:val="nil"/>
              <w:left w:val="nil"/>
              <w:bottom w:val="nil"/>
              <w:right w:val="nil"/>
            </w:tcBorders>
            <w:shd w:val="clear" w:color="auto" w:fill="auto"/>
            <w:noWrap/>
            <w:vAlign w:val="bottom"/>
            <w:hideMark/>
          </w:tcPr>
          <w:p w14:paraId="184B85C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457104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3292</w:t>
            </w:r>
          </w:p>
        </w:tc>
        <w:tc>
          <w:tcPr>
            <w:tcW w:w="2645" w:type="pct"/>
            <w:tcBorders>
              <w:top w:val="nil"/>
              <w:left w:val="nil"/>
              <w:bottom w:val="nil"/>
              <w:right w:val="nil"/>
            </w:tcBorders>
            <w:shd w:val="clear" w:color="auto" w:fill="auto"/>
            <w:noWrap/>
            <w:vAlign w:val="bottom"/>
            <w:hideMark/>
          </w:tcPr>
          <w:p w14:paraId="3B188BD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Premije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osiguranja</w:t>
            </w:r>
            <w:proofErr w:type="spellEnd"/>
          </w:p>
        </w:tc>
        <w:tc>
          <w:tcPr>
            <w:tcW w:w="474" w:type="pct"/>
            <w:tcBorders>
              <w:top w:val="nil"/>
              <w:left w:val="nil"/>
              <w:bottom w:val="nil"/>
              <w:right w:val="nil"/>
            </w:tcBorders>
            <w:shd w:val="clear" w:color="auto" w:fill="auto"/>
            <w:noWrap/>
            <w:vAlign w:val="bottom"/>
            <w:hideMark/>
          </w:tcPr>
          <w:p w14:paraId="37B8E62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B636C5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504,00</w:t>
            </w:r>
          </w:p>
        </w:tc>
        <w:tc>
          <w:tcPr>
            <w:tcW w:w="474" w:type="pct"/>
            <w:tcBorders>
              <w:top w:val="nil"/>
              <w:left w:val="nil"/>
              <w:bottom w:val="nil"/>
              <w:right w:val="nil"/>
            </w:tcBorders>
            <w:shd w:val="clear" w:color="auto" w:fill="auto"/>
            <w:noWrap/>
            <w:vAlign w:val="bottom"/>
            <w:hideMark/>
          </w:tcPr>
          <w:p w14:paraId="403F5810" w14:textId="77777777" w:rsidR="009E4B77" w:rsidRPr="0069217E" w:rsidRDefault="009E4B77" w:rsidP="001C4486">
            <w:pPr>
              <w:jc w:val="right"/>
              <w:rPr>
                <w:rFonts w:ascii="Arial" w:hAnsi="Arial" w:cs="Arial"/>
                <w:sz w:val="20"/>
                <w:szCs w:val="20"/>
                <w:lang w:val="en-US"/>
              </w:rPr>
            </w:pPr>
          </w:p>
        </w:tc>
      </w:tr>
      <w:tr w:rsidR="009E4B77" w:rsidRPr="0069217E" w14:paraId="6FE81718" w14:textId="77777777" w:rsidTr="001C4486">
        <w:trPr>
          <w:trHeight w:val="255"/>
        </w:trPr>
        <w:tc>
          <w:tcPr>
            <w:tcW w:w="474" w:type="pct"/>
            <w:tcBorders>
              <w:top w:val="nil"/>
              <w:left w:val="nil"/>
              <w:bottom w:val="nil"/>
              <w:right w:val="nil"/>
            </w:tcBorders>
            <w:shd w:val="clear" w:color="auto" w:fill="auto"/>
            <w:noWrap/>
            <w:vAlign w:val="bottom"/>
            <w:hideMark/>
          </w:tcPr>
          <w:p w14:paraId="0D87B85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AB73D4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52B62FDF"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3257538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B2B5F5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143,66</w:t>
            </w:r>
          </w:p>
        </w:tc>
        <w:tc>
          <w:tcPr>
            <w:tcW w:w="474" w:type="pct"/>
            <w:tcBorders>
              <w:top w:val="nil"/>
              <w:left w:val="nil"/>
              <w:bottom w:val="nil"/>
              <w:right w:val="nil"/>
            </w:tcBorders>
            <w:shd w:val="clear" w:color="auto" w:fill="auto"/>
            <w:noWrap/>
            <w:vAlign w:val="bottom"/>
            <w:hideMark/>
          </w:tcPr>
          <w:p w14:paraId="29F67B62" w14:textId="77777777" w:rsidR="009E4B77" w:rsidRPr="0069217E" w:rsidRDefault="009E4B77" w:rsidP="001C4486">
            <w:pPr>
              <w:jc w:val="right"/>
              <w:rPr>
                <w:rFonts w:ascii="Arial" w:hAnsi="Arial" w:cs="Arial"/>
                <w:sz w:val="20"/>
                <w:szCs w:val="20"/>
                <w:lang w:val="en-US"/>
              </w:rPr>
            </w:pPr>
          </w:p>
        </w:tc>
      </w:tr>
      <w:tr w:rsidR="009E4B77" w:rsidRPr="0069217E" w14:paraId="510E59CD" w14:textId="77777777" w:rsidTr="001C4486">
        <w:trPr>
          <w:trHeight w:val="255"/>
        </w:trPr>
        <w:tc>
          <w:tcPr>
            <w:tcW w:w="474" w:type="pct"/>
            <w:tcBorders>
              <w:top w:val="nil"/>
              <w:left w:val="nil"/>
              <w:bottom w:val="nil"/>
              <w:right w:val="nil"/>
            </w:tcBorders>
            <w:shd w:val="clear" w:color="auto" w:fill="auto"/>
            <w:noWrap/>
            <w:vAlign w:val="bottom"/>
            <w:hideMark/>
          </w:tcPr>
          <w:p w14:paraId="35CAF246"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5BD395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074D137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nespomenuti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32EFE4A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823347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145,80</w:t>
            </w:r>
          </w:p>
        </w:tc>
        <w:tc>
          <w:tcPr>
            <w:tcW w:w="474" w:type="pct"/>
            <w:tcBorders>
              <w:top w:val="nil"/>
              <w:left w:val="nil"/>
              <w:bottom w:val="nil"/>
              <w:right w:val="nil"/>
            </w:tcBorders>
            <w:shd w:val="clear" w:color="auto" w:fill="auto"/>
            <w:noWrap/>
            <w:vAlign w:val="bottom"/>
            <w:hideMark/>
          </w:tcPr>
          <w:p w14:paraId="39A02DEB" w14:textId="77777777" w:rsidR="009E4B77" w:rsidRPr="0069217E" w:rsidRDefault="009E4B77" w:rsidP="001C4486">
            <w:pPr>
              <w:jc w:val="right"/>
              <w:rPr>
                <w:rFonts w:ascii="Arial" w:hAnsi="Arial" w:cs="Arial"/>
                <w:sz w:val="20"/>
                <w:szCs w:val="20"/>
                <w:lang w:val="en-US"/>
              </w:rPr>
            </w:pPr>
          </w:p>
        </w:tc>
      </w:tr>
      <w:tr w:rsidR="009E4B77" w:rsidRPr="0069217E" w14:paraId="7D7C9FD3" w14:textId="77777777" w:rsidTr="001C4486">
        <w:trPr>
          <w:trHeight w:val="255"/>
        </w:trPr>
        <w:tc>
          <w:tcPr>
            <w:tcW w:w="474" w:type="pct"/>
            <w:tcBorders>
              <w:top w:val="nil"/>
              <w:left w:val="nil"/>
              <w:bottom w:val="nil"/>
              <w:right w:val="nil"/>
            </w:tcBorders>
            <w:shd w:val="clear" w:color="auto" w:fill="auto"/>
            <w:noWrap/>
            <w:vAlign w:val="bottom"/>
            <w:hideMark/>
          </w:tcPr>
          <w:p w14:paraId="2E97E79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49D393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6EA8E23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FFC80F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600,00</w:t>
            </w:r>
          </w:p>
        </w:tc>
        <w:tc>
          <w:tcPr>
            <w:tcW w:w="474" w:type="pct"/>
            <w:tcBorders>
              <w:top w:val="nil"/>
              <w:left w:val="nil"/>
              <w:bottom w:val="nil"/>
              <w:right w:val="nil"/>
            </w:tcBorders>
            <w:shd w:val="clear" w:color="auto" w:fill="auto"/>
            <w:noWrap/>
            <w:vAlign w:val="bottom"/>
            <w:hideMark/>
          </w:tcPr>
          <w:p w14:paraId="74ECB4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609,84</w:t>
            </w:r>
          </w:p>
        </w:tc>
        <w:tc>
          <w:tcPr>
            <w:tcW w:w="474" w:type="pct"/>
            <w:tcBorders>
              <w:top w:val="nil"/>
              <w:left w:val="nil"/>
              <w:bottom w:val="nil"/>
              <w:right w:val="nil"/>
            </w:tcBorders>
            <w:shd w:val="clear" w:color="auto" w:fill="auto"/>
            <w:noWrap/>
            <w:vAlign w:val="bottom"/>
            <w:hideMark/>
          </w:tcPr>
          <w:p w14:paraId="37D4E5B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101,64%</w:t>
            </w:r>
          </w:p>
        </w:tc>
      </w:tr>
      <w:tr w:rsidR="009E4B77" w:rsidRPr="0069217E" w14:paraId="630585FD" w14:textId="77777777" w:rsidTr="001C4486">
        <w:trPr>
          <w:trHeight w:val="255"/>
        </w:trPr>
        <w:tc>
          <w:tcPr>
            <w:tcW w:w="474" w:type="pct"/>
            <w:tcBorders>
              <w:top w:val="nil"/>
              <w:left w:val="nil"/>
              <w:bottom w:val="nil"/>
              <w:right w:val="nil"/>
            </w:tcBorders>
            <w:shd w:val="clear" w:color="auto" w:fill="auto"/>
            <w:noWrap/>
            <w:vAlign w:val="bottom"/>
            <w:hideMark/>
          </w:tcPr>
          <w:p w14:paraId="310C4A6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F8F28D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721F58C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79E013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3A09D7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609,84</w:t>
            </w:r>
          </w:p>
        </w:tc>
        <w:tc>
          <w:tcPr>
            <w:tcW w:w="474" w:type="pct"/>
            <w:tcBorders>
              <w:top w:val="nil"/>
              <w:left w:val="nil"/>
              <w:bottom w:val="nil"/>
              <w:right w:val="nil"/>
            </w:tcBorders>
            <w:shd w:val="clear" w:color="auto" w:fill="auto"/>
            <w:noWrap/>
            <w:vAlign w:val="bottom"/>
            <w:hideMark/>
          </w:tcPr>
          <w:p w14:paraId="03C621A6" w14:textId="77777777" w:rsidR="009E4B77" w:rsidRPr="0069217E" w:rsidRDefault="009E4B77" w:rsidP="001C4486">
            <w:pPr>
              <w:jc w:val="right"/>
              <w:rPr>
                <w:rFonts w:ascii="Arial" w:hAnsi="Arial" w:cs="Arial"/>
                <w:sz w:val="20"/>
                <w:szCs w:val="20"/>
                <w:lang w:val="en-US"/>
              </w:rPr>
            </w:pPr>
          </w:p>
        </w:tc>
      </w:tr>
      <w:tr w:rsidR="009E4B77" w:rsidRPr="0069217E" w14:paraId="5287EAC6" w14:textId="77777777" w:rsidTr="001C4486">
        <w:trPr>
          <w:trHeight w:val="255"/>
        </w:trPr>
        <w:tc>
          <w:tcPr>
            <w:tcW w:w="474" w:type="pct"/>
            <w:tcBorders>
              <w:top w:val="nil"/>
              <w:left w:val="nil"/>
              <w:bottom w:val="nil"/>
              <w:right w:val="nil"/>
            </w:tcBorders>
            <w:shd w:val="clear" w:color="auto" w:fill="auto"/>
            <w:noWrap/>
            <w:vAlign w:val="bottom"/>
            <w:hideMark/>
          </w:tcPr>
          <w:p w14:paraId="65F22CF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6B351A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850324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7A6D4D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w:t>
            </w:r>
          </w:p>
        </w:tc>
        <w:tc>
          <w:tcPr>
            <w:tcW w:w="474" w:type="pct"/>
            <w:tcBorders>
              <w:top w:val="nil"/>
              <w:left w:val="nil"/>
              <w:bottom w:val="nil"/>
              <w:right w:val="nil"/>
            </w:tcBorders>
            <w:shd w:val="clear" w:color="auto" w:fill="auto"/>
            <w:noWrap/>
            <w:vAlign w:val="bottom"/>
            <w:hideMark/>
          </w:tcPr>
          <w:p w14:paraId="16403BB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93F756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64E60BAB" w14:textId="77777777" w:rsidTr="001C4486">
        <w:trPr>
          <w:trHeight w:val="255"/>
        </w:trPr>
        <w:tc>
          <w:tcPr>
            <w:tcW w:w="474" w:type="pct"/>
            <w:tcBorders>
              <w:top w:val="nil"/>
              <w:left w:val="nil"/>
              <w:bottom w:val="nil"/>
              <w:right w:val="nil"/>
            </w:tcBorders>
            <w:shd w:val="clear" w:color="000000" w:fill="CCCCFF"/>
            <w:noWrap/>
            <w:vAlign w:val="bottom"/>
            <w:hideMark/>
          </w:tcPr>
          <w:p w14:paraId="43469F8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76299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C9DB6E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797E1AB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75D4199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C6EAD24" w14:textId="77777777" w:rsidTr="001C4486">
        <w:trPr>
          <w:trHeight w:val="255"/>
        </w:trPr>
        <w:tc>
          <w:tcPr>
            <w:tcW w:w="474" w:type="pct"/>
            <w:tcBorders>
              <w:top w:val="nil"/>
              <w:left w:val="nil"/>
              <w:bottom w:val="nil"/>
              <w:right w:val="nil"/>
            </w:tcBorders>
            <w:shd w:val="clear" w:color="000000" w:fill="CCCCFF"/>
            <w:noWrap/>
            <w:vAlign w:val="bottom"/>
            <w:hideMark/>
          </w:tcPr>
          <w:p w14:paraId="685A954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61DD62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1AD7EB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27E2352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129.800,00</w:t>
            </w:r>
          </w:p>
        </w:tc>
        <w:tc>
          <w:tcPr>
            <w:tcW w:w="474" w:type="pct"/>
            <w:tcBorders>
              <w:top w:val="nil"/>
              <w:left w:val="nil"/>
              <w:bottom w:val="nil"/>
              <w:right w:val="nil"/>
            </w:tcBorders>
            <w:shd w:val="clear" w:color="000000" w:fill="CCCCFF"/>
            <w:noWrap/>
            <w:vAlign w:val="bottom"/>
            <w:hideMark/>
          </w:tcPr>
          <w:p w14:paraId="2C1CEAF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BD81369" w14:textId="77777777" w:rsidTr="001C4486">
        <w:trPr>
          <w:trHeight w:val="255"/>
        </w:trPr>
        <w:tc>
          <w:tcPr>
            <w:tcW w:w="474" w:type="pct"/>
            <w:tcBorders>
              <w:top w:val="nil"/>
              <w:left w:val="nil"/>
              <w:bottom w:val="nil"/>
              <w:right w:val="nil"/>
            </w:tcBorders>
            <w:shd w:val="clear" w:color="auto" w:fill="auto"/>
            <w:noWrap/>
            <w:vAlign w:val="bottom"/>
            <w:hideMark/>
          </w:tcPr>
          <w:p w14:paraId="6CF52CBF"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4C2802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04BBB0F0"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2F7FAD5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128.000,00</w:t>
            </w:r>
          </w:p>
        </w:tc>
        <w:tc>
          <w:tcPr>
            <w:tcW w:w="474" w:type="pct"/>
            <w:tcBorders>
              <w:top w:val="nil"/>
              <w:left w:val="nil"/>
              <w:bottom w:val="nil"/>
              <w:right w:val="nil"/>
            </w:tcBorders>
            <w:shd w:val="clear" w:color="auto" w:fill="auto"/>
            <w:noWrap/>
            <w:vAlign w:val="bottom"/>
            <w:hideMark/>
          </w:tcPr>
          <w:p w14:paraId="5028FD3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128.000,00</w:t>
            </w:r>
          </w:p>
        </w:tc>
        <w:tc>
          <w:tcPr>
            <w:tcW w:w="474" w:type="pct"/>
            <w:tcBorders>
              <w:top w:val="nil"/>
              <w:left w:val="nil"/>
              <w:bottom w:val="nil"/>
              <w:right w:val="nil"/>
            </w:tcBorders>
            <w:shd w:val="clear" w:color="auto" w:fill="auto"/>
            <w:noWrap/>
            <w:vAlign w:val="bottom"/>
            <w:hideMark/>
          </w:tcPr>
          <w:p w14:paraId="4F877D2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73AAAB17" w14:textId="77777777" w:rsidTr="001C4486">
        <w:trPr>
          <w:trHeight w:val="255"/>
        </w:trPr>
        <w:tc>
          <w:tcPr>
            <w:tcW w:w="474" w:type="pct"/>
            <w:tcBorders>
              <w:top w:val="nil"/>
              <w:left w:val="nil"/>
              <w:bottom w:val="nil"/>
              <w:right w:val="nil"/>
            </w:tcBorders>
            <w:shd w:val="clear" w:color="auto" w:fill="auto"/>
            <w:noWrap/>
            <w:vAlign w:val="bottom"/>
            <w:hideMark/>
          </w:tcPr>
          <w:p w14:paraId="4B6D745E"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116101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0674295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3161853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53FFD0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109.700,00</w:t>
            </w:r>
          </w:p>
        </w:tc>
        <w:tc>
          <w:tcPr>
            <w:tcW w:w="474" w:type="pct"/>
            <w:tcBorders>
              <w:top w:val="nil"/>
              <w:left w:val="nil"/>
              <w:bottom w:val="nil"/>
              <w:right w:val="nil"/>
            </w:tcBorders>
            <w:shd w:val="clear" w:color="auto" w:fill="auto"/>
            <w:noWrap/>
            <w:vAlign w:val="bottom"/>
            <w:hideMark/>
          </w:tcPr>
          <w:p w14:paraId="02D9AC11" w14:textId="77777777" w:rsidR="009E4B77" w:rsidRPr="0069217E" w:rsidRDefault="009E4B77" w:rsidP="001C4486">
            <w:pPr>
              <w:jc w:val="right"/>
              <w:rPr>
                <w:rFonts w:ascii="Arial" w:hAnsi="Arial" w:cs="Arial"/>
                <w:sz w:val="20"/>
                <w:szCs w:val="20"/>
                <w:lang w:val="en-US"/>
              </w:rPr>
            </w:pPr>
          </w:p>
        </w:tc>
      </w:tr>
      <w:tr w:rsidR="009E4B77" w:rsidRPr="0069217E" w14:paraId="2614E6BF" w14:textId="77777777" w:rsidTr="001C4486">
        <w:trPr>
          <w:trHeight w:val="255"/>
        </w:trPr>
        <w:tc>
          <w:tcPr>
            <w:tcW w:w="474" w:type="pct"/>
            <w:tcBorders>
              <w:top w:val="nil"/>
              <w:left w:val="nil"/>
              <w:bottom w:val="nil"/>
              <w:right w:val="nil"/>
            </w:tcBorders>
            <w:shd w:val="clear" w:color="auto" w:fill="auto"/>
            <w:noWrap/>
            <w:vAlign w:val="bottom"/>
            <w:hideMark/>
          </w:tcPr>
          <w:p w14:paraId="757283E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53BDB2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2453996D"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3631A2CB"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93F286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18.300,00</w:t>
            </w:r>
          </w:p>
        </w:tc>
        <w:tc>
          <w:tcPr>
            <w:tcW w:w="474" w:type="pct"/>
            <w:tcBorders>
              <w:top w:val="nil"/>
              <w:left w:val="nil"/>
              <w:bottom w:val="nil"/>
              <w:right w:val="nil"/>
            </w:tcBorders>
            <w:shd w:val="clear" w:color="auto" w:fill="auto"/>
            <w:noWrap/>
            <w:vAlign w:val="bottom"/>
            <w:hideMark/>
          </w:tcPr>
          <w:p w14:paraId="76FEBFE7" w14:textId="77777777" w:rsidR="009E4B77" w:rsidRPr="0069217E" w:rsidRDefault="009E4B77" w:rsidP="001C4486">
            <w:pPr>
              <w:jc w:val="right"/>
              <w:rPr>
                <w:rFonts w:ascii="Arial" w:hAnsi="Arial" w:cs="Arial"/>
                <w:sz w:val="20"/>
                <w:szCs w:val="20"/>
                <w:lang w:val="en-US"/>
              </w:rPr>
            </w:pPr>
          </w:p>
        </w:tc>
      </w:tr>
      <w:tr w:rsidR="009E4B77" w:rsidRPr="0069217E" w14:paraId="4108D12C" w14:textId="77777777" w:rsidTr="001C4486">
        <w:trPr>
          <w:trHeight w:val="255"/>
        </w:trPr>
        <w:tc>
          <w:tcPr>
            <w:tcW w:w="474" w:type="pct"/>
            <w:tcBorders>
              <w:top w:val="nil"/>
              <w:left w:val="nil"/>
              <w:bottom w:val="nil"/>
              <w:right w:val="nil"/>
            </w:tcBorders>
            <w:shd w:val="clear" w:color="auto" w:fill="auto"/>
            <w:noWrap/>
            <w:vAlign w:val="bottom"/>
            <w:hideMark/>
          </w:tcPr>
          <w:p w14:paraId="0AE5018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E78979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435B9BB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C71E05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1.800,00</w:t>
            </w:r>
          </w:p>
        </w:tc>
        <w:tc>
          <w:tcPr>
            <w:tcW w:w="474" w:type="pct"/>
            <w:tcBorders>
              <w:top w:val="nil"/>
              <w:left w:val="nil"/>
              <w:bottom w:val="nil"/>
              <w:right w:val="nil"/>
            </w:tcBorders>
            <w:shd w:val="clear" w:color="auto" w:fill="auto"/>
            <w:noWrap/>
            <w:vAlign w:val="bottom"/>
            <w:hideMark/>
          </w:tcPr>
          <w:p w14:paraId="27B79B0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1.800,00</w:t>
            </w:r>
          </w:p>
        </w:tc>
        <w:tc>
          <w:tcPr>
            <w:tcW w:w="474" w:type="pct"/>
            <w:tcBorders>
              <w:top w:val="nil"/>
              <w:left w:val="nil"/>
              <w:bottom w:val="nil"/>
              <w:right w:val="nil"/>
            </w:tcBorders>
            <w:shd w:val="clear" w:color="auto" w:fill="auto"/>
            <w:noWrap/>
            <w:vAlign w:val="bottom"/>
            <w:hideMark/>
          </w:tcPr>
          <w:p w14:paraId="49C260C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4B3D082" w14:textId="77777777" w:rsidTr="001C4486">
        <w:trPr>
          <w:trHeight w:val="255"/>
        </w:trPr>
        <w:tc>
          <w:tcPr>
            <w:tcW w:w="474" w:type="pct"/>
            <w:tcBorders>
              <w:top w:val="nil"/>
              <w:left w:val="nil"/>
              <w:bottom w:val="nil"/>
              <w:right w:val="nil"/>
            </w:tcBorders>
            <w:shd w:val="clear" w:color="auto" w:fill="auto"/>
            <w:noWrap/>
            <w:vAlign w:val="bottom"/>
            <w:hideMark/>
          </w:tcPr>
          <w:p w14:paraId="0A4D5503"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3C3074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7BFA97DD"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57A0E328"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23768B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1.800,00</w:t>
            </w:r>
          </w:p>
        </w:tc>
        <w:tc>
          <w:tcPr>
            <w:tcW w:w="474" w:type="pct"/>
            <w:tcBorders>
              <w:top w:val="nil"/>
              <w:left w:val="nil"/>
              <w:bottom w:val="nil"/>
              <w:right w:val="nil"/>
            </w:tcBorders>
            <w:shd w:val="clear" w:color="auto" w:fill="auto"/>
            <w:noWrap/>
            <w:vAlign w:val="bottom"/>
            <w:hideMark/>
          </w:tcPr>
          <w:p w14:paraId="32B85579" w14:textId="77777777" w:rsidR="009E4B77" w:rsidRPr="0069217E" w:rsidRDefault="009E4B77" w:rsidP="001C4486">
            <w:pPr>
              <w:jc w:val="right"/>
              <w:rPr>
                <w:rFonts w:ascii="Arial" w:hAnsi="Arial" w:cs="Arial"/>
                <w:sz w:val="20"/>
                <w:szCs w:val="20"/>
                <w:lang w:val="en-US"/>
              </w:rPr>
            </w:pPr>
          </w:p>
        </w:tc>
      </w:tr>
      <w:tr w:rsidR="009E4B77" w:rsidRPr="0069217E" w14:paraId="117A3ED7" w14:textId="77777777" w:rsidTr="001C4486">
        <w:trPr>
          <w:trHeight w:val="255"/>
        </w:trPr>
        <w:tc>
          <w:tcPr>
            <w:tcW w:w="474" w:type="pct"/>
            <w:tcBorders>
              <w:top w:val="nil"/>
              <w:left w:val="nil"/>
              <w:bottom w:val="nil"/>
              <w:right w:val="nil"/>
            </w:tcBorders>
            <w:shd w:val="clear" w:color="000000" w:fill="CCCCFF"/>
            <w:noWrap/>
            <w:vAlign w:val="bottom"/>
            <w:hideMark/>
          </w:tcPr>
          <w:p w14:paraId="6152E4F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427AEF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41708A5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1577ACB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2B2A513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3819907E" w14:textId="77777777" w:rsidTr="001C4486">
        <w:trPr>
          <w:trHeight w:val="255"/>
        </w:trPr>
        <w:tc>
          <w:tcPr>
            <w:tcW w:w="474" w:type="pct"/>
            <w:tcBorders>
              <w:top w:val="nil"/>
              <w:left w:val="nil"/>
              <w:bottom w:val="nil"/>
              <w:right w:val="nil"/>
            </w:tcBorders>
            <w:shd w:val="clear" w:color="000000" w:fill="CCCCFF"/>
            <w:noWrap/>
            <w:vAlign w:val="bottom"/>
            <w:hideMark/>
          </w:tcPr>
          <w:p w14:paraId="19C976C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DD89E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6.2.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donacije</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2DFF46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3539798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4.439,00</w:t>
            </w:r>
          </w:p>
        </w:tc>
        <w:tc>
          <w:tcPr>
            <w:tcW w:w="474" w:type="pct"/>
            <w:tcBorders>
              <w:top w:val="nil"/>
              <w:left w:val="nil"/>
              <w:bottom w:val="nil"/>
              <w:right w:val="nil"/>
            </w:tcBorders>
            <w:shd w:val="clear" w:color="000000" w:fill="CCCCFF"/>
            <w:noWrap/>
            <w:vAlign w:val="bottom"/>
            <w:hideMark/>
          </w:tcPr>
          <w:p w14:paraId="78F708C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98,64%</w:t>
            </w:r>
          </w:p>
        </w:tc>
      </w:tr>
      <w:tr w:rsidR="009E4B77" w:rsidRPr="0069217E" w14:paraId="0DFA975D" w14:textId="77777777" w:rsidTr="001C4486">
        <w:trPr>
          <w:trHeight w:val="255"/>
        </w:trPr>
        <w:tc>
          <w:tcPr>
            <w:tcW w:w="474" w:type="pct"/>
            <w:tcBorders>
              <w:top w:val="nil"/>
              <w:left w:val="nil"/>
              <w:bottom w:val="nil"/>
              <w:right w:val="nil"/>
            </w:tcBorders>
            <w:shd w:val="clear" w:color="auto" w:fill="auto"/>
            <w:noWrap/>
            <w:vAlign w:val="bottom"/>
            <w:hideMark/>
          </w:tcPr>
          <w:p w14:paraId="47C8FA8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43FF53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24AE4513"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C9CAF6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20324B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2.500,00</w:t>
            </w:r>
          </w:p>
        </w:tc>
        <w:tc>
          <w:tcPr>
            <w:tcW w:w="474" w:type="pct"/>
            <w:tcBorders>
              <w:top w:val="nil"/>
              <w:left w:val="nil"/>
              <w:bottom w:val="nil"/>
              <w:right w:val="nil"/>
            </w:tcBorders>
            <w:shd w:val="clear" w:color="auto" w:fill="auto"/>
            <w:noWrap/>
            <w:vAlign w:val="bottom"/>
            <w:hideMark/>
          </w:tcPr>
          <w:p w14:paraId="3DA56AAF" w14:textId="77777777" w:rsidR="009E4B77" w:rsidRPr="0069217E" w:rsidRDefault="009E4B77" w:rsidP="001C4486">
            <w:pPr>
              <w:jc w:val="right"/>
              <w:rPr>
                <w:rFonts w:ascii="Arial" w:hAnsi="Arial" w:cs="Arial"/>
                <w:b/>
                <w:bCs/>
                <w:sz w:val="20"/>
                <w:szCs w:val="20"/>
                <w:lang w:val="en-US"/>
              </w:rPr>
            </w:pPr>
          </w:p>
        </w:tc>
      </w:tr>
      <w:tr w:rsidR="009E4B77" w:rsidRPr="0069217E" w14:paraId="2231B51B" w14:textId="77777777" w:rsidTr="001C4486">
        <w:trPr>
          <w:trHeight w:val="255"/>
        </w:trPr>
        <w:tc>
          <w:tcPr>
            <w:tcW w:w="474" w:type="pct"/>
            <w:tcBorders>
              <w:top w:val="nil"/>
              <w:left w:val="nil"/>
              <w:bottom w:val="nil"/>
              <w:right w:val="nil"/>
            </w:tcBorders>
            <w:shd w:val="clear" w:color="auto" w:fill="auto"/>
            <w:noWrap/>
            <w:vAlign w:val="bottom"/>
            <w:hideMark/>
          </w:tcPr>
          <w:p w14:paraId="618D91D1"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F1FE04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54EB1BF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5A9BCFD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680EBB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2.500,00</w:t>
            </w:r>
          </w:p>
        </w:tc>
        <w:tc>
          <w:tcPr>
            <w:tcW w:w="474" w:type="pct"/>
            <w:tcBorders>
              <w:top w:val="nil"/>
              <w:left w:val="nil"/>
              <w:bottom w:val="nil"/>
              <w:right w:val="nil"/>
            </w:tcBorders>
            <w:shd w:val="clear" w:color="auto" w:fill="auto"/>
            <w:noWrap/>
            <w:vAlign w:val="bottom"/>
            <w:hideMark/>
          </w:tcPr>
          <w:p w14:paraId="3ADF439D" w14:textId="77777777" w:rsidR="009E4B77" w:rsidRPr="0069217E" w:rsidRDefault="009E4B77" w:rsidP="001C4486">
            <w:pPr>
              <w:jc w:val="right"/>
              <w:rPr>
                <w:rFonts w:ascii="Arial" w:hAnsi="Arial" w:cs="Arial"/>
                <w:sz w:val="20"/>
                <w:szCs w:val="20"/>
                <w:lang w:val="en-US"/>
              </w:rPr>
            </w:pPr>
          </w:p>
        </w:tc>
      </w:tr>
      <w:tr w:rsidR="009E4B77" w:rsidRPr="0069217E" w14:paraId="530B4F7C" w14:textId="77777777" w:rsidTr="001C4486">
        <w:trPr>
          <w:trHeight w:val="255"/>
        </w:trPr>
        <w:tc>
          <w:tcPr>
            <w:tcW w:w="474" w:type="pct"/>
            <w:tcBorders>
              <w:top w:val="nil"/>
              <w:left w:val="nil"/>
              <w:bottom w:val="nil"/>
              <w:right w:val="nil"/>
            </w:tcBorders>
            <w:shd w:val="clear" w:color="auto" w:fill="auto"/>
            <w:noWrap/>
            <w:vAlign w:val="bottom"/>
            <w:hideMark/>
          </w:tcPr>
          <w:p w14:paraId="67FD82D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390FDC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6C653B78"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2A76B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4.500,00</w:t>
            </w:r>
          </w:p>
        </w:tc>
        <w:tc>
          <w:tcPr>
            <w:tcW w:w="474" w:type="pct"/>
            <w:tcBorders>
              <w:top w:val="nil"/>
              <w:left w:val="nil"/>
              <w:bottom w:val="nil"/>
              <w:right w:val="nil"/>
            </w:tcBorders>
            <w:shd w:val="clear" w:color="auto" w:fill="auto"/>
            <w:noWrap/>
            <w:vAlign w:val="bottom"/>
            <w:hideMark/>
          </w:tcPr>
          <w:p w14:paraId="6BE403F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1.939,00</w:t>
            </w:r>
          </w:p>
        </w:tc>
        <w:tc>
          <w:tcPr>
            <w:tcW w:w="474" w:type="pct"/>
            <w:tcBorders>
              <w:top w:val="nil"/>
              <w:left w:val="nil"/>
              <w:bottom w:val="nil"/>
              <w:right w:val="nil"/>
            </w:tcBorders>
            <w:shd w:val="clear" w:color="auto" w:fill="auto"/>
            <w:noWrap/>
            <w:vAlign w:val="bottom"/>
            <w:hideMark/>
          </w:tcPr>
          <w:p w14:paraId="2579F7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43,09%</w:t>
            </w:r>
          </w:p>
        </w:tc>
      </w:tr>
      <w:tr w:rsidR="009E4B77" w:rsidRPr="0069217E" w14:paraId="0404703D" w14:textId="77777777" w:rsidTr="001C4486">
        <w:trPr>
          <w:trHeight w:val="255"/>
        </w:trPr>
        <w:tc>
          <w:tcPr>
            <w:tcW w:w="474" w:type="pct"/>
            <w:tcBorders>
              <w:top w:val="nil"/>
              <w:left w:val="nil"/>
              <w:bottom w:val="nil"/>
              <w:right w:val="nil"/>
            </w:tcBorders>
            <w:shd w:val="clear" w:color="auto" w:fill="auto"/>
            <w:noWrap/>
            <w:vAlign w:val="bottom"/>
            <w:hideMark/>
          </w:tcPr>
          <w:p w14:paraId="73F52A5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F66A48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4221</w:t>
            </w:r>
          </w:p>
        </w:tc>
        <w:tc>
          <w:tcPr>
            <w:tcW w:w="2645" w:type="pct"/>
            <w:tcBorders>
              <w:top w:val="nil"/>
              <w:left w:val="nil"/>
              <w:bottom w:val="nil"/>
              <w:right w:val="nil"/>
            </w:tcBorders>
            <w:shd w:val="clear" w:color="auto" w:fill="auto"/>
            <w:noWrap/>
            <w:vAlign w:val="bottom"/>
            <w:hideMark/>
          </w:tcPr>
          <w:p w14:paraId="3FC27CD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Uredska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namještaj</w:t>
            </w:r>
            <w:proofErr w:type="spellEnd"/>
          </w:p>
        </w:tc>
        <w:tc>
          <w:tcPr>
            <w:tcW w:w="474" w:type="pct"/>
            <w:tcBorders>
              <w:top w:val="nil"/>
              <w:left w:val="nil"/>
              <w:bottom w:val="nil"/>
              <w:right w:val="nil"/>
            </w:tcBorders>
            <w:shd w:val="clear" w:color="auto" w:fill="auto"/>
            <w:noWrap/>
            <w:vAlign w:val="bottom"/>
            <w:hideMark/>
          </w:tcPr>
          <w:p w14:paraId="233B83D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D3CC89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1.939,00</w:t>
            </w:r>
          </w:p>
        </w:tc>
        <w:tc>
          <w:tcPr>
            <w:tcW w:w="474" w:type="pct"/>
            <w:tcBorders>
              <w:top w:val="nil"/>
              <w:left w:val="nil"/>
              <w:bottom w:val="nil"/>
              <w:right w:val="nil"/>
            </w:tcBorders>
            <w:shd w:val="clear" w:color="auto" w:fill="auto"/>
            <w:noWrap/>
            <w:vAlign w:val="bottom"/>
            <w:hideMark/>
          </w:tcPr>
          <w:p w14:paraId="5FE8E0C9" w14:textId="77777777" w:rsidR="009E4B77" w:rsidRPr="0069217E" w:rsidRDefault="009E4B77" w:rsidP="001C4486">
            <w:pPr>
              <w:jc w:val="right"/>
              <w:rPr>
                <w:rFonts w:ascii="Arial" w:hAnsi="Arial" w:cs="Arial"/>
                <w:sz w:val="20"/>
                <w:szCs w:val="20"/>
                <w:lang w:val="en-US"/>
              </w:rPr>
            </w:pPr>
          </w:p>
        </w:tc>
      </w:tr>
      <w:tr w:rsidR="009E4B77" w:rsidRPr="0069217E" w14:paraId="1408A5EC" w14:textId="77777777" w:rsidTr="001C4486">
        <w:trPr>
          <w:trHeight w:val="255"/>
        </w:trPr>
        <w:tc>
          <w:tcPr>
            <w:tcW w:w="474" w:type="pct"/>
            <w:tcBorders>
              <w:top w:val="nil"/>
              <w:left w:val="nil"/>
              <w:bottom w:val="nil"/>
              <w:right w:val="nil"/>
            </w:tcBorders>
            <w:shd w:val="clear" w:color="000000" w:fill="9999FF"/>
            <w:noWrap/>
            <w:vAlign w:val="bottom"/>
            <w:hideMark/>
          </w:tcPr>
          <w:p w14:paraId="3952993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30CDCB7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GLAVA 10203 USTANOVE U KULTURI</w:t>
            </w:r>
          </w:p>
        </w:tc>
        <w:tc>
          <w:tcPr>
            <w:tcW w:w="474" w:type="pct"/>
            <w:tcBorders>
              <w:top w:val="nil"/>
              <w:left w:val="nil"/>
              <w:bottom w:val="nil"/>
              <w:right w:val="nil"/>
            </w:tcBorders>
            <w:shd w:val="clear" w:color="000000" w:fill="9999FF"/>
            <w:noWrap/>
            <w:vAlign w:val="bottom"/>
            <w:hideMark/>
          </w:tcPr>
          <w:p w14:paraId="6204972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84.965,05</w:t>
            </w:r>
          </w:p>
        </w:tc>
        <w:tc>
          <w:tcPr>
            <w:tcW w:w="474" w:type="pct"/>
            <w:tcBorders>
              <w:top w:val="nil"/>
              <w:left w:val="nil"/>
              <w:bottom w:val="nil"/>
              <w:right w:val="nil"/>
            </w:tcBorders>
            <w:shd w:val="clear" w:color="000000" w:fill="9999FF"/>
            <w:noWrap/>
            <w:vAlign w:val="bottom"/>
            <w:hideMark/>
          </w:tcPr>
          <w:p w14:paraId="6527D96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69.967,37</w:t>
            </w:r>
          </w:p>
        </w:tc>
        <w:tc>
          <w:tcPr>
            <w:tcW w:w="474" w:type="pct"/>
            <w:tcBorders>
              <w:top w:val="nil"/>
              <w:left w:val="nil"/>
              <w:bottom w:val="nil"/>
              <w:right w:val="nil"/>
            </w:tcBorders>
            <w:shd w:val="clear" w:color="000000" w:fill="9999FF"/>
            <w:noWrap/>
            <w:vAlign w:val="bottom"/>
            <w:hideMark/>
          </w:tcPr>
          <w:p w14:paraId="44CD537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82,35%</w:t>
            </w:r>
          </w:p>
        </w:tc>
      </w:tr>
      <w:tr w:rsidR="009E4B77" w:rsidRPr="0069217E" w14:paraId="40B9BC78" w14:textId="77777777" w:rsidTr="001C4486">
        <w:trPr>
          <w:trHeight w:val="255"/>
        </w:trPr>
        <w:tc>
          <w:tcPr>
            <w:tcW w:w="474" w:type="pct"/>
            <w:tcBorders>
              <w:top w:val="nil"/>
              <w:left w:val="nil"/>
              <w:bottom w:val="nil"/>
              <w:right w:val="nil"/>
            </w:tcBorders>
            <w:shd w:val="clear" w:color="000000" w:fill="CCCCFF"/>
            <w:noWrap/>
            <w:vAlign w:val="bottom"/>
            <w:hideMark/>
          </w:tcPr>
          <w:p w14:paraId="2AD21B7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97457B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F558C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75.906,05</w:t>
            </w:r>
          </w:p>
        </w:tc>
        <w:tc>
          <w:tcPr>
            <w:tcW w:w="474" w:type="pct"/>
            <w:tcBorders>
              <w:top w:val="nil"/>
              <w:left w:val="nil"/>
              <w:bottom w:val="nil"/>
              <w:right w:val="nil"/>
            </w:tcBorders>
            <w:shd w:val="clear" w:color="000000" w:fill="CCCCFF"/>
            <w:noWrap/>
            <w:vAlign w:val="bottom"/>
            <w:hideMark/>
          </w:tcPr>
          <w:p w14:paraId="6FF90AF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59.659,83</w:t>
            </w:r>
          </w:p>
        </w:tc>
        <w:tc>
          <w:tcPr>
            <w:tcW w:w="474" w:type="pct"/>
            <w:tcBorders>
              <w:top w:val="nil"/>
              <w:left w:val="nil"/>
              <w:bottom w:val="nil"/>
              <w:right w:val="nil"/>
            </w:tcBorders>
            <w:shd w:val="clear" w:color="000000" w:fill="CCCCFF"/>
            <w:noWrap/>
            <w:vAlign w:val="bottom"/>
            <w:hideMark/>
          </w:tcPr>
          <w:p w14:paraId="40275A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78,60%</w:t>
            </w:r>
          </w:p>
        </w:tc>
      </w:tr>
      <w:tr w:rsidR="009E4B77" w:rsidRPr="0069217E" w14:paraId="7316F2F1" w14:textId="77777777" w:rsidTr="001C4486">
        <w:trPr>
          <w:trHeight w:val="255"/>
        </w:trPr>
        <w:tc>
          <w:tcPr>
            <w:tcW w:w="474" w:type="pct"/>
            <w:tcBorders>
              <w:top w:val="nil"/>
              <w:left w:val="nil"/>
              <w:bottom w:val="nil"/>
              <w:right w:val="nil"/>
            </w:tcBorders>
            <w:shd w:val="clear" w:color="000000" w:fill="CCCCFF"/>
            <w:noWrap/>
            <w:vAlign w:val="bottom"/>
            <w:hideMark/>
          </w:tcPr>
          <w:p w14:paraId="3080139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7BA8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F0C3A4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75.906,05</w:t>
            </w:r>
          </w:p>
        </w:tc>
        <w:tc>
          <w:tcPr>
            <w:tcW w:w="474" w:type="pct"/>
            <w:tcBorders>
              <w:top w:val="nil"/>
              <w:left w:val="nil"/>
              <w:bottom w:val="nil"/>
              <w:right w:val="nil"/>
            </w:tcBorders>
            <w:shd w:val="clear" w:color="000000" w:fill="CCCCFF"/>
            <w:noWrap/>
            <w:vAlign w:val="bottom"/>
            <w:hideMark/>
          </w:tcPr>
          <w:p w14:paraId="4323A54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59.659,83</w:t>
            </w:r>
          </w:p>
        </w:tc>
        <w:tc>
          <w:tcPr>
            <w:tcW w:w="474" w:type="pct"/>
            <w:tcBorders>
              <w:top w:val="nil"/>
              <w:left w:val="nil"/>
              <w:bottom w:val="nil"/>
              <w:right w:val="nil"/>
            </w:tcBorders>
            <w:shd w:val="clear" w:color="000000" w:fill="CCCCFF"/>
            <w:noWrap/>
            <w:vAlign w:val="bottom"/>
            <w:hideMark/>
          </w:tcPr>
          <w:p w14:paraId="4987A02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78,60%</w:t>
            </w:r>
          </w:p>
        </w:tc>
      </w:tr>
      <w:tr w:rsidR="009E4B77" w:rsidRPr="0069217E" w14:paraId="31247624" w14:textId="77777777" w:rsidTr="001C4486">
        <w:trPr>
          <w:trHeight w:val="255"/>
        </w:trPr>
        <w:tc>
          <w:tcPr>
            <w:tcW w:w="474" w:type="pct"/>
            <w:tcBorders>
              <w:top w:val="nil"/>
              <w:left w:val="nil"/>
              <w:bottom w:val="nil"/>
              <w:right w:val="nil"/>
            </w:tcBorders>
            <w:shd w:val="clear" w:color="000000" w:fill="CCCCFF"/>
            <w:noWrap/>
            <w:vAlign w:val="bottom"/>
            <w:hideMark/>
          </w:tcPr>
          <w:p w14:paraId="5273096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3C860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06EE19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776378B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E1B1C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25CB8B8B" w14:textId="77777777" w:rsidTr="001C4486">
        <w:trPr>
          <w:trHeight w:val="255"/>
        </w:trPr>
        <w:tc>
          <w:tcPr>
            <w:tcW w:w="474" w:type="pct"/>
            <w:tcBorders>
              <w:top w:val="nil"/>
              <w:left w:val="nil"/>
              <w:bottom w:val="nil"/>
              <w:right w:val="nil"/>
            </w:tcBorders>
            <w:shd w:val="clear" w:color="000000" w:fill="CCCCFF"/>
            <w:noWrap/>
            <w:vAlign w:val="bottom"/>
            <w:hideMark/>
          </w:tcPr>
          <w:p w14:paraId="5ED5202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13ECF7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1AA89A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1670DCE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2D7A46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D1E7F9D" w14:textId="77777777" w:rsidTr="001C4486">
        <w:trPr>
          <w:trHeight w:val="255"/>
        </w:trPr>
        <w:tc>
          <w:tcPr>
            <w:tcW w:w="474" w:type="pct"/>
            <w:tcBorders>
              <w:top w:val="nil"/>
              <w:left w:val="nil"/>
              <w:bottom w:val="nil"/>
              <w:right w:val="nil"/>
            </w:tcBorders>
            <w:shd w:val="clear" w:color="000000" w:fill="CCCCFF"/>
            <w:noWrap/>
            <w:vAlign w:val="bottom"/>
            <w:hideMark/>
          </w:tcPr>
          <w:p w14:paraId="0CB511D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7A346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0384DD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8.659,00</w:t>
            </w:r>
          </w:p>
        </w:tc>
        <w:tc>
          <w:tcPr>
            <w:tcW w:w="474" w:type="pct"/>
            <w:tcBorders>
              <w:top w:val="nil"/>
              <w:left w:val="nil"/>
              <w:bottom w:val="nil"/>
              <w:right w:val="nil"/>
            </w:tcBorders>
            <w:shd w:val="clear" w:color="000000" w:fill="CCCCFF"/>
            <w:noWrap/>
            <w:vAlign w:val="bottom"/>
            <w:hideMark/>
          </w:tcPr>
          <w:p w14:paraId="0B0E504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10.307,54</w:t>
            </w:r>
          </w:p>
        </w:tc>
        <w:tc>
          <w:tcPr>
            <w:tcW w:w="474" w:type="pct"/>
            <w:tcBorders>
              <w:top w:val="nil"/>
              <w:left w:val="nil"/>
              <w:bottom w:val="nil"/>
              <w:right w:val="nil"/>
            </w:tcBorders>
            <w:shd w:val="clear" w:color="000000" w:fill="CCCCFF"/>
            <w:noWrap/>
            <w:vAlign w:val="bottom"/>
            <w:hideMark/>
          </w:tcPr>
          <w:p w14:paraId="3F2B59B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119,04%</w:t>
            </w:r>
          </w:p>
        </w:tc>
      </w:tr>
      <w:tr w:rsidR="009E4B77" w:rsidRPr="0069217E" w14:paraId="2B96D04C" w14:textId="77777777" w:rsidTr="001C4486">
        <w:trPr>
          <w:trHeight w:val="255"/>
        </w:trPr>
        <w:tc>
          <w:tcPr>
            <w:tcW w:w="474" w:type="pct"/>
            <w:tcBorders>
              <w:top w:val="nil"/>
              <w:left w:val="nil"/>
              <w:bottom w:val="nil"/>
              <w:right w:val="nil"/>
            </w:tcBorders>
            <w:shd w:val="clear" w:color="000000" w:fill="CCCCFF"/>
            <w:noWrap/>
            <w:vAlign w:val="bottom"/>
            <w:hideMark/>
          </w:tcPr>
          <w:p w14:paraId="1612A46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3981FE"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0D3CDC2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7.859,00</w:t>
            </w:r>
          </w:p>
        </w:tc>
        <w:tc>
          <w:tcPr>
            <w:tcW w:w="474" w:type="pct"/>
            <w:tcBorders>
              <w:top w:val="nil"/>
              <w:left w:val="nil"/>
              <w:bottom w:val="nil"/>
              <w:right w:val="nil"/>
            </w:tcBorders>
            <w:shd w:val="clear" w:color="000000" w:fill="CCCCFF"/>
            <w:noWrap/>
            <w:vAlign w:val="bottom"/>
            <w:hideMark/>
          </w:tcPr>
          <w:p w14:paraId="72D730D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9.507,54</w:t>
            </w:r>
          </w:p>
        </w:tc>
        <w:tc>
          <w:tcPr>
            <w:tcW w:w="474" w:type="pct"/>
            <w:tcBorders>
              <w:top w:val="nil"/>
              <w:left w:val="nil"/>
              <w:bottom w:val="nil"/>
              <w:right w:val="nil"/>
            </w:tcBorders>
            <w:shd w:val="clear" w:color="000000" w:fill="CCCCFF"/>
            <w:noWrap/>
            <w:vAlign w:val="bottom"/>
            <w:hideMark/>
          </w:tcPr>
          <w:p w14:paraId="447A86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120,98%</w:t>
            </w:r>
          </w:p>
        </w:tc>
      </w:tr>
      <w:tr w:rsidR="009E4B77" w:rsidRPr="0069217E" w14:paraId="6670B7BC" w14:textId="77777777" w:rsidTr="001C4486">
        <w:trPr>
          <w:trHeight w:val="255"/>
        </w:trPr>
        <w:tc>
          <w:tcPr>
            <w:tcW w:w="474" w:type="pct"/>
            <w:tcBorders>
              <w:top w:val="nil"/>
              <w:left w:val="nil"/>
              <w:bottom w:val="nil"/>
              <w:right w:val="nil"/>
            </w:tcBorders>
            <w:shd w:val="clear" w:color="000000" w:fill="CCCCFF"/>
            <w:noWrap/>
            <w:vAlign w:val="bottom"/>
            <w:hideMark/>
          </w:tcPr>
          <w:p w14:paraId="53C1AEC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5BDB58"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06FA95E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5654F3E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141E38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DDEB336" w14:textId="77777777" w:rsidTr="001C4486">
        <w:trPr>
          <w:trHeight w:val="255"/>
        </w:trPr>
        <w:tc>
          <w:tcPr>
            <w:tcW w:w="474" w:type="pct"/>
            <w:tcBorders>
              <w:top w:val="nil"/>
              <w:left w:val="nil"/>
              <w:bottom w:val="nil"/>
              <w:right w:val="nil"/>
            </w:tcBorders>
            <w:shd w:val="clear" w:color="000000" w:fill="9999FF"/>
            <w:noWrap/>
            <w:vAlign w:val="bottom"/>
            <w:hideMark/>
          </w:tcPr>
          <w:p w14:paraId="0D45894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3FB13F4A"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PROR. KORISNIK 34539 Knjižnica i čitaonica Gračac</w:t>
            </w:r>
          </w:p>
        </w:tc>
        <w:tc>
          <w:tcPr>
            <w:tcW w:w="474" w:type="pct"/>
            <w:tcBorders>
              <w:top w:val="nil"/>
              <w:left w:val="nil"/>
              <w:bottom w:val="nil"/>
              <w:right w:val="nil"/>
            </w:tcBorders>
            <w:shd w:val="clear" w:color="000000" w:fill="9999FF"/>
            <w:noWrap/>
            <w:vAlign w:val="bottom"/>
            <w:hideMark/>
          </w:tcPr>
          <w:p w14:paraId="0DD5DE7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84.965,05</w:t>
            </w:r>
          </w:p>
        </w:tc>
        <w:tc>
          <w:tcPr>
            <w:tcW w:w="474" w:type="pct"/>
            <w:tcBorders>
              <w:top w:val="nil"/>
              <w:left w:val="nil"/>
              <w:bottom w:val="nil"/>
              <w:right w:val="nil"/>
            </w:tcBorders>
            <w:shd w:val="clear" w:color="000000" w:fill="9999FF"/>
            <w:noWrap/>
            <w:vAlign w:val="bottom"/>
            <w:hideMark/>
          </w:tcPr>
          <w:p w14:paraId="60C33F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69.967,37</w:t>
            </w:r>
          </w:p>
        </w:tc>
        <w:tc>
          <w:tcPr>
            <w:tcW w:w="474" w:type="pct"/>
            <w:tcBorders>
              <w:top w:val="nil"/>
              <w:left w:val="nil"/>
              <w:bottom w:val="nil"/>
              <w:right w:val="nil"/>
            </w:tcBorders>
            <w:shd w:val="clear" w:color="000000" w:fill="9999FF"/>
            <w:noWrap/>
            <w:vAlign w:val="bottom"/>
            <w:hideMark/>
          </w:tcPr>
          <w:p w14:paraId="3D63847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82,35%</w:t>
            </w:r>
          </w:p>
        </w:tc>
      </w:tr>
      <w:tr w:rsidR="009E4B77" w:rsidRPr="0069217E" w14:paraId="01B9A5DE" w14:textId="77777777" w:rsidTr="001C4486">
        <w:trPr>
          <w:trHeight w:val="255"/>
        </w:trPr>
        <w:tc>
          <w:tcPr>
            <w:tcW w:w="474" w:type="pct"/>
            <w:tcBorders>
              <w:top w:val="nil"/>
              <w:left w:val="nil"/>
              <w:bottom w:val="nil"/>
              <w:right w:val="nil"/>
            </w:tcBorders>
            <w:shd w:val="clear" w:color="000000" w:fill="CCCCFF"/>
            <w:noWrap/>
            <w:vAlign w:val="bottom"/>
            <w:hideMark/>
          </w:tcPr>
          <w:p w14:paraId="538DE5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05AA32E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D6F5B6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75.906,05</w:t>
            </w:r>
          </w:p>
        </w:tc>
        <w:tc>
          <w:tcPr>
            <w:tcW w:w="474" w:type="pct"/>
            <w:tcBorders>
              <w:top w:val="nil"/>
              <w:left w:val="nil"/>
              <w:bottom w:val="nil"/>
              <w:right w:val="nil"/>
            </w:tcBorders>
            <w:shd w:val="clear" w:color="000000" w:fill="CCCCFF"/>
            <w:noWrap/>
            <w:vAlign w:val="bottom"/>
            <w:hideMark/>
          </w:tcPr>
          <w:p w14:paraId="64123A9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59.659,83</w:t>
            </w:r>
          </w:p>
        </w:tc>
        <w:tc>
          <w:tcPr>
            <w:tcW w:w="474" w:type="pct"/>
            <w:tcBorders>
              <w:top w:val="nil"/>
              <w:left w:val="nil"/>
              <w:bottom w:val="nil"/>
              <w:right w:val="nil"/>
            </w:tcBorders>
            <w:shd w:val="clear" w:color="000000" w:fill="CCCCFF"/>
            <w:noWrap/>
            <w:vAlign w:val="bottom"/>
            <w:hideMark/>
          </w:tcPr>
          <w:p w14:paraId="2A5E60F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78,60%</w:t>
            </w:r>
          </w:p>
        </w:tc>
      </w:tr>
      <w:tr w:rsidR="009E4B77" w:rsidRPr="0069217E" w14:paraId="14DE592B" w14:textId="77777777" w:rsidTr="001C4486">
        <w:trPr>
          <w:trHeight w:val="255"/>
        </w:trPr>
        <w:tc>
          <w:tcPr>
            <w:tcW w:w="474" w:type="pct"/>
            <w:tcBorders>
              <w:top w:val="nil"/>
              <w:left w:val="nil"/>
              <w:bottom w:val="nil"/>
              <w:right w:val="nil"/>
            </w:tcBorders>
            <w:shd w:val="clear" w:color="000000" w:fill="CCCCFF"/>
            <w:noWrap/>
            <w:vAlign w:val="bottom"/>
            <w:hideMark/>
          </w:tcPr>
          <w:p w14:paraId="4A1CDE7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9014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275918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75.906,05</w:t>
            </w:r>
          </w:p>
        </w:tc>
        <w:tc>
          <w:tcPr>
            <w:tcW w:w="474" w:type="pct"/>
            <w:tcBorders>
              <w:top w:val="nil"/>
              <w:left w:val="nil"/>
              <w:bottom w:val="nil"/>
              <w:right w:val="nil"/>
            </w:tcBorders>
            <w:shd w:val="clear" w:color="000000" w:fill="CCCCFF"/>
            <w:noWrap/>
            <w:vAlign w:val="bottom"/>
            <w:hideMark/>
          </w:tcPr>
          <w:p w14:paraId="335CC4B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59.659,83</w:t>
            </w:r>
          </w:p>
        </w:tc>
        <w:tc>
          <w:tcPr>
            <w:tcW w:w="474" w:type="pct"/>
            <w:tcBorders>
              <w:top w:val="nil"/>
              <w:left w:val="nil"/>
              <w:bottom w:val="nil"/>
              <w:right w:val="nil"/>
            </w:tcBorders>
            <w:shd w:val="clear" w:color="000000" w:fill="CCCCFF"/>
            <w:noWrap/>
            <w:vAlign w:val="bottom"/>
            <w:hideMark/>
          </w:tcPr>
          <w:p w14:paraId="08F407D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78,60%</w:t>
            </w:r>
          </w:p>
        </w:tc>
      </w:tr>
      <w:tr w:rsidR="009E4B77" w:rsidRPr="0069217E" w14:paraId="62565FBE" w14:textId="77777777" w:rsidTr="001C4486">
        <w:trPr>
          <w:trHeight w:val="255"/>
        </w:trPr>
        <w:tc>
          <w:tcPr>
            <w:tcW w:w="474" w:type="pct"/>
            <w:tcBorders>
              <w:top w:val="nil"/>
              <w:left w:val="nil"/>
              <w:bottom w:val="nil"/>
              <w:right w:val="nil"/>
            </w:tcBorders>
            <w:shd w:val="clear" w:color="000000" w:fill="CCCCFF"/>
            <w:noWrap/>
            <w:vAlign w:val="bottom"/>
            <w:hideMark/>
          </w:tcPr>
          <w:p w14:paraId="310F7CB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307E3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716759A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24E81D3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7B47E1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CF53EB3" w14:textId="77777777" w:rsidTr="001C4486">
        <w:trPr>
          <w:trHeight w:val="255"/>
        </w:trPr>
        <w:tc>
          <w:tcPr>
            <w:tcW w:w="474" w:type="pct"/>
            <w:tcBorders>
              <w:top w:val="nil"/>
              <w:left w:val="nil"/>
              <w:bottom w:val="nil"/>
              <w:right w:val="nil"/>
            </w:tcBorders>
            <w:shd w:val="clear" w:color="000000" w:fill="CCCCFF"/>
            <w:noWrap/>
            <w:vAlign w:val="bottom"/>
            <w:hideMark/>
          </w:tcPr>
          <w:p w14:paraId="26A3F42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D99CB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095DBC3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6C0AA2E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F18941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30C0D02D" w14:textId="77777777" w:rsidTr="001C4486">
        <w:trPr>
          <w:trHeight w:val="255"/>
        </w:trPr>
        <w:tc>
          <w:tcPr>
            <w:tcW w:w="474" w:type="pct"/>
            <w:tcBorders>
              <w:top w:val="nil"/>
              <w:left w:val="nil"/>
              <w:bottom w:val="nil"/>
              <w:right w:val="nil"/>
            </w:tcBorders>
            <w:shd w:val="clear" w:color="000000" w:fill="CCCCFF"/>
            <w:noWrap/>
            <w:vAlign w:val="bottom"/>
            <w:hideMark/>
          </w:tcPr>
          <w:p w14:paraId="0773098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4087B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DA30F8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8.659,00</w:t>
            </w:r>
          </w:p>
        </w:tc>
        <w:tc>
          <w:tcPr>
            <w:tcW w:w="474" w:type="pct"/>
            <w:tcBorders>
              <w:top w:val="nil"/>
              <w:left w:val="nil"/>
              <w:bottom w:val="nil"/>
              <w:right w:val="nil"/>
            </w:tcBorders>
            <w:shd w:val="clear" w:color="000000" w:fill="CCCCFF"/>
            <w:noWrap/>
            <w:vAlign w:val="bottom"/>
            <w:hideMark/>
          </w:tcPr>
          <w:p w14:paraId="3397BA0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10.307,54</w:t>
            </w:r>
          </w:p>
        </w:tc>
        <w:tc>
          <w:tcPr>
            <w:tcW w:w="474" w:type="pct"/>
            <w:tcBorders>
              <w:top w:val="nil"/>
              <w:left w:val="nil"/>
              <w:bottom w:val="nil"/>
              <w:right w:val="nil"/>
            </w:tcBorders>
            <w:shd w:val="clear" w:color="000000" w:fill="CCCCFF"/>
            <w:noWrap/>
            <w:vAlign w:val="bottom"/>
            <w:hideMark/>
          </w:tcPr>
          <w:p w14:paraId="5EC7C44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119,04%</w:t>
            </w:r>
          </w:p>
        </w:tc>
      </w:tr>
      <w:tr w:rsidR="009E4B77" w:rsidRPr="0069217E" w14:paraId="0154704F" w14:textId="77777777" w:rsidTr="001C4486">
        <w:trPr>
          <w:trHeight w:val="255"/>
        </w:trPr>
        <w:tc>
          <w:tcPr>
            <w:tcW w:w="474" w:type="pct"/>
            <w:tcBorders>
              <w:top w:val="nil"/>
              <w:left w:val="nil"/>
              <w:bottom w:val="nil"/>
              <w:right w:val="nil"/>
            </w:tcBorders>
            <w:shd w:val="clear" w:color="000000" w:fill="CCCCFF"/>
            <w:noWrap/>
            <w:vAlign w:val="bottom"/>
            <w:hideMark/>
          </w:tcPr>
          <w:p w14:paraId="6FFF0AA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648FE11"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594791A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7.859,00</w:t>
            </w:r>
          </w:p>
        </w:tc>
        <w:tc>
          <w:tcPr>
            <w:tcW w:w="474" w:type="pct"/>
            <w:tcBorders>
              <w:top w:val="nil"/>
              <w:left w:val="nil"/>
              <w:bottom w:val="nil"/>
              <w:right w:val="nil"/>
            </w:tcBorders>
            <w:shd w:val="clear" w:color="000000" w:fill="CCCCFF"/>
            <w:noWrap/>
            <w:vAlign w:val="bottom"/>
            <w:hideMark/>
          </w:tcPr>
          <w:p w14:paraId="29AB14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9.507,54</w:t>
            </w:r>
          </w:p>
        </w:tc>
        <w:tc>
          <w:tcPr>
            <w:tcW w:w="474" w:type="pct"/>
            <w:tcBorders>
              <w:top w:val="nil"/>
              <w:left w:val="nil"/>
              <w:bottom w:val="nil"/>
              <w:right w:val="nil"/>
            </w:tcBorders>
            <w:shd w:val="clear" w:color="000000" w:fill="CCCCFF"/>
            <w:noWrap/>
            <w:vAlign w:val="bottom"/>
            <w:hideMark/>
          </w:tcPr>
          <w:p w14:paraId="2343F68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120,98%</w:t>
            </w:r>
          </w:p>
        </w:tc>
      </w:tr>
      <w:tr w:rsidR="009E4B77" w:rsidRPr="0069217E" w14:paraId="0B761259" w14:textId="77777777" w:rsidTr="001C4486">
        <w:trPr>
          <w:trHeight w:val="255"/>
        </w:trPr>
        <w:tc>
          <w:tcPr>
            <w:tcW w:w="474" w:type="pct"/>
            <w:tcBorders>
              <w:top w:val="nil"/>
              <w:left w:val="nil"/>
              <w:bottom w:val="nil"/>
              <w:right w:val="nil"/>
            </w:tcBorders>
            <w:shd w:val="clear" w:color="000000" w:fill="CCCCFF"/>
            <w:noWrap/>
            <w:vAlign w:val="bottom"/>
            <w:hideMark/>
          </w:tcPr>
          <w:p w14:paraId="1F65381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2525A5"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7121E9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3D11FCF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7621D85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88D0542" w14:textId="77777777" w:rsidTr="001C4486">
        <w:trPr>
          <w:trHeight w:val="255"/>
        </w:trPr>
        <w:tc>
          <w:tcPr>
            <w:tcW w:w="474" w:type="pct"/>
            <w:tcBorders>
              <w:top w:val="nil"/>
              <w:left w:val="nil"/>
              <w:bottom w:val="nil"/>
              <w:right w:val="nil"/>
            </w:tcBorders>
            <w:shd w:val="clear" w:color="000000" w:fill="FF9900"/>
            <w:noWrap/>
            <w:vAlign w:val="bottom"/>
            <w:hideMark/>
          </w:tcPr>
          <w:p w14:paraId="4BAA9A6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6AF2327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1007</w:t>
            </w:r>
          </w:p>
        </w:tc>
        <w:tc>
          <w:tcPr>
            <w:tcW w:w="2645" w:type="pct"/>
            <w:tcBorders>
              <w:top w:val="nil"/>
              <w:left w:val="nil"/>
              <w:bottom w:val="nil"/>
              <w:right w:val="nil"/>
            </w:tcBorders>
            <w:shd w:val="clear" w:color="000000" w:fill="FF9900"/>
            <w:noWrap/>
            <w:vAlign w:val="bottom"/>
            <w:hideMark/>
          </w:tcPr>
          <w:p w14:paraId="6887D3C7"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Javne potrebe u kulturi i religiji</w:t>
            </w:r>
          </w:p>
        </w:tc>
        <w:tc>
          <w:tcPr>
            <w:tcW w:w="474" w:type="pct"/>
            <w:tcBorders>
              <w:top w:val="nil"/>
              <w:left w:val="nil"/>
              <w:bottom w:val="nil"/>
              <w:right w:val="nil"/>
            </w:tcBorders>
            <w:shd w:val="clear" w:color="000000" w:fill="FF9900"/>
            <w:noWrap/>
            <w:vAlign w:val="bottom"/>
            <w:hideMark/>
          </w:tcPr>
          <w:p w14:paraId="3DD4689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84.965,05</w:t>
            </w:r>
          </w:p>
        </w:tc>
        <w:tc>
          <w:tcPr>
            <w:tcW w:w="474" w:type="pct"/>
            <w:tcBorders>
              <w:top w:val="nil"/>
              <w:left w:val="nil"/>
              <w:bottom w:val="nil"/>
              <w:right w:val="nil"/>
            </w:tcBorders>
            <w:shd w:val="clear" w:color="000000" w:fill="FF9900"/>
            <w:noWrap/>
            <w:vAlign w:val="bottom"/>
            <w:hideMark/>
          </w:tcPr>
          <w:p w14:paraId="18BC2C0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69.967,37</w:t>
            </w:r>
          </w:p>
        </w:tc>
        <w:tc>
          <w:tcPr>
            <w:tcW w:w="474" w:type="pct"/>
            <w:tcBorders>
              <w:top w:val="nil"/>
              <w:left w:val="nil"/>
              <w:bottom w:val="nil"/>
              <w:right w:val="nil"/>
            </w:tcBorders>
            <w:shd w:val="clear" w:color="000000" w:fill="FF9900"/>
            <w:noWrap/>
            <w:vAlign w:val="bottom"/>
            <w:hideMark/>
          </w:tcPr>
          <w:p w14:paraId="05F2394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82,35%</w:t>
            </w:r>
          </w:p>
        </w:tc>
      </w:tr>
      <w:tr w:rsidR="009E4B77" w:rsidRPr="0069217E" w14:paraId="3CA291D6" w14:textId="77777777" w:rsidTr="001C4486">
        <w:trPr>
          <w:trHeight w:val="255"/>
        </w:trPr>
        <w:tc>
          <w:tcPr>
            <w:tcW w:w="474" w:type="pct"/>
            <w:tcBorders>
              <w:top w:val="nil"/>
              <w:left w:val="nil"/>
              <w:bottom w:val="nil"/>
              <w:right w:val="nil"/>
            </w:tcBorders>
            <w:shd w:val="clear" w:color="000000" w:fill="FFFF99"/>
            <w:noWrap/>
            <w:vAlign w:val="bottom"/>
            <w:hideMark/>
          </w:tcPr>
          <w:p w14:paraId="150F76F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D54A2B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A100053</w:t>
            </w:r>
          </w:p>
        </w:tc>
        <w:tc>
          <w:tcPr>
            <w:tcW w:w="2645" w:type="pct"/>
            <w:tcBorders>
              <w:top w:val="nil"/>
              <w:left w:val="nil"/>
              <w:bottom w:val="nil"/>
              <w:right w:val="nil"/>
            </w:tcBorders>
            <w:shd w:val="clear" w:color="000000" w:fill="FFFF99"/>
            <w:noWrap/>
            <w:vAlign w:val="bottom"/>
            <w:hideMark/>
          </w:tcPr>
          <w:p w14:paraId="02F372BF"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knjižnice</w:t>
            </w:r>
            <w:proofErr w:type="spellEnd"/>
          </w:p>
        </w:tc>
        <w:tc>
          <w:tcPr>
            <w:tcW w:w="474" w:type="pct"/>
            <w:tcBorders>
              <w:top w:val="nil"/>
              <w:left w:val="nil"/>
              <w:bottom w:val="nil"/>
              <w:right w:val="nil"/>
            </w:tcBorders>
            <w:shd w:val="clear" w:color="000000" w:fill="FFFF99"/>
            <w:noWrap/>
            <w:vAlign w:val="bottom"/>
            <w:hideMark/>
          </w:tcPr>
          <w:p w14:paraId="5085AD3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76.006,05</w:t>
            </w:r>
          </w:p>
        </w:tc>
        <w:tc>
          <w:tcPr>
            <w:tcW w:w="474" w:type="pct"/>
            <w:tcBorders>
              <w:top w:val="nil"/>
              <w:left w:val="nil"/>
              <w:bottom w:val="nil"/>
              <w:right w:val="nil"/>
            </w:tcBorders>
            <w:shd w:val="clear" w:color="000000" w:fill="FFFF99"/>
            <w:noWrap/>
            <w:vAlign w:val="bottom"/>
            <w:hideMark/>
          </w:tcPr>
          <w:p w14:paraId="335276F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59.359,83</w:t>
            </w:r>
          </w:p>
        </w:tc>
        <w:tc>
          <w:tcPr>
            <w:tcW w:w="474" w:type="pct"/>
            <w:tcBorders>
              <w:top w:val="nil"/>
              <w:left w:val="nil"/>
              <w:bottom w:val="nil"/>
              <w:right w:val="nil"/>
            </w:tcBorders>
            <w:shd w:val="clear" w:color="000000" w:fill="FFFF99"/>
            <w:noWrap/>
            <w:vAlign w:val="bottom"/>
            <w:hideMark/>
          </w:tcPr>
          <w:p w14:paraId="7DABA33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78,10%</w:t>
            </w:r>
          </w:p>
        </w:tc>
      </w:tr>
      <w:tr w:rsidR="009E4B77" w:rsidRPr="0069217E" w14:paraId="1C3B2453" w14:textId="77777777" w:rsidTr="001C4486">
        <w:trPr>
          <w:trHeight w:val="255"/>
        </w:trPr>
        <w:tc>
          <w:tcPr>
            <w:tcW w:w="474" w:type="pct"/>
            <w:tcBorders>
              <w:top w:val="nil"/>
              <w:left w:val="nil"/>
              <w:bottom w:val="nil"/>
              <w:right w:val="nil"/>
            </w:tcBorders>
            <w:shd w:val="clear" w:color="000000" w:fill="CCCCFF"/>
            <w:noWrap/>
            <w:vAlign w:val="bottom"/>
            <w:hideMark/>
          </w:tcPr>
          <w:p w14:paraId="43C1929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2168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0A543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75.606,05</w:t>
            </w:r>
          </w:p>
        </w:tc>
        <w:tc>
          <w:tcPr>
            <w:tcW w:w="474" w:type="pct"/>
            <w:tcBorders>
              <w:top w:val="nil"/>
              <w:left w:val="nil"/>
              <w:bottom w:val="nil"/>
              <w:right w:val="nil"/>
            </w:tcBorders>
            <w:shd w:val="clear" w:color="000000" w:fill="CCCCFF"/>
            <w:noWrap/>
            <w:vAlign w:val="bottom"/>
            <w:hideMark/>
          </w:tcPr>
          <w:p w14:paraId="1F1F8E5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59.359,83</w:t>
            </w:r>
          </w:p>
        </w:tc>
        <w:tc>
          <w:tcPr>
            <w:tcW w:w="474" w:type="pct"/>
            <w:tcBorders>
              <w:top w:val="nil"/>
              <w:left w:val="nil"/>
              <w:bottom w:val="nil"/>
              <w:right w:val="nil"/>
            </w:tcBorders>
            <w:shd w:val="clear" w:color="000000" w:fill="CCCCFF"/>
            <w:noWrap/>
            <w:vAlign w:val="bottom"/>
            <w:hideMark/>
          </w:tcPr>
          <w:p w14:paraId="18A565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78,51%</w:t>
            </w:r>
          </w:p>
        </w:tc>
      </w:tr>
      <w:tr w:rsidR="009E4B77" w:rsidRPr="0069217E" w14:paraId="17F91C4E" w14:textId="77777777" w:rsidTr="001C4486">
        <w:trPr>
          <w:trHeight w:val="255"/>
        </w:trPr>
        <w:tc>
          <w:tcPr>
            <w:tcW w:w="474" w:type="pct"/>
            <w:tcBorders>
              <w:top w:val="nil"/>
              <w:left w:val="nil"/>
              <w:bottom w:val="nil"/>
              <w:right w:val="nil"/>
            </w:tcBorders>
            <w:shd w:val="clear" w:color="000000" w:fill="CCCCFF"/>
            <w:noWrap/>
            <w:vAlign w:val="bottom"/>
            <w:hideMark/>
          </w:tcPr>
          <w:p w14:paraId="23ED42A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227A2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5B4E53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75.606,05</w:t>
            </w:r>
          </w:p>
        </w:tc>
        <w:tc>
          <w:tcPr>
            <w:tcW w:w="474" w:type="pct"/>
            <w:tcBorders>
              <w:top w:val="nil"/>
              <w:left w:val="nil"/>
              <w:bottom w:val="nil"/>
              <w:right w:val="nil"/>
            </w:tcBorders>
            <w:shd w:val="clear" w:color="000000" w:fill="CCCCFF"/>
            <w:noWrap/>
            <w:vAlign w:val="bottom"/>
            <w:hideMark/>
          </w:tcPr>
          <w:p w14:paraId="27CA278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59.359,83</w:t>
            </w:r>
          </w:p>
        </w:tc>
        <w:tc>
          <w:tcPr>
            <w:tcW w:w="474" w:type="pct"/>
            <w:tcBorders>
              <w:top w:val="nil"/>
              <w:left w:val="nil"/>
              <w:bottom w:val="nil"/>
              <w:right w:val="nil"/>
            </w:tcBorders>
            <w:shd w:val="clear" w:color="000000" w:fill="CCCCFF"/>
            <w:noWrap/>
            <w:vAlign w:val="bottom"/>
            <w:hideMark/>
          </w:tcPr>
          <w:p w14:paraId="115C2B6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78,51%</w:t>
            </w:r>
          </w:p>
        </w:tc>
      </w:tr>
      <w:tr w:rsidR="009E4B77" w:rsidRPr="0069217E" w14:paraId="08292C53" w14:textId="77777777" w:rsidTr="001C4486">
        <w:trPr>
          <w:trHeight w:val="255"/>
        </w:trPr>
        <w:tc>
          <w:tcPr>
            <w:tcW w:w="474" w:type="pct"/>
            <w:tcBorders>
              <w:top w:val="nil"/>
              <w:left w:val="nil"/>
              <w:bottom w:val="nil"/>
              <w:right w:val="nil"/>
            </w:tcBorders>
            <w:shd w:val="clear" w:color="auto" w:fill="auto"/>
            <w:noWrap/>
            <w:vAlign w:val="bottom"/>
            <w:hideMark/>
          </w:tcPr>
          <w:p w14:paraId="4ABF9DAC"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410B84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007B8CF7"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1EDB802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56.226,00</w:t>
            </w:r>
          </w:p>
        </w:tc>
        <w:tc>
          <w:tcPr>
            <w:tcW w:w="474" w:type="pct"/>
            <w:tcBorders>
              <w:top w:val="nil"/>
              <w:left w:val="nil"/>
              <w:bottom w:val="nil"/>
              <w:right w:val="nil"/>
            </w:tcBorders>
            <w:shd w:val="clear" w:color="auto" w:fill="auto"/>
            <w:noWrap/>
            <w:vAlign w:val="bottom"/>
            <w:hideMark/>
          </w:tcPr>
          <w:p w14:paraId="65D10AC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49.969,02</w:t>
            </w:r>
          </w:p>
        </w:tc>
        <w:tc>
          <w:tcPr>
            <w:tcW w:w="474" w:type="pct"/>
            <w:tcBorders>
              <w:top w:val="nil"/>
              <w:left w:val="nil"/>
              <w:bottom w:val="nil"/>
              <w:right w:val="nil"/>
            </w:tcBorders>
            <w:shd w:val="clear" w:color="auto" w:fill="auto"/>
            <w:noWrap/>
            <w:vAlign w:val="bottom"/>
            <w:hideMark/>
          </w:tcPr>
          <w:p w14:paraId="1F973DC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88,87%</w:t>
            </w:r>
          </w:p>
        </w:tc>
      </w:tr>
      <w:tr w:rsidR="009E4B77" w:rsidRPr="0069217E" w14:paraId="582F4B71" w14:textId="77777777" w:rsidTr="001C4486">
        <w:trPr>
          <w:trHeight w:val="255"/>
        </w:trPr>
        <w:tc>
          <w:tcPr>
            <w:tcW w:w="474" w:type="pct"/>
            <w:tcBorders>
              <w:top w:val="nil"/>
              <w:left w:val="nil"/>
              <w:bottom w:val="nil"/>
              <w:right w:val="nil"/>
            </w:tcBorders>
            <w:shd w:val="clear" w:color="auto" w:fill="auto"/>
            <w:noWrap/>
            <w:vAlign w:val="bottom"/>
            <w:hideMark/>
          </w:tcPr>
          <w:p w14:paraId="2E960E6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DB312E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69E91C6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2EF4931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7BC694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33.835,77</w:t>
            </w:r>
          </w:p>
        </w:tc>
        <w:tc>
          <w:tcPr>
            <w:tcW w:w="474" w:type="pct"/>
            <w:tcBorders>
              <w:top w:val="nil"/>
              <w:left w:val="nil"/>
              <w:bottom w:val="nil"/>
              <w:right w:val="nil"/>
            </w:tcBorders>
            <w:shd w:val="clear" w:color="auto" w:fill="auto"/>
            <w:noWrap/>
            <w:vAlign w:val="bottom"/>
            <w:hideMark/>
          </w:tcPr>
          <w:p w14:paraId="121F5C94" w14:textId="77777777" w:rsidR="009E4B77" w:rsidRPr="0069217E" w:rsidRDefault="009E4B77" w:rsidP="001C4486">
            <w:pPr>
              <w:jc w:val="right"/>
              <w:rPr>
                <w:rFonts w:ascii="Arial" w:hAnsi="Arial" w:cs="Arial"/>
                <w:sz w:val="20"/>
                <w:szCs w:val="20"/>
                <w:lang w:val="en-US"/>
              </w:rPr>
            </w:pPr>
          </w:p>
        </w:tc>
      </w:tr>
      <w:tr w:rsidR="009E4B77" w:rsidRPr="0069217E" w14:paraId="322F6F57" w14:textId="77777777" w:rsidTr="001C4486">
        <w:trPr>
          <w:trHeight w:val="255"/>
        </w:trPr>
        <w:tc>
          <w:tcPr>
            <w:tcW w:w="474" w:type="pct"/>
            <w:tcBorders>
              <w:top w:val="nil"/>
              <w:left w:val="nil"/>
              <w:bottom w:val="nil"/>
              <w:right w:val="nil"/>
            </w:tcBorders>
            <w:shd w:val="clear" w:color="auto" w:fill="auto"/>
            <w:noWrap/>
            <w:vAlign w:val="bottom"/>
            <w:hideMark/>
          </w:tcPr>
          <w:p w14:paraId="296E184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FA70B2D"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4664A8F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1EB21F7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26DB9A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10.957,75</w:t>
            </w:r>
          </w:p>
        </w:tc>
        <w:tc>
          <w:tcPr>
            <w:tcW w:w="474" w:type="pct"/>
            <w:tcBorders>
              <w:top w:val="nil"/>
              <w:left w:val="nil"/>
              <w:bottom w:val="nil"/>
              <w:right w:val="nil"/>
            </w:tcBorders>
            <w:shd w:val="clear" w:color="auto" w:fill="auto"/>
            <w:noWrap/>
            <w:vAlign w:val="bottom"/>
            <w:hideMark/>
          </w:tcPr>
          <w:p w14:paraId="3677EF98" w14:textId="77777777" w:rsidR="009E4B77" w:rsidRPr="0069217E" w:rsidRDefault="009E4B77" w:rsidP="001C4486">
            <w:pPr>
              <w:jc w:val="right"/>
              <w:rPr>
                <w:rFonts w:ascii="Arial" w:hAnsi="Arial" w:cs="Arial"/>
                <w:sz w:val="20"/>
                <w:szCs w:val="20"/>
                <w:lang w:val="en-US"/>
              </w:rPr>
            </w:pPr>
          </w:p>
        </w:tc>
      </w:tr>
      <w:tr w:rsidR="009E4B77" w:rsidRPr="0069217E" w14:paraId="1249D0FC" w14:textId="77777777" w:rsidTr="001C4486">
        <w:trPr>
          <w:trHeight w:val="255"/>
        </w:trPr>
        <w:tc>
          <w:tcPr>
            <w:tcW w:w="474" w:type="pct"/>
            <w:tcBorders>
              <w:top w:val="nil"/>
              <w:left w:val="nil"/>
              <w:bottom w:val="nil"/>
              <w:right w:val="nil"/>
            </w:tcBorders>
            <w:shd w:val="clear" w:color="auto" w:fill="auto"/>
            <w:noWrap/>
            <w:vAlign w:val="bottom"/>
            <w:hideMark/>
          </w:tcPr>
          <w:p w14:paraId="60CF1D4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A2B08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705B7B1E"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008F17B4"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C8CF3C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5.175,50</w:t>
            </w:r>
          </w:p>
        </w:tc>
        <w:tc>
          <w:tcPr>
            <w:tcW w:w="474" w:type="pct"/>
            <w:tcBorders>
              <w:top w:val="nil"/>
              <w:left w:val="nil"/>
              <w:bottom w:val="nil"/>
              <w:right w:val="nil"/>
            </w:tcBorders>
            <w:shd w:val="clear" w:color="auto" w:fill="auto"/>
            <w:noWrap/>
            <w:vAlign w:val="bottom"/>
            <w:hideMark/>
          </w:tcPr>
          <w:p w14:paraId="167143FC" w14:textId="77777777" w:rsidR="009E4B77" w:rsidRPr="0069217E" w:rsidRDefault="009E4B77" w:rsidP="001C4486">
            <w:pPr>
              <w:jc w:val="right"/>
              <w:rPr>
                <w:rFonts w:ascii="Arial" w:hAnsi="Arial" w:cs="Arial"/>
                <w:sz w:val="20"/>
                <w:szCs w:val="20"/>
                <w:lang w:val="en-US"/>
              </w:rPr>
            </w:pPr>
          </w:p>
        </w:tc>
      </w:tr>
      <w:tr w:rsidR="009E4B77" w:rsidRPr="0069217E" w14:paraId="6E7D1C65" w14:textId="77777777" w:rsidTr="001C4486">
        <w:trPr>
          <w:trHeight w:val="255"/>
        </w:trPr>
        <w:tc>
          <w:tcPr>
            <w:tcW w:w="474" w:type="pct"/>
            <w:tcBorders>
              <w:top w:val="nil"/>
              <w:left w:val="nil"/>
              <w:bottom w:val="nil"/>
              <w:right w:val="nil"/>
            </w:tcBorders>
            <w:shd w:val="clear" w:color="auto" w:fill="auto"/>
            <w:noWrap/>
            <w:vAlign w:val="bottom"/>
            <w:hideMark/>
          </w:tcPr>
          <w:p w14:paraId="34E318B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739144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33CB51B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A0B26A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18.480,05</w:t>
            </w:r>
          </w:p>
        </w:tc>
        <w:tc>
          <w:tcPr>
            <w:tcW w:w="474" w:type="pct"/>
            <w:tcBorders>
              <w:top w:val="nil"/>
              <w:left w:val="nil"/>
              <w:bottom w:val="nil"/>
              <w:right w:val="nil"/>
            </w:tcBorders>
            <w:shd w:val="clear" w:color="auto" w:fill="auto"/>
            <w:noWrap/>
            <w:vAlign w:val="bottom"/>
            <w:hideMark/>
          </w:tcPr>
          <w:p w14:paraId="38D76B5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8.702,71</w:t>
            </w:r>
          </w:p>
        </w:tc>
        <w:tc>
          <w:tcPr>
            <w:tcW w:w="474" w:type="pct"/>
            <w:tcBorders>
              <w:top w:val="nil"/>
              <w:left w:val="nil"/>
              <w:bottom w:val="nil"/>
              <w:right w:val="nil"/>
            </w:tcBorders>
            <w:shd w:val="clear" w:color="auto" w:fill="auto"/>
            <w:noWrap/>
            <w:vAlign w:val="bottom"/>
            <w:hideMark/>
          </w:tcPr>
          <w:p w14:paraId="3B3EACE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47,09%</w:t>
            </w:r>
          </w:p>
        </w:tc>
      </w:tr>
      <w:tr w:rsidR="009E4B77" w:rsidRPr="0069217E" w14:paraId="352587CB" w14:textId="77777777" w:rsidTr="001C4486">
        <w:trPr>
          <w:trHeight w:val="255"/>
        </w:trPr>
        <w:tc>
          <w:tcPr>
            <w:tcW w:w="474" w:type="pct"/>
            <w:tcBorders>
              <w:top w:val="nil"/>
              <w:left w:val="nil"/>
              <w:bottom w:val="nil"/>
              <w:right w:val="nil"/>
            </w:tcBorders>
            <w:shd w:val="clear" w:color="auto" w:fill="auto"/>
            <w:noWrap/>
            <w:vAlign w:val="bottom"/>
            <w:hideMark/>
          </w:tcPr>
          <w:p w14:paraId="50B74B26"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2CABF6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571DC10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2B826DD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5BC1A6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170,00</w:t>
            </w:r>
          </w:p>
        </w:tc>
        <w:tc>
          <w:tcPr>
            <w:tcW w:w="474" w:type="pct"/>
            <w:tcBorders>
              <w:top w:val="nil"/>
              <w:left w:val="nil"/>
              <w:bottom w:val="nil"/>
              <w:right w:val="nil"/>
            </w:tcBorders>
            <w:shd w:val="clear" w:color="auto" w:fill="auto"/>
            <w:noWrap/>
            <w:vAlign w:val="bottom"/>
            <w:hideMark/>
          </w:tcPr>
          <w:p w14:paraId="5C4DF10E" w14:textId="77777777" w:rsidR="009E4B77" w:rsidRPr="0069217E" w:rsidRDefault="009E4B77" w:rsidP="001C4486">
            <w:pPr>
              <w:jc w:val="right"/>
              <w:rPr>
                <w:rFonts w:ascii="Arial" w:hAnsi="Arial" w:cs="Arial"/>
                <w:sz w:val="20"/>
                <w:szCs w:val="20"/>
                <w:lang w:val="en-US"/>
              </w:rPr>
            </w:pPr>
          </w:p>
        </w:tc>
      </w:tr>
      <w:tr w:rsidR="009E4B77" w:rsidRPr="0069217E" w14:paraId="0AB04A63" w14:textId="77777777" w:rsidTr="001C4486">
        <w:trPr>
          <w:trHeight w:val="255"/>
        </w:trPr>
        <w:tc>
          <w:tcPr>
            <w:tcW w:w="474" w:type="pct"/>
            <w:tcBorders>
              <w:top w:val="nil"/>
              <w:left w:val="nil"/>
              <w:bottom w:val="nil"/>
              <w:right w:val="nil"/>
            </w:tcBorders>
            <w:shd w:val="clear" w:color="auto" w:fill="auto"/>
            <w:noWrap/>
            <w:vAlign w:val="bottom"/>
            <w:hideMark/>
          </w:tcPr>
          <w:p w14:paraId="7BD74B3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D6C657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27DC8AC"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7E882FAB"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999B45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457,25</w:t>
            </w:r>
          </w:p>
        </w:tc>
        <w:tc>
          <w:tcPr>
            <w:tcW w:w="474" w:type="pct"/>
            <w:tcBorders>
              <w:top w:val="nil"/>
              <w:left w:val="nil"/>
              <w:bottom w:val="nil"/>
              <w:right w:val="nil"/>
            </w:tcBorders>
            <w:shd w:val="clear" w:color="auto" w:fill="auto"/>
            <w:noWrap/>
            <w:vAlign w:val="bottom"/>
            <w:hideMark/>
          </w:tcPr>
          <w:p w14:paraId="28A98717" w14:textId="77777777" w:rsidR="009E4B77" w:rsidRPr="0069217E" w:rsidRDefault="009E4B77" w:rsidP="001C4486">
            <w:pPr>
              <w:jc w:val="right"/>
              <w:rPr>
                <w:rFonts w:ascii="Arial" w:hAnsi="Arial" w:cs="Arial"/>
                <w:sz w:val="20"/>
                <w:szCs w:val="20"/>
                <w:lang w:val="en-US"/>
              </w:rPr>
            </w:pPr>
          </w:p>
        </w:tc>
      </w:tr>
      <w:tr w:rsidR="009E4B77" w:rsidRPr="0069217E" w14:paraId="1CD740A9" w14:textId="77777777" w:rsidTr="001C4486">
        <w:trPr>
          <w:trHeight w:val="255"/>
        </w:trPr>
        <w:tc>
          <w:tcPr>
            <w:tcW w:w="474" w:type="pct"/>
            <w:tcBorders>
              <w:top w:val="nil"/>
              <w:left w:val="nil"/>
              <w:bottom w:val="nil"/>
              <w:right w:val="nil"/>
            </w:tcBorders>
            <w:shd w:val="clear" w:color="auto" w:fill="auto"/>
            <w:noWrap/>
            <w:vAlign w:val="bottom"/>
            <w:hideMark/>
          </w:tcPr>
          <w:p w14:paraId="282260F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9EE31D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51FA6CE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0F30C06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C52B54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589,68</w:t>
            </w:r>
          </w:p>
        </w:tc>
        <w:tc>
          <w:tcPr>
            <w:tcW w:w="474" w:type="pct"/>
            <w:tcBorders>
              <w:top w:val="nil"/>
              <w:left w:val="nil"/>
              <w:bottom w:val="nil"/>
              <w:right w:val="nil"/>
            </w:tcBorders>
            <w:shd w:val="clear" w:color="auto" w:fill="auto"/>
            <w:noWrap/>
            <w:vAlign w:val="bottom"/>
            <w:hideMark/>
          </w:tcPr>
          <w:p w14:paraId="6C01D1B7" w14:textId="77777777" w:rsidR="009E4B77" w:rsidRPr="0069217E" w:rsidRDefault="009E4B77" w:rsidP="001C4486">
            <w:pPr>
              <w:jc w:val="right"/>
              <w:rPr>
                <w:rFonts w:ascii="Arial" w:hAnsi="Arial" w:cs="Arial"/>
                <w:sz w:val="20"/>
                <w:szCs w:val="20"/>
                <w:lang w:val="en-US"/>
              </w:rPr>
            </w:pPr>
          </w:p>
        </w:tc>
      </w:tr>
      <w:tr w:rsidR="009E4B77" w:rsidRPr="0069217E" w14:paraId="1AB4FDCE" w14:textId="77777777" w:rsidTr="001C4486">
        <w:trPr>
          <w:trHeight w:val="255"/>
        </w:trPr>
        <w:tc>
          <w:tcPr>
            <w:tcW w:w="474" w:type="pct"/>
            <w:tcBorders>
              <w:top w:val="nil"/>
              <w:left w:val="nil"/>
              <w:bottom w:val="nil"/>
              <w:right w:val="nil"/>
            </w:tcBorders>
            <w:shd w:val="clear" w:color="auto" w:fill="auto"/>
            <w:noWrap/>
            <w:vAlign w:val="bottom"/>
            <w:hideMark/>
          </w:tcPr>
          <w:p w14:paraId="08D84B8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CD5E2A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64657A2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240D429B"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BC0EC8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98,00</w:t>
            </w:r>
          </w:p>
        </w:tc>
        <w:tc>
          <w:tcPr>
            <w:tcW w:w="474" w:type="pct"/>
            <w:tcBorders>
              <w:top w:val="nil"/>
              <w:left w:val="nil"/>
              <w:bottom w:val="nil"/>
              <w:right w:val="nil"/>
            </w:tcBorders>
            <w:shd w:val="clear" w:color="auto" w:fill="auto"/>
            <w:noWrap/>
            <w:vAlign w:val="bottom"/>
            <w:hideMark/>
          </w:tcPr>
          <w:p w14:paraId="233DF38C" w14:textId="77777777" w:rsidR="009E4B77" w:rsidRPr="0069217E" w:rsidRDefault="009E4B77" w:rsidP="001C4486">
            <w:pPr>
              <w:jc w:val="right"/>
              <w:rPr>
                <w:rFonts w:ascii="Arial" w:hAnsi="Arial" w:cs="Arial"/>
                <w:sz w:val="20"/>
                <w:szCs w:val="20"/>
                <w:lang w:val="en-US"/>
              </w:rPr>
            </w:pPr>
          </w:p>
        </w:tc>
      </w:tr>
      <w:tr w:rsidR="009E4B77" w:rsidRPr="0069217E" w14:paraId="75692BC5" w14:textId="77777777" w:rsidTr="001C4486">
        <w:trPr>
          <w:trHeight w:val="255"/>
        </w:trPr>
        <w:tc>
          <w:tcPr>
            <w:tcW w:w="474" w:type="pct"/>
            <w:tcBorders>
              <w:top w:val="nil"/>
              <w:left w:val="nil"/>
              <w:bottom w:val="nil"/>
              <w:right w:val="nil"/>
            </w:tcBorders>
            <w:shd w:val="clear" w:color="auto" w:fill="auto"/>
            <w:noWrap/>
            <w:vAlign w:val="bottom"/>
            <w:hideMark/>
          </w:tcPr>
          <w:p w14:paraId="2C79874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D48690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6DF29D3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74" w:type="pct"/>
            <w:tcBorders>
              <w:top w:val="nil"/>
              <w:left w:val="nil"/>
              <w:bottom w:val="nil"/>
              <w:right w:val="nil"/>
            </w:tcBorders>
            <w:shd w:val="clear" w:color="auto" w:fill="auto"/>
            <w:noWrap/>
            <w:vAlign w:val="bottom"/>
            <w:hideMark/>
          </w:tcPr>
          <w:p w14:paraId="0F85449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6A5C60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155,00</w:t>
            </w:r>
          </w:p>
        </w:tc>
        <w:tc>
          <w:tcPr>
            <w:tcW w:w="474" w:type="pct"/>
            <w:tcBorders>
              <w:top w:val="nil"/>
              <w:left w:val="nil"/>
              <w:bottom w:val="nil"/>
              <w:right w:val="nil"/>
            </w:tcBorders>
            <w:shd w:val="clear" w:color="auto" w:fill="auto"/>
            <w:noWrap/>
            <w:vAlign w:val="bottom"/>
            <w:hideMark/>
          </w:tcPr>
          <w:p w14:paraId="20ABAF1A" w14:textId="77777777" w:rsidR="009E4B77" w:rsidRPr="0069217E" w:rsidRDefault="009E4B77" w:rsidP="001C4486">
            <w:pPr>
              <w:jc w:val="right"/>
              <w:rPr>
                <w:rFonts w:ascii="Arial" w:hAnsi="Arial" w:cs="Arial"/>
                <w:sz w:val="20"/>
                <w:szCs w:val="20"/>
                <w:lang w:val="en-US"/>
              </w:rPr>
            </w:pPr>
          </w:p>
        </w:tc>
      </w:tr>
      <w:tr w:rsidR="009E4B77" w:rsidRPr="0069217E" w14:paraId="1BFF41EC" w14:textId="77777777" w:rsidTr="001C4486">
        <w:trPr>
          <w:trHeight w:val="255"/>
        </w:trPr>
        <w:tc>
          <w:tcPr>
            <w:tcW w:w="474" w:type="pct"/>
            <w:tcBorders>
              <w:top w:val="nil"/>
              <w:left w:val="nil"/>
              <w:bottom w:val="nil"/>
              <w:right w:val="nil"/>
            </w:tcBorders>
            <w:shd w:val="clear" w:color="auto" w:fill="auto"/>
            <w:noWrap/>
            <w:vAlign w:val="bottom"/>
            <w:hideMark/>
          </w:tcPr>
          <w:p w14:paraId="5EC10EA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F5C716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0876D6C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521B6FA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19668A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952,51</w:t>
            </w:r>
          </w:p>
        </w:tc>
        <w:tc>
          <w:tcPr>
            <w:tcW w:w="474" w:type="pct"/>
            <w:tcBorders>
              <w:top w:val="nil"/>
              <w:left w:val="nil"/>
              <w:bottom w:val="nil"/>
              <w:right w:val="nil"/>
            </w:tcBorders>
            <w:shd w:val="clear" w:color="auto" w:fill="auto"/>
            <w:noWrap/>
            <w:vAlign w:val="bottom"/>
            <w:hideMark/>
          </w:tcPr>
          <w:p w14:paraId="023A91FD" w14:textId="77777777" w:rsidR="009E4B77" w:rsidRPr="0069217E" w:rsidRDefault="009E4B77" w:rsidP="001C4486">
            <w:pPr>
              <w:jc w:val="right"/>
              <w:rPr>
                <w:rFonts w:ascii="Arial" w:hAnsi="Arial" w:cs="Arial"/>
                <w:sz w:val="20"/>
                <w:szCs w:val="20"/>
                <w:lang w:val="en-US"/>
              </w:rPr>
            </w:pPr>
          </w:p>
        </w:tc>
      </w:tr>
      <w:tr w:rsidR="009E4B77" w:rsidRPr="0069217E" w14:paraId="78231A7B" w14:textId="77777777" w:rsidTr="001C4486">
        <w:trPr>
          <w:trHeight w:val="255"/>
        </w:trPr>
        <w:tc>
          <w:tcPr>
            <w:tcW w:w="474" w:type="pct"/>
            <w:tcBorders>
              <w:top w:val="nil"/>
              <w:left w:val="nil"/>
              <w:bottom w:val="nil"/>
              <w:right w:val="nil"/>
            </w:tcBorders>
            <w:shd w:val="clear" w:color="auto" w:fill="auto"/>
            <w:noWrap/>
            <w:vAlign w:val="bottom"/>
            <w:hideMark/>
          </w:tcPr>
          <w:p w14:paraId="2A90C3C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EB2731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6EF6A68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075FE88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567F33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1.250,00</w:t>
            </w:r>
          </w:p>
        </w:tc>
        <w:tc>
          <w:tcPr>
            <w:tcW w:w="474" w:type="pct"/>
            <w:tcBorders>
              <w:top w:val="nil"/>
              <w:left w:val="nil"/>
              <w:bottom w:val="nil"/>
              <w:right w:val="nil"/>
            </w:tcBorders>
            <w:shd w:val="clear" w:color="auto" w:fill="auto"/>
            <w:noWrap/>
            <w:vAlign w:val="bottom"/>
            <w:hideMark/>
          </w:tcPr>
          <w:p w14:paraId="7FEB121F" w14:textId="77777777" w:rsidR="009E4B77" w:rsidRPr="0069217E" w:rsidRDefault="009E4B77" w:rsidP="001C4486">
            <w:pPr>
              <w:jc w:val="right"/>
              <w:rPr>
                <w:rFonts w:ascii="Arial" w:hAnsi="Arial" w:cs="Arial"/>
                <w:sz w:val="20"/>
                <w:szCs w:val="20"/>
                <w:lang w:val="en-US"/>
              </w:rPr>
            </w:pPr>
          </w:p>
        </w:tc>
      </w:tr>
      <w:tr w:rsidR="009E4B77" w:rsidRPr="0069217E" w14:paraId="0BEF8322" w14:textId="77777777" w:rsidTr="001C4486">
        <w:trPr>
          <w:trHeight w:val="255"/>
        </w:trPr>
        <w:tc>
          <w:tcPr>
            <w:tcW w:w="474" w:type="pct"/>
            <w:tcBorders>
              <w:top w:val="nil"/>
              <w:left w:val="nil"/>
              <w:bottom w:val="nil"/>
              <w:right w:val="nil"/>
            </w:tcBorders>
            <w:shd w:val="clear" w:color="auto" w:fill="auto"/>
            <w:noWrap/>
            <w:vAlign w:val="bottom"/>
            <w:hideMark/>
          </w:tcPr>
          <w:p w14:paraId="75BBDE2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347BAD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31D8B1F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6130FA7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F06ADD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390,35</w:t>
            </w:r>
          </w:p>
        </w:tc>
        <w:tc>
          <w:tcPr>
            <w:tcW w:w="474" w:type="pct"/>
            <w:tcBorders>
              <w:top w:val="nil"/>
              <w:left w:val="nil"/>
              <w:bottom w:val="nil"/>
              <w:right w:val="nil"/>
            </w:tcBorders>
            <w:shd w:val="clear" w:color="auto" w:fill="auto"/>
            <w:noWrap/>
            <w:vAlign w:val="bottom"/>
            <w:hideMark/>
          </w:tcPr>
          <w:p w14:paraId="2E479A19" w14:textId="77777777" w:rsidR="009E4B77" w:rsidRPr="0069217E" w:rsidRDefault="009E4B77" w:rsidP="001C4486">
            <w:pPr>
              <w:jc w:val="right"/>
              <w:rPr>
                <w:rFonts w:ascii="Arial" w:hAnsi="Arial" w:cs="Arial"/>
                <w:sz w:val="20"/>
                <w:szCs w:val="20"/>
                <w:lang w:val="en-US"/>
              </w:rPr>
            </w:pPr>
          </w:p>
        </w:tc>
      </w:tr>
      <w:tr w:rsidR="009E4B77" w:rsidRPr="0069217E" w14:paraId="0AB81523" w14:textId="77777777" w:rsidTr="001C4486">
        <w:trPr>
          <w:trHeight w:val="255"/>
        </w:trPr>
        <w:tc>
          <w:tcPr>
            <w:tcW w:w="474" w:type="pct"/>
            <w:tcBorders>
              <w:top w:val="nil"/>
              <w:left w:val="nil"/>
              <w:bottom w:val="nil"/>
              <w:right w:val="nil"/>
            </w:tcBorders>
            <w:shd w:val="clear" w:color="auto" w:fill="auto"/>
            <w:noWrap/>
            <w:vAlign w:val="bottom"/>
            <w:hideMark/>
          </w:tcPr>
          <w:p w14:paraId="7E865ED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3F1D78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6FE6BD3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1F50ED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1481D1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888,42</w:t>
            </w:r>
          </w:p>
        </w:tc>
        <w:tc>
          <w:tcPr>
            <w:tcW w:w="474" w:type="pct"/>
            <w:tcBorders>
              <w:top w:val="nil"/>
              <w:left w:val="nil"/>
              <w:bottom w:val="nil"/>
              <w:right w:val="nil"/>
            </w:tcBorders>
            <w:shd w:val="clear" w:color="auto" w:fill="auto"/>
            <w:noWrap/>
            <w:vAlign w:val="bottom"/>
            <w:hideMark/>
          </w:tcPr>
          <w:p w14:paraId="3691996F" w14:textId="77777777" w:rsidR="009E4B77" w:rsidRPr="0069217E" w:rsidRDefault="009E4B77" w:rsidP="001C4486">
            <w:pPr>
              <w:jc w:val="right"/>
              <w:rPr>
                <w:rFonts w:ascii="Arial" w:hAnsi="Arial" w:cs="Arial"/>
                <w:sz w:val="20"/>
                <w:szCs w:val="20"/>
                <w:lang w:val="en-US"/>
              </w:rPr>
            </w:pPr>
          </w:p>
        </w:tc>
      </w:tr>
      <w:tr w:rsidR="009E4B77" w:rsidRPr="0069217E" w14:paraId="619738A5" w14:textId="77777777" w:rsidTr="001C4486">
        <w:trPr>
          <w:trHeight w:val="255"/>
        </w:trPr>
        <w:tc>
          <w:tcPr>
            <w:tcW w:w="474" w:type="pct"/>
            <w:tcBorders>
              <w:top w:val="nil"/>
              <w:left w:val="nil"/>
              <w:bottom w:val="nil"/>
              <w:right w:val="nil"/>
            </w:tcBorders>
            <w:shd w:val="clear" w:color="auto" w:fill="auto"/>
            <w:noWrap/>
            <w:vAlign w:val="bottom"/>
            <w:hideMark/>
          </w:tcPr>
          <w:p w14:paraId="530FA31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9EFF50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2598FC2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90ECE8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8168AE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2.128,18</w:t>
            </w:r>
          </w:p>
        </w:tc>
        <w:tc>
          <w:tcPr>
            <w:tcW w:w="474" w:type="pct"/>
            <w:tcBorders>
              <w:top w:val="nil"/>
              <w:left w:val="nil"/>
              <w:bottom w:val="nil"/>
              <w:right w:val="nil"/>
            </w:tcBorders>
            <w:shd w:val="clear" w:color="auto" w:fill="auto"/>
            <w:noWrap/>
            <w:vAlign w:val="bottom"/>
            <w:hideMark/>
          </w:tcPr>
          <w:p w14:paraId="23DC9D9C" w14:textId="77777777" w:rsidR="009E4B77" w:rsidRPr="0069217E" w:rsidRDefault="009E4B77" w:rsidP="001C4486">
            <w:pPr>
              <w:jc w:val="right"/>
              <w:rPr>
                <w:rFonts w:ascii="Arial" w:hAnsi="Arial" w:cs="Arial"/>
                <w:sz w:val="20"/>
                <w:szCs w:val="20"/>
                <w:lang w:val="en-US"/>
              </w:rPr>
            </w:pPr>
          </w:p>
        </w:tc>
      </w:tr>
      <w:tr w:rsidR="009E4B77" w:rsidRPr="0069217E" w14:paraId="44EC148E" w14:textId="77777777" w:rsidTr="001C4486">
        <w:trPr>
          <w:trHeight w:val="255"/>
        </w:trPr>
        <w:tc>
          <w:tcPr>
            <w:tcW w:w="474" w:type="pct"/>
            <w:tcBorders>
              <w:top w:val="nil"/>
              <w:left w:val="nil"/>
              <w:bottom w:val="nil"/>
              <w:right w:val="nil"/>
            </w:tcBorders>
            <w:shd w:val="clear" w:color="auto" w:fill="auto"/>
            <w:noWrap/>
            <w:vAlign w:val="bottom"/>
            <w:hideMark/>
          </w:tcPr>
          <w:p w14:paraId="0164FD0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A4B4B9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559F77C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1C230A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D0FFF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1.423,32</w:t>
            </w:r>
          </w:p>
        </w:tc>
        <w:tc>
          <w:tcPr>
            <w:tcW w:w="474" w:type="pct"/>
            <w:tcBorders>
              <w:top w:val="nil"/>
              <w:left w:val="nil"/>
              <w:bottom w:val="nil"/>
              <w:right w:val="nil"/>
            </w:tcBorders>
            <w:shd w:val="clear" w:color="auto" w:fill="auto"/>
            <w:noWrap/>
            <w:vAlign w:val="bottom"/>
            <w:hideMark/>
          </w:tcPr>
          <w:p w14:paraId="79F847EC" w14:textId="77777777" w:rsidR="009E4B77" w:rsidRPr="0069217E" w:rsidRDefault="009E4B77" w:rsidP="001C4486">
            <w:pPr>
              <w:jc w:val="right"/>
              <w:rPr>
                <w:rFonts w:ascii="Arial" w:hAnsi="Arial" w:cs="Arial"/>
                <w:sz w:val="20"/>
                <w:szCs w:val="20"/>
                <w:lang w:val="en-US"/>
              </w:rPr>
            </w:pPr>
          </w:p>
        </w:tc>
      </w:tr>
      <w:tr w:rsidR="009E4B77" w:rsidRPr="0069217E" w14:paraId="04617E1D" w14:textId="77777777" w:rsidTr="001C4486">
        <w:trPr>
          <w:trHeight w:val="255"/>
        </w:trPr>
        <w:tc>
          <w:tcPr>
            <w:tcW w:w="474" w:type="pct"/>
            <w:tcBorders>
              <w:top w:val="nil"/>
              <w:left w:val="nil"/>
              <w:bottom w:val="nil"/>
              <w:right w:val="nil"/>
            </w:tcBorders>
            <w:shd w:val="clear" w:color="auto" w:fill="auto"/>
            <w:noWrap/>
            <w:vAlign w:val="bottom"/>
            <w:hideMark/>
          </w:tcPr>
          <w:p w14:paraId="2FDD741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DBC3EE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19C6BB07"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7801C67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727DC0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200,00</w:t>
            </w:r>
          </w:p>
        </w:tc>
        <w:tc>
          <w:tcPr>
            <w:tcW w:w="474" w:type="pct"/>
            <w:tcBorders>
              <w:top w:val="nil"/>
              <w:left w:val="nil"/>
              <w:bottom w:val="nil"/>
              <w:right w:val="nil"/>
            </w:tcBorders>
            <w:shd w:val="clear" w:color="auto" w:fill="auto"/>
            <w:noWrap/>
            <w:vAlign w:val="bottom"/>
            <w:hideMark/>
          </w:tcPr>
          <w:p w14:paraId="4F3020A7" w14:textId="77777777" w:rsidR="009E4B77" w:rsidRPr="0069217E" w:rsidRDefault="009E4B77" w:rsidP="001C4486">
            <w:pPr>
              <w:jc w:val="right"/>
              <w:rPr>
                <w:rFonts w:ascii="Arial" w:hAnsi="Arial" w:cs="Arial"/>
                <w:sz w:val="20"/>
                <w:szCs w:val="20"/>
                <w:lang w:val="en-US"/>
              </w:rPr>
            </w:pPr>
          </w:p>
        </w:tc>
      </w:tr>
      <w:tr w:rsidR="009E4B77" w:rsidRPr="0069217E" w14:paraId="7DA23887" w14:textId="77777777" w:rsidTr="001C4486">
        <w:trPr>
          <w:trHeight w:val="255"/>
        </w:trPr>
        <w:tc>
          <w:tcPr>
            <w:tcW w:w="474" w:type="pct"/>
            <w:tcBorders>
              <w:top w:val="nil"/>
              <w:left w:val="nil"/>
              <w:bottom w:val="nil"/>
              <w:right w:val="nil"/>
            </w:tcBorders>
            <w:shd w:val="clear" w:color="auto" w:fill="auto"/>
            <w:noWrap/>
            <w:vAlign w:val="bottom"/>
            <w:hideMark/>
          </w:tcPr>
          <w:p w14:paraId="2B2FD10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473307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321647A7"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BC79B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900,00</w:t>
            </w:r>
          </w:p>
        </w:tc>
        <w:tc>
          <w:tcPr>
            <w:tcW w:w="474" w:type="pct"/>
            <w:tcBorders>
              <w:top w:val="nil"/>
              <w:left w:val="nil"/>
              <w:bottom w:val="nil"/>
              <w:right w:val="nil"/>
            </w:tcBorders>
            <w:shd w:val="clear" w:color="auto" w:fill="auto"/>
            <w:noWrap/>
            <w:vAlign w:val="bottom"/>
            <w:hideMark/>
          </w:tcPr>
          <w:p w14:paraId="5393085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688,10</w:t>
            </w:r>
          </w:p>
        </w:tc>
        <w:tc>
          <w:tcPr>
            <w:tcW w:w="474" w:type="pct"/>
            <w:tcBorders>
              <w:top w:val="nil"/>
              <w:left w:val="nil"/>
              <w:bottom w:val="nil"/>
              <w:right w:val="nil"/>
            </w:tcBorders>
            <w:shd w:val="clear" w:color="auto" w:fill="auto"/>
            <w:noWrap/>
            <w:vAlign w:val="bottom"/>
            <w:hideMark/>
          </w:tcPr>
          <w:p w14:paraId="4AB42FF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76,46%</w:t>
            </w:r>
          </w:p>
        </w:tc>
      </w:tr>
      <w:tr w:rsidR="009E4B77" w:rsidRPr="0069217E" w14:paraId="24CACEB7" w14:textId="77777777" w:rsidTr="001C4486">
        <w:trPr>
          <w:trHeight w:val="255"/>
        </w:trPr>
        <w:tc>
          <w:tcPr>
            <w:tcW w:w="474" w:type="pct"/>
            <w:tcBorders>
              <w:top w:val="nil"/>
              <w:left w:val="nil"/>
              <w:bottom w:val="nil"/>
              <w:right w:val="nil"/>
            </w:tcBorders>
            <w:shd w:val="clear" w:color="auto" w:fill="auto"/>
            <w:noWrap/>
            <w:vAlign w:val="bottom"/>
            <w:hideMark/>
          </w:tcPr>
          <w:p w14:paraId="535F8CA7"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3A3B50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0A6425D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F0C2BE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0FC25D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688,10</w:t>
            </w:r>
          </w:p>
        </w:tc>
        <w:tc>
          <w:tcPr>
            <w:tcW w:w="474" w:type="pct"/>
            <w:tcBorders>
              <w:top w:val="nil"/>
              <w:left w:val="nil"/>
              <w:bottom w:val="nil"/>
              <w:right w:val="nil"/>
            </w:tcBorders>
            <w:shd w:val="clear" w:color="auto" w:fill="auto"/>
            <w:noWrap/>
            <w:vAlign w:val="bottom"/>
            <w:hideMark/>
          </w:tcPr>
          <w:p w14:paraId="744561EE" w14:textId="77777777" w:rsidR="009E4B77" w:rsidRPr="0069217E" w:rsidRDefault="009E4B77" w:rsidP="001C4486">
            <w:pPr>
              <w:jc w:val="right"/>
              <w:rPr>
                <w:rFonts w:ascii="Arial" w:hAnsi="Arial" w:cs="Arial"/>
                <w:sz w:val="20"/>
                <w:szCs w:val="20"/>
                <w:lang w:val="en-US"/>
              </w:rPr>
            </w:pPr>
          </w:p>
        </w:tc>
      </w:tr>
      <w:tr w:rsidR="009E4B77" w:rsidRPr="0069217E" w14:paraId="69FE5A4C" w14:textId="77777777" w:rsidTr="001C4486">
        <w:trPr>
          <w:trHeight w:val="255"/>
        </w:trPr>
        <w:tc>
          <w:tcPr>
            <w:tcW w:w="474" w:type="pct"/>
            <w:tcBorders>
              <w:top w:val="nil"/>
              <w:left w:val="nil"/>
              <w:bottom w:val="nil"/>
              <w:right w:val="nil"/>
            </w:tcBorders>
            <w:shd w:val="clear" w:color="000000" w:fill="CCCCFF"/>
            <w:noWrap/>
            <w:vAlign w:val="bottom"/>
            <w:hideMark/>
          </w:tcPr>
          <w:p w14:paraId="136901A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70F5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0E87122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6ED1510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F1DEC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0561CF65" w14:textId="77777777" w:rsidTr="001C4486">
        <w:trPr>
          <w:trHeight w:val="255"/>
        </w:trPr>
        <w:tc>
          <w:tcPr>
            <w:tcW w:w="474" w:type="pct"/>
            <w:tcBorders>
              <w:top w:val="nil"/>
              <w:left w:val="nil"/>
              <w:bottom w:val="nil"/>
              <w:right w:val="nil"/>
            </w:tcBorders>
            <w:shd w:val="clear" w:color="000000" w:fill="CCCCFF"/>
            <w:noWrap/>
            <w:vAlign w:val="bottom"/>
            <w:hideMark/>
          </w:tcPr>
          <w:p w14:paraId="5DDB153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8C99F4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29EFEE1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400,00</w:t>
            </w:r>
          </w:p>
        </w:tc>
        <w:tc>
          <w:tcPr>
            <w:tcW w:w="474" w:type="pct"/>
            <w:tcBorders>
              <w:top w:val="nil"/>
              <w:left w:val="nil"/>
              <w:bottom w:val="nil"/>
              <w:right w:val="nil"/>
            </w:tcBorders>
            <w:shd w:val="clear" w:color="000000" w:fill="CCCCFF"/>
            <w:noWrap/>
            <w:vAlign w:val="bottom"/>
            <w:hideMark/>
          </w:tcPr>
          <w:p w14:paraId="748CA70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2F112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57BE1B70" w14:textId="77777777" w:rsidTr="001C4486">
        <w:trPr>
          <w:trHeight w:val="255"/>
        </w:trPr>
        <w:tc>
          <w:tcPr>
            <w:tcW w:w="474" w:type="pct"/>
            <w:tcBorders>
              <w:top w:val="nil"/>
              <w:left w:val="nil"/>
              <w:bottom w:val="nil"/>
              <w:right w:val="nil"/>
            </w:tcBorders>
            <w:shd w:val="clear" w:color="auto" w:fill="auto"/>
            <w:noWrap/>
            <w:vAlign w:val="bottom"/>
            <w:hideMark/>
          </w:tcPr>
          <w:p w14:paraId="145E083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66D29F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4F01E0E"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ABDEEC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400,00</w:t>
            </w:r>
          </w:p>
        </w:tc>
        <w:tc>
          <w:tcPr>
            <w:tcW w:w="474" w:type="pct"/>
            <w:tcBorders>
              <w:top w:val="nil"/>
              <w:left w:val="nil"/>
              <w:bottom w:val="nil"/>
              <w:right w:val="nil"/>
            </w:tcBorders>
            <w:shd w:val="clear" w:color="auto" w:fill="auto"/>
            <w:noWrap/>
            <w:vAlign w:val="bottom"/>
            <w:hideMark/>
          </w:tcPr>
          <w:p w14:paraId="037F280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402EA00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7B3C0D5" w14:textId="77777777" w:rsidTr="001C4486">
        <w:trPr>
          <w:trHeight w:val="255"/>
        </w:trPr>
        <w:tc>
          <w:tcPr>
            <w:tcW w:w="474" w:type="pct"/>
            <w:tcBorders>
              <w:top w:val="nil"/>
              <w:left w:val="nil"/>
              <w:bottom w:val="nil"/>
              <w:right w:val="nil"/>
            </w:tcBorders>
            <w:shd w:val="clear" w:color="000000" w:fill="FFFF99"/>
            <w:noWrap/>
            <w:vAlign w:val="bottom"/>
            <w:hideMark/>
          </w:tcPr>
          <w:p w14:paraId="332F6AE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D262519"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K100002</w:t>
            </w:r>
          </w:p>
        </w:tc>
        <w:tc>
          <w:tcPr>
            <w:tcW w:w="2645" w:type="pct"/>
            <w:tcBorders>
              <w:top w:val="nil"/>
              <w:left w:val="nil"/>
              <w:bottom w:val="nil"/>
              <w:right w:val="nil"/>
            </w:tcBorders>
            <w:shd w:val="clear" w:color="000000" w:fill="FFFF99"/>
            <w:noWrap/>
            <w:vAlign w:val="bottom"/>
            <w:hideMark/>
          </w:tcPr>
          <w:p w14:paraId="7B69F47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Nabava novih publikacija za knjižnicu</w:t>
            </w:r>
          </w:p>
        </w:tc>
        <w:tc>
          <w:tcPr>
            <w:tcW w:w="474" w:type="pct"/>
            <w:tcBorders>
              <w:top w:val="nil"/>
              <w:left w:val="nil"/>
              <w:bottom w:val="nil"/>
              <w:right w:val="nil"/>
            </w:tcBorders>
            <w:shd w:val="clear" w:color="000000" w:fill="FFFF99"/>
            <w:noWrap/>
            <w:vAlign w:val="bottom"/>
            <w:hideMark/>
          </w:tcPr>
          <w:p w14:paraId="2AD5596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8.959,00</w:t>
            </w:r>
          </w:p>
        </w:tc>
        <w:tc>
          <w:tcPr>
            <w:tcW w:w="474" w:type="pct"/>
            <w:tcBorders>
              <w:top w:val="nil"/>
              <w:left w:val="nil"/>
              <w:bottom w:val="nil"/>
              <w:right w:val="nil"/>
            </w:tcBorders>
            <w:shd w:val="clear" w:color="000000" w:fill="FFFF99"/>
            <w:noWrap/>
            <w:vAlign w:val="bottom"/>
            <w:hideMark/>
          </w:tcPr>
          <w:p w14:paraId="55D3467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10.607,54</w:t>
            </w:r>
          </w:p>
        </w:tc>
        <w:tc>
          <w:tcPr>
            <w:tcW w:w="474" w:type="pct"/>
            <w:tcBorders>
              <w:top w:val="nil"/>
              <w:left w:val="nil"/>
              <w:bottom w:val="nil"/>
              <w:right w:val="nil"/>
            </w:tcBorders>
            <w:shd w:val="clear" w:color="000000" w:fill="FFFF99"/>
            <w:noWrap/>
            <w:vAlign w:val="bottom"/>
            <w:hideMark/>
          </w:tcPr>
          <w:p w14:paraId="2542333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118,40%</w:t>
            </w:r>
          </w:p>
        </w:tc>
      </w:tr>
      <w:tr w:rsidR="009E4B77" w:rsidRPr="0069217E" w14:paraId="6F4EF0E0" w14:textId="77777777" w:rsidTr="001C4486">
        <w:trPr>
          <w:trHeight w:val="255"/>
        </w:trPr>
        <w:tc>
          <w:tcPr>
            <w:tcW w:w="474" w:type="pct"/>
            <w:tcBorders>
              <w:top w:val="nil"/>
              <w:left w:val="nil"/>
              <w:bottom w:val="nil"/>
              <w:right w:val="nil"/>
            </w:tcBorders>
            <w:shd w:val="clear" w:color="000000" w:fill="CCCCFF"/>
            <w:noWrap/>
            <w:vAlign w:val="bottom"/>
            <w:hideMark/>
          </w:tcPr>
          <w:p w14:paraId="45F9B5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AB141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92FA1C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535D67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415EDCF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E15478E" w14:textId="77777777" w:rsidTr="001C4486">
        <w:trPr>
          <w:trHeight w:val="255"/>
        </w:trPr>
        <w:tc>
          <w:tcPr>
            <w:tcW w:w="474" w:type="pct"/>
            <w:tcBorders>
              <w:top w:val="nil"/>
              <w:left w:val="nil"/>
              <w:bottom w:val="nil"/>
              <w:right w:val="nil"/>
            </w:tcBorders>
            <w:shd w:val="clear" w:color="000000" w:fill="CCCCFF"/>
            <w:noWrap/>
            <w:vAlign w:val="bottom"/>
            <w:hideMark/>
          </w:tcPr>
          <w:p w14:paraId="427BADB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C45ED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177F0C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415D718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38D9942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2A26AD3F" w14:textId="77777777" w:rsidTr="001C4486">
        <w:trPr>
          <w:trHeight w:val="255"/>
        </w:trPr>
        <w:tc>
          <w:tcPr>
            <w:tcW w:w="474" w:type="pct"/>
            <w:tcBorders>
              <w:top w:val="nil"/>
              <w:left w:val="nil"/>
              <w:bottom w:val="nil"/>
              <w:right w:val="nil"/>
            </w:tcBorders>
            <w:shd w:val="clear" w:color="auto" w:fill="auto"/>
            <w:noWrap/>
            <w:vAlign w:val="bottom"/>
            <w:hideMark/>
          </w:tcPr>
          <w:p w14:paraId="6166CC94"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FC33A3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3F9DDBE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60ADB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w:t>
            </w:r>
          </w:p>
        </w:tc>
        <w:tc>
          <w:tcPr>
            <w:tcW w:w="474" w:type="pct"/>
            <w:tcBorders>
              <w:top w:val="nil"/>
              <w:left w:val="nil"/>
              <w:bottom w:val="nil"/>
              <w:right w:val="nil"/>
            </w:tcBorders>
            <w:shd w:val="clear" w:color="auto" w:fill="auto"/>
            <w:noWrap/>
            <w:vAlign w:val="bottom"/>
            <w:hideMark/>
          </w:tcPr>
          <w:p w14:paraId="0995A2D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w:t>
            </w:r>
          </w:p>
        </w:tc>
        <w:tc>
          <w:tcPr>
            <w:tcW w:w="474" w:type="pct"/>
            <w:tcBorders>
              <w:top w:val="nil"/>
              <w:left w:val="nil"/>
              <w:bottom w:val="nil"/>
              <w:right w:val="nil"/>
            </w:tcBorders>
            <w:shd w:val="clear" w:color="auto" w:fill="auto"/>
            <w:noWrap/>
            <w:vAlign w:val="bottom"/>
            <w:hideMark/>
          </w:tcPr>
          <w:p w14:paraId="4C95CEA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149F021" w14:textId="77777777" w:rsidTr="001C4486">
        <w:trPr>
          <w:trHeight w:val="255"/>
        </w:trPr>
        <w:tc>
          <w:tcPr>
            <w:tcW w:w="474" w:type="pct"/>
            <w:tcBorders>
              <w:top w:val="nil"/>
              <w:left w:val="nil"/>
              <w:bottom w:val="nil"/>
              <w:right w:val="nil"/>
            </w:tcBorders>
            <w:shd w:val="clear" w:color="auto" w:fill="auto"/>
            <w:noWrap/>
            <w:vAlign w:val="bottom"/>
            <w:hideMark/>
          </w:tcPr>
          <w:p w14:paraId="28D12108"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9ECECE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4241</w:t>
            </w:r>
          </w:p>
        </w:tc>
        <w:tc>
          <w:tcPr>
            <w:tcW w:w="2645" w:type="pct"/>
            <w:tcBorders>
              <w:top w:val="nil"/>
              <w:left w:val="nil"/>
              <w:bottom w:val="nil"/>
              <w:right w:val="nil"/>
            </w:tcBorders>
            <w:shd w:val="clear" w:color="auto" w:fill="auto"/>
            <w:noWrap/>
            <w:vAlign w:val="bottom"/>
            <w:hideMark/>
          </w:tcPr>
          <w:p w14:paraId="114907D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Knjige</w:t>
            </w:r>
            <w:proofErr w:type="spellEnd"/>
          </w:p>
        </w:tc>
        <w:tc>
          <w:tcPr>
            <w:tcW w:w="474" w:type="pct"/>
            <w:tcBorders>
              <w:top w:val="nil"/>
              <w:left w:val="nil"/>
              <w:bottom w:val="nil"/>
              <w:right w:val="nil"/>
            </w:tcBorders>
            <w:shd w:val="clear" w:color="auto" w:fill="auto"/>
            <w:noWrap/>
            <w:vAlign w:val="bottom"/>
            <w:hideMark/>
          </w:tcPr>
          <w:p w14:paraId="39BEF70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E16E62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7F87A175" w14:textId="77777777" w:rsidR="009E4B77" w:rsidRPr="0069217E" w:rsidRDefault="009E4B77" w:rsidP="001C4486">
            <w:pPr>
              <w:jc w:val="right"/>
              <w:rPr>
                <w:rFonts w:ascii="Arial" w:hAnsi="Arial" w:cs="Arial"/>
                <w:sz w:val="20"/>
                <w:szCs w:val="20"/>
                <w:lang w:val="en-US"/>
              </w:rPr>
            </w:pPr>
          </w:p>
        </w:tc>
      </w:tr>
      <w:tr w:rsidR="009E4B77" w:rsidRPr="0069217E" w14:paraId="04C7BD59" w14:textId="77777777" w:rsidTr="001C4486">
        <w:trPr>
          <w:trHeight w:val="255"/>
        </w:trPr>
        <w:tc>
          <w:tcPr>
            <w:tcW w:w="474" w:type="pct"/>
            <w:tcBorders>
              <w:top w:val="nil"/>
              <w:left w:val="nil"/>
              <w:bottom w:val="nil"/>
              <w:right w:val="nil"/>
            </w:tcBorders>
            <w:shd w:val="clear" w:color="000000" w:fill="CCCCFF"/>
            <w:noWrap/>
            <w:vAlign w:val="bottom"/>
            <w:hideMark/>
          </w:tcPr>
          <w:p w14:paraId="5C8DE7B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00685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9AFEF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8.659,00</w:t>
            </w:r>
          </w:p>
        </w:tc>
        <w:tc>
          <w:tcPr>
            <w:tcW w:w="474" w:type="pct"/>
            <w:tcBorders>
              <w:top w:val="nil"/>
              <w:left w:val="nil"/>
              <w:bottom w:val="nil"/>
              <w:right w:val="nil"/>
            </w:tcBorders>
            <w:shd w:val="clear" w:color="000000" w:fill="CCCCFF"/>
            <w:noWrap/>
            <w:vAlign w:val="bottom"/>
            <w:hideMark/>
          </w:tcPr>
          <w:p w14:paraId="1D88D06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10.307,54</w:t>
            </w:r>
          </w:p>
        </w:tc>
        <w:tc>
          <w:tcPr>
            <w:tcW w:w="474" w:type="pct"/>
            <w:tcBorders>
              <w:top w:val="nil"/>
              <w:left w:val="nil"/>
              <w:bottom w:val="nil"/>
              <w:right w:val="nil"/>
            </w:tcBorders>
            <w:shd w:val="clear" w:color="000000" w:fill="CCCCFF"/>
            <w:noWrap/>
            <w:vAlign w:val="bottom"/>
            <w:hideMark/>
          </w:tcPr>
          <w:p w14:paraId="24AFBBE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119,04%</w:t>
            </w:r>
          </w:p>
        </w:tc>
      </w:tr>
      <w:tr w:rsidR="009E4B77" w:rsidRPr="0069217E" w14:paraId="636793F6" w14:textId="77777777" w:rsidTr="001C4486">
        <w:trPr>
          <w:trHeight w:val="255"/>
        </w:trPr>
        <w:tc>
          <w:tcPr>
            <w:tcW w:w="474" w:type="pct"/>
            <w:tcBorders>
              <w:top w:val="nil"/>
              <w:left w:val="nil"/>
              <w:bottom w:val="nil"/>
              <w:right w:val="nil"/>
            </w:tcBorders>
            <w:shd w:val="clear" w:color="000000" w:fill="CCCCFF"/>
            <w:noWrap/>
            <w:vAlign w:val="bottom"/>
            <w:hideMark/>
          </w:tcPr>
          <w:p w14:paraId="7DB7B68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BE33A69"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274472F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7.859,00</w:t>
            </w:r>
          </w:p>
        </w:tc>
        <w:tc>
          <w:tcPr>
            <w:tcW w:w="474" w:type="pct"/>
            <w:tcBorders>
              <w:top w:val="nil"/>
              <w:left w:val="nil"/>
              <w:bottom w:val="nil"/>
              <w:right w:val="nil"/>
            </w:tcBorders>
            <w:shd w:val="clear" w:color="000000" w:fill="CCCCFF"/>
            <w:noWrap/>
            <w:vAlign w:val="bottom"/>
            <w:hideMark/>
          </w:tcPr>
          <w:p w14:paraId="07FA1BC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9.507,54</w:t>
            </w:r>
          </w:p>
        </w:tc>
        <w:tc>
          <w:tcPr>
            <w:tcW w:w="474" w:type="pct"/>
            <w:tcBorders>
              <w:top w:val="nil"/>
              <w:left w:val="nil"/>
              <w:bottom w:val="nil"/>
              <w:right w:val="nil"/>
            </w:tcBorders>
            <w:shd w:val="clear" w:color="000000" w:fill="CCCCFF"/>
            <w:noWrap/>
            <w:vAlign w:val="bottom"/>
            <w:hideMark/>
          </w:tcPr>
          <w:p w14:paraId="2108A32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120,98%</w:t>
            </w:r>
          </w:p>
        </w:tc>
      </w:tr>
      <w:tr w:rsidR="009E4B77" w:rsidRPr="0069217E" w14:paraId="1ADE3CDA" w14:textId="77777777" w:rsidTr="001C4486">
        <w:trPr>
          <w:trHeight w:val="255"/>
        </w:trPr>
        <w:tc>
          <w:tcPr>
            <w:tcW w:w="474" w:type="pct"/>
            <w:tcBorders>
              <w:top w:val="nil"/>
              <w:left w:val="nil"/>
              <w:bottom w:val="nil"/>
              <w:right w:val="nil"/>
            </w:tcBorders>
            <w:shd w:val="clear" w:color="auto" w:fill="auto"/>
            <w:noWrap/>
            <w:vAlign w:val="bottom"/>
            <w:hideMark/>
          </w:tcPr>
          <w:p w14:paraId="17A43630"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1BF7F8B"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A8CC27F"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50E7B8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7.859,00</w:t>
            </w:r>
          </w:p>
        </w:tc>
        <w:tc>
          <w:tcPr>
            <w:tcW w:w="474" w:type="pct"/>
            <w:tcBorders>
              <w:top w:val="nil"/>
              <w:left w:val="nil"/>
              <w:bottom w:val="nil"/>
              <w:right w:val="nil"/>
            </w:tcBorders>
            <w:shd w:val="clear" w:color="auto" w:fill="auto"/>
            <w:noWrap/>
            <w:vAlign w:val="bottom"/>
            <w:hideMark/>
          </w:tcPr>
          <w:p w14:paraId="17A5810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9.507,54</w:t>
            </w:r>
          </w:p>
        </w:tc>
        <w:tc>
          <w:tcPr>
            <w:tcW w:w="474" w:type="pct"/>
            <w:tcBorders>
              <w:top w:val="nil"/>
              <w:left w:val="nil"/>
              <w:bottom w:val="nil"/>
              <w:right w:val="nil"/>
            </w:tcBorders>
            <w:shd w:val="clear" w:color="auto" w:fill="auto"/>
            <w:noWrap/>
            <w:vAlign w:val="bottom"/>
            <w:hideMark/>
          </w:tcPr>
          <w:p w14:paraId="43547A2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120,98%</w:t>
            </w:r>
          </w:p>
        </w:tc>
      </w:tr>
      <w:tr w:rsidR="009E4B77" w:rsidRPr="0069217E" w14:paraId="5AB6B1F6" w14:textId="77777777" w:rsidTr="001C4486">
        <w:trPr>
          <w:trHeight w:val="255"/>
        </w:trPr>
        <w:tc>
          <w:tcPr>
            <w:tcW w:w="474" w:type="pct"/>
            <w:tcBorders>
              <w:top w:val="nil"/>
              <w:left w:val="nil"/>
              <w:bottom w:val="nil"/>
              <w:right w:val="nil"/>
            </w:tcBorders>
            <w:shd w:val="clear" w:color="auto" w:fill="auto"/>
            <w:noWrap/>
            <w:vAlign w:val="bottom"/>
            <w:hideMark/>
          </w:tcPr>
          <w:p w14:paraId="5AD12A2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54ABB1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4241</w:t>
            </w:r>
          </w:p>
        </w:tc>
        <w:tc>
          <w:tcPr>
            <w:tcW w:w="2645" w:type="pct"/>
            <w:tcBorders>
              <w:top w:val="nil"/>
              <w:left w:val="nil"/>
              <w:bottom w:val="nil"/>
              <w:right w:val="nil"/>
            </w:tcBorders>
            <w:shd w:val="clear" w:color="auto" w:fill="auto"/>
            <w:noWrap/>
            <w:vAlign w:val="bottom"/>
            <w:hideMark/>
          </w:tcPr>
          <w:p w14:paraId="3EF724B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Knjige</w:t>
            </w:r>
            <w:proofErr w:type="spellEnd"/>
          </w:p>
        </w:tc>
        <w:tc>
          <w:tcPr>
            <w:tcW w:w="474" w:type="pct"/>
            <w:tcBorders>
              <w:top w:val="nil"/>
              <w:left w:val="nil"/>
              <w:bottom w:val="nil"/>
              <w:right w:val="nil"/>
            </w:tcBorders>
            <w:shd w:val="clear" w:color="auto" w:fill="auto"/>
            <w:noWrap/>
            <w:vAlign w:val="bottom"/>
            <w:hideMark/>
          </w:tcPr>
          <w:p w14:paraId="2A473F8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A5D75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9.507,54</w:t>
            </w:r>
          </w:p>
        </w:tc>
        <w:tc>
          <w:tcPr>
            <w:tcW w:w="474" w:type="pct"/>
            <w:tcBorders>
              <w:top w:val="nil"/>
              <w:left w:val="nil"/>
              <w:bottom w:val="nil"/>
              <w:right w:val="nil"/>
            </w:tcBorders>
            <w:shd w:val="clear" w:color="auto" w:fill="auto"/>
            <w:noWrap/>
            <w:vAlign w:val="bottom"/>
            <w:hideMark/>
          </w:tcPr>
          <w:p w14:paraId="3E72F1E5" w14:textId="77777777" w:rsidR="009E4B77" w:rsidRPr="0069217E" w:rsidRDefault="009E4B77" w:rsidP="001C4486">
            <w:pPr>
              <w:jc w:val="right"/>
              <w:rPr>
                <w:rFonts w:ascii="Arial" w:hAnsi="Arial" w:cs="Arial"/>
                <w:sz w:val="20"/>
                <w:szCs w:val="20"/>
                <w:lang w:val="en-US"/>
              </w:rPr>
            </w:pPr>
          </w:p>
        </w:tc>
      </w:tr>
      <w:tr w:rsidR="009E4B77" w:rsidRPr="0069217E" w14:paraId="07C8B485" w14:textId="77777777" w:rsidTr="001C4486">
        <w:trPr>
          <w:trHeight w:val="255"/>
        </w:trPr>
        <w:tc>
          <w:tcPr>
            <w:tcW w:w="474" w:type="pct"/>
            <w:tcBorders>
              <w:top w:val="nil"/>
              <w:left w:val="nil"/>
              <w:bottom w:val="nil"/>
              <w:right w:val="nil"/>
            </w:tcBorders>
            <w:shd w:val="clear" w:color="000000" w:fill="CCCCFF"/>
            <w:noWrap/>
            <w:vAlign w:val="bottom"/>
            <w:hideMark/>
          </w:tcPr>
          <w:p w14:paraId="2DD6070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D9720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5EF7B35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5FA7A0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800,00</w:t>
            </w:r>
          </w:p>
        </w:tc>
        <w:tc>
          <w:tcPr>
            <w:tcW w:w="474" w:type="pct"/>
            <w:tcBorders>
              <w:top w:val="nil"/>
              <w:left w:val="nil"/>
              <w:bottom w:val="nil"/>
              <w:right w:val="nil"/>
            </w:tcBorders>
            <w:shd w:val="clear" w:color="000000" w:fill="CCCCFF"/>
            <w:noWrap/>
            <w:vAlign w:val="bottom"/>
            <w:hideMark/>
          </w:tcPr>
          <w:p w14:paraId="3CBF08F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58908C28" w14:textId="77777777" w:rsidTr="001C4486">
        <w:trPr>
          <w:trHeight w:val="255"/>
        </w:trPr>
        <w:tc>
          <w:tcPr>
            <w:tcW w:w="474" w:type="pct"/>
            <w:tcBorders>
              <w:top w:val="nil"/>
              <w:left w:val="nil"/>
              <w:bottom w:val="nil"/>
              <w:right w:val="nil"/>
            </w:tcBorders>
            <w:shd w:val="clear" w:color="auto" w:fill="auto"/>
            <w:noWrap/>
            <w:vAlign w:val="bottom"/>
            <w:hideMark/>
          </w:tcPr>
          <w:p w14:paraId="39C2074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39E8BD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54673E13"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7C534A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74" w:type="pct"/>
            <w:tcBorders>
              <w:top w:val="nil"/>
              <w:left w:val="nil"/>
              <w:bottom w:val="nil"/>
              <w:right w:val="nil"/>
            </w:tcBorders>
            <w:shd w:val="clear" w:color="auto" w:fill="auto"/>
            <w:noWrap/>
            <w:vAlign w:val="bottom"/>
            <w:hideMark/>
          </w:tcPr>
          <w:p w14:paraId="038089D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74" w:type="pct"/>
            <w:tcBorders>
              <w:top w:val="nil"/>
              <w:left w:val="nil"/>
              <w:bottom w:val="nil"/>
              <w:right w:val="nil"/>
            </w:tcBorders>
            <w:shd w:val="clear" w:color="auto" w:fill="auto"/>
            <w:noWrap/>
            <w:vAlign w:val="bottom"/>
            <w:hideMark/>
          </w:tcPr>
          <w:p w14:paraId="7533A01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668CDBC9" w14:textId="77777777" w:rsidTr="001C4486">
        <w:trPr>
          <w:trHeight w:val="255"/>
        </w:trPr>
        <w:tc>
          <w:tcPr>
            <w:tcW w:w="474" w:type="pct"/>
            <w:tcBorders>
              <w:top w:val="nil"/>
              <w:left w:val="nil"/>
              <w:bottom w:val="nil"/>
              <w:right w:val="nil"/>
            </w:tcBorders>
            <w:shd w:val="clear" w:color="auto" w:fill="auto"/>
            <w:noWrap/>
            <w:vAlign w:val="bottom"/>
            <w:hideMark/>
          </w:tcPr>
          <w:p w14:paraId="3C5DCE9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5CB84E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4241</w:t>
            </w:r>
          </w:p>
        </w:tc>
        <w:tc>
          <w:tcPr>
            <w:tcW w:w="2645" w:type="pct"/>
            <w:tcBorders>
              <w:top w:val="nil"/>
              <w:left w:val="nil"/>
              <w:bottom w:val="nil"/>
              <w:right w:val="nil"/>
            </w:tcBorders>
            <w:shd w:val="clear" w:color="auto" w:fill="auto"/>
            <w:noWrap/>
            <w:vAlign w:val="bottom"/>
            <w:hideMark/>
          </w:tcPr>
          <w:p w14:paraId="1BB7143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Knjige</w:t>
            </w:r>
            <w:proofErr w:type="spellEnd"/>
          </w:p>
        </w:tc>
        <w:tc>
          <w:tcPr>
            <w:tcW w:w="474" w:type="pct"/>
            <w:tcBorders>
              <w:top w:val="nil"/>
              <w:left w:val="nil"/>
              <w:bottom w:val="nil"/>
              <w:right w:val="nil"/>
            </w:tcBorders>
            <w:shd w:val="clear" w:color="auto" w:fill="auto"/>
            <w:noWrap/>
            <w:vAlign w:val="bottom"/>
            <w:hideMark/>
          </w:tcPr>
          <w:p w14:paraId="598EA07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FB01C4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800,00</w:t>
            </w:r>
          </w:p>
        </w:tc>
        <w:tc>
          <w:tcPr>
            <w:tcW w:w="474" w:type="pct"/>
            <w:tcBorders>
              <w:top w:val="nil"/>
              <w:left w:val="nil"/>
              <w:bottom w:val="nil"/>
              <w:right w:val="nil"/>
            </w:tcBorders>
            <w:shd w:val="clear" w:color="auto" w:fill="auto"/>
            <w:noWrap/>
            <w:vAlign w:val="bottom"/>
            <w:hideMark/>
          </w:tcPr>
          <w:p w14:paraId="3239981A" w14:textId="77777777" w:rsidR="009E4B77" w:rsidRPr="0069217E" w:rsidRDefault="009E4B77" w:rsidP="001C4486">
            <w:pPr>
              <w:jc w:val="right"/>
              <w:rPr>
                <w:rFonts w:ascii="Arial" w:hAnsi="Arial" w:cs="Arial"/>
                <w:sz w:val="20"/>
                <w:szCs w:val="20"/>
                <w:lang w:val="en-US"/>
              </w:rPr>
            </w:pPr>
          </w:p>
        </w:tc>
      </w:tr>
      <w:tr w:rsidR="009E4B77" w:rsidRPr="0069217E" w14:paraId="6AB005C3" w14:textId="77777777" w:rsidTr="001C4486">
        <w:trPr>
          <w:trHeight w:val="255"/>
        </w:trPr>
        <w:tc>
          <w:tcPr>
            <w:tcW w:w="474" w:type="pct"/>
            <w:tcBorders>
              <w:top w:val="nil"/>
              <w:left w:val="nil"/>
              <w:bottom w:val="nil"/>
              <w:right w:val="nil"/>
            </w:tcBorders>
            <w:shd w:val="clear" w:color="000000" w:fill="9999FF"/>
            <w:noWrap/>
            <w:vAlign w:val="bottom"/>
            <w:hideMark/>
          </w:tcPr>
          <w:p w14:paraId="44D88CA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4298CC5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GLAVA 10204 ZAŠTITA OD POŽARA I SPAŠAVANJE</w:t>
            </w:r>
          </w:p>
        </w:tc>
        <w:tc>
          <w:tcPr>
            <w:tcW w:w="474" w:type="pct"/>
            <w:tcBorders>
              <w:top w:val="nil"/>
              <w:left w:val="nil"/>
              <w:bottom w:val="nil"/>
              <w:right w:val="nil"/>
            </w:tcBorders>
            <w:shd w:val="clear" w:color="000000" w:fill="9999FF"/>
            <w:noWrap/>
            <w:vAlign w:val="bottom"/>
            <w:hideMark/>
          </w:tcPr>
          <w:p w14:paraId="7AE31D9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837.500,00</w:t>
            </w:r>
          </w:p>
        </w:tc>
        <w:tc>
          <w:tcPr>
            <w:tcW w:w="474" w:type="pct"/>
            <w:tcBorders>
              <w:top w:val="nil"/>
              <w:left w:val="nil"/>
              <w:bottom w:val="nil"/>
              <w:right w:val="nil"/>
            </w:tcBorders>
            <w:shd w:val="clear" w:color="000000" w:fill="9999FF"/>
            <w:noWrap/>
            <w:vAlign w:val="bottom"/>
            <w:hideMark/>
          </w:tcPr>
          <w:p w14:paraId="75F3CFD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813.715,79</w:t>
            </w:r>
          </w:p>
        </w:tc>
        <w:tc>
          <w:tcPr>
            <w:tcW w:w="474" w:type="pct"/>
            <w:tcBorders>
              <w:top w:val="nil"/>
              <w:left w:val="nil"/>
              <w:bottom w:val="nil"/>
              <w:right w:val="nil"/>
            </w:tcBorders>
            <w:shd w:val="clear" w:color="000000" w:fill="9999FF"/>
            <w:noWrap/>
            <w:vAlign w:val="bottom"/>
            <w:hideMark/>
          </w:tcPr>
          <w:p w14:paraId="257A94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97,16%</w:t>
            </w:r>
          </w:p>
        </w:tc>
      </w:tr>
      <w:tr w:rsidR="009E4B77" w:rsidRPr="0069217E" w14:paraId="511B6ECF" w14:textId="77777777" w:rsidTr="001C4486">
        <w:trPr>
          <w:trHeight w:val="255"/>
        </w:trPr>
        <w:tc>
          <w:tcPr>
            <w:tcW w:w="474" w:type="pct"/>
            <w:tcBorders>
              <w:top w:val="nil"/>
              <w:left w:val="nil"/>
              <w:bottom w:val="nil"/>
              <w:right w:val="nil"/>
            </w:tcBorders>
            <w:shd w:val="clear" w:color="000000" w:fill="CCCCFF"/>
            <w:noWrap/>
            <w:vAlign w:val="bottom"/>
            <w:hideMark/>
          </w:tcPr>
          <w:p w14:paraId="7DD9F67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DD1DB6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6DB99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18E20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48BC54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FFF767F" w14:textId="77777777" w:rsidTr="001C4486">
        <w:trPr>
          <w:trHeight w:val="255"/>
        </w:trPr>
        <w:tc>
          <w:tcPr>
            <w:tcW w:w="474" w:type="pct"/>
            <w:tcBorders>
              <w:top w:val="nil"/>
              <w:left w:val="nil"/>
              <w:bottom w:val="nil"/>
              <w:right w:val="nil"/>
            </w:tcBorders>
            <w:shd w:val="clear" w:color="000000" w:fill="CCCCFF"/>
            <w:noWrap/>
            <w:vAlign w:val="bottom"/>
            <w:hideMark/>
          </w:tcPr>
          <w:p w14:paraId="2476E26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D75B4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3D5D44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3D3CF8F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6727E1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086AC11" w14:textId="77777777" w:rsidTr="001C4486">
        <w:trPr>
          <w:trHeight w:val="255"/>
        </w:trPr>
        <w:tc>
          <w:tcPr>
            <w:tcW w:w="474" w:type="pct"/>
            <w:tcBorders>
              <w:top w:val="nil"/>
              <w:left w:val="nil"/>
              <w:bottom w:val="nil"/>
              <w:right w:val="nil"/>
            </w:tcBorders>
            <w:shd w:val="clear" w:color="000000" w:fill="CCCCFF"/>
            <w:noWrap/>
            <w:vAlign w:val="bottom"/>
            <w:hideMark/>
          </w:tcPr>
          <w:p w14:paraId="0671E1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9F4D0E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FFF3AA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1D7937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4E4CB9F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3F9FA426" w14:textId="77777777" w:rsidTr="001C4486">
        <w:trPr>
          <w:trHeight w:val="255"/>
        </w:trPr>
        <w:tc>
          <w:tcPr>
            <w:tcW w:w="474" w:type="pct"/>
            <w:tcBorders>
              <w:top w:val="nil"/>
              <w:left w:val="nil"/>
              <w:bottom w:val="nil"/>
              <w:right w:val="nil"/>
            </w:tcBorders>
            <w:shd w:val="clear" w:color="000000" w:fill="CCCCFF"/>
            <w:noWrap/>
            <w:vAlign w:val="bottom"/>
            <w:hideMark/>
          </w:tcPr>
          <w:p w14:paraId="7983EDA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40113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15E1D2E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136408C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7FB0E07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06621019" w14:textId="77777777" w:rsidTr="001C4486">
        <w:trPr>
          <w:trHeight w:val="255"/>
        </w:trPr>
        <w:tc>
          <w:tcPr>
            <w:tcW w:w="474" w:type="pct"/>
            <w:tcBorders>
              <w:top w:val="nil"/>
              <w:left w:val="nil"/>
              <w:bottom w:val="nil"/>
              <w:right w:val="nil"/>
            </w:tcBorders>
            <w:shd w:val="clear" w:color="000000" w:fill="CCCCFF"/>
            <w:noWrap/>
            <w:vAlign w:val="bottom"/>
            <w:hideMark/>
          </w:tcPr>
          <w:p w14:paraId="6A690FC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B8E6A0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186859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805.900,00</w:t>
            </w:r>
          </w:p>
        </w:tc>
        <w:tc>
          <w:tcPr>
            <w:tcW w:w="474" w:type="pct"/>
            <w:tcBorders>
              <w:top w:val="nil"/>
              <w:left w:val="nil"/>
              <w:bottom w:val="nil"/>
              <w:right w:val="nil"/>
            </w:tcBorders>
            <w:shd w:val="clear" w:color="000000" w:fill="CCCCFF"/>
            <w:noWrap/>
            <w:vAlign w:val="bottom"/>
            <w:hideMark/>
          </w:tcPr>
          <w:p w14:paraId="20C056D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745.379,53</w:t>
            </w:r>
          </w:p>
        </w:tc>
        <w:tc>
          <w:tcPr>
            <w:tcW w:w="474" w:type="pct"/>
            <w:tcBorders>
              <w:top w:val="nil"/>
              <w:left w:val="nil"/>
              <w:bottom w:val="nil"/>
              <w:right w:val="nil"/>
            </w:tcBorders>
            <w:shd w:val="clear" w:color="000000" w:fill="CCCCFF"/>
            <w:noWrap/>
            <w:vAlign w:val="bottom"/>
            <w:hideMark/>
          </w:tcPr>
          <w:p w14:paraId="0DD02D2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92,49%</w:t>
            </w:r>
          </w:p>
        </w:tc>
      </w:tr>
      <w:tr w:rsidR="009E4B77" w:rsidRPr="0069217E" w14:paraId="01E05DC1" w14:textId="77777777" w:rsidTr="001C4486">
        <w:trPr>
          <w:trHeight w:val="255"/>
        </w:trPr>
        <w:tc>
          <w:tcPr>
            <w:tcW w:w="474" w:type="pct"/>
            <w:tcBorders>
              <w:top w:val="nil"/>
              <w:left w:val="nil"/>
              <w:bottom w:val="nil"/>
              <w:right w:val="nil"/>
            </w:tcBorders>
            <w:shd w:val="clear" w:color="000000" w:fill="CCCCFF"/>
            <w:noWrap/>
            <w:vAlign w:val="bottom"/>
            <w:hideMark/>
          </w:tcPr>
          <w:p w14:paraId="7B104AC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10FB7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58BAD3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286.204,00</w:t>
            </w:r>
          </w:p>
        </w:tc>
        <w:tc>
          <w:tcPr>
            <w:tcW w:w="474" w:type="pct"/>
            <w:tcBorders>
              <w:top w:val="nil"/>
              <w:left w:val="nil"/>
              <w:bottom w:val="nil"/>
              <w:right w:val="nil"/>
            </w:tcBorders>
            <w:shd w:val="clear" w:color="000000" w:fill="CCCCFF"/>
            <w:noWrap/>
            <w:vAlign w:val="bottom"/>
            <w:hideMark/>
          </w:tcPr>
          <w:p w14:paraId="2A80FE8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243.285,42</w:t>
            </w:r>
          </w:p>
        </w:tc>
        <w:tc>
          <w:tcPr>
            <w:tcW w:w="474" w:type="pct"/>
            <w:tcBorders>
              <w:top w:val="nil"/>
              <w:left w:val="nil"/>
              <w:bottom w:val="nil"/>
              <w:right w:val="nil"/>
            </w:tcBorders>
            <w:shd w:val="clear" w:color="000000" w:fill="CCCCFF"/>
            <w:noWrap/>
            <w:vAlign w:val="bottom"/>
            <w:hideMark/>
          </w:tcPr>
          <w:p w14:paraId="31B1824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85,00%</w:t>
            </w:r>
          </w:p>
        </w:tc>
      </w:tr>
      <w:tr w:rsidR="009E4B77" w:rsidRPr="0069217E" w14:paraId="7A41DBBE" w14:textId="77777777" w:rsidTr="001C4486">
        <w:trPr>
          <w:trHeight w:val="255"/>
        </w:trPr>
        <w:tc>
          <w:tcPr>
            <w:tcW w:w="474" w:type="pct"/>
            <w:tcBorders>
              <w:top w:val="nil"/>
              <w:left w:val="nil"/>
              <w:bottom w:val="nil"/>
              <w:right w:val="nil"/>
            </w:tcBorders>
            <w:shd w:val="clear" w:color="000000" w:fill="CCCCFF"/>
            <w:noWrap/>
            <w:vAlign w:val="bottom"/>
            <w:hideMark/>
          </w:tcPr>
          <w:p w14:paraId="177954D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4B75CAC"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296B0A4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0A77015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127A55F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F57105D" w14:textId="77777777" w:rsidTr="001C4486">
        <w:trPr>
          <w:trHeight w:val="255"/>
        </w:trPr>
        <w:tc>
          <w:tcPr>
            <w:tcW w:w="474" w:type="pct"/>
            <w:tcBorders>
              <w:top w:val="nil"/>
              <w:left w:val="nil"/>
              <w:bottom w:val="nil"/>
              <w:right w:val="nil"/>
            </w:tcBorders>
            <w:shd w:val="clear" w:color="000000" w:fill="CCCCFF"/>
            <w:noWrap/>
            <w:vAlign w:val="bottom"/>
            <w:hideMark/>
          </w:tcPr>
          <w:p w14:paraId="4B980C7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324435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5.6. </w:t>
            </w:r>
            <w:proofErr w:type="spellStart"/>
            <w:r w:rsidRPr="0069217E">
              <w:rPr>
                <w:rFonts w:ascii="Arial" w:hAnsi="Arial" w:cs="Arial"/>
                <w:b/>
                <w:bCs/>
                <w:color w:val="333333"/>
                <w:sz w:val="20"/>
                <w:szCs w:val="20"/>
                <w:lang w:val="en-US"/>
              </w:rPr>
              <w:t>Potpora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Vatrogasne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4139682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525E904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4.398,11</w:t>
            </w:r>
          </w:p>
        </w:tc>
        <w:tc>
          <w:tcPr>
            <w:tcW w:w="474" w:type="pct"/>
            <w:tcBorders>
              <w:top w:val="nil"/>
              <w:left w:val="nil"/>
              <w:bottom w:val="nil"/>
              <w:right w:val="nil"/>
            </w:tcBorders>
            <w:shd w:val="clear" w:color="000000" w:fill="CCCCFF"/>
            <w:noWrap/>
            <w:vAlign w:val="bottom"/>
            <w:hideMark/>
          </w:tcPr>
          <w:p w14:paraId="10D2501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19,99%</w:t>
            </w:r>
          </w:p>
        </w:tc>
      </w:tr>
      <w:tr w:rsidR="009E4B77" w:rsidRPr="0069217E" w14:paraId="46C40BC2" w14:textId="77777777" w:rsidTr="001C4486">
        <w:trPr>
          <w:trHeight w:val="255"/>
        </w:trPr>
        <w:tc>
          <w:tcPr>
            <w:tcW w:w="474" w:type="pct"/>
            <w:tcBorders>
              <w:top w:val="nil"/>
              <w:left w:val="nil"/>
              <w:bottom w:val="nil"/>
              <w:right w:val="nil"/>
            </w:tcBorders>
            <w:shd w:val="clear" w:color="000000" w:fill="CCCCFF"/>
            <w:noWrap/>
            <w:vAlign w:val="bottom"/>
            <w:hideMark/>
          </w:tcPr>
          <w:p w14:paraId="7A1BBE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7040E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0E77CB3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4BB03C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358B944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0C336217" w14:textId="77777777" w:rsidTr="001C4486">
        <w:trPr>
          <w:trHeight w:val="255"/>
        </w:trPr>
        <w:tc>
          <w:tcPr>
            <w:tcW w:w="474" w:type="pct"/>
            <w:tcBorders>
              <w:top w:val="nil"/>
              <w:left w:val="nil"/>
              <w:bottom w:val="nil"/>
              <w:right w:val="nil"/>
            </w:tcBorders>
            <w:shd w:val="clear" w:color="000000" w:fill="CCCCFF"/>
            <w:noWrap/>
            <w:vAlign w:val="bottom"/>
            <w:hideMark/>
          </w:tcPr>
          <w:p w14:paraId="6A03F28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47B47A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6.4. Kapitalne donacije - prihodi korisnika</w:t>
            </w:r>
          </w:p>
        </w:tc>
        <w:tc>
          <w:tcPr>
            <w:tcW w:w="474" w:type="pct"/>
            <w:tcBorders>
              <w:top w:val="nil"/>
              <w:left w:val="nil"/>
              <w:bottom w:val="nil"/>
              <w:right w:val="nil"/>
            </w:tcBorders>
            <w:shd w:val="clear" w:color="000000" w:fill="CCCCFF"/>
            <w:noWrap/>
            <w:vAlign w:val="bottom"/>
            <w:hideMark/>
          </w:tcPr>
          <w:p w14:paraId="7879D1F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4792FA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6825C64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104B07AC" w14:textId="77777777" w:rsidTr="001C4486">
        <w:trPr>
          <w:trHeight w:val="255"/>
        </w:trPr>
        <w:tc>
          <w:tcPr>
            <w:tcW w:w="474" w:type="pct"/>
            <w:tcBorders>
              <w:top w:val="nil"/>
              <w:left w:val="nil"/>
              <w:bottom w:val="nil"/>
              <w:right w:val="nil"/>
            </w:tcBorders>
            <w:shd w:val="clear" w:color="000000" w:fill="CCCCFF"/>
            <w:noWrap/>
            <w:vAlign w:val="bottom"/>
            <w:hideMark/>
          </w:tcPr>
          <w:p w14:paraId="2A46C1D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87BC8E"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2D59972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6108D8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2B5C55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7B6C5FB3" w14:textId="77777777" w:rsidTr="001C4486">
        <w:trPr>
          <w:trHeight w:val="255"/>
        </w:trPr>
        <w:tc>
          <w:tcPr>
            <w:tcW w:w="474" w:type="pct"/>
            <w:tcBorders>
              <w:top w:val="nil"/>
              <w:left w:val="nil"/>
              <w:bottom w:val="nil"/>
              <w:right w:val="nil"/>
            </w:tcBorders>
            <w:shd w:val="clear" w:color="000000" w:fill="CCCCFF"/>
            <w:noWrap/>
            <w:vAlign w:val="bottom"/>
            <w:hideMark/>
          </w:tcPr>
          <w:p w14:paraId="2972183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17E1CE"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443E5DE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27A6088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27A18B5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1C0FE2F" w14:textId="77777777" w:rsidTr="001C4486">
        <w:trPr>
          <w:trHeight w:val="255"/>
        </w:trPr>
        <w:tc>
          <w:tcPr>
            <w:tcW w:w="474" w:type="pct"/>
            <w:tcBorders>
              <w:top w:val="nil"/>
              <w:left w:val="nil"/>
              <w:bottom w:val="nil"/>
              <w:right w:val="nil"/>
            </w:tcBorders>
            <w:shd w:val="clear" w:color="000000" w:fill="9999FF"/>
            <w:noWrap/>
            <w:vAlign w:val="bottom"/>
            <w:hideMark/>
          </w:tcPr>
          <w:p w14:paraId="07A04BF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2B8F18F9"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PROR. KORISNIK 34514 Vatrogasna postrojba Gračac</w:t>
            </w:r>
          </w:p>
        </w:tc>
        <w:tc>
          <w:tcPr>
            <w:tcW w:w="474" w:type="pct"/>
            <w:tcBorders>
              <w:top w:val="nil"/>
              <w:left w:val="nil"/>
              <w:bottom w:val="nil"/>
              <w:right w:val="nil"/>
            </w:tcBorders>
            <w:shd w:val="clear" w:color="000000" w:fill="9999FF"/>
            <w:noWrap/>
            <w:vAlign w:val="bottom"/>
            <w:hideMark/>
          </w:tcPr>
          <w:p w14:paraId="2BBDE4E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837.500,00</w:t>
            </w:r>
          </w:p>
        </w:tc>
        <w:tc>
          <w:tcPr>
            <w:tcW w:w="474" w:type="pct"/>
            <w:tcBorders>
              <w:top w:val="nil"/>
              <w:left w:val="nil"/>
              <w:bottom w:val="nil"/>
              <w:right w:val="nil"/>
            </w:tcBorders>
            <w:shd w:val="clear" w:color="000000" w:fill="9999FF"/>
            <w:noWrap/>
            <w:vAlign w:val="bottom"/>
            <w:hideMark/>
          </w:tcPr>
          <w:p w14:paraId="2F03EAC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813.715,79</w:t>
            </w:r>
          </w:p>
        </w:tc>
        <w:tc>
          <w:tcPr>
            <w:tcW w:w="474" w:type="pct"/>
            <w:tcBorders>
              <w:top w:val="nil"/>
              <w:left w:val="nil"/>
              <w:bottom w:val="nil"/>
              <w:right w:val="nil"/>
            </w:tcBorders>
            <w:shd w:val="clear" w:color="000000" w:fill="9999FF"/>
            <w:noWrap/>
            <w:vAlign w:val="bottom"/>
            <w:hideMark/>
          </w:tcPr>
          <w:p w14:paraId="4451D0B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97,16%</w:t>
            </w:r>
          </w:p>
        </w:tc>
      </w:tr>
      <w:tr w:rsidR="009E4B77" w:rsidRPr="0069217E" w14:paraId="0D83E86E" w14:textId="77777777" w:rsidTr="001C4486">
        <w:trPr>
          <w:trHeight w:val="255"/>
        </w:trPr>
        <w:tc>
          <w:tcPr>
            <w:tcW w:w="474" w:type="pct"/>
            <w:tcBorders>
              <w:top w:val="nil"/>
              <w:left w:val="nil"/>
              <w:bottom w:val="nil"/>
              <w:right w:val="nil"/>
            </w:tcBorders>
            <w:shd w:val="clear" w:color="000000" w:fill="CCCCFF"/>
            <w:noWrap/>
            <w:vAlign w:val="bottom"/>
            <w:hideMark/>
          </w:tcPr>
          <w:p w14:paraId="33E414A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FF96B1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E8E271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E7DD5F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5C85A12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19C2DF2" w14:textId="77777777" w:rsidTr="001C4486">
        <w:trPr>
          <w:trHeight w:val="255"/>
        </w:trPr>
        <w:tc>
          <w:tcPr>
            <w:tcW w:w="474" w:type="pct"/>
            <w:tcBorders>
              <w:top w:val="nil"/>
              <w:left w:val="nil"/>
              <w:bottom w:val="nil"/>
              <w:right w:val="nil"/>
            </w:tcBorders>
            <w:shd w:val="clear" w:color="000000" w:fill="CCCCFF"/>
            <w:noWrap/>
            <w:vAlign w:val="bottom"/>
            <w:hideMark/>
          </w:tcPr>
          <w:p w14:paraId="18786B3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B64A7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25297A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058FFF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0052BFF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6879067" w14:textId="77777777" w:rsidTr="001C4486">
        <w:trPr>
          <w:trHeight w:val="255"/>
        </w:trPr>
        <w:tc>
          <w:tcPr>
            <w:tcW w:w="474" w:type="pct"/>
            <w:tcBorders>
              <w:top w:val="nil"/>
              <w:left w:val="nil"/>
              <w:bottom w:val="nil"/>
              <w:right w:val="nil"/>
            </w:tcBorders>
            <w:shd w:val="clear" w:color="000000" w:fill="CCCCFF"/>
            <w:noWrap/>
            <w:vAlign w:val="bottom"/>
            <w:hideMark/>
          </w:tcPr>
          <w:p w14:paraId="5F9B590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B27D8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0B85798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1A933A2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1D2BDB4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69B237C1" w14:textId="77777777" w:rsidTr="001C4486">
        <w:trPr>
          <w:trHeight w:val="255"/>
        </w:trPr>
        <w:tc>
          <w:tcPr>
            <w:tcW w:w="474" w:type="pct"/>
            <w:tcBorders>
              <w:top w:val="nil"/>
              <w:left w:val="nil"/>
              <w:bottom w:val="nil"/>
              <w:right w:val="nil"/>
            </w:tcBorders>
            <w:shd w:val="clear" w:color="000000" w:fill="CCCCFF"/>
            <w:noWrap/>
            <w:vAlign w:val="bottom"/>
            <w:hideMark/>
          </w:tcPr>
          <w:p w14:paraId="09BB8AF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CE435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5FA9A9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0A08F3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146B0BD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61042FD4" w14:textId="77777777" w:rsidTr="001C4486">
        <w:trPr>
          <w:trHeight w:val="255"/>
        </w:trPr>
        <w:tc>
          <w:tcPr>
            <w:tcW w:w="474" w:type="pct"/>
            <w:tcBorders>
              <w:top w:val="nil"/>
              <w:left w:val="nil"/>
              <w:bottom w:val="nil"/>
              <w:right w:val="nil"/>
            </w:tcBorders>
            <w:shd w:val="clear" w:color="000000" w:fill="CCCCFF"/>
            <w:noWrap/>
            <w:vAlign w:val="bottom"/>
            <w:hideMark/>
          </w:tcPr>
          <w:p w14:paraId="7511E29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2EC83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FC4E96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805.900,00</w:t>
            </w:r>
          </w:p>
        </w:tc>
        <w:tc>
          <w:tcPr>
            <w:tcW w:w="474" w:type="pct"/>
            <w:tcBorders>
              <w:top w:val="nil"/>
              <w:left w:val="nil"/>
              <w:bottom w:val="nil"/>
              <w:right w:val="nil"/>
            </w:tcBorders>
            <w:shd w:val="clear" w:color="000000" w:fill="CCCCFF"/>
            <w:noWrap/>
            <w:vAlign w:val="bottom"/>
            <w:hideMark/>
          </w:tcPr>
          <w:p w14:paraId="403C2B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745.379,53</w:t>
            </w:r>
          </w:p>
        </w:tc>
        <w:tc>
          <w:tcPr>
            <w:tcW w:w="474" w:type="pct"/>
            <w:tcBorders>
              <w:top w:val="nil"/>
              <w:left w:val="nil"/>
              <w:bottom w:val="nil"/>
              <w:right w:val="nil"/>
            </w:tcBorders>
            <w:shd w:val="clear" w:color="000000" w:fill="CCCCFF"/>
            <w:noWrap/>
            <w:vAlign w:val="bottom"/>
            <w:hideMark/>
          </w:tcPr>
          <w:p w14:paraId="5F5528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92,49%</w:t>
            </w:r>
          </w:p>
        </w:tc>
      </w:tr>
      <w:tr w:rsidR="009E4B77" w:rsidRPr="0069217E" w14:paraId="0AD6E23B" w14:textId="77777777" w:rsidTr="001C4486">
        <w:trPr>
          <w:trHeight w:val="255"/>
        </w:trPr>
        <w:tc>
          <w:tcPr>
            <w:tcW w:w="474" w:type="pct"/>
            <w:tcBorders>
              <w:top w:val="nil"/>
              <w:left w:val="nil"/>
              <w:bottom w:val="nil"/>
              <w:right w:val="nil"/>
            </w:tcBorders>
            <w:shd w:val="clear" w:color="000000" w:fill="CCCCFF"/>
            <w:noWrap/>
            <w:vAlign w:val="bottom"/>
            <w:hideMark/>
          </w:tcPr>
          <w:p w14:paraId="78ABD09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726D7B3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D1C77F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286.204,00</w:t>
            </w:r>
          </w:p>
        </w:tc>
        <w:tc>
          <w:tcPr>
            <w:tcW w:w="474" w:type="pct"/>
            <w:tcBorders>
              <w:top w:val="nil"/>
              <w:left w:val="nil"/>
              <w:bottom w:val="nil"/>
              <w:right w:val="nil"/>
            </w:tcBorders>
            <w:shd w:val="clear" w:color="000000" w:fill="CCCCFF"/>
            <w:noWrap/>
            <w:vAlign w:val="bottom"/>
            <w:hideMark/>
          </w:tcPr>
          <w:p w14:paraId="7834401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243.285,42</w:t>
            </w:r>
          </w:p>
        </w:tc>
        <w:tc>
          <w:tcPr>
            <w:tcW w:w="474" w:type="pct"/>
            <w:tcBorders>
              <w:top w:val="nil"/>
              <w:left w:val="nil"/>
              <w:bottom w:val="nil"/>
              <w:right w:val="nil"/>
            </w:tcBorders>
            <w:shd w:val="clear" w:color="000000" w:fill="CCCCFF"/>
            <w:noWrap/>
            <w:vAlign w:val="bottom"/>
            <w:hideMark/>
          </w:tcPr>
          <w:p w14:paraId="078B6CB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85,00%</w:t>
            </w:r>
          </w:p>
        </w:tc>
      </w:tr>
      <w:tr w:rsidR="009E4B77" w:rsidRPr="0069217E" w14:paraId="6A95E20D" w14:textId="77777777" w:rsidTr="001C4486">
        <w:trPr>
          <w:trHeight w:val="255"/>
        </w:trPr>
        <w:tc>
          <w:tcPr>
            <w:tcW w:w="474" w:type="pct"/>
            <w:tcBorders>
              <w:top w:val="nil"/>
              <w:left w:val="nil"/>
              <w:bottom w:val="nil"/>
              <w:right w:val="nil"/>
            </w:tcBorders>
            <w:shd w:val="clear" w:color="000000" w:fill="CCCCFF"/>
            <w:noWrap/>
            <w:vAlign w:val="bottom"/>
            <w:hideMark/>
          </w:tcPr>
          <w:p w14:paraId="70B1AFEC"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BB6DD4E"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6154DAD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0F5B69E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40FAA4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D8E67CE" w14:textId="77777777" w:rsidTr="001C4486">
        <w:trPr>
          <w:trHeight w:val="255"/>
        </w:trPr>
        <w:tc>
          <w:tcPr>
            <w:tcW w:w="474" w:type="pct"/>
            <w:tcBorders>
              <w:top w:val="nil"/>
              <w:left w:val="nil"/>
              <w:bottom w:val="nil"/>
              <w:right w:val="nil"/>
            </w:tcBorders>
            <w:shd w:val="clear" w:color="000000" w:fill="CCCCFF"/>
            <w:noWrap/>
            <w:vAlign w:val="bottom"/>
            <w:hideMark/>
          </w:tcPr>
          <w:p w14:paraId="130DF14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EE017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5.6. </w:t>
            </w:r>
            <w:proofErr w:type="spellStart"/>
            <w:r w:rsidRPr="0069217E">
              <w:rPr>
                <w:rFonts w:ascii="Arial" w:hAnsi="Arial" w:cs="Arial"/>
                <w:b/>
                <w:bCs/>
                <w:color w:val="333333"/>
                <w:sz w:val="20"/>
                <w:szCs w:val="20"/>
                <w:lang w:val="en-US"/>
              </w:rPr>
              <w:t>Potpora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Vatrogasne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7DBC0A4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31E4096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4.398,11</w:t>
            </w:r>
          </w:p>
        </w:tc>
        <w:tc>
          <w:tcPr>
            <w:tcW w:w="474" w:type="pct"/>
            <w:tcBorders>
              <w:top w:val="nil"/>
              <w:left w:val="nil"/>
              <w:bottom w:val="nil"/>
              <w:right w:val="nil"/>
            </w:tcBorders>
            <w:shd w:val="clear" w:color="000000" w:fill="CCCCFF"/>
            <w:noWrap/>
            <w:vAlign w:val="bottom"/>
            <w:hideMark/>
          </w:tcPr>
          <w:p w14:paraId="1449C81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19,99%</w:t>
            </w:r>
          </w:p>
        </w:tc>
      </w:tr>
      <w:tr w:rsidR="009E4B77" w:rsidRPr="0069217E" w14:paraId="4BC586D3" w14:textId="77777777" w:rsidTr="001C4486">
        <w:trPr>
          <w:trHeight w:val="255"/>
        </w:trPr>
        <w:tc>
          <w:tcPr>
            <w:tcW w:w="474" w:type="pct"/>
            <w:tcBorders>
              <w:top w:val="nil"/>
              <w:left w:val="nil"/>
              <w:bottom w:val="nil"/>
              <w:right w:val="nil"/>
            </w:tcBorders>
            <w:shd w:val="clear" w:color="000000" w:fill="CCCCFF"/>
            <w:noWrap/>
            <w:vAlign w:val="bottom"/>
            <w:hideMark/>
          </w:tcPr>
          <w:p w14:paraId="0B314C4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486F7F"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5EEA59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F714DC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18C1542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34E35586" w14:textId="77777777" w:rsidTr="001C4486">
        <w:trPr>
          <w:trHeight w:val="255"/>
        </w:trPr>
        <w:tc>
          <w:tcPr>
            <w:tcW w:w="474" w:type="pct"/>
            <w:tcBorders>
              <w:top w:val="nil"/>
              <w:left w:val="nil"/>
              <w:bottom w:val="nil"/>
              <w:right w:val="nil"/>
            </w:tcBorders>
            <w:shd w:val="clear" w:color="000000" w:fill="CCCCFF"/>
            <w:noWrap/>
            <w:vAlign w:val="bottom"/>
            <w:hideMark/>
          </w:tcPr>
          <w:p w14:paraId="73D22AC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BF5A1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6.4. Kapitalne donacije - prihodi korisnika</w:t>
            </w:r>
          </w:p>
        </w:tc>
        <w:tc>
          <w:tcPr>
            <w:tcW w:w="474" w:type="pct"/>
            <w:tcBorders>
              <w:top w:val="nil"/>
              <w:left w:val="nil"/>
              <w:bottom w:val="nil"/>
              <w:right w:val="nil"/>
            </w:tcBorders>
            <w:shd w:val="clear" w:color="000000" w:fill="CCCCFF"/>
            <w:noWrap/>
            <w:vAlign w:val="bottom"/>
            <w:hideMark/>
          </w:tcPr>
          <w:p w14:paraId="27EF5F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535277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0338CB7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6EFD4B67" w14:textId="77777777" w:rsidTr="001C4486">
        <w:trPr>
          <w:trHeight w:val="255"/>
        </w:trPr>
        <w:tc>
          <w:tcPr>
            <w:tcW w:w="474" w:type="pct"/>
            <w:tcBorders>
              <w:top w:val="nil"/>
              <w:left w:val="nil"/>
              <w:bottom w:val="nil"/>
              <w:right w:val="nil"/>
            </w:tcBorders>
            <w:shd w:val="clear" w:color="000000" w:fill="CCCCFF"/>
            <w:noWrap/>
            <w:vAlign w:val="bottom"/>
            <w:hideMark/>
          </w:tcPr>
          <w:p w14:paraId="1054CAB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F21245"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24B3AC9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1BF120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0C7E93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DD7A919" w14:textId="77777777" w:rsidTr="001C4486">
        <w:trPr>
          <w:trHeight w:val="255"/>
        </w:trPr>
        <w:tc>
          <w:tcPr>
            <w:tcW w:w="474" w:type="pct"/>
            <w:tcBorders>
              <w:top w:val="nil"/>
              <w:left w:val="nil"/>
              <w:bottom w:val="nil"/>
              <w:right w:val="nil"/>
            </w:tcBorders>
            <w:shd w:val="clear" w:color="000000" w:fill="CCCCFF"/>
            <w:noWrap/>
            <w:vAlign w:val="bottom"/>
            <w:hideMark/>
          </w:tcPr>
          <w:p w14:paraId="06428EA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6672A8"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6F496B6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6EAA161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0E1F9D0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4FF57F05" w14:textId="77777777" w:rsidTr="001C4486">
        <w:trPr>
          <w:trHeight w:val="255"/>
        </w:trPr>
        <w:tc>
          <w:tcPr>
            <w:tcW w:w="474" w:type="pct"/>
            <w:tcBorders>
              <w:top w:val="nil"/>
              <w:left w:val="nil"/>
              <w:bottom w:val="nil"/>
              <w:right w:val="nil"/>
            </w:tcBorders>
            <w:shd w:val="clear" w:color="000000" w:fill="FF9900"/>
            <w:noWrap/>
            <w:vAlign w:val="bottom"/>
            <w:hideMark/>
          </w:tcPr>
          <w:p w14:paraId="057F0D9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638DD6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1002</w:t>
            </w:r>
          </w:p>
        </w:tc>
        <w:tc>
          <w:tcPr>
            <w:tcW w:w="2645" w:type="pct"/>
            <w:tcBorders>
              <w:top w:val="nil"/>
              <w:left w:val="nil"/>
              <w:bottom w:val="nil"/>
              <w:right w:val="nil"/>
            </w:tcBorders>
            <w:shd w:val="clear" w:color="000000" w:fill="FF9900"/>
            <w:noWrap/>
            <w:vAlign w:val="bottom"/>
            <w:hideMark/>
          </w:tcPr>
          <w:p w14:paraId="7E919A5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Program: Zaštita od požara i civilna zaštita</w:t>
            </w:r>
          </w:p>
        </w:tc>
        <w:tc>
          <w:tcPr>
            <w:tcW w:w="474" w:type="pct"/>
            <w:tcBorders>
              <w:top w:val="nil"/>
              <w:left w:val="nil"/>
              <w:bottom w:val="nil"/>
              <w:right w:val="nil"/>
            </w:tcBorders>
            <w:shd w:val="clear" w:color="000000" w:fill="FF9900"/>
            <w:noWrap/>
            <w:vAlign w:val="bottom"/>
            <w:hideMark/>
          </w:tcPr>
          <w:p w14:paraId="32DA0BB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837.500,00</w:t>
            </w:r>
          </w:p>
        </w:tc>
        <w:tc>
          <w:tcPr>
            <w:tcW w:w="474" w:type="pct"/>
            <w:tcBorders>
              <w:top w:val="nil"/>
              <w:left w:val="nil"/>
              <w:bottom w:val="nil"/>
              <w:right w:val="nil"/>
            </w:tcBorders>
            <w:shd w:val="clear" w:color="000000" w:fill="FF9900"/>
            <w:noWrap/>
            <w:vAlign w:val="bottom"/>
            <w:hideMark/>
          </w:tcPr>
          <w:p w14:paraId="7201244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813.715,79</w:t>
            </w:r>
          </w:p>
        </w:tc>
        <w:tc>
          <w:tcPr>
            <w:tcW w:w="474" w:type="pct"/>
            <w:tcBorders>
              <w:top w:val="nil"/>
              <w:left w:val="nil"/>
              <w:bottom w:val="nil"/>
              <w:right w:val="nil"/>
            </w:tcBorders>
            <w:shd w:val="clear" w:color="000000" w:fill="FF9900"/>
            <w:noWrap/>
            <w:vAlign w:val="bottom"/>
            <w:hideMark/>
          </w:tcPr>
          <w:p w14:paraId="30DAAB9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97,16%</w:t>
            </w:r>
          </w:p>
        </w:tc>
      </w:tr>
      <w:tr w:rsidR="009E4B77" w:rsidRPr="0069217E" w14:paraId="2CB73E62" w14:textId="77777777" w:rsidTr="001C4486">
        <w:trPr>
          <w:trHeight w:val="255"/>
        </w:trPr>
        <w:tc>
          <w:tcPr>
            <w:tcW w:w="474" w:type="pct"/>
            <w:tcBorders>
              <w:top w:val="nil"/>
              <w:left w:val="nil"/>
              <w:bottom w:val="nil"/>
              <w:right w:val="nil"/>
            </w:tcBorders>
            <w:shd w:val="clear" w:color="000000" w:fill="FFFF99"/>
            <w:noWrap/>
            <w:vAlign w:val="bottom"/>
            <w:hideMark/>
          </w:tcPr>
          <w:p w14:paraId="1816C16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C05628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A100052</w:t>
            </w:r>
          </w:p>
        </w:tc>
        <w:tc>
          <w:tcPr>
            <w:tcW w:w="2645" w:type="pct"/>
            <w:tcBorders>
              <w:top w:val="nil"/>
              <w:left w:val="nil"/>
              <w:bottom w:val="nil"/>
              <w:right w:val="nil"/>
            </w:tcBorders>
            <w:shd w:val="clear" w:color="000000" w:fill="FFFF99"/>
            <w:noWrap/>
            <w:vAlign w:val="bottom"/>
            <w:hideMark/>
          </w:tcPr>
          <w:p w14:paraId="35A2C3E5"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javnog</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vatrogastva</w:t>
            </w:r>
            <w:proofErr w:type="spellEnd"/>
          </w:p>
        </w:tc>
        <w:tc>
          <w:tcPr>
            <w:tcW w:w="474" w:type="pct"/>
            <w:tcBorders>
              <w:top w:val="nil"/>
              <w:left w:val="nil"/>
              <w:bottom w:val="nil"/>
              <w:right w:val="nil"/>
            </w:tcBorders>
            <w:shd w:val="clear" w:color="000000" w:fill="FFFF99"/>
            <w:noWrap/>
            <w:vAlign w:val="bottom"/>
            <w:hideMark/>
          </w:tcPr>
          <w:p w14:paraId="4041E7A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504.696,00</w:t>
            </w:r>
          </w:p>
        </w:tc>
        <w:tc>
          <w:tcPr>
            <w:tcW w:w="474" w:type="pct"/>
            <w:tcBorders>
              <w:top w:val="nil"/>
              <w:left w:val="nil"/>
              <w:bottom w:val="nil"/>
              <w:right w:val="nil"/>
            </w:tcBorders>
            <w:shd w:val="clear" w:color="000000" w:fill="FFFF99"/>
            <w:noWrap/>
            <w:vAlign w:val="bottom"/>
            <w:hideMark/>
          </w:tcPr>
          <w:p w14:paraId="3B60EC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504.696,00</w:t>
            </w:r>
          </w:p>
        </w:tc>
        <w:tc>
          <w:tcPr>
            <w:tcW w:w="474" w:type="pct"/>
            <w:tcBorders>
              <w:top w:val="nil"/>
              <w:left w:val="nil"/>
              <w:bottom w:val="nil"/>
              <w:right w:val="nil"/>
            </w:tcBorders>
            <w:shd w:val="clear" w:color="000000" w:fill="FFFF99"/>
            <w:noWrap/>
            <w:vAlign w:val="bottom"/>
            <w:hideMark/>
          </w:tcPr>
          <w:p w14:paraId="104E73A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55ACEB3D" w14:textId="77777777" w:rsidTr="001C4486">
        <w:trPr>
          <w:trHeight w:val="255"/>
        </w:trPr>
        <w:tc>
          <w:tcPr>
            <w:tcW w:w="474" w:type="pct"/>
            <w:tcBorders>
              <w:top w:val="nil"/>
              <w:left w:val="nil"/>
              <w:bottom w:val="nil"/>
              <w:right w:val="nil"/>
            </w:tcBorders>
            <w:shd w:val="clear" w:color="000000" w:fill="CCCCFF"/>
            <w:noWrap/>
            <w:vAlign w:val="bottom"/>
            <w:hideMark/>
          </w:tcPr>
          <w:p w14:paraId="0CE10D5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C9B75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58B84A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46D0B2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3650D29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7CCE6B2" w14:textId="77777777" w:rsidTr="001C4486">
        <w:trPr>
          <w:trHeight w:val="255"/>
        </w:trPr>
        <w:tc>
          <w:tcPr>
            <w:tcW w:w="474" w:type="pct"/>
            <w:tcBorders>
              <w:top w:val="nil"/>
              <w:left w:val="nil"/>
              <w:bottom w:val="nil"/>
              <w:right w:val="nil"/>
            </w:tcBorders>
            <w:shd w:val="clear" w:color="000000" w:fill="CCCCFF"/>
            <w:noWrap/>
            <w:vAlign w:val="bottom"/>
            <w:hideMark/>
          </w:tcPr>
          <w:p w14:paraId="65C955F4"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F366D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1.1.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od </w:t>
            </w:r>
            <w:proofErr w:type="spellStart"/>
            <w:r w:rsidRPr="0069217E">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FBCB02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4BE99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6F1806E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072D559" w14:textId="77777777" w:rsidTr="001C4486">
        <w:trPr>
          <w:trHeight w:val="255"/>
        </w:trPr>
        <w:tc>
          <w:tcPr>
            <w:tcW w:w="474" w:type="pct"/>
            <w:tcBorders>
              <w:top w:val="nil"/>
              <w:left w:val="nil"/>
              <w:bottom w:val="nil"/>
              <w:right w:val="nil"/>
            </w:tcBorders>
            <w:shd w:val="clear" w:color="auto" w:fill="auto"/>
            <w:noWrap/>
            <w:vAlign w:val="bottom"/>
            <w:hideMark/>
          </w:tcPr>
          <w:p w14:paraId="5ABADF0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E0A06E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71B68D3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354B95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auto" w:fill="auto"/>
            <w:noWrap/>
            <w:vAlign w:val="bottom"/>
            <w:hideMark/>
          </w:tcPr>
          <w:p w14:paraId="645745B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7.000,00</w:t>
            </w:r>
          </w:p>
        </w:tc>
        <w:tc>
          <w:tcPr>
            <w:tcW w:w="474" w:type="pct"/>
            <w:tcBorders>
              <w:top w:val="nil"/>
              <w:left w:val="nil"/>
              <w:bottom w:val="nil"/>
              <w:right w:val="nil"/>
            </w:tcBorders>
            <w:shd w:val="clear" w:color="auto" w:fill="auto"/>
            <w:noWrap/>
            <w:vAlign w:val="bottom"/>
            <w:hideMark/>
          </w:tcPr>
          <w:p w14:paraId="0319D0F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893FF29" w14:textId="77777777" w:rsidTr="001C4486">
        <w:trPr>
          <w:trHeight w:val="255"/>
        </w:trPr>
        <w:tc>
          <w:tcPr>
            <w:tcW w:w="474" w:type="pct"/>
            <w:tcBorders>
              <w:top w:val="nil"/>
              <w:left w:val="nil"/>
              <w:bottom w:val="nil"/>
              <w:right w:val="nil"/>
            </w:tcBorders>
            <w:shd w:val="clear" w:color="auto" w:fill="auto"/>
            <w:noWrap/>
            <w:vAlign w:val="bottom"/>
            <w:hideMark/>
          </w:tcPr>
          <w:p w14:paraId="206F789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6F72581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10A9D09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5DB3AB6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0C2C4D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7.000,00</w:t>
            </w:r>
          </w:p>
        </w:tc>
        <w:tc>
          <w:tcPr>
            <w:tcW w:w="474" w:type="pct"/>
            <w:tcBorders>
              <w:top w:val="nil"/>
              <w:left w:val="nil"/>
              <w:bottom w:val="nil"/>
              <w:right w:val="nil"/>
            </w:tcBorders>
            <w:shd w:val="clear" w:color="auto" w:fill="auto"/>
            <w:noWrap/>
            <w:vAlign w:val="bottom"/>
            <w:hideMark/>
          </w:tcPr>
          <w:p w14:paraId="5B0637B5" w14:textId="77777777" w:rsidR="009E4B77" w:rsidRPr="0069217E" w:rsidRDefault="009E4B77" w:rsidP="001C4486">
            <w:pPr>
              <w:jc w:val="right"/>
              <w:rPr>
                <w:rFonts w:ascii="Arial" w:hAnsi="Arial" w:cs="Arial"/>
                <w:sz w:val="20"/>
                <w:szCs w:val="20"/>
                <w:lang w:val="en-US"/>
              </w:rPr>
            </w:pPr>
          </w:p>
        </w:tc>
      </w:tr>
      <w:tr w:rsidR="009E4B77" w:rsidRPr="0069217E" w14:paraId="65A12F18" w14:textId="77777777" w:rsidTr="001C4486">
        <w:trPr>
          <w:trHeight w:val="255"/>
        </w:trPr>
        <w:tc>
          <w:tcPr>
            <w:tcW w:w="474" w:type="pct"/>
            <w:tcBorders>
              <w:top w:val="nil"/>
              <w:left w:val="nil"/>
              <w:bottom w:val="nil"/>
              <w:right w:val="nil"/>
            </w:tcBorders>
            <w:shd w:val="clear" w:color="000000" w:fill="CCCCFF"/>
            <w:noWrap/>
            <w:vAlign w:val="bottom"/>
            <w:hideMark/>
          </w:tcPr>
          <w:p w14:paraId="00B08AA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C422C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277EF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7E1ED15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7F511BB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18619571" w14:textId="77777777" w:rsidTr="001C4486">
        <w:trPr>
          <w:trHeight w:val="255"/>
        </w:trPr>
        <w:tc>
          <w:tcPr>
            <w:tcW w:w="474" w:type="pct"/>
            <w:tcBorders>
              <w:top w:val="nil"/>
              <w:left w:val="nil"/>
              <w:bottom w:val="nil"/>
              <w:right w:val="nil"/>
            </w:tcBorders>
            <w:shd w:val="clear" w:color="000000" w:fill="CCCCFF"/>
            <w:noWrap/>
            <w:vAlign w:val="bottom"/>
            <w:hideMark/>
          </w:tcPr>
          <w:p w14:paraId="7398900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DAFE84"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7262E5F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571E2B85"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3B787D0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6AAB818B" w14:textId="77777777" w:rsidTr="001C4486">
        <w:trPr>
          <w:trHeight w:val="255"/>
        </w:trPr>
        <w:tc>
          <w:tcPr>
            <w:tcW w:w="474" w:type="pct"/>
            <w:tcBorders>
              <w:top w:val="nil"/>
              <w:left w:val="nil"/>
              <w:bottom w:val="nil"/>
              <w:right w:val="nil"/>
            </w:tcBorders>
            <w:shd w:val="clear" w:color="auto" w:fill="auto"/>
            <w:noWrap/>
            <w:vAlign w:val="bottom"/>
            <w:hideMark/>
          </w:tcPr>
          <w:p w14:paraId="72AEDB5A"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21FA9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6797461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16925B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497.696,00</w:t>
            </w:r>
          </w:p>
        </w:tc>
        <w:tc>
          <w:tcPr>
            <w:tcW w:w="474" w:type="pct"/>
            <w:tcBorders>
              <w:top w:val="nil"/>
              <w:left w:val="nil"/>
              <w:bottom w:val="nil"/>
              <w:right w:val="nil"/>
            </w:tcBorders>
            <w:shd w:val="clear" w:color="auto" w:fill="auto"/>
            <w:noWrap/>
            <w:vAlign w:val="bottom"/>
            <w:hideMark/>
          </w:tcPr>
          <w:p w14:paraId="29D8C84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497.696,00</w:t>
            </w:r>
          </w:p>
        </w:tc>
        <w:tc>
          <w:tcPr>
            <w:tcW w:w="474" w:type="pct"/>
            <w:tcBorders>
              <w:top w:val="nil"/>
              <w:left w:val="nil"/>
              <w:bottom w:val="nil"/>
              <w:right w:val="nil"/>
            </w:tcBorders>
            <w:shd w:val="clear" w:color="auto" w:fill="auto"/>
            <w:noWrap/>
            <w:vAlign w:val="bottom"/>
            <w:hideMark/>
          </w:tcPr>
          <w:p w14:paraId="7C87393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0CEDCB51" w14:textId="77777777" w:rsidTr="001C4486">
        <w:trPr>
          <w:trHeight w:val="255"/>
        </w:trPr>
        <w:tc>
          <w:tcPr>
            <w:tcW w:w="474" w:type="pct"/>
            <w:tcBorders>
              <w:top w:val="nil"/>
              <w:left w:val="nil"/>
              <w:bottom w:val="nil"/>
              <w:right w:val="nil"/>
            </w:tcBorders>
            <w:shd w:val="clear" w:color="auto" w:fill="auto"/>
            <w:noWrap/>
            <w:vAlign w:val="bottom"/>
            <w:hideMark/>
          </w:tcPr>
          <w:p w14:paraId="5095AE1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944F7E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05E75EA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1827825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EC1052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300.000,00</w:t>
            </w:r>
          </w:p>
        </w:tc>
        <w:tc>
          <w:tcPr>
            <w:tcW w:w="474" w:type="pct"/>
            <w:tcBorders>
              <w:top w:val="nil"/>
              <w:left w:val="nil"/>
              <w:bottom w:val="nil"/>
              <w:right w:val="nil"/>
            </w:tcBorders>
            <w:shd w:val="clear" w:color="auto" w:fill="auto"/>
            <w:noWrap/>
            <w:vAlign w:val="bottom"/>
            <w:hideMark/>
          </w:tcPr>
          <w:p w14:paraId="0DEE6037" w14:textId="77777777" w:rsidR="009E4B77" w:rsidRPr="0069217E" w:rsidRDefault="009E4B77" w:rsidP="001C4486">
            <w:pPr>
              <w:jc w:val="right"/>
              <w:rPr>
                <w:rFonts w:ascii="Arial" w:hAnsi="Arial" w:cs="Arial"/>
                <w:sz w:val="20"/>
                <w:szCs w:val="20"/>
                <w:lang w:val="en-US"/>
              </w:rPr>
            </w:pPr>
          </w:p>
        </w:tc>
      </w:tr>
      <w:tr w:rsidR="009E4B77" w:rsidRPr="0069217E" w14:paraId="27D67D34" w14:textId="77777777" w:rsidTr="001C4486">
        <w:trPr>
          <w:trHeight w:val="255"/>
        </w:trPr>
        <w:tc>
          <w:tcPr>
            <w:tcW w:w="474" w:type="pct"/>
            <w:tcBorders>
              <w:top w:val="nil"/>
              <w:left w:val="nil"/>
              <w:bottom w:val="nil"/>
              <w:right w:val="nil"/>
            </w:tcBorders>
            <w:shd w:val="clear" w:color="auto" w:fill="auto"/>
            <w:noWrap/>
            <w:vAlign w:val="bottom"/>
            <w:hideMark/>
          </w:tcPr>
          <w:p w14:paraId="199D91C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CEE77B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3114</w:t>
            </w:r>
          </w:p>
        </w:tc>
        <w:tc>
          <w:tcPr>
            <w:tcW w:w="2645" w:type="pct"/>
            <w:tcBorders>
              <w:top w:val="nil"/>
              <w:left w:val="nil"/>
              <w:bottom w:val="nil"/>
              <w:right w:val="nil"/>
            </w:tcBorders>
            <w:shd w:val="clear" w:color="auto" w:fill="auto"/>
            <w:noWrap/>
            <w:vAlign w:val="bottom"/>
            <w:hideMark/>
          </w:tcPr>
          <w:p w14:paraId="73730A41"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Plaće za posebne uvjete rada</w:t>
            </w:r>
          </w:p>
        </w:tc>
        <w:tc>
          <w:tcPr>
            <w:tcW w:w="474" w:type="pct"/>
            <w:tcBorders>
              <w:top w:val="nil"/>
              <w:left w:val="nil"/>
              <w:bottom w:val="nil"/>
              <w:right w:val="nil"/>
            </w:tcBorders>
            <w:shd w:val="clear" w:color="auto" w:fill="auto"/>
            <w:noWrap/>
            <w:vAlign w:val="bottom"/>
            <w:hideMark/>
          </w:tcPr>
          <w:p w14:paraId="1F5D65F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D1D5C1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100.000,00</w:t>
            </w:r>
          </w:p>
        </w:tc>
        <w:tc>
          <w:tcPr>
            <w:tcW w:w="474" w:type="pct"/>
            <w:tcBorders>
              <w:top w:val="nil"/>
              <w:left w:val="nil"/>
              <w:bottom w:val="nil"/>
              <w:right w:val="nil"/>
            </w:tcBorders>
            <w:shd w:val="clear" w:color="auto" w:fill="auto"/>
            <w:noWrap/>
            <w:vAlign w:val="bottom"/>
            <w:hideMark/>
          </w:tcPr>
          <w:p w14:paraId="4A61DFE0" w14:textId="77777777" w:rsidR="009E4B77" w:rsidRPr="0069217E" w:rsidRDefault="009E4B77" w:rsidP="001C4486">
            <w:pPr>
              <w:jc w:val="right"/>
              <w:rPr>
                <w:rFonts w:ascii="Arial" w:hAnsi="Arial" w:cs="Arial"/>
                <w:sz w:val="20"/>
                <w:szCs w:val="20"/>
                <w:lang w:val="en-US"/>
              </w:rPr>
            </w:pPr>
          </w:p>
        </w:tc>
      </w:tr>
      <w:tr w:rsidR="009E4B77" w:rsidRPr="0069217E" w14:paraId="59494989" w14:textId="77777777" w:rsidTr="001C4486">
        <w:trPr>
          <w:trHeight w:val="255"/>
        </w:trPr>
        <w:tc>
          <w:tcPr>
            <w:tcW w:w="474" w:type="pct"/>
            <w:tcBorders>
              <w:top w:val="nil"/>
              <w:left w:val="nil"/>
              <w:bottom w:val="nil"/>
              <w:right w:val="nil"/>
            </w:tcBorders>
            <w:shd w:val="clear" w:color="auto" w:fill="auto"/>
            <w:noWrap/>
            <w:vAlign w:val="bottom"/>
            <w:hideMark/>
          </w:tcPr>
          <w:p w14:paraId="6A8DEBC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19B6B3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3131</w:t>
            </w:r>
          </w:p>
        </w:tc>
        <w:tc>
          <w:tcPr>
            <w:tcW w:w="2645" w:type="pct"/>
            <w:tcBorders>
              <w:top w:val="nil"/>
              <w:left w:val="nil"/>
              <w:bottom w:val="nil"/>
              <w:right w:val="nil"/>
            </w:tcBorders>
            <w:shd w:val="clear" w:color="auto" w:fill="auto"/>
            <w:noWrap/>
            <w:vAlign w:val="bottom"/>
            <w:hideMark/>
          </w:tcPr>
          <w:p w14:paraId="226C033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mirovinsko osiguranje za staž s povećanim trajanjem</w:t>
            </w:r>
          </w:p>
        </w:tc>
        <w:tc>
          <w:tcPr>
            <w:tcW w:w="474" w:type="pct"/>
            <w:tcBorders>
              <w:top w:val="nil"/>
              <w:left w:val="nil"/>
              <w:bottom w:val="nil"/>
              <w:right w:val="nil"/>
            </w:tcBorders>
            <w:shd w:val="clear" w:color="auto" w:fill="auto"/>
            <w:noWrap/>
            <w:vAlign w:val="bottom"/>
            <w:hideMark/>
          </w:tcPr>
          <w:p w14:paraId="24C4AC67"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816A73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08199A83" w14:textId="77777777" w:rsidR="009E4B77" w:rsidRPr="0069217E" w:rsidRDefault="009E4B77" w:rsidP="001C4486">
            <w:pPr>
              <w:jc w:val="right"/>
              <w:rPr>
                <w:rFonts w:ascii="Arial" w:hAnsi="Arial" w:cs="Arial"/>
                <w:sz w:val="20"/>
                <w:szCs w:val="20"/>
                <w:lang w:val="en-US"/>
              </w:rPr>
            </w:pPr>
          </w:p>
        </w:tc>
      </w:tr>
      <w:tr w:rsidR="009E4B77" w:rsidRPr="0069217E" w14:paraId="45A83A00" w14:textId="77777777" w:rsidTr="001C4486">
        <w:trPr>
          <w:trHeight w:val="255"/>
        </w:trPr>
        <w:tc>
          <w:tcPr>
            <w:tcW w:w="474" w:type="pct"/>
            <w:tcBorders>
              <w:top w:val="nil"/>
              <w:left w:val="nil"/>
              <w:bottom w:val="nil"/>
              <w:right w:val="nil"/>
            </w:tcBorders>
            <w:shd w:val="clear" w:color="auto" w:fill="auto"/>
            <w:noWrap/>
            <w:vAlign w:val="bottom"/>
            <w:hideMark/>
          </w:tcPr>
          <w:p w14:paraId="6B97049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B978C9E"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1FFA3DC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5E20AD7E"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6ACAF7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67.696,00</w:t>
            </w:r>
          </w:p>
        </w:tc>
        <w:tc>
          <w:tcPr>
            <w:tcW w:w="474" w:type="pct"/>
            <w:tcBorders>
              <w:top w:val="nil"/>
              <w:left w:val="nil"/>
              <w:bottom w:val="nil"/>
              <w:right w:val="nil"/>
            </w:tcBorders>
            <w:shd w:val="clear" w:color="auto" w:fill="auto"/>
            <w:noWrap/>
            <w:vAlign w:val="bottom"/>
            <w:hideMark/>
          </w:tcPr>
          <w:p w14:paraId="49D32E68" w14:textId="77777777" w:rsidR="009E4B77" w:rsidRPr="0069217E" w:rsidRDefault="009E4B77" w:rsidP="001C4486">
            <w:pPr>
              <w:jc w:val="right"/>
              <w:rPr>
                <w:rFonts w:ascii="Arial" w:hAnsi="Arial" w:cs="Arial"/>
                <w:sz w:val="20"/>
                <w:szCs w:val="20"/>
                <w:lang w:val="en-US"/>
              </w:rPr>
            </w:pPr>
          </w:p>
        </w:tc>
      </w:tr>
      <w:tr w:rsidR="009E4B77" w:rsidRPr="0069217E" w14:paraId="2C279AB7" w14:textId="77777777" w:rsidTr="001C4486">
        <w:trPr>
          <w:trHeight w:val="255"/>
        </w:trPr>
        <w:tc>
          <w:tcPr>
            <w:tcW w:w="474" w:type="pct"/>
            <w:tcBorders>
              <w:top w:val="nil"/>
              <w:left w:val="nil"/>
              <w:bottom w:val="nil"/>
              <w:right w:val="nil"/>
            </w:tcBorders>
            <w:shd w:val="clear" w:color="000000" w:fill="FFFF99"/>
            <w:noWrap/>
            <w:vAlign w:val="bottom"/>
            <w:hideMark/>
          </w:tcPr>
          <w:p w14:paraId="61C5F341"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211FBFA"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K100067</w:t>
            </w:r>
          </w:p>
        </w:tc>
        <w:tc>
          <w:tcPr>
            <w:tcW w:w="2645" w:type="pct"/>
            <w:tcBorders>
              <w:top w:val="nil"/>
              <w:left w:val="nil"/>
              <w:bottom w:val="nil"/>
              <w:right w:val="nil"/>
            </w:tcBorders>
            <w:shd w:val="clear" w:color="000000" w:fill="FFFF99"/>
            <w:noWrap/>
            <w:vAlign w:val="bottom"/>
            <w:hideMark/>
          </w:tcPr>
          <w:p w14:paraId="06FC66D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Kapitalni projekt: Nabava opreme JVP</w:t>
            </w:r>
          </w:p>
        </w:tc>
        <w:tc>
          <w:tcPr>
            <w:tcW w:w="474" w:type="pct"/>
            <w:tcBorders>
              <w:top w:val="nil"/>
              <w:left w:val="nil"/>
              <w:bottom w:val="nil"/>
              <w:right w:val="nil"/>
            </w:tcBorders>
            <w:shd w:val="clear" w:color="000000" w:fill="FFFF99"/>
            <w:noWrap/>
            <w:vAlign w:val="bottom"/>
            <w:hideMark/>
          </w:tcPr>
          <w:p w14:paraId="1C02D2E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29.396,22</w:t>
            </w:r>
          </w:p>
        </w:tc>
        <w:tc>
          <w:tcPr>
            <w:tcW w:w="474" w:type="pct"/>
            <w:tcBorders>
              <w:top w:val="nil"/>
              <w:left w:val="nil"/>
              <w:bottom w:val="nil"/>
              <w:right w:val="nil"/>
            </w:tcBorders>
            <w:shd w:val="clear" w:color="000000" w:fill="FFFF99"/>
            <w:noWrap/>
            <w:vAlign w:val="bottom"/>
            <w:hideMark/>
          </w:tcPr>
          <w:p w14:paraId="3360BAC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61.336,26</w:t>
            </w:r>
          </w:p>
        </w:tc>
        <w:tc>
          <w:tcPr>
            <w:tcW w:w="474" w:type="pct"/>
            <w:tcBorders>
              <w:top w:val="nil"/>
              <w:left w:val="nil"/>
              <w:bottom w:val="nil"/>
              <w:right w:val="nil"/>
            </w:tcBorders>
            <w:shd w:val="clear" w:color="000000" w:fill="FFFF99"/>
            <w:noWrap/>
            <w:vAlign w:val="bottom"/>
            <w:hideMark/>
          </w:tcPr>
          <w:p w14:paraId="20E92B1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208,65%</w:t>
            </w:r>
          </w:p>
        </w:tc>
      </w:tr>
      <w:tr w:rsidR="009E4B77" w:rsidRPr="0069217E" w14:paraId="18361EE4" w14:textId="77777777" w:rsidTr="001C4486">
        <w:trPr>
          <w:trHeight w:val="255"/>
        </w:trPr>
        <w:tc>
          <w:tcPr>
            <w:tcW w:w="474" w:type="pct"/>
            <w:tcBorders>
              <w:top w:val="nil"/>
              <w:left w:val="nil"/>
              <w:bottom w:val="nil"/>
              <w:right w:val="nil"/>
            </w:tcBorders>
            <w:shd w:val="clear" w:color="000000" w:fill="CCCCFF"/>
            <w:noWrap/>
            <w:vAlign w:val="bottom"/>
            <w:hideMark/>
          </w:tcPr>
          <w:p w14:paraId="06672FE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FA5120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3AB0C6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2ABE266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5BD512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7A81640D" w14:textId="77777777" w:rsidTr="001C4486">
        <w:trPr>
          <w:trHeight w:val="255"/>
        </w:trPr>
        <w:tc>
          <w:tcPr>
            <w:tcW w:w="474" w:type="pct"/>
            <w:tcBorders>
              <w:top w:val="nil"/>
              <w:left w:val="nil"/>
              <w:bottom w:val="nil"/>
              <w:right w:val="nil"/>
            </w:tcBorders>
            <w:shd w:val="clear" w:color="000000" w:fill="CCCCFF"/>
            <w:noWrap/>
            <w:vAlign w:val="bottom"/>
            <w:hideMark/>
          </w:tcPr>
          <w:p w14:paraId="6F4BDEF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CB607F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7E5C855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3E74490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16.156,43</w:t>
            </w:r>
          </w:p>
        </w:tc>
        <w:tc>
          <w:tcPr>
            <w:tcW w:w="474" w:type="pct"/>
            <w:tcBorders>
              <w:top w:val="nil"/>
              <w:left w:val="nil"/>
              <w:bottom w:val="nil"/>
              <w:right w:val="nil"/>
            </w:tcBorders>
            <w:shd w:val="clear" w:color="000000" w:fill="CCCCFF"/>
            <w:noWrap/>
            <w:vAlign w:val="bottom"/>
            <w:hideMark/>
          </w:tcPr>
          <w:p w14:paraId="0E2347A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538,55%</w:t>
            </w:r>
          </w:p>
        </w:tc>
      </w:tr>
      <w:tr w:rsidR="009E4B77" w:rsidRPr="0069217E" w14:paraId="10EB9F6B" w14:textId="77777777" w:rsidTr="001C4486">
        <w:trPr>
          <w:trHeight w:val="255"/>
        </w:trPr>
        <w:tc>
          <w:tcPr>
            <w:tcW w:w="474" w:type="pct"/>
            <w:tcBorders>
              <w:top w:val="nil"/>
              <w:left w:val="nil"/>
              <w:bottom w:val="nil"/>
              <w:right w:val="nil"/>
            </w:tcBorders>
            <w:shd w:val="clear" w:color="auto" w:fill="auto"/>
            <w:noWrap/>
            <w:vAlign w:val="bottom"/>
            <w:hideMark/>
          </w:tcPr>
          <w:p w14:paraId="50E84D5E"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AECF8B8"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700EA86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D6021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6BF43B3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11.360,21</w:t>
            </w:r>
          </w:p>
        </w:tc>
        <w:tc>
          <w:tcPr>
            <w:tcW w:w="474" w:type="pct"/>
            <w:tcBorders>
              <w:top w:val="nil"/>
              <w:left w:val="nil"/>
              <w:bottom w:val="nil"/>
              <w:right w:val="nil"/>
            </w:tcBorders>
            <w:shd w:val="clear" w:color="auto" w:fill="auto"/>
            <w:noWrap/>
            <w:vAlign w:val="bottom"/>
            <w:hideMark/>
          </w:tcPr>
          <w:p w14:paraId="138FDBB0" w14:textId="77777777" w:rsidR="009E4B77" w:rsidRPr="0069217E" w:rsidRDefault="009E4B77" w:rsidP="001C4486">
            <w:pPr>
              <w:jc w:val="right"/>
              <w:rPr>
                <w:rFonts w:ascii="Arial" w:hAnsi="Arial" w:cs="Arial"/>
                <w:b/>
                <w:bCs/>
                <w:sz w:val="20"/>
                <w:szCs w:val="20"/>
                <w:lang w:val="en-US"/>
              </w:rPr>
            </w:pPr>
          </w:p>
        </w:tc>
      </w:tr>
      <w:tr w:rsidR="009E4B77" w:rsidRPr="0069217E" w14:paraId="68F0312D" w14:textId="77777777" w:rsidTr="001C4486">
        <w:trPr>
          <w:trHeight w:val="255"/>
        </w:trPr>
        <w:tc>
          <w:tcPr>
            <w:tcW w:w="474" w:type="pct"/>
            <w:tcBorders>
              <w:top w:val="nil"/>
              <w:left w:val="nil"/>
              <w:bottom w:val="nil"/>
              <w:right w:val="nil"/>
            </w:tcBorders>
            <w:shd w:val="clear" w:color="auto" w:fill="auto"/>
            <w:noWrap/>
            <w:vAlign w:val="bottom"/>
            <w:hideMark/>
          </w:tcPr>
          <w:p w14:paraId="3A4F935A"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9D4C87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3227</w:t>
            </w:r>
          </w:p>
        </w:tc>
        <w:tc>
          <w:tcPr>
            <w:tcW w:w="2645" w:type="pct"/>
            <w:tcBorders>
              <w:top w:val="nil"/>
              <w:left w:val="nil"/>
              <w:bottom w:val="nil"/>
              <w:right w:val="nil"/>
            </w:tcBorders>
            <w:shd w:val="clear" w:color="auto" w:fill="auto"/>
            <w:noWrap/>
            <w:vAlign w:val="bottom"/>
            <w:hideMark/>
          </w:tcPr>
          <w:p w14:paraId="131BAF9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Službena, radna i zaštitna odjeća i obuća</w:t>
            </w:r>
          </w:p>
        </w:tc>
        <w:tc>
          <w:tcPr>
            <w:tcW w:w="474" w:type="pct"/>
            <w:tcBorders>
              <w:top w:val="nil"/>
              <w:left w:val="nil"/>
              <w:bottom w:val="nil"/>
              <w:right w:val="nil"/>
            </w:tcBorders>
            <w:shd w:val="clear" w:color="auto" w:fill="auto"/>
            <w:noWrap/>
            <w:vAlign w:val="bottom"/>
            <w:hideMark/>
          </w:tcPr>
          <w:p w14:paraId="282AE67B"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0D8B4E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2.203,10</w:t>
            </w:r>
          </w:p>
        </w:tc>
        <w:tc>
          <w:tcPr>
            <w:tcW w:w="474" w:type="pct"/>
            <w:tcBorders>
              <w:top w:val="nil"/>
              <w:left w:val="nil"/>
              <w:bottom w:val="nil"/>
              <w:right w:val="nil"/>
            </w:tcBorders>
            <w:shd w:val="clear" w:color="auto" w:fill="auto"/>
            <w:noWrap/>
            <w:vAlign w:val="bottom"/>
            <w:hideMark/>
          </w:tcPr>
          <w:p w14:paraId="649FFE6B" w14:textId="77777777" w:rsidR="009E4B77" w:rsidRPr="0069217E" w:rsidRDefault="009E4B77" w:rsidP="001C4486">
            <w:pPr>
              <w:jc w:val="right"/>
              <w:rPr>
                <w:rFonts w:ascii="Arial" w:hAnsi="Arial" w:cs="Arial"/>
                <w:sz w:val="20"/>
                <w:szCs w:val="20"/>
                <w:lang w:val="en-US"/>
              </w:rPr>
            </w:pPr>
          </w:p>
        </w:tc>
      </w:tr>
      <w:tr w:rsidR="009E4B77" w:rsidRPr="0069217E" w14:paraId="351F02A6" w14:textId="77777777" w:rsidTr="001C4486">
        <w:trPr>
          <w:trHeight w:val="255"/>
        </w:trPr>
        <w:tc>
          <w:tcPr>
            <w:tcW w:w="474" w:type="pct"/>
            <w:tcBorders>
              <w:top w:val="nil"/>
              <w:left w:val="nil"/>
              <w:bottom w:val="nil"/>
              <w:right w:val="nil"/>
            </w:tcBorders>
            <w:shd w:val="clear" w:color="auto" w:fill="auto"/>
            <w:noWrap/>
            <w:vAlign w:val="bottom"/>
            <w:hideMark/>
          </w:tcPr>
          <w:p w14:paraId="619B712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3519F6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D5D9E1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B85D5F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86ED5E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9.157,11</w:t>
            </w:r>
          </w:p>
        </w:tc>
        <w:tc>
          <w:tcPr>
            <w:tcW w:w="474" w:type="pct"/>
            <w:tcBorders>
              <w:top w:val="nil"/>
              <w:left w:val="nil"/>
              <w:bottom w:val="nil"/>
              <w:right w:val="nil"/>
            </w:tcBorders>
            <w:shd w:val="clear" w:color="auto" w:fill="auto"/>
            <w:noWrap/>
            <w:vAlign w:val="bottom"/>
            <w:hideMark/>
          </w:tcPr>
          <w:p w14:paraId="0F11B37A" w14:textId="77777777" w:rsidR="009E4B77" w:rsidRPr="0069217E" w:rsidRDefault="009E4B77" w:rsidP="001C4486">
            <w:pPr>
              <w:jc w:val="right"/>
              <w:rPr>
                <w:rFonts w:ascii="Arial" w:hAnsi="Arial" w:cs="Arial"/>
                <w:sz w:val="20"/>
                <w:szCs w:val="20"/>
                <w:lang w:val="en-US"/>
              </w:rPr>
            </w:pPr>
          </w:p>
        </w:tc>
      </w:tr>
      <w:tr w:rsidR="009E4B77" w:rsidRPr="0069217E" w14:paraId="37BD30B2" w14:textId="77777777" w:rsidTr="001C4486">
        <w:trPr>
          <w:trHeight w:val="255"/>
        </w:trPr>
        <w:tc>
          <w:tcPr>
            <w:tcW w:w="474" w:type="pct"/>
            <w:tcBorders>
              <w:top w:val="nil"/>
              <w:left w:val="nil"/>
              <w:bottom w:val="nil"/>
              <w:right w:val="nil"/>
            </w:tcBorders>
            <w:shd w:val="clear" w:color="auto" w:fill="auto"/>
            <w:noWrap/>
            <w:vAlign w:val="bottom"/>
            <w:hideMark/>
          </w:tcPr>
          <w:p w14:paraId="01B55E0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5E5874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183092E"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B04138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3.000,00</w:t>
            </w:r>
          </w:p>
        </w:tc>
        <w:tc>
          <w:tcPr>
            <w:tcW w:w="474" w:type="pct"/>
            <w:tcBorders>
              <w:top w:val="nil"/>
              <w:left w:val="nil"/>
              <w:bottom w:val="nil"/>
              <w:right w:val="nil"/>
            </w:tcBorders>
            <w:shd w:val="clear" w:color="auto" w:fill="auto"/>
            <w:noWrap/>
            <w:vAlign w:val="bottom"/>
            <w:hideMark/>
          </w:tcPr>
          <w:p w14:paraId="766D4E58"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4.796,22</w:t>
            </w:r>
          </w:p>
        </w:tc>
        <w:tc>
          <w:tcPr>
            <w:tcW w:w="474" w:type="pct"/>
            <w:tcBorders>
              <w:top w:val="nil"/>
              <w:left w:val="nil"/>
              <w:bottom w:val="nil"/>
              <w:right w:val="nil"/>
            </w:tcBorders>
            <w:shd w:val="clear" w:color="auto" w:fill="auto"/>
            <w:noWrap/>
            <w:vAlign w:val="bottom"/>
            <w:hideMark/>
          </w:tcPr>
          <w:p w14:paraId="5A638A4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159,87%</w:t>
            </w:r>
          </w:p>
        </w:tc>
      </w:tr>
      <w:tr w:rsidR="009E4B77" w:rsidRPr="0069217E" w14:paraId="11D8D632" w14:textId="77777777" w:rsidTr="001C4486">
        <w:trPr>
          <w:trHeight w:val="255"/>
        </w:trPr>
        <w:tc>
          <w:tcPr>
            <w:tcW w:w="474" w:type="pct"/>
            <w:tcBorders>
              <w:top w:val="nil"/>
              <w:left w:val="nil"/>
              <w:bottom w:val="nil"/>
              <w:right w:val="nil"/>
            </w:tcBorders>
            <w:shd w:val="clear" w:color="auto" w:fill="auto"/>
            <w:noWrap/>
            <w:vAlign w:val="bottom"/>
            <w:hideMark/>
          </w:tcPr>
          <w:p w14:paraId="7001E12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1327496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4223</w:t>
            </w:r>
          </w:p>
        </w:tc>
        <w:tc>
          <w:tcPr>
            <w:tcW w:w="2645" w:type="pct"/>
            <w:tcBorders>
              <w:top w:val="nil"/>
              <w:left w:val="nil"/>
              <w:bottom w:val="nil"/>
              <w:right w:val="nil"/>
            </w:tcBorders>
            <w:shd w:val="clear" w:color="auto" w:fill="auto"/>
            <w:noWrap/>
            <w:vAlign w:val="bottom"/>
            <w:hideMark/>
          </w:tcPr>
          <w:p w14:paraId="65377265"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Oprema za održavanje i zaštitu</w:t>
            </w:r>
          </w:p>
        </w:tc>
        <w:tc>
          <w:tcPr>
            <w:tcW w:w="474" w:type="pct"/>
            <w:tcBorders>
              <w:top w:val="nil"/>
              <w:left w:val="nil"/>
              <w:bottom w:val="nil"/>
              <w:right w:val="nil"/>
            </w:tcBorders>
            <w:shd w:val="clear" w:color="auto" w:fill="auto"/>
            <w:noWrap/>
            <w:vAlign w:val="bottom"/>
            <w:hideMark/>
          </w:tcPr>
          <w:p w14:paraId="1B2C6A34"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1F31AB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2.036,05</w:t>
            </w:r>
          </w:p>
        </w:tc>
        <w:tc>
          <w:tcPr>
            <w:tcW w:w="474" w:type="pct"/>
            <w:tcBorders>
              <w:top w:val="nil"/>
              <w:left w:val="nil"/>
              <w:bottom w:val="nil"/>
              <w:right w:val="nil"/>
            </w:tcBorders>
            <w:shd w:val="clear" w:color="auto" w:fill="auto"/>
            <w:noWrap/>
            <w:vAlign w:val="bottom"/>
            <w:hideMark/>
          </w:tcPr>
          <w:p w14:paraId="3655BA4C" w14:textId="77777777" w:rsidR="009E4B77" w:rsidRPr="0069217E" w:rsidRDefault="009E4B77" w:rsidP="001C4486">
            <w:pPr>
              <w:jc w:val="right"/>
              <w:rPr>
                <w:rFonts w:ascii="Arial" w:hAnsi="Arial" w:cs="Arial"/>
                <w:sz w:val="20"/>
                <w:szCs w:val="20"/>
                <w:lang w:val="en-US"/>
              </w:rPr>
            </w:pPr>
          </w:p>
        </w:tc>
      </w:tr>
      <w:tr w:rsidR="009E4B77" w:rsidRPr="0069217E" w14:paraId="40C079EB" w14:textId="77777777" w:rsidTr="001C4486">
        <w:trPr>
          <w:trHeight w:val="255"/>
        </w:trPr>
        <w:tc>
          <w:tcPr>
            <w:tcW w:w="474" w:type="pct"/>
            <w:tcBorders>
              <w:top w:val="nil"/>
              <w:left w:val="nil"/>
              <w:bottom w:val="nil"/>
              <w:right w:val="nil"/>
            </w:tcBorders>
            <w:shd w:val="clear" w:color="auto" w:fill="auto"/>
            <w:noWrap/>
            <w:vAlign w:val="bottom"/>
            <w:hideMark/>
          </w:tcPr>
          <w:p w14:paraId="469DF4C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4C58F5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4231</w:t>
            </w:r>
          </w:p>
        </w:tc>
        <w:tc>
          <w:tcPr>
            <w:tcW w:w="2645" w:type="pct"/>
            <w:tcBorders>
              <w:top w:val="nil"/>
              <w:left w:val="nil"/>
              <w:bottom w:val="nil"/>
              <w:right w:val="nil"/>
            </w:tcBorders>
            <w:shd w:val="clear" w:color="auto" w:fill="auto"/>
            <w:noWrap/>
            <w:vAlign w:val="bottom"/>
            <w:hideMark/>
          </w:tcPr>
          <w:p w14:paraId="1A18531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Prijevozna sredstva u cestovnom prometu</w:t>
            </w:r>
          </w:p>
        </w:tc>
        <w:tc>
          <w:tcPr>
            <w:tcW w:w="474" w:type="pct"/>
            <w:tcBorders>
              <w:top w:val="nil"/>
              <w:left w:val="nil"/>
              <w:bottom w:val="nil"/>
              <w:right w:val="nil"/>
            </w:tcBorders>
            <w:shd w:val="clear" w:color="auto" w:fill="auto"/>
            <w:noWrap/>
            <w:vAlign w:val="bottom"/>
            <w:hideMark/>
          </w:tcPr>
          <w:p w14:paraId="3238A7CC"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289FC0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2.760,17</w:t>
            </w:r>
          </w:p>
        </w:tc>
        <w:tc>
          <w:tcPr>
            <w:tcW w:w="474" w:type="pct"/>
            <w:tcBorders>
              <w:top w:val="nil"/>
              <w:left w:val="nil"/>
              <w:bottom w:val="nil"/>
              <w:right w:val="nil"/>
            </w:tcBorders>
            <w:shd w:val="clear" w:color="auto" w:fill="auto"/>
            <w:noWrap/>
            <w:vAlign w:val="bottom"/>
            <w:hideMark/>
          </w:tcPr>
          <w:p w14:paraId="42974861" w14:textId="77777777" w:rsidR="009E4B77" w:rsidRPr="0069217E" w:rsidRDefault="009E4B77" w:rsidP="001C4486">
            <w:pPr>
              <w:jc w:val="right"/>
              <w:rPr>
                <w:rFonts w:ascii="Arial" w:hAnsi="Arial" w:cs="Arial"/>
                <w:sz w:val="20"/>
                <w:szCs w:val="20"/>
                <w:lang w:val="en-US"/>
              </w:rPr>
            </w:pPr>
          </w:p>
        </w:tc>
      </w:tr>
      <w:tr w:rsidR="009E4B77" w:rsidRPr="0069217E" w14:paraId="0774F9D5" w14:textId="77777777" w:rsidTr="001C4486">
        <w:trPr>
          <w:trHeight w:val="255"/>
        </w:trPr>
        <w:tc>
          <w:tcPr>
            <w:tcW w:w="474" w:type="pct"/>
            <w:tcBorders>
              <w:top w:val="nil"/>
              <w:left w:val="nil"/>
              <w:bottom w:val="nil"/>
              <w:right w:val="nil"/>
            </w:tcBorders>
            <w:shd w:val="clear" w:color="000000" w:fill="CCCCFF"/>
            <w:noWrap/>
            <w:vAlign w:val="bottom"/>
            <w:hideMark/>
          </w:tcPr>
          <w:p w14:paraId="33120D8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69ECA9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4CFD48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4.796,22</w:t>
            </w:r>
          </w:p>
        </w:tc>
        <w:tc>
          <w:tcPr>
            <w:tcW w:w="474" w:type="pct"/>
            <w:tcBorders>
              <w:top w:val="nil"/>
              <w:left w:val="nil"/>
              <w:bottom w:val="nil"/>
              <w:right w:val="nil"/>
            </w:tcBorders>
            <w:shd w:val="clear" w:color="000000" w:fill="CCCCFF"/>
            <w:noWrap/>
            <w:vAlign w:val="bottom"/>
            <w:hideMark/>
          </w:tcPr>
          <w:p w14:paraId="541A3E8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DDD8CF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985FC52" w14:textId="77777777" w:rsidTr="001C4486">
        <w:trPr>
          <w:trHeight w:val="255"/>
        </w:trPr>
        <w:tc>
          <w:tcPr>
            <w:tcW w:w="474" w:type="pct"/>
            <w:tcBorders>
              <w:top w:val="nil"/>
              <w:left w:val="nil"/>
              <w:bottom w:val="nil"/>
              <w:right w:val="nil"/>
            </w:tcBorders>
            <w:shd w:val="clear" w:color="000000" w:fill="CCCCFF"/>
            <w:noWrap/>
            <w:vAlign w:val="bottom"/>
            <w:hideMark/>
          </w:tcPr>
          <w:p w14:paraId="2DA112A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558C4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5.6. </w:t>
            </w:r>
            <w:proofErr w:type="spellStart"/>
            <w:r w:rsidRPr="0069217E">
              <w:rPr>
                <w:rFonts w:ascii="Arial" w:hAnsi="Arial" w:cs="Arial"/>
                <w:b/>
                <w:bCs/>
                <w:color w:val="333333"/>
                <w:sz w:val="20"/>
                <w:szCs w:val="20"/>
                <w:lang w:val="en-US"/>
              </w:rPr>
              <w:t>Potpora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Vatrogasne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47F4349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4.796,22</w:t>
            </w:r>
          </w:p>
        </w:tc>
        <w:tc>
          <w:tcPr>
            <w:tcW w:w="474" w:type="pct"/>
            <w:tcBorders>
              <w:top w:val="nil"/>
              <w:left w:val="nil"/>
              <w:bottom w:val="nil"/>
              <w:right w:val="nil"/>
            </w:tcBorders>
            <w:shd w:val="clear" w:color="000000" w:fill="CCCCFF"/>
            <w:noWrap/>
            <w:vAlign w:val="bottom"/>
            <w:hideMark/>
          </w:tcPr>
          <w:p w14:paraId="7E91B3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6A52B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DF05CDB" w14:textId="77777777" w:rsidTr="001C4486">
        <w:trPr>
          <w:trHeight w:val="255"/>
        </w:trPr>
        <w:tc>
          <w:tcPr>
            <w:tcW w:w="474" w:type="pct"/>
            <w:tcBorders>
              <w:top w:val="nil"/>
              <w:left w:val="nil"/>
              <w:bottom w:val="nil"/>
              <w:right w:val="nil"/>
            </w:tcBorders>
            <w:shd w:val="clear" w:color="auto" w:fill="auto"/>
            <w:noWrap/>
            <w:vAlign w:val="bottom"/>
            <w:hideMark/>
          </w:tcPr>
          <w:p w14:paraId="242DC609"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B12FEA5"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72BFBC5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0A8F22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4.796,22</w:t>
            </w:r>
          </w:p>
        </w:tc>
        <w:tc>
          <w:tcPr>
            <w:tcW w:w="474" w:type="pct"/>
            <w:tcBorders>
              <w:top w:val="nil"/>
              <w:left w:val="nil"/>
              <w:bottom w:val="nil"/>
              <w:right w:val="nil"/>
            </w:tcBorders>
            <w:shd w:val="clear" w:color="auto" w:fill="auto"/>
            <w:noWrap/>
            <w:vAlign w:val="bottom"/>
            <w:hideMark/>
          </w:tcPr>
          <w:p w14:paraId="2C5EA3F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45C47CB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3A589833" w14:textId="77777777" w:rsidTr="001C4486">
        <w:trPr>
          <w:trHeight w:val="255"/>
        </w:trPr>
        <w:tc>
          <w:tcPr>
            <w:tcW w:w="474" w:type="pct"/>
            <w:tcBorders>
              <w:top w:val="nil"/>
              <w:left w:val="nil"/>
              <w:bottom w:val="nil"/>
              <w:right w:val="nil"/>
            </w:tcBorders>
            <w:shd w:val="clear" w:color="000000" w:fill="CCCCFF"/>
            <w:noWrap/>
            <w:vAlign w:val="bottom"/>
            <w:hideMark/>
          </w:tcPr>
          <w:p w14:paraId="29270D2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5A2FA77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71378EF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B7374C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175531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67315FE8" w14:textId="77777777" w:rsidTr="001C4486">
        <w:trPr>
          <w:trHeight w:val="255"/>
        </w:trPr>
        <w:tc>
          <w:tcPr>
            <w:tcW w:w="474" w:type="pct"/>
            <w:tcBorders>
              <w:top w:val="nil"/>
              <w:left w:val="nil"/>
              <w:bottom w:val="nil"/>
              <w:right w:val="nil"/>
            </w:tcBorders>
            <w:shd w:val="clear" w:color="000000" w:fill="CCCCFF"/>
            <w:noWrap/>
            <w:vAlign w:val="bottom"/>
            <w:hideMark/>
          </w:tcPr>
          <w:p w14:paraId="73D3A5C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8CC267"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6.4. Kapitalne donacije - prihodi korisnika</w:t>
            </w:r>
          </w:p>
        </w:tc>
        <w:tc>
          <w:tcPr>
            <w:tcW w:w="474" w:type="pct"/>
            <w:tcBorders>
              <w:top w:val="nil"/>
              <w:left w:val="nil"/>
              <w:bottom w:val="nil"/>
              <w:right w:val="nil"/>
            </w:tcBorders>
            <w:shd w:val="clear" w:color="000000" w:fill="CCCCFF"/>
            <w:noWrap/>
            <w:vAlign w:val="bottom"/>
            <w:hideMark/>
          </w:tcPr>
          <w:p w14:paraId="480AB8E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E64DE7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23.579,83</w:t>
            </w:r>
          </w:p>
        </w:tc>
        <w:tc>
          <w:tcPr>
            <w:tcW w:w="474" w:type="pct"/>
            <w:tcBorders>
              <w:top w:val="nil"/>
              <w:left w:val="nil"/>
              <w:bottom w:val="nil"/>
              <w:right w:val="nil"/>
            </w:tcBorders>
            <w:shd w:val="clear" w:color="000000" w:fill="CCCCFF"/>
            <w:noWrap/>
            <w:vAlign w:val="bottom"/>
            <w:hideMark/>
          </w:tcPr>
          <w:p w14:paraId="5EB880C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 </w:t>
            </w:r>
          </w:p>
        </w:tc>
      </w:tr>
      <w:tr w:rsidR="009E4B77" w:rsidRPr="0069217E" w14:paraId="1BE70C10" w14:textId="77777777" w:rsidTr="001C4486">
        <w:trPr>
          <w:trHeight w:val="255"/>
        </w:trPr>
        <w:tc>
          <w:tcPr>
            <w:tcW w:w="474" w:type="pct"/>
            <w:tcBorders>
              <w:top w:val="nil"/>
              <w:left w:val="nil"/>
              <w:bottom w:val="nil"/>
              <w:right w:val="nil"/>
            </w:tcBorders>
            <w:shd w:val="clear" w:color="auto" w:fill="auto"/>
            <w:noWrap/>
            <w:vAlign w:val="bottom"/>
            <w:hideMark/>
          </w:tcPr>
          <w:p w14:paraId="6C392CA8"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873200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23A02461"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1A0586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0F6D60D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23.579,83</w:t>
            </w:r>
          </w:p>
        </w:tc>
        <w:tc>
          <w:tcPr>
            <w:tcW w:w="474" w:type="pct"/>
            <w:tcBorders>
              <w:top w:val="nil"/>
              <w:left w:val="nil"/>
              <w:bottom w:val="nil"/>
              <w:right w:val="nil"/>
            </w:tcBorders>
            <w:shd w:val="clear" w:color="auto" w:fill="auto"/>
            <w:noWrap/>
            <w:vAlign w:val="bottom"/>
            <w:hideMark/>
          </w:tcPr>
          <w:p w14:paraId="7228A24B" w14:textId="77777777" w:rsidR="009E4B77" w:rsidRPr="0069217E" w:rsidRDefault="009E4B77" w:rsidP="001C4486">
            <w:pPr>
              <w:jc w:val="right"/>
              <w:rPr>
                <w:rFonts w:ascii="Arial" w:hAnsi="Arial" w:cs="Arial"/>
                <w:b/>
                <w:bCs/>
                <w:sz w:val="20"/>
                <w:szCs w:val="20"/>
                <w:lang w:val="en-US"/>
              </w:rPr>
            </w:pPr>
          </w:p>
        </w:tc>
      </w:tr>
      <w:tr w:rsidR="009E4B77" w:rsidRPr="0069217E" w14:paraId="0267AAB0" w14:textId="77777777" w:rsidTr="001C4486">
        <w:trPr>
          <w:trHeight w:val="255"/>
        </w:trPr>
        <w:tc>
          <w:tcPr>
            <w:tcW w:w="474" w:type="pct"/>
            <w:tcBorders>
              <w:top w:val="nil"/>
              <w:left w:val="nil"/>
              <w:bottom w:val="nil"/>
              <w:right w:val="nil"/>
            </w:tcBorders>
            <w:shd w:val="clear" w:color="auto" w:fill="auto"/>
            <w:noWrap/>
            <w:vAlign w:val="bottom"/>
            <w:hideMark/>
          </w:tcPr>
          <w:p w14:paraId="09C67C2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E96DDA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4231</w:t>
            </w:r>
          </w:p>
        </w:tc>
        <w:tc>
          <w:tcPr>
            <w:tcW w:w="2645" w:type="pct"/>
            <w:tcBorders>
              <w:top w:val="nil"/>
              <w:left w:val="nil"/>
              <w:bottom w:val="nil"/>
              <w:right w:val="nil"/>
            </w:tcBorders>
            <w:shd w:val="clear" w:color="auto" w:fill="auto"/>
            <w:noWrap/>
            <w:vAlign w:val="bottom"/>
            <w:hideMark/>
          </w:tcPr>
          <w:p w14:paraId="1CC253E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Prijevozna sredstva u cestovnom prometu</w:t>
            </w:r>
          </w:p>
        </w:tc>
        <w:tc>
          <w:tcPr>
            <w:tcW w:w="474" w:type="pct"/>
            <w:tcBorders>
              <w:top w:val="nil"/>
              <w:left w:val="nil"/>
              <w:bottom w:val="nil"/>
              <w:right w:val="nil"/>
            </w:tcBorders>
            <w:shd w:val="clear" w:color="auto" w:fill="auto"/>
            <w:noWrap/>
            <w:vAlign w:val="bottom"/>
            <w:hideMark/>
          </w:tcPr>
          <w:p w14:paraId="661A28B3"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4983C1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23.579,83</w:t>
            </w:r>
          </w:p>
        </w:tc>
        <w:tc>
          <w:tcPr>
            <w:tcW w:w="474" w:type="pct"/>
            <w:tcBorders>
              <w:top w:val="nil"/>
              <w:left w:val="nil"/>
              <w:bottom w:val="nil"/>
              <w:right w:val="nil"/>
            </w:tcBorders>
            <w:shd w:val="clear" w:color="auto" w:fill="auto"/>
            <w:noWrap/>
            <w:vAlign w:val="bottom"/>
            <w:hideMark/>
          </w:tcPr>
          <w:p w14:paraId="2F44EDE8" w14:textId="77777777" w:rsidR="009E4B77" w:rsidRPr="0069217E" w:rsidRDefault="009E4B77" w:rsidP="001C4486">
            <w:pPr>
              <w:jc w:val="right"/>
              <w:rPr>
                <w:rFonts w:ascii="Arial" w:hAnsi="Arial" w:cs="Arial"/>
                <w:sz w:val="20"/>
                <w:szCs w:val="20"/>
                <w:lang w:val="en-US"/>
              </w:rPr>
            </w:pPr>
          </w:p>
        </w:tc>
      </w:tr>
      <w:tr w:rsidR="009E4B77" w:rsidRPr="0069217E" w14:paraId="28E7AEE2" w14:textId="77777777" w:rsidTr="001C4486">
        <w:trPr>
          <w:trHeight w:val="255"/>
        </w:trPr>
        <w:tc>
          <w:tcPr>
            <w:tcW w:w="474" w:type="pct"/>
            <w:tcBorders>
              <w:top w:val="nil"/>
              <w:left w:val="nil"/>
              <w:bottom w:val="nil"/>
              <w:right w:val="nil"/>
            </w:tcBorders>
            <w:shd w:val="clear" w:color="000000" w:fill="CCCCFF"/>
            <w:noWrap/>
            <w:vAlign w:val="bottom"/>
            <w:hideMark/>
          </w:tcPr>
          <w:p w14:paraId="5E0BC76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4ED8D5F"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28551C8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6435190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640EDAA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0521F94C" w14:textId="77777777" w:rsidTr="001C4486">
        <w:trPr>
          <w:trHeight w:val="255"/>
        </w:trPr>
        <w:tc>
          <w:tcPr>
            <w:tcW w:w="474" w:type="pct"/>
            <w:tcBorders>
              <w:top w:val="nil"/>
              <w:left w:val="nil"/>
              <w:bottom w:val="nil"/>
              <w:right w:val="nil"/>
            </w:tcBorders>
            <w:shd w:val="clear" w:color="000000" w:fill="CCCCFF"/>
            <w:noWrap/>
            <w:vAlign w:val="bottom"/>
            <w:hideMark/>
          </w:tcPr>
          <w:p w14:paraId="5B2CE8F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F350C2" w14:textId="77777777" w:rsidR="009E4B77" w:rsidRPr="009E4B77" w:rsidRDefault="009E4B77" w:rsidP="001C4486">
            <w:pPr>
              <w:rPr>
                <w:rFonts w:ascii="Arial" w:hAnsi="Arial" w:cs="Arial"/>
                <w:b/>
                <w:bCs/>
                <w:color w:val="333333"/>
                <w:sz w:val="20"/>
                <w:szCs w:val="20"/>
                <w:lang w:val="pl-PL"/>
              </w:rPr>
            </w:pPr>
            <w:r w:rsidRPr="009E4B77">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656DFF5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47E87BE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21.600,00</w:t>
            </w:r>
          </w:p>
        </w:tc>
        <w:tc>
          <w:tcPr>
            <w:tcW w:w="474" w:type="pct"/>
            <w:tcBorders>
              <w:top w:val="nil"/>
              <w:left w:val="nil"/>
              <w:bottom w:val="nil"/>
              <w:right w:val="nil"/>
            </w:tcBorders>
            <w:shd w:val="clear" w:color="000000" w:fill="CCCCFF"/>
            <w:noWrap/>
            <w:vAlign w:val="bottom"/>
            <w:hideMark/>
          </w:tcPr>
          <w:p w14:paraId="3CE70119"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100,00%</w:t>
            </w:r>
          </w:p>
        </w:tc>
      </w:tr>
      <w:tr w:rsidR="009E4B77" w:rsidRPr="0069217E" w14:paraId="3461732D" w14:textId="77777777" w:rsidTr="001C4486">
        <w:trPr>
          <w:trHeight w:val="255"/>
        </w:trPr>
        <w:tc>
          <w:tcPr>
            <w:tcW w:w="474" w:type="pct"/>
            <w:tcBorders>
              <w:top w:val="nil"/>
              <w:left w:val="nil"/>
              <w:bottom w:val="nil"/>
              <w:right w:val="nil"/>
            </w:tcBorders>
            <w:shd w:val="clear" w:color="auto" w:fill="auto"/>
            <w:noWrap/>
            <w:vAlign w:val="bottom"/>
            <w:hideMark/>
          </w:tcPr>
          <w:p w14:paraId="03658A9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9827C4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4DE58255"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8C5E3F9"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21.600,00</w:t>
            </w:r>
          </w:p>
        </w:tc>
        <w:tc>
          <w:tcPr>
            <w:tcW w:w="474" w:type="pct"/>
            <w:tcBorders>
              <w:top w:val="nil"/>
              <w:left w:val="nil"/>
              <w:bottom w:val="nil"/>
              <w:right w:val="nil"/>
            </w:tcBorders>
            <w:shd w:val="clear" w:color="auto" w:fill="auto"/>
            <w:noWrap/>
            <w:vAlign w:val="bottom"/>
            <w:hideMark/>
          </w:tcPr>
          <w:p w14:paraId="5AC7B34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21.600,00</w:t>
            </w:r>
          </w:p>
        </w:tc>
        <w:tc>
          <w:tcPr>
            <w:tcW w:w="474" w:type="pct"/>
            <w:tcBorders>
              <w:top w:val="nil"/>
              <w:left w:val="nil"/>
              <w:bottom w:val="nil"/>
              <w:right w:val="nil"/>
            </w:tcBorders>
            <w:shd w:val="clear" w:color="auto" w:fill="auto"/>
            <w:noWrap/>
            <w:vAlign w:val="bottom"/>
            <w:hideMark/>
          </w:tcPr>
          <w:p w14:paraId="3A35935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100,00%</w:t>
            </w:r>
          </w:p>
        </w:tc>
      </w:tr>
      <w:tr w:rsidR="009E4B77" w:rsidRPr="0069217E" w14:paraId="130DCEAF" w14:textId="77777777" w:rsidTr="001C4486">
        <w:trPr>
          <w:trHeight w:val="255"/>
        </w:trPr>
        <w:tc>
          <w:tcPr>
            <w:tcW w:w="474" w:type="pct"/>
            <w:tcBorders>
              <w:top w:val="nil"/>
              <w:left w:val="nil"/>
              <w:bottom w:val="nil"/>
              <w:right w:val="nil"/>
            </w:tcBorders>
            <w:shd w:val="clear" w:color="auto" w:fill="auto"/>
            <w:noWrap/>
            <w:vAlign w:val="bottom"/>
            <w:hideMark/>
          </w:tcPr>
          <w:p w14:paraId="198C5CA4"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38CACA8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4231</w:t>
            </w:r>
          </w:p>
        </w:tc>
        <w:tc>
          <w:tcPr>
            <w:tcW w:w="2645" w:type="pct"/>
            <w:tcBorders>
              <w:top w:val="nil"/>
              <w:left w:val="nil"/>
              <w:bottom w:val="nil"/>
              <w:right w:val="nil"/>
            </w:tcBorders>
            <w:shd w:val="clear" w:color="auto" w:fill="auto"/>
            <w:noWrap/>
            <w:vAlign w:val="bottom"/>
            <w:hideMark/>
          </w:tcPr>
          <w:p w14:paraId="56C7A94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Prijevozna sredstva u cestovnom prometu</w:t>
            </w:r>
          </w:p>
        </w:tc>
        <w:tc>
          <w:tcPr>
            <w:tcW w:w="474" w:type="pct"/>
            <w:tcBorders>
              <w:top w:val="nil"/>
              <w:left w:val="nil"/>
              <w:bottom w:val="nil"/>
              <w:right w:val="nil"/>
            </w:tcBorders>
            <w:shd w:val="clear" w:color="auto" w:fill="auto"/>
            <w:noWrap/>
            <w:vAlign w:val="bottom"/>
            <w:hideMark/>
          </w:tcPr>
          <w:p w14:paraId="44B5F0A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2DDBA58"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21.600,00</w:t>
            </w:r>
          </w:p>
        </w:tc>
        <w:tc>
          <w:tcPr>
            <w:tcW w:w="474" w:type="pct"/>
            <w:tcBorders>
              <w:top w:val="nil"/>
              <w:left w:val="nil"/>
              <w:bottom w:val="nil"/>
              <w:right w:val="nil"/>
            </w:tcBorders>
            <w:shd w:val="clear" w:color="auto" w:fill="auto"/>
            <w:noWrap/>
            <w:vAlign w:val="bottom"/>
            <w:hideMark/>
          </w:tcPr>
          <w:p w14:paraId="5F42719F" w14:textId="77777777" w:rsidR="009E4B77" w:rsidRPr="0069217E" w:rsidRDefault="009E4B77" w:rsidP="001C4486">
            <w:pPr>
              <w:jc w:val="right"/>
              <w:rPr>
                <w:rFonts w:ascii="Arial" w:hAnsi="Arial" w:cs="Arial"/>
                <w:sz w:val="20"/>
                <w:szCs w:val="20"/>
                <w:lang w:val="en-US"/>
              </w:rPr>
            </w:pPr>
          </w:p>
        </w:tc>
      </w:tr>
      <w:tr w:rsidR="009E4B77" w:rsidRPr="0069217E" w14:paraId="320F096E" w14:textId="77777777" w:rsidTr="001C4486">
        <w:trPr>
          <w:trHeight w:val="255"/>
        </w:trPr>
        <w:tc>
          <w:tcPr>
            <w:tcW w:w="474" w:type="pct"/>
            <w:tcBorders>
              <w:top w:val="nil"/>
              <w:left w:val="nil"/>
              <w:bottom w:val="nil"/>
              <w:right w:val="nil"/>
            </w:tcBorders>
            <w:shd w:val="clear" w:color="000000" w:fill="FFFF99"/>
            <w:noWrap/>
            <w:vAlign w:val="bottom"/>
            <w:hideMark/>
          </w:tcPr>
          <w:p w14:paraId="13BED4F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AFC9C7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T100036</w:t>
            </w:r>
          </w:p>
        </w:tc>
        <w:tc>
          <w:tcPr>
            <w:tcW w:w="2645" w:type="pct"/>
            <w:tcBorders>
              <w:top w:val="nil"/>
              <w:left w:val="nil"/>
              <w:bottom w:val="nil"/>
              <w:right w:val="nil"/>
            </w:tcBorders>
            <w:shd w:val="clear" w:color="000000" w:fill="FFFF99"/>
            <w:noWrap/>
            <w:vAlign w:val="bottom"/>
            <w:hideMark/>
          </w:tcPr>
          <w:p w14:paraId="680C26F2" w14:textId="77777777" w:rsidR="009E4B77" w:rsidRPr="009E4B77" w:rsidRDefault="009E4B77" w:rsidP="001C4486">
            <w:pPr>
              <w:rPr>
                <w:rFonts w:ascii="Arial" w:hAnsi="Arial" w:cs="Arial"/>
                <w:b/>
                <w:bCs/>
                <w:sz w:val="20"/>
                <w:szCs w:val="20"/>
                <w:lang w:val="en-US"/>
              </w:rPr>
            </w:pPr>
            <w:proofErr w:type="spellStart"/>
            <w:r w:rsidRPr="009E4B77">
              <w:rPr>
                <w:rFonts w:ascii="Arial" w:hAnsi="Arial" w:cs="Arial"/>
                <w:b/>
                <w:bCs/>
                <w:sz w:val="20"/>
                <w:szCs w:val="20"/>
                <w:lang w:val="en-US"/>
              </w:rPr>
              <w:t>Tekući</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projekt</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Redovna</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djelatnost</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javnog</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vatrogastva</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izvan</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minimalnih</w:t>
            </w:r>
            <w:proofErr w:type="spellEnd"/>
            <w:r w:rsidRPr="009E4B77">
              <w:rPr>
                <w:rFonts w:ascii="Arial" w:hAnsi="Arial" w:cs="Arial"/>
                <w:b/>
                <w:bCs/>
                <w:sz w:val="20"/>
                <w:szCs w:val="20"/>
                <w:lang w:val="en-US"/>
              </w:rPr>
              <w:t xml:space="preserve"> </w:t>
            </w:r>
            <w:proofErr w:type="spellStart"/>
            <w:r w:rsidRPr="009E4B77">
              <w:rPr>
                <w:rFonts w:ascii="Arial" w:hAnsi="Arial" w:cs="Arial"/>
                <w:b/>
                <w:bCs/>
                <w:sz w:val="20"/>
                <w:szCs w:val="20"/>
                <w:lang w:val="en-US"/>
              </w:rPr>
              <w:t>standarda</w:t>
            </w:r>
            <w:proofErr w:type="spellEnd"/>
          </w:p>
        </w:tc>
        <w:tc>
          <w:tcPr>
            <w:tcW w:w="474" w:type="pct"/>
            <w:tcBorders>
              <w:top w:val="nil"/>
              <w:left w:val="nil"/>
              <w:bottom w:val="nil"/>
              <w:right w:val="nil"/>
            </w:tcBorders>
            <w:shd w:val="clear" w:color="000000" w:fill="FFFF99"/>
            <w:noWrap/>
            <w:vAlign w:val="bottom"/>
            <w:hideMark/>
          </w:tcPr>
          <w:p w14:paraId="353F1351"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303.407,78</w:t>
            </w:r>
          </w:p>
        </w:tc>
        <w:tc>
          <w:tcPr>
            <w:tcW w:w="474" w:type="pct"/>
            <w:tcBorders>
              <w:top w:val="nil"/>
              <w:left w:val="nil"/>
              <w:bottom w:val="nil"/>
              <w:right w:val="nil"/>
            </w:tcBorders>
            <w:shd w:val="clear" w:color="000000" w:fill="FFFF99"/>
            <w:noWrap/>
            <w:vAlign w:val="bottom"/>
            <w:hideMark/>
          </w:tcPr>
          <w:p w14:paraId="4FD4D88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247.683,53</w:t>
            </w:r>
          </w:p>
        </w:tc>
        <w:tc>
          <w:tcPr>
            <w:tcW w:w="474" w:type="pct"/>
            <w:tcBorders>
              <w:top w:val="nil"/>
              <w:left w:val="nil"/>
              <w:bottom w:val="nil"/>
              <w:right w:val="nil"/>
            </w:tcBorders>
            <w:shd w:val="clear" w:color="000000" w:fill="FFFF99"/>
            <w:noWrap/>
            <w:vAlign w:val="bottom"/>
            <w:hideMark/>
          </w:tcPr>
          <w:p w14:paraId="33828A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81,63%</w:t>
            </w:r>
          </w:p>
        </w:tc>
      </w:tr>
      <w:tr w:rsidR="009E4B77" w:rsidRPr="0069217E" w14:paraId="58792ED2" w14:textId="77777777" w:rsidTr="001C4486">
        <w:trPr>
          <w:trHeight w:val="255"/>
        </w:trPr>
        <w:tc>
          <w:tcPr>
            <w:tcW w:w="474" w:type="pct"/>
            <w:tcBorders>
              <w:top w:val="nil"/>
              <w:left w:val="nil"/>
              <w:bottom w:val="nil"/>
              <w:right w:val="nil"/>
            </w:tcBorders>
            <w:shd w:val="clear" w:color="000000" w:fill="CCCCFF"/>
            <w:noWrap/>
            <w:vAlign w:val="bottom"/>
            <w:hideMark/>
          </w:tcPr>
          <w:p w14:paraId="05E9A11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D5F14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0962FA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303.407,78</w:t>
            </w:r>
          </w:p>
        </w:tc>
        <w:tc>
          <w:tcPr>
            <w:tcW w:w="474" w:type="pct"/>
            <w:tcBorders>
              <w:top w:val="nil"/>
              <w:left w:val="nil"/>
              <w:bottom w:val="nil"/>
              <w:right w:val="nil"/>
            </w:tcBorders>
            <w:shd w:val="clear" w:color="000000" w:fill="CCCCFF"/>
            <w:noWrap/>
            <w:vAlign w:val="bottom"/>
            <w:hideMark/>
          </w:tcPr>
          <w:p w14:paraId="3CAEBAB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247.683,53</w:t>
            </w:r>
          </w:p>
        </w:tc>
        <w:tc>
          <w:tcPr>
            <w:tcW w:w="474" w:type="pct"/>
            <w:tcBorders>
              <w:top w:val="nil"/>
              <w:left w:val="nil"/>
              <w:bottom w:val="nil"/>
              <w:right w:val="nil"/>
            </w:tcBorders>
            <w:shd w:val="clear" w:color="000000" w:fill="CCCCFF"/>
            <w:noWrap/>
            <w:vAlign w:val="bottom"/>
            <w:hideMark/>
          </w:tcPr>
          <w:p w14:paraId="163DB5E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81,63%</w:t>
            </w:r>
          </w:p>
        </w:tc>
      </w:tr>
      <w:tr w:rsidR="009E4B77" w:rsidRPr="0069217E" w14:paraId="78A92E6D" w14:textId="77777777" w:rsidTr="001C4486">
        <w:trPr>
          <w:trHeight w:val="255"/>
        </w:trPr>
        <w:tc>
          <w:tcPr>
            <w:tcW w:w="474" w:type="pct"/>
            <w:tcBorders>
              <w:top w:val="nil"/>
              <w:left w:val="nil"/>
              <w:bottom w:val="nil"/>
              <w:right w:val="nil"/>
            </w:tcBorders>
            <w:shd w:val="clear" w:color="000000" w:fill="CCCCFF"/>
            <w:noWrap/>
            <w:vAlign w:val="bottom"/>
            <w:hideMark/>
          </w:tcPr>
          <w:p w14:paraId="3C061371"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24B82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BB8C14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286.204,00</w:t>
            </w:r>
          </w:p>
        </w:tc>
        <w:tc>
          <w:tcPr>
            <w:tcW w:w="474" w:type="pct"/>
            <w:tcBorders>
              <w:top w:val="nil"/>
              <w:left w:val="nil"/>
              <w:bottom w:val="nil"/>
              <w:right w:val="nil"/>
            </w:tcBorders>
            <w:shd w:val="clear" w:color="000000" w:fill="CCCCFF"/>
            <w:noWrap/>
            <w:vAlign w:val="bottom"/>
            <w:hideMark/>
          </w:tcPr>
          <w:p w14:paraId="69DB7AD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243.285,42</w:t>
            </w:r>
          </w:p>
        </w:tc>
        <w:tc>
          <w:tcPr>
            <w:tcW w:w="474" w:type="pct"/>
            <w:tcBorders>
              <w:top w:val="nil"/>
              <w:left w:val="nil"/>
              <w:bottom w:val="nil"/>
              <w:right w:val="nil"/>
            </w:tcBorders>
            <w:shd w:val="clear" w:color="000000" w:fill="CCCCFF"/>
            <w:noWrap/>
            <w:vAlign w:val="bottom"/>
            <w:hideMark/>
          </w:tcPr>
          <w:p w14:paraId="2405415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85,00%</w:t>
            </w:r>
          </w:p>
        </w:tc>
      </w:tr>
      <w:tr w:rsidR="009E4B77" w:rsidRPr="0069217E" w14:paraId="7CDAC617" w14:textId="77777777" w:rsidTr="001C4486">
        <w:trPr>
          <w:trHeight w:val="255"/>
        </w:trPr>
        <w:tc>
          <w:tcPr>
            <w:tcW w:w="474" w:type="pct"/>
            <w:tcBorders>
              <w:top w:val="nil"/>
              <w:left w:val="nil"/>
              <w:bottom w:val="nil"/>
              <w:right w:val="nil"/>
            </w:tcBorders>
            <w:shd w:val="clear" w:color="auto" w:fill="auto"/>
            <w:noWrap/>
            <w:vAlign w:val="bottom"/>
            <w:hideMark/>
          </w:tcPr>
          <w:p w14:paraId="0D66FACB"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2B0068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75F644A6"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3B48095"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203.304,00</w:t>
            </w:r>
          </w:p>
        </w:tc>
        <w:tc>
          <w:tcPr>
            <w:tcW w:w="474" w:type="pct"/>
            <w:tcBorders>
              <w:top w:val="nil"/>
              <w:left w:val="nil"/>
              <w:bottom w:val="nil"/>
              <w:right w:val="nil"/>
            </w:tcBorders>
            <w:shd w:val="clear" w:color="auto" w:fill="auto"/>
            <w:noWrap/>
            <w:vAlign w:val="bottom"/>
            <w:hideMark/>
          </w:tcPr>
          <w:p w14:paraId="3EB57360"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171.998,98</w:t>
            </w:r>
          </w:p>
        </w:tc>
        <w:tc>
          <w:tcPr>
            <w:tcW w:w="474" w:type="pct"/>
            <w:tcBorders>
              <w:top w:val="nil"/>
              <w:left w:val="nil"/>
              <w:bottom w:val="nil"/>
              <w:right w:val="nil"/>
            </w:tcBorders>
            <w:shd w:val="clear" w:color="auto" w:fill="auto"/>
            <w:noWrap/>
            <w:vAlign w:val="bottom"/>
            <w:hideMark/>
          </w:tcPr>
          <w:p w14:paraId="5217F9E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84,60%</w:t>
            </w:r>
          </w:p>
        </w:tc>
      </w:tr>
      <w:tr w:rsidR="009E4B77" w:rsidRPr="0069217E" w14:paraId="65CA482E" w14:textId="77777777" w:rsidTr="001C4486">
        <w:trPr>
          <w:trHeight w:val="255"/>
        </w:trPr>
        <w:tc>
          <w:tcPr>
            <w:tcW w:w="474" w:type="pct"/>
            <w:tcBorders>
              <w:top w:val="nil"/>
              <w:left w:val="nil"/>
              <w:bottom w:val="nil"/>
              <w:right w:val="nil"/>
            </w:tcBorders>
            <w:shd w:val="clear" w:color="auto" w:fill="auto"/>
            <w:noWrap/>
            <w:vAlign w:val="bottom"/>
            <w:hideMark/>
          </w:tcPr>
          <w:p w14:paraId="6FEE62E1"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7543BC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6585829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4DEF4055"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E83CB2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119.387,69</w:t>
            </w:r>
          </w:p>
        </w:tc>
        <w:tc>
          <w:tcPr>
            <w:tcW w:w="474" w:type="pct"/>
            <w:tcBorders>
              <w:top w:val="nil"/>
              <w:left w:val="nil"/>
              <w:bottom w:val="nil"/>
              <w:right w:val="nil"/>
            </w:tcBorders>
            <w:shd w:val="clear" w:color="auto" w:fill="auto"/>
            <w:noWrap/>
            <w:vAlign w:val="bottom"/>
            <w:hideMark/>
          </w:tcPr>
          <w:p w14:paraId="5116766E" w14:textId="77777777" w:rsidR="009E4B77" w:rsidRPr="0069217E" w:rsidRDefault="009E4B77" w:rsidP="001C4486">
            <w:pPr>
              <w:jc w:val="right"/>
              <w:rPr>
                <w:rFonts w:ascii="Arial" w:hAnsi="Arial" w:cs="Arial"/>
                <w:sz w:val="20"/>
                <w:szCs w:val="20"/>
                <w:lang w:val="en-US"/>
              </w:rPr>
            </w:pPr>
          </w:p>
        </w:tc>
      </w:tr>
      <w:tr w:rsidR="009E4B77" w:rsidRPr="0069217E" w14:paraId="15AA6B4F" w14:textId="77777777" w:rsidTr="001C4486">
        <w:trPr>
          <w:trHeight w:val="255"/>
        </w:trPr>
        <w:tc>
          <w:tcPr>
            <w:tcW w:w="474" w:type="pct"/>
            <w:tcBorders>
              <w:top w:val="nil"/>
              <w:left w:val="nil"/>
              <w:bottom w:val="nil"/>
              <w:right w:val="nil"/>
            </w:tcBorders>
            <w:shd w:val="clear" w:color="auto" w:fill="auto"/>
            <w:noWrap/>
            <w:vAlign w:val="bottom"/>
            <w:hideMark/>
          </w:tcPr>
          <w:p w14:paraId="1C3FEDF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B99141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3112</w:t>
            </w:r>
          </w:p>
        </w:tc>
        <w:tc>
          <w:tcPr>
            <w:tcW w:w="2645" w:type="pct"/>
            <w:tcBorders>
              <w:top w:val="nil"/>
              <w:left w:val="nil"/>
              <w:bottom w:val="nil"/>
              <w:right w:val="nil"/>
            </w:tcBorders>
            <w:shd w:val="clear" w:color="auto" w:fill="auto"/>
            <w:noWrap/>
            <w:vAlign w:val="bottom"/>
            <w:hideMark/>
          </w:tcPr>
          <w:p w14:paraId="1AA49DC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u </w:t>
            </w:r>
            <w:proofErr w:type="spellStart"/>
            <w:r w:rsidRPr="0069217E">
              <w:rPr>
                <w:rFonts w:ascii="Arial" w:hAnsi="Arial" w:cs="Arial"/>
                <w:sz w:val="20"/>
                <w:szCs w:val="20"/>
                <w:lang w:val="en-US"/>
              </w:rPr>
              <w:t>naravi</w:t>
            </w:r>
            <w:proofErr w:type="spellEnd"/>
          </w:p>
        </w:tc>
        <w:tc>
          <w:tcPr>
            <w:tcW w:w="474" w:type="pct"/>
            <w:tcBorders>
              <w:top w:val="nil"/>
              <w:left w:val="nil"/>
              <w:bottom w:val="nil"/>
              <w:right w:val="nil"/>
            </w:tcBorders>
            <w:shd w:val="clear" w:color="auto" w:fill="auto"/>
            <w:noWrap/>
            <w:vAlign w:val="bottom"/>
            <w:hideMark/>
          </w:tcPr>
          <w:p w14:paraId="3844E86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6958C5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1.760,00</w:t>
            </w:r>
          </w:p>
        </w:tc>
        <w:tc>
          <w:tcPr>
            <w:tcW w:w="474" w:type="pct"/>
            <w:tcBorders>
              <w:top w:val="nil"/>
              <w:left w:val="nil"/>
              <w:bottom w:val="nil"/>
              <w:right w:val="nil"/>
            </w:tcBorders>
            <w:shd w:val="clear" w:color="auto" w:fill="auto"/>
            <w:noWrap/>
            <w:vAlign w:val="bottom"/>
            <w:hideMark/>
          </w:tcPr>
          <w:p w14:paraId="7235D146" w14:textId="77777777" w:rsidR="009E4B77" w:rsidRPr="0069217E" w:rsidRDefault="009E4B77" w:rsidP="001C4486">
            <w:pPr>
              <w:jc w:val="right"/>
              <w:rPr>
                <w:rFonts w:ascii="Arial" w:hAnsi="Arial" w:cs="Arial"/>
                <w:sz w:val="20"/>
                <w:szCs w:val="20"/>
                <w:lang w:val="en-US"/>
              </w:rPr>
            </w:pPr>
          </w:p>
        </w:tc>
      </w:tr>
      <w:tr w:rsidR="009E4B77" w:rsidRPr="0069217E" w14:paraId="1E62DEE0" w14:textId="77777777" w:rsidTr="001C4486">
        <w:trPr>
          <w:trHeight w:val="255"/>
        </w:trPr>
        <w:tc>
          <w:tcPr>
            <w:tcW w:w="474" w:type="pct"/>
            <w:tcBorders>
              <w:top w:val="nil"/>
              <w:left w:val="nil"/>
              <w:bottom w:val="nil"/>
              <w:right w:val="nil"/>
            </w:tcBorders>
            <w:shd w:val="clear" w:color="auto" w:fill="auto"/>
            <w:noWrap/>
            <w:vAlign w:val="bottom"/>
            <w:hideMark/>
          </w:tcPr>
          <w:p w14:paraId="45E3795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2B3991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3113</w:t>
            </w:r>
          </w:p>
        </w:tc>
        <w:tc>
          <w:tcPr>
            <w:tcW w:w="2645" w:type="pct"/>
            <w:tcBorders>
              <w:top w:val="nil"/>
              <w:left w:val="nil"/>
              <w:bottom w:val="nil"/>
              <w:right w:val="nil"/>
            </w:tcBorders>
            <w:shd w:val="clear" w:color="auto" w:fill="auto"/>
            <w:noWrap/>
            <w:vAlign w:val="bottom"/>
            <w:hideMark/>
          </w:tcPr>
          <w:p w14:paraId="7F04B29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prekovremeni</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72441D4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23FF2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3.170,51</w:t>
            </w:r>
          </w:p>
        </w:tc>
        <w:tc>
          <w:tcPr>
            <w:tcW w:w="474" w:type="pct"/>
            <w:tcBorders>
              <w:top w:val="nil"/>
              <w:left w:val="nil"/>
              <w:bottom w:val="nil"/>
              <w:right w:val="nil"/>
            </w:tcBorders>
            <w:shd w:val="clear" w:color="auto" w:fill="auto"/>
            <w:noWrap/>
            <w:vAlign w:val="bottom"/>
            <w:hideMark/>
          </w:tcPr>
          <w:p w14:paraId="11FFD389" w14:textId="77777777" w:rsidR="009E4B77" w:rsidRPr="0069217E" w:rsidRDefault="009E4B77" w:rsidP="001C4486">
            <w:pPr>
              <w:jc w:val="right"/>
              <w:rPr>
                <w:rFonts w:ascii="Arial" w:hAnsi="Arial" w:cs="Arial"/>
                <w:sz w:val="20"/>
                <w:szCs w:val="20"/>
                <w:lang w:val="en-US"/>
              </w:rPr>
            </w:pPr>
          </w:p>
        </w:tc>
      </w:tr>
      <w:tr w:rsidR="009E4B77" w:rsidRPr="0069217E" w14:paraId="609CC808" w14:textId="77777777" w:rsidTr="001C4486">
        <w:trPr>
          <w:trHeight w:val="255"/>
        </w:trPr>
        <w:tc>
          <w:tcPr>
            <w:tcW w:w="474" w:type="pct"/>
            <w:tcBorders>
              <w:top w:val="nil"/>
              <w:left w:val="nil"/>
              <w:bottom w:val="nil"/>
              <w:right w:val="nil"/>
            </w:tcBorders>
            <w:shd w:val="clear" w:color="auto" w:fill="auto"/>
            <w:noWrap/>
            <w:vAlign w:val="bottom"/>
            <w:hideMark/>
          </w:tcPr>
          <w:p w14:paraId="520D0261"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821164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085FC5B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5D30818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8E5EA8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20.016,30</w:t>
            </w:r>
          </w:p>
        </w:tc>
        <w:tc>
          <w:tcPr>
            <w:tcW w:w="474" w:type="pct"/>
            <w:tcBorders>
              <w:top w:val="nil"/>
              <w:left w:val="nil"/>
              <w:bottom w:val="nil"/>
              <w:right w:val="nil"/>
            </w:tcBorders>
            <w:shd w:val="clear" w:color="auto" w:fill="auto"/>
            <w:noWrap/>
            <w:vAlign w:val="bottom"/>
            <w:hideMark/>
          </w:tcPr>
          <w:p w14:paraId="17638973" w14:textId="77777777" w:rsidR="009E4B77" w:rsidRPr="0069217E" w:rsidRDefault="009E4B77" w:rsidP="001C4486">
            <w:pPr>
              <w:jc w:val="right"/>
              <w:rPr>
                <w:rFonts w:ascii="Arial" w:hAnsi="Arial" w:cs="Arial"/>
                <w:sz w:val="20"/>
                <w:szCs w:val="20"/>
                <w:lang w:val="en-US"/>
              </w:rPr>
            </w:pPr>
          </w:p>
        </w:tc>
      </w:tr>
      <w:tr w:rsidR="009E4B77" w:rsidRPr="0069217E" w14:paraId="1AB630F5" w14:textId="77777777" w:rsidTr="001C4486">
        <w:trPr>
          <w:trHeight w:val="255"/>
        </w:trPr>
        <w:tc>
          <w:tcPr>
            <w:tcW w:w="474" w:type="pct"/>
            <w:tcBorders>
              <w:top w:val="nil"/>
              <w:left w:val="nil"/>
              <w:bottom w:val="nil"/>
              <w:right w:val="nil"/>
            </w:tcBorders>
            <w:shd w:val="clear" w:color="auto" w:fill="auto"/>
            <w:noWrap/>
            <w:vAlign w:val="bottom"/>
            <w:hideMark/>
          </w:tcPr>
          <w:p w14:paraId="79B2D12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C0E440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3131</w:t>
            </w:r>
          </w:p>
        </w:tc>
        <w:tc>
          <w:tcPr>
            <w:tcW w:w="2645" w:type="pct"/>
            <w:tcBorders>
              <w:top w:val="nil"/>
              <w:left w:val="nil"/>
              <w:bottom w:val="nil"/>
              <w:right w:val="nil"/>
            </w:tcBorders>
            <w:shd w:val="clear" w:color="auto" w:fill="auto"/>
            <w:noWrap/>
            <w:vAlign w:val="bottom"/>
            <w:hideMark/>
          </w:tcPr>
          <w:p w14:paraId="2A553E7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mirovinsko osiguranje za staž s povećanim trajanjem</w:t>
            </w:r>
          </w:p>
        </w:tc>
        <w:tc>
          <w:tcPr>
            <w:tcW w:w="474" w:type="pct"/>
            <w:tcBorders>
              <w:top w:val="nil"/>
              <w:left w:val="nil"/>
              <w:bottom w:val="nil"/>
              <w:right w:val="nil"/>
            </w:tcBorders>
            <w:shd w:val="clear" w:color="auto" w:fill="auto"/>
            <w:noWrap/>
            <w:vAlign w:val="bottom"/>
            <w:hideMark/>
          </w:tcPr>
          <w:p w14:paraId="234A980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FB7FA5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10.360,48</w:t>
            </w:r>
          </w:p>
        </w:tc>
        <w:tc>
          <w:tcPr>
            <w:tcW w:w="474" w:type="pct"/>
            <w:tcBorders>
              <w:top w:val="nil"/>
              <w:left w:val="nil"/>
              <w:bottom w:val="nil"/>
              <w:right w:val="nil"/>
            </w:tcBorders>
            <w:shd w:val="clear" w:color="auto" w:fill="auto"/>
            <w:noWrap/>
            <w:vAlign w:val="bottom"/>
            <w:hideMark/>
          </w:tcPr>
          <w:p w14:paraId="500CEB92" w14:textId="77777777" w:rsidR="009E4B77" w:rsidRPr="0069217E" w:rsidRDefault="009E4B77" w:rsidP="001C4486">
            <w:pPr>
              <w:jc w:val="right"/>
              <w:rPr>
                <w:rFonts w:ascii="Arial" w:hAnsi="Arial" w:cs="Arial"/>
                <w:sz w:val="20"/>
                <w:szCs w:val="20"/>
                <w:lang w:val="en-US"/>
              </w:rPr>
            </w:pPr>
          </w:p>
        </w:tc>
      </w:tr>
      <w:tr w:rsidR="009E4B77" w:rsidRPr="0069217E" w14:paraId="738211F0" w14:textId="77777777" w:rsidTr="001C4486">
        <w:trPr>
          <w:trHeight w:val="255"/>
        </w:trPr>
        <w:tc>
          <w:tcPr>
            <w:tcW w:w="474" w:type="pct"/>
            <w:tcBorders>
              <w:top w:val="nil"/>
              <w:left w:val="nil"/>
              <w:bottom w:val="nil"/>
              <w:right w:val="nil"/>
            </w:tcBorders>
            <w:shd w:val="clear" w:color="auto" w:fill="auto"/>
            <w:noWrap/>
            <w:vAlign w:val="bottom"/>
            <w:hideMark/>
          </w:tcPr>
          <w:p w14:paraId="5A80F694"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08061D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78370372"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718C140A"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5E9A591"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17.304,00</w:t>
            </w:r>
          </w:p>
        </w:tc>
        <w:tc>
          <w:tcPr>
            <w:tcW w:w="474" w:type="pct"/>
            <w:tcBorders>
              <w:top w:val="nil"/>
              <w:left w:val="nil"/>
              <w:bottom w:val="nil"/>
              <w:right w:val="nil"/>
            </w:tcBorders>
            <w:shd w:val="clear" w:color="auto" w:fill="auto"/>
            <w:noWrap/>
            <w:vAlign w:val="bottom"/>
            <w:hideMark/>
          </w:tcPr>
          <w:p w14:paraId="0F816EBD" w14:textId="77777777" w:rsidR="009E4B77" w:rsidRPr="0069217E" w:rsidRDefault="009E4B77" w:rsidP="001C4486">
            <w:pPr>
              <w:jc w:val="right"/>
              <w:rPr>
                <w:rFonts w:ascii="Arial" w:hAnsi="Arial" w:cs="Arial"/>
                <w:sz w:val="20"/>
                <w:szCs w:val="20"/>
                <w:lang w:val="en-US"/>
              </w:rPr>
            </w:pPr>
          </w:p>
        </w:tc>
      </w:tr>
      <w:tr w:rsidR="009E4B77" w:rsidRPr="0069217E" w14:paraId="38207CCF" w14:textId="77777777" w:rsidTr="001C4486">
        <w:trPr>
          <w:trHeight w:val="255"/>
        </w:trPr>
        <w:tc>
          <w:tcPr>
            <w:tcW w:w="474" w:type="pct"/>
            <w:tcBorders>
              <w:top w:val="nil"/>
              <w:left w:val="nil"/>
              <w:bottom w:val="nil"/>
              <w:right w:val="nil"/>
            </w:tcBorders>
            <w:shd w:val="clear" w:color="auto" w:fill="auto"/>
            <w:noWrap/>
            <w:vAlign w:val="bottom"/>
            <w:hideMark/>
          </w:tcPr>
          <w:p w14:paraId="5FF716C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530B99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94D8B2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EE0768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82.100,00</w:t>
            </w:r>
          </w:p>
        </w:tc>
        <w:tc>
          <w:tcPr>
            <w:tcW w:w="474" w:type="pct"/>
            <w:tcBorders>
              <w:top w:val="nil"/>
              <w:left w:val="nil"/>
              <w:bottom w:val="nil"/>
              <w:right w:val="nil"/>
            </w:tcBorders>
            <w:shd w:val="clear" w:color="auto" w:fill="auto"/>
            <w:noWrap/>
            <w:vAlign w:val="bottom"/>
            <w:hideMark/>
          </w:tcPr>
          <w:p w14:paraId="5430736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70.682,82</w:t>
            </w:r>
          </w:p>
        </w:tc>
        <w:tc>
          <w:tcPr>
            <w:tcW w:w="474" w:type="pct"/>
            <w:tcBorders>
              <w:top w:val="nil"/>
              <w:left w:val="nil"/>
              <w:bottom w:val="nil"/>
              <w:right w:val="nil"/>
            </w:tcBorders>
            <w:shd w:val="clear" w:color="auto" w:fill="auto"/>
            <w:noWrap/>
            <w:vAlign w:val="bottom"/>
            <w:hideMark/>
          </w:tcPr>
          <w:p w14:paraId="61C75BF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86,09%</w:t>
            </w:r>
          </w:p>
        </w:tc>
      </w:tr>
      <w:tr w:rsidR="009E4B77" w:rsidRPr="0069217E" w14:paraId="68282C81" w14:textId="77777777" w:rsidTr="001C4486">
        <w:trPr>
          <w:trHeight w:val="255"/>
        </w:trPr>
        <w:tc>
          <w:tcPr>
            <w:tcW w:w="474" w:type="pct"/>
            <w:tcBorders>
              <w:top w:val="nil"/>
              <w:left w:val="nil"/>
              <w:bottom w:val="nil"/>
              <w:right w:val="nil"/>
            </w:tcBorders>
            <w:shd w:val="clear" w:color="auto" w:fill="auto"/>
            <w:noWrap/>
            <w:vAlign w:val="bottom"/>
            <w:hideMark/>
          </w:tcPr>
          <w:p w14:paraId="5160D5C2"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AF5550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00CC00C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Službena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2D46A93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AD64B1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1.600,00</w:t>
            </w:r>
          </w:p>
        </w:tc>
        <w:tc>
          <w:tcPr>
            <w:tcW w:w="474" w:type="pct"/>
            <w:tcBorders>
              <w:top w:val="nil"/>
              <w:left w:val="nil"/>
              <w:bottom w:val="nil"/>
              <w:right w:val="nil"/>
            </w:tcBorders>
            <w:shd w:val="clear" w:color="auto" w:fill="auto"/>
            <w:noWrap/>
            <w:vAlign w:val="bottom"/>
            <w:hideMark/>
          </w:tcPr>
          <w:p w14:paraId="5A0AB755" w14:textId="77777777" w:rsidR="009E4B77" w:rsidRPr="0069217E" w:rsidRDefault="009E4B77" w:rsidP="001C4486">
            <w:pPr>
              <w:jc w:val="right"/>
              <w:rPr>
                <w:rFonts w:ascii="Arial" w:hAnsi="Arial" w:cs="Arial"/>
                <w:sz w:val="20"/>
                <w:szCs w:val="20"/>
                <w:lang w:val="en-US"/>
              </w:rPr>
            </w:pPr>
          </w:p>
        </w:tc>
      </w:tr>
      <w:tr w:rsidR="009E4B77" w:rsidRPr="0069217E" w14:paraId="2510C206" w14:textId="77777777" w:rsidTr="001C4486">
        <w:trPr>
          <w:trHeight w:val="255"/>
        </w:trPr>
        <w:tc>
          <w:tcPr>
            <w:tcW w:w="474" w:type="pct"/>
            <w:tcBorders>
              <w:top w:val="nil"/>
              <w:left w:val="nil"/>
              <w:bottom w:val="nil"/>
              <w:right w:val="nil"/>
            </w:tcBorders>
            <w:shd w:val="clear" w:color="auto" w:fill="auto"/>
            <w:noWrap/>
            <w:vAlign w:val="bottom"/>
            <w:hideMark/>
          </w:tcPr>
          <w:p w14:paraId="68403351"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1FD9E3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79AA89A0"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1E6EB870"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8A66E17"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14.417,17</w:t>
            </w:r>
          </w:p>
        </w:tc>
        <w:tc>
          <w:tcPr>
            <w:tcW w:w="474" w:type="pct"/>
            <w:tcBorders>
              <w:top w:val="nil"/>
              <w:left w:val="nil"/>
              <w:bottom w:val="nil"/>
              <w:right w:val="nil"/>
            </w:tcBorders>
            <w:shd w:val="clear" w:color="auto" w:fill="auto"/>
            <w:noWrap/>
            <w:vAlign w:val="bottom"/>
            <w:hideMark/>
          </w:tcPr>
          <w:p w14:paraId="43DA342F" w14:textId="77777777" w:rsidR="009E4B77" w:rsidRPr="0069217E" w:rsidRDefault="009E4B77" w:rsidP="001C4486">
            <w:pPr>
              <w:jc w:val="right"/>
              <w:rPr>
                <w:rFonts w:ascii="Arial" w:hAnsi="Arial" w:cs="Arial"/>
                <w:sz w:val="20"/>
                <w:szCs w:val="20"/>
                <w:lang w:val="en-US"/>
              </w:rPr>
            </w:pPr>
          </w:p>
        </w:tc>
      </w:tr>
      <w:tr w:rsidR="009E4B77" w:rsidRPr="0069217E" w14:paraId="07AEB9C1" w14:textId="77777777" w:rsidTr="001C4486">
        <w:trPr>
          <w:trHeight w:val="255"/>
        </w:trPr>
        <w:tc>
          <w:tcPr>
            <w:tcW w:w="474" w:type="pct"/>
            <w:tcBorders>
              <w:top w:val="nil"/>
              <w:left w:val="nil"/>
              <w:bottom w:val="nil"/>
              <w:right w:val="nil"/>
            </w:tcBorders>
            <w:shd w:val="clear" w:color="auto" w:fill="auto"/>
            <w:noWrap/>
            <w:vAlign w:val="bottom"/>
            <w:hideMark/>
          </w:tcPr>
          <w:p w14:paraId="0EF0169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B9F00A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0DE9258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445115C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5BDC23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240,00</w:t>
            </w:r>
          </w:p>
        </w:tc>
        <w:tc>
          <w:tcPr>
            <w:tcW w:w="474" w:type="pct"/>
            <w:tcBorders>
              <w:top w:val="nil"/>
              <w:left w:val="nil"/>
              <w:bottom w:val="nil"/>
              <w:right w:val="nil"/>
            </w:tcBorders>
            <w:shd w:val="clear" w:color="auto" w:fill="auto"/>
            <w:noWrap/>
            <w:vAlign w:val="bottom"/>
            <w:hideMark/>
          </w:tcPr>
          <w:p w14:paraId="0BD1B8E4" w14:textId="77777777" w:rsidR="009E4B77" w:rsidRPr="0069217E" w:rsidRDefault="009E4B77" w:rsidP="001C4486">
            <w:pPr>
              <w:jc w:val="right"/>
              <w:rPr>
                <w:rFonts w:ascii="Arial" w:hAnsi="Arial" w:cs="Arial"/>
                <w:sz w:val="20"/>
                <w:szCs w:val="20"/>
                <w:lang w:val="en-US"/>
              </w:rPr>
            </w:pPr>
          </w:p>
        </w:tc>
      </w:tr>
      <w:tr w:rsidR="009E4B77" w:rsidRPr="0069217E" w14:paraId="759EB028" w14:textId="77777777" w:rsidTr="001C4486">
        <w:trPr>
          <w:trHeight w:val="255"/>
        </w:trPr>
        <w:tc>
          <w:tcPr>
            <w:tcW w:w="474" w:type="pct"/>
            <w:tcBorders>
              <w:top w:val="nil"/>
              <w:left w:val="nil"/>
              <w:bottom w:val="nil"/>
              <w:right w:val="nil"/>
            </w:tcBorders>
            <w:shd w:val="clear" w:color="auto" w:fill="auto"/>
            <w:noWrap/>
            <w:vAlign w:val="bottom"/>
            <w:hideMark/>
          </w:tcPr>
          <w:p w14:paraId="5518DA0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5724D1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7D042473"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22F7395A"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16008F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4.000,00</w:t>
            </w:r>
          </w:p>
        </w:tc>
        <w:tc>
          <w:tcPr>
            <w:tcW w:w="474" w:type="pct"/>
            <w:tcBorders>
              <w:top w:val="nil"/>
              <w:left w:val="nil"/>
              <w:bottom w:val="nil"/>
              <w:right w:val="nil"/>
            </w:tcBorders>
            <w:shd w:val="clear" w:color="auto" w:fill="auto"/>
            <w:noWrap/>
            <w:vAlign w:val="bottom"/>
            <w:hideMark/>
          </w:tcPr>
          <w:p w14:paraId="5C459CD6" w14:textId="77777777" w:rsidR="009E4B77" w:rsidRPr="0069217E" w:rsidRDefault="009E4B77" w:rsidP="001C4486">
            <w:pPr>
              <w:jc w:val="right"/>
              <w:rPr>
                <w:rFonts w:ascii="Arial" w:hAnsi="Arial" w:cs="Arial"/>
                <w:sz w:val="20"/>
                <w:szCs w:val="20"/>
                <w:lang w:val="en-US"/>
              </w:rPr>
            </w:pPr>
          </w:p>
        </w:tc>
      </w:tr>
      <w:tr w:rsidR="009E4B77" w:rsidRPr="0069217E" w14:paraId="1C1C40F3" w14:textId="77777777" w:rsidTr="001C4486">
        <w:trPr>
          <w:trHeight w:val="255"/>
        </w:trPr>
        <w:tc>
          <w:tcPr>
            <w:tcW w:w="474" w:type="pct"/>
            <w:tcBorders>
              <w:top w:val="nil"/>
              <w:left w:val="nil"/>
              <w:bottom w:val="nil"/>
              <w:right w:val="nil"/>
            </w:tcBorders>
            <w:shd w:val="clear" w:color="auto" w:fill="auto"/>
            <w:noWrap/>
            <w:vAlign w:val="bottom"/>
            <w:hideMark/>
          </w:tcPr>
          <w:p w14:paraId="63D8E1D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25D0A4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1660852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0FE14C4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13876E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11.925,91</w:t>
            </w:r>
          </w:p>
        </w:tc>
        <w:tc>
          <w:tcPr>
            <w:tcW w:w="474" w:type="pct"/>
            <w:tcBorders>
              <w:top w:val="nil"/>
              <w:left w:val="nil"/>
              <w:bottom w:val="nil"/>
              <w:right w:val="nil"/>
            </w:tcBorders>
            <w:shd w:val="clear" w:color="auto" w:fill="auto"/>
            <w:noWrap/>
            <w:vAlign w:val="bottom"/>
            <w:hideMark/>
          </w:tcPr>
          <w:p w14:paraId="7E36EC82" w14:textId="77777777" w:rsidR="009E4B77" w:rsidRPr="0069217E" w:rsidRDefault="009E4B77" w:rsidP="001C4486">
            <w:pPr>
              <w:jc w:val="right"/>
              <w:rPr>
                <w:rFonts w:ascii="Arial" w:hAnsi="Arial" w:cs="Arial"/>
                <w:sz w:val="20"/>
                <w:szCs w:val="20"/>
                <w:lang w:val="en-US"/>
              </w:rPr>
            </w:pPr>
          </w:p>
        </w:tc>
      </w:tr>
      <w:tr w:rsidR="009E4B77" w:rsidRPr="0069217E" w14:paraId="59D02338" w14:textId="77777777" w:rsidTr="001C4486">
        <w:trPr>
          <w:trHeight w:val="255"/>
        </w:trPr>
        <w:tc>
          <w:tcPr>
            <w:tcW w:w="474" w:type="pct"/>
            <w:tcBorders>
              <w:top w:val="nil"/>
              <w:left w:val="nil"/>
              <w:bottom w:val="nil"/>
              <w:right w:val="nil"/>
            </w:tcBorders>
            <w:shd w:val="clear" w:color="auto" w:fill="auto"/>
            <w:noWrap/>
            <w:vAlign w:val="bottom"/>
            <w:hideMark/>
          </w:tcPr>
          <w:p w14:paraId="02F4585D"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2EE901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451ADE49"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32CE60C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26365FF"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2.786,68</w:t>
            </w:r>
          </w:p>
        </w:tc>
        <w:tc>
          <w:tcPr>
            <w:tcW w:w="474" w:type="pct"/>
            <w:tcBorders>
              <w:top w:val="nil"/>
              <w:left w:val="nil"/>
              <w:bottom w:val="nil"/>
              <w:right w:val="nil"/>
            </w:tcBorders>
            <w:shd w:val="clear" w:color="auto" w:fill="auto"/>
            <w:noWrap/>
            <w:vAlign w:val="bottom"/>
            <w:hideMark/>
          </w:tcPr>
          <w:p w14:paraId="2A4CA7DA" w14:textId="77777777" w:rsidR="009E4B77" w:rsidRPr="0069217E" w:rsidRDefault="009E4B77" w:rsidP="001C4486">
            <w:pPr>
              <w:jc w:val="right"/>
              <w:rPr>
                <w:rFonts w:ascii="Arial" w:hAnsi="Arial" w:cs="Arial"/>
                <w:sz w:val="20"/>
                <w:szCs w:val="20"/>
                <w:lang w:val="en-US"/>
              </w:rPr>
            </w:pPr>
          </w:p>
        </w:tc>
      </w:tr>
      <w:tr w:rsidR="009E4B77" w:rsidRPr="0069217E" w14:paraId="48DE6371" w14:textId="77777777" w:rsidTr="001C4486">
        <w:trPr>
          <w:trHeight w:val="255"/>
        </w:trPr>
        <w:tc>
          <w:tcPr>
            <w:tcW w:w="474" w:type="pct"/>
            <w:tcBorders>
              <w:top w:val="nil"/>
              <w:left w:val="nil"/>
              <w:bottom w:val="nil"/>
              <w:right w:val="nil"/>
            </w:tcBorders>
            <w:shd w:val="clear" w:color="auto" w:fill="auto"/>
            <w:noWrap/>
            <w:vAlign w:val="bottom"/>
            <w:hideMark/>
          </w:tcPr>
          <w:p w14:paraId="20E4110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86F2DA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3227</w:t>
            </w:r>
          </w:p>
        </w:tc>
        <w:tc>
          <w:tcPr>
            <w:tcW w:w="2645" w:type="pct"/>
            <w:tcBorders>
              <w:top w:val="nil"/>
              <w:left w:val="nil"/>
              <w:bottom w:val="nil"/>
              <w:right w:val="nil"/>
            </w:tcBorders>
            <w:shd w:val="clear" w:color="auto" w:fill="auto"/>
            <w:noWrap/>
            <w:vAlign w:val="bottom"/>
            <w:hideMark/>
          </w:tcPr>
          <w:p w14:paraId="0C36A11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Službena, radna i zaštitna odjeća i obuća</w:t>
            </w:r>
          </w:p>
        </w:tc>
        <w:tc>
          <w:tcPr>
            <w:tcW w:w="474" w:type="pct"/>
            <w:tcBorders>
              <w:top w:val="nil"/>
              <w:left w:val="nil"/>
              <w:bottom w:val="nil"/>
              <w:right w:val="nil"/>
            </w:tcBorders>
            <w:shd w:val="clear" w:color="auto" w:fill="auto"/>
            <w:noWrap/>
            <w:vAlign w:val="bottom"/>
            <w:hideMark/>
          </w:tcPr>
          <w:p w14:paraId="26CF48F3"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92E585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4.411,25</w:t>
            </w:r>
          </w:p>
        </w:tc>
        <w:tc>
          <w:tcPr>
            <w:tcW w:w="474" w:type="pct"/>
            <w:tcBorders>
              <w:top w:val="nil"/>
              <w:left w:val="nil"/>
              <w:bottom w:val="nil"/>
              <w:right w:val="nil"/>
            </w:tcBorders>
            <w:shd w:val="clear" w:color="auto" w:fill="auto"/>
            <w:noWrap/>
            <w:vAlign w:val="bottom"/>
            <w:hideMark/>
          </w:tcPr>
          <w:p w14:paraId="01FFAEB7" w14:textId="77777777" w:rsidR="009E4B77" w:rsidRPr="0069217E" w:rsidRDefault="009E4B77" w:rsidP="001C4486">
            <w:pPr>
              <w:jc w:val="right"/>
              <w:rPr>
                <w:rFonts w:ascii="Arial" w:hAnsi="Arial" w:cs="Arial"/>
                <w:sz w:val="20"/>
                <w:szCs w:val="20"/>
                <w:lang w:val="en-US"/>
              </w:rPr>
            </w:pPr>
          </w:p>
        </w:tc>
      </w:tr>
      <w:tr w:rsidR="009E4B77" w:rsidRPr="0069217E" w14:paraId="41DBA7F1" w14:textId="77777777" w:rsidTr="001C4486">
        <w:trPr>
          <w:trHeight w:val="255"/>
        </w:trPr>
        <w:tc>
          <w:tcPr>
            <w:tcW w:w="474" w:type="pct"/>
            <w:tcBorders>
              <w:top w:val="nil"/>
              <w:left w:val="nil"/>
              <w:bottom w:val="nil"/>
              <w:right w:val="nil"/>
            </w:tcBorders>
            <w:shd w:val="clear" w:color="auto" w:fill="auto"/>
            <w:noWrap/>
            <w:vAlign w:val="bottom"/>
            <w:hideMark/>
          </w:tcPr>
          <w:p w14:paraId="1699D267"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6297690"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1FB62E2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2B16799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842AE3B"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2.096,28</w:t>
            </w:r>
          </w:p>
        </w:tc>
        <w:tc>
          <w:tcPr>
            <w:tcW w:w="474" w:type="pct"/>
            <w:tcBorders>
              <w:top w:val="nil"/>
              <w:left w:val="nil"/>
              <w:bottom w:val="nil"/>
              <w:right w:val="nil"/>
            </w:tcBorders>
            <w:shd w:val="clear" w:color="auto" w:fill="auto"/>
            <w:noWrap/>
            <w:vAlign w:val="bottom"/>
            <w:hideMark/>
          </w:tcPr>
          <w:p w14:paraId="5122DF41" w14:textId="77777777" w:rsidR="009E4B77" w:rsidRPr="0069217E" w:rsidRDefault="009E4B77" w:rsidP="001C4486">
            <w:pPr>
              <w:jc w:val="right"/>
              <w:rPr>
                <w:rFonts w:ascii="Arial" w:hAnsi="Arial" w:cs="Arial"/>
                <w:sz w:val="20"/>
                <w:szCs w:val="20"/>
                <w:lang w:val="en-US"/>
              </w:rPr>
            </w:pPr>
          </w:p>
        </w:tc>
      </w:tr>
      <w:tr w:rsidR="009E4B77" w:rsidRPr="0069217E" w14:paraId="1AA33B28" w14:textId="77777777" w:rsidTr="001C4486">
        <w:trPr>
          <w:trHeight w:val="255"/>
        </w:trPr>
        <w:tc>
          <w:tcPr>
            <w:tcW w:w="474" w:type="pct"/>
            <w:tcBorders>
              <w:top w:val="nil"/>
              <w:left w:val="nil"/>
              <w:bottom w:val="nil"/>
              <w:right w:val="nil"/>
            </w:tcBorders>
            <w:shd w:val="clear" w:color="auto" w:fill="auto"/>
            <w:noWrap/>
            <w:vAlign w:val="bottom"/>
            <w:hideMark/>
          </w:tcPr>
          <w:p w14:paraId="22C68E8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656EA4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F66445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15981D2"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D62D8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5.863,00</w:t>
            </w:r>
          </w:p>
        </w:tc>
        <w:tc>
          <w:tcPr>
            <w:tcW w:w="474" w:type="pct"/>
            <w:tcBorders>
              <w:top w:val="nil"/>
              <w:left w:val="nil"/>
              <w:bottom w:val="nil"/>
              <w:right w:val="nil"/>
            </w:tcBorders>
            <w:shd w:val="clear" w:color="auto" w:fill="auto"/>
            <w:noWrap/>
            <w:vAlign w:val="bottom"/>
            <w:hideMark/>
          </w:tcPr>
          <w:p w14:paraId="409E7960" w14:textId="77777777" w:rsidR="009E4B77" w:rsidRPr="0069217E" w:rsidRDefault="009E4B77" w:rsidP="001C4486">
            <w:pPr>
              <w:jc w:val="right"/>
              <w:rPr>
                <w:rFonts w:ascii="Arial" w:hAnsi="Arial" w:cs="Arial"/>
                <w:sz w:val="20"/>
                <w:szCs w:val="20"/>
                <w:lang w:val="en-US"/>
              </w:rPr>
            </w:pPr>
          </w:p>
        </w:tc>
      </w:tr>
      <w:tr w:rsidR="009E4B77" w:rsidRPr="0069217E" w14:paraId="766604FA" w14:textId="77777777" w:rsidTr="001C4486">
        <w:trPr>
          <w:trHeight w:val="255"/>
        </w:trPr>
        <w:tc>
          <w:tcPr>
            <w:tcW w:w="474" w:type="pct"/>
            <w:tcBorders>
              <w:top w:val="nil"/>
              <w:left w:val="nil"/>
              <w:bottom w:val="nil"/>
              <w:right w:val="nil"/>
            </w:tcBorders>
            <w:shd w:val="clear" w:color="auto" w:fill="auto"/>
            <w:noWrap/>
            <w:vAlign w:val="bottom"/>
            <w:hideMark/>
          </w:tcPr>
          <w:p w14:paraId="03213AD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CDBCEC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0798A5B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061A9D9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61CC5E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31,86</w:t>
            </w:r>
          </w:p>
        </w:tc>
        <w:tc>
          <w:tcPr>
            <w:tcW w:w="474" w:type="pct"/>
            <w:tcBorders>
              <w:top w:val="nil"/>
              <w:left w:val="nil"/>
              <w:bottom w:val="nil"/>
              <w:right w:val="nil"/>
            </w:tcBorders>
            <w:shd w:val="clear" w:color="auto" w:fill="auto"/>
            <w:noWrap/>
            <w:vAlign w:val="bottom"/>
            <w:hideMark/>
          </w:tcPr>
          <w:p w14:paraId="58E22303" w14:textId="77777777" w:rsidR="009E4B77" w:rsidRPr="0069217E" w:rsidRDefault="009E4B77" w:rsidP="001C4486">
            <w:pPr>
              <w:jc w:val="right"/>
              <w:rPr>
                <w:rFonts w:ascii="Arial" w:hAnsi="Arial" w:cs="Arial"/>
                <w:sz w:val="20"/>
                <w:szCs w:val="20"/>
                <w:lang w:val="en-US"/>
              </w:rPr>
            </w:pPr>
          </w:p>
        </w:tc>
      </w:tr>
      <w:tr w:rsidR="009E4B77" w:rsidRPr="0069217E" w14:paraId="29A9B0B1" w14:textId="77777777" w:rsidTr="001C4486">
        <w:trPr>
          <w:trHeight w:val="255"/>
        </w:trPr>
        <w:tc>
          <w:tcPr>
            <w:tcW w:w="474" w:type="pct"/>
            <w:tcBorders>
              <w:top w:val="nil"/>
              <w:left w:val="nil"/>
              <w:bottom w:val="nil"/>
              <w:right w:val="nil"/>
            </w:tcBorders>
            <w:shd w:val="clear" w:color="auto" w:fill="auto"/>
            <w:noWrap/>
            <w:vAlign w:val="bottom"/>
            <w:hideMark/>
          </w:tcPr>
          <w:p w14:paraId="42D9D15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940233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6C93A216"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Komunalne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6BE0D2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40C091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788,28</w:t>
            </w:r>
          </w:p>
        </w:tc>
        <w:tc>
          <w:tcPr>
            <w:tcW w:w="474" w:type="pct"/>
            <w:tcBorders>
              <w:top w:val="nil"/>
              <w:left w:val="nil"/>
              <w:bottom w:val="nil"/>
              <w:right w:val="nil"/>
            </w:tcBorders>
            <w:shd w:val="clear" w:color="auto" w:fill="auto"/>
            <w:noWrap/>
            <w:vAlign w:val="bottom"/>
            <w:hideMark/>
          </w:tcPr>
          <w:p w14:paraId="0CC62C99" w14:textId="77777777" w:rsidR="009E4B77" w:rsidRPr="0069217E" w:rsidRDefault="009E4B77" w:rsidP="001C4486">
            <w:pPr>
              <w:jc w:val="right"/>
              <w:rPr>
                <w:rFonts w:ascii="Arial" w:hAnsi="Arial" w:cs="Arial"/>
                <w:sz w:val="20"/>
                <w:szCs w:val="20"/>
                <w:lang w:val="en-US"/>
              </w:rPr>
            </w:pPr>
          </w:p>
        </w:tc>
      </w:tr>
      <w:tr w:rsidR="009E4B77" w:rsidRPr="0069217E" w14:paraId="637D81DB" w14:textId="77777777" w:rsidTr="001C4486">
        <w:trPr>
          <w:trHeight w:val="255"/>
        </w:trPr>
        <w:tc>
          <w:tcPr>
            <w:tcW w:w="474" w:type="pct"/>
            <w:tcBorders>
              <w:top w:val="nil"/>
              <w:left w:val="nil"/>
              <w:bottom w:val="nil"/>
              <w:right w:val="nil"/>
            </w:tcBorders>
            <w:shd w:val="clear" w:color="auto" w:fill="auto"/>
            <w:noWrap/>
            <w:vAlign w:val="bottom"/>
            <w:hideMark/>
          </w:tcPr>
          <w:p w14:paraId="6DEC383C"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A36500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30A81A1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Intelektualne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osobne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3BFDDB7E"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4DA4346"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11.200,00</w:t>
            </w:r>
          </w:p>
        </w:tc>
        <w:tc>
          <w:tcPr>
            <w:tcW w:w="474" w:type="pct"/>
            <w:tcBorders>
              <w:top w:val="nil"/>
              <w:left w:val="nil"/>
              <w:bottom w:val="nil"/>
              <w:right w:val="nil"/>
            </w:tcBorders>
            <w:shd w:val="clear" w:color="auto" w:fill="auto"/>
            <w:noWrap/>
            <w:vAlign w:val="bottom"/>
            <w:hideMark/>
          </w:tcPr>
          <w:p w14:paraId="14538762" w14:textId="77777777" w:rsidR="009E4B77" w:rsidRPr="0069217E" w:rsidRDefault="009E4B77" w:rsidP="001C4486">
            <w:pPr>
              <w:jc w:val="right"/>
              <w:rPr>
                <w:rFonts w:ascii="Arial" w:hAnsi="Arial" w:cs="Arial"/>
                <w:sz w:val="20"/>
                <w:szCs w:val="20"/>
                <w:lang w:val="en-US"/>
              </w:rPr>
            </w:pPr>
          </w:p>
        </w:tc>
      </w:tr>
      <w:tr w:rsidR="009E4B77" w:rsidRPr="0069217E" w14:paraId="5E5CB4BF" w14:textId="77777777" w:rsidTr="001C4486">
        <w:trPr>
          <w:trHeight w:val="255"/>
        </w:trPr>
        <w:tc>
          <w:tcPr>
            <w:tcW w:w="474" w:type="pct"/>
            <w:tcBorders>
              <w:top w:val="nil"/>
              <w:left w:val="nil"/>
              <w:bottom w:val="nil"/>
              <w:right w:val="nil"/>
            </w:tcBorders>
            <w:shd w:val="clear" w:color="auto" w:fill="auto"/>
            <w:noWrap/>
            <w:vAlign w:val="bottom"/>
            <w:hideMark/>
          </w:tcPr>
          <w:p w14:paraId="60EBA4CB"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B1DF1B6"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56CEB78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3635271"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45E8CD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259,41</w:t>
            </w:r>
          </w:p>
        </w:tc>
        <w:tc>
          <w:tcPr>
            <w:tcW w:w="474" w:type="pct"/>
            <w:tcBorders>
              <w:top w:val="nil"/>
              <w:left w:val="nil"/>
              <w:bottom w:val="nil"/>
              <w:right w:val="nil"/>
            </w:tcBorders>
            <w:shd w:val="clear" w:color="auto" w:fill="auto"/>
            <w:noWrap/>
            <w:vAlign w:val="bottom"/>
            <w:hideMark/>
          </w:tcPr>
          <w:p w14:paraId="5A4D30F9" w14:textId="77777777" w:rsidR="009E4B77" w:rsidRPr="0069217E" w:rsidRDefault="009E4B77" w:rsidP="001C4486">
            <w:pPr>
              <w:jc w:val="right"/>
              <w:rPr>
                <w:rFonts w:ascii="Arial" w:hAnsi="Arial" w:cs="Arial"/>
                <w:sz w:val="20"/>
                <w:szCs w:val="20"/>
                <w:lang w:val="en-US"/>
              </w:rPr>
            </w:pPr>
          </w:p>
        </w:tc>
      </w:tr>
      <w:tr w:rsidR="009E4B77" w:rsidRPr="0069217E" w14:paraId="01100BB4" w14:textId="77777777" w:rsidTr="001C4486">
        <w:trPr>
          <w:trHeight w:val="255"/>
        </w:trPr>
        <w:tc>
          <w:tcPr>
            <w:tcW w:w="474" w:type="pct"/>
            <w:tcBorders>
              <w:top w:val="nil"/>
              <w:left w:val="nil"/>
              <w:bottom w:val="nil"/>
              <w:right w:val="nil"/>
            </w:tcBorders>
            <w:shd w:val="clear" w:color="auto" w:fill="auto"/>
            <w:noWrap/>
            <w:vAlign w:val="bottom"/>
            <w:hideMark/>
          </w:tcPr>
          <w:p w14:paraId="258ED9A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43FD1F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4F6636A9"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F4BD414"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B13BF3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4.057,42</w:t>
            </w:r>
          </w:p>
        </w:tc>
        <w:tc>
          <w:tcPr>
            <w:tcW w:w="474" w:type="pct"/>
            <w:tcBorders>
              <w:top w:val="nil"/>
              <w:left w:val="nil"/>
              <w:bottom w:val="nil"/>
              <w:right w:val="nil"/>
            </w:tcBorders>
            <w:shd w:val="clear" w:color="auto" w:fill="auto"/>
            <w:noWrap/>
            <w:vAlign w:val="bottom"/>
            <w:hideMark/>
          </w:tcPr>
          <w:p w14:paraId="7F9B3A14" w14:textId="77777777" w:rsidR="009E4B77" w:rsidRPr="0069217E" w:rsidRDefault="009E4B77" w:rsidP="001C4486">
            <w:pPr>
              <w:jc w:val="right"/>
              <w:rPr>
                <w:rFonts w:ascii="Arial" w:hAnsi="Arial" w:cs="Arial"/>
                <w:sz w:val="20"/>
                <w:szCs w:val="20"/>
                <w:lang w:val="en-US"/>
              </w:rPr>
            </w:pPr>
          </w:p>
        </w:tc>
      </w:tr>
      <w:tr w:rsidR="009E4B77" w:rsidRPr="0069217E" w14:paraId="3238D8F0" w14:textId="77777777" w:rsidTr="001C4486">
        <w:trPr>
          <w:trHeight w:val="255"/>
        </w:trPr>
        <w:tc>
          <w:tcPr>
            <w:tcW w:w="474" w:type="pct"/>
            <w:tcBorders>
              <w:top w:val="nil"/>
              <w:left w:val="nil"/>
              <w:bottom w:val="nil"/>
              <w:right w:val="nil"/>
            </w:tcBorders>
            <w:shd w:val="clear" w:color="auto" w:fill="auto"/>
            <w:noWrap/>
            <w:vAlign w:val="bottom"/>
            <w:hideMark/>
          </w:tcPr>
          <w:p w14:paraId="5F9DA45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DB7C241"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3292</w:t>
            </w:r>
          </w:p>
        </w:tc>
        <w:tc>
          <w:tcPr>
            <w:tcW w:w="2645" w:type="pct"/>
            <w:tcBorders>
              <w:top w:val="nil"/>
              <w:left w:val="nil"/>
              <w:bottom w:val="nil"/>
              <w:right w:val="nil"/>
            </w:tcBorders>
            <w:shd w:val="clear" w:color="auto" w:fill="auto"/>
            <w:noWrap/>
            <w:vAlign w:val="bottom"/>
            <w:hideMark/>
          </w:tcPr>
          <w:p w14:paraId="4DA41293"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Premije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osiguranja</w:t>
            </w:r>
            <w:proofErr w:type="spellEnd"/>
          </w:p>
        </w:tc>
        <w:tc>
          <w:tcPr>
            <w:tcW w:w="474" w:type="pct"/>
            <w:tcBorders>
              <w:top w:val="nil"/>
              <w:left w:val="nil"/>
              <w:bottom w:val="nil"/>
              <w:right w:val="nil"/>
            </w:tcBorders>
            <w:shd w:val="clear" w:color="auto" w:fill="auto"/>
            <w:noWrap/>
            <w:vAlign w:val="bottom"/>
            <w:hideMark/>
          </w:tcPr>
          <w:p w14:paraId="2A697EE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3519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5.651,17</w:t>
            </w:r>
          </w:p>
        </w:tc>
        <w:tc>
          <w:tcPr>
            <w:tcW w:w="474" w:type="pct"/>
            <w:tcBorders>
              <w:top w:val="nil"/>
              <w:left w:val="nil"/>
              <w:bottom w:val="nil"/>
              <w:right w:val="nil"/>
            </w:tcBorders>
            <w:shd w:val="clear" w:color="auto" w:fill="auto"/>
            <w:noWrap/>
            <w:vAlign w:val="bottom"/>
            <w:hideMark/>
          </w:tcPr>
          <w:p w14:paraId="0C18E5E9" w14:textId="77777777" w:rsidR="009E4B77" w:rsidRPr="0069217E" w:rsidRDefault="009E4B77" w:rsidP="001C4486">
            <w:pPr>
              <w:jc w:val="right"/>
              <w:rPr>
                <w:rFonts w:ascii="Arial" w:hAnsi="Arial" w:cs="Arial"/>
                <w:sz w:val="20"/>
                <w:szCs w:val="20"/>
                <w:lang w:val="en-US"/>
              </w:rPr>
            </w:pPr>
          </w:p>
        </w:tc>
      </w:tr>
      <w:tr w:rsidR="009E4B77" w:rsidRPr="0069217E" w14:paraId="700938DF" w14:textId="77777777" w:rsidTr="001C4486">
        <w:trPr>
          <w:trHeight w:val="255"/>
        </w:trPr>
        <w:tc>
          <w:tcPr>
            <w:tcW w:w="474" w:type="pct"/>
            <w:tcBorders>
              <w:top w:val="nil"/>
              <w:left w:val="nil"/>
              <w:bottom w:val="nil"/>
              <w:right w:val="nil"/>
            </w:tcBorders>
            <w:shd w:val="clear" w:color="auto" w:fill="auto"/>
            <w:noWrap/>
            <w:vAlign w:val="bottom"/>
            <w:hideMark/>
          </w:tcPr>
          <w:p w14:paraId="49E738FE"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6823EE4"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0DB389C5"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3BB9155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674B57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1.354,39</w:t>
            </w:r>
          </w:p>
        </w:tc>
        <w:tc>
          <w:tcPr>
            <w:tcW w:w="474" w:type="pct"/>
            <w:tcBorders>
              <w:top w:val="nil"/>
              <w:left w:val="nil"/>
              <w:bottom w:val="nil"/>
              <w:right w:val="nil"/>
            </w:tcBorders>
            <w:shd w:val="clear" w:color="auto" w:fill="auto"/>
            <w:noWrap/>
            <w:vAlign w:val="bottom"/>
            <w:hideMark/>
          </w:tcPr>
          <w:p w14:paraId="0661C683" w14:textId="77777777" w:rsidR="009E4B77" w:rsidRPr="0069217E" w:rsidRDefault="009E4B77" w:rsidP="001C4486">
            <w:pPr>
              <w:jc w:val="right"/>
              <w:rPr>
                <w:rFonts w:ascii="Arial" w:hAnsi="Arial" w:cs="Arial"/>
                <w:sz w:val="20"/>
                <w:szCs w:val="20"/>
                <w:lang w:val="en-US"/>
              </w:rPr>
            </w:pPr>
          </w:p>
        </w:tc>
      </w:tr>
      <w:tr w:rsidR="009E4B77" w:rsidRPr="0069217E" w14:paraId="5EF6357A" w14:textId="77777777" w:rsidTr="001C4486">
        <w:trPr>
          <w:trHeight w:val="255"/>
        </w:trPr>
        <w:tc>
          <w:tcPr>
            <w:tcW w:w="474" w:type="pct"/>
            <w:tcBorders>
              <w:top w:val="nil"/>
              <w:left w:val="nil"/>
              <w:bottom w:val="nil"/>
              <w:right w:val="nil"/>
            </w:tcBorders>
            <w:shd w:val="clear" w:color="auto" w:fill="auto"/>
            <w:noWrap/>
            <w:vAlign w:val="bottom"/>
            <w:hideMark/>
          </w:tcPr>
          <w:p w14:paraId="2CD7C670"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CE4813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153EF71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B9A505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800,00</w:t>
            </w:r>
          </w:p>
        </w:tc>
        <w:tc>
          <w:tcPr>
            <w:tcW w:w="474" w:type="pct"/>
            <w:tcBorders>
              <w:top w:val="nil"/>
              <w:left w:val="nil"/>
              <w:bottom w:val="nil"/>
              <w:right w:val="nil"/>
            </w:tcBorders>
            <w:shd w:val="clear" w:color="auto" w:fill="auto"/>
            <w:noWrap/>
            <w:vAlign w:val="bottom"/>
            <w:hideMark/>
          </w:tcPr>
          <w:p w14:paraId="5A085C9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603,62</w:t>
            </w:r>
          </w:p>
        </w:tc>
        <w:tc>
          <w:tcPr>
            <w:tcW w:w="474" w:type="pct"/>
            <w:tcBorders>
              <w:top w:val="nil"/>
              <w:left w:val="nil"/>
              <w:bottom w:val="nil"/>
              <w:right w:val="nil"/>
            </w:tcBorders>
            <w:shd w:val="clear" w:color="auto" w:fill="auto"/>
            <w:noWrap/>
            <w:vAlign w:val="bottom"/>
            <w:hideMark/>
          </w:tcPr>
          <w:p w14:paraId="0DD5D26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75,45%</w:t>
            </w:r>
          </w:p>
        </w:tc>
      </w:tr>
      <w:tr w:rsidR="009E4B77" w:rsidRPr="0069217E" w14:paraId="6E645A8A" w14:textId="77777777" w:rsidTr="001C4486">
        <w:trPr>
          <w:trHeight w:val="255"/>
        </w:trPr>
        <w:tc>
          <w:tcPr>
            <w:tcW w:w="474" w:type="pct"/>
            <w:tcBorders>
              <w:top w:val="nil"/>
              <w:left w:val="nil"/>
              <w:bottom w:val="nil"/>
              <w:right w:val="nil"/>
            </w:tcBorders>
            <w:shd w:val="clear" w:color="auto" w:fill="auto"/>
            <w:noWrap/>
            <w:vAlign w:val="bottom"/>
            <w:hideMark/>
          </w:tcPr>
          <w:p w14:paraId="266E64A9"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74186AF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67CCF2E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C8E7788"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08C756C"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603,62</w:t>
            </w:r>
          </w:p>
        </w:tc>
        <w:tc>
          <w:tcPr>
            <w:tcW w:w="474" w:type="pct"/>
            <w:tcBorders>
              <w:top w:val="nil"/>
              <w:left w:val="nil"/>
              <w:bottom w:val="nil"/>
              <w:right w:val="nil"/>
            </w:tcBorders>
            <w:shd w:val="clear" w:color="auto" w:fill="auto"/>
            <w:noWrap/>
            <w:vAlign w:val="bottom"/>
            <w:hideMark/>
          </w:tcPr>
          <w:p w14:paraId="678181FB" w14:textId="77777777" w:rsidR="009E4B77" w:rsidRPr="0069217E" w:rsidRDefault="009E4B77" w:rsidP="001C4486">
            <w:pPr>
              <w:jc w:val="right"/>
              <w:rPr>
                <w:rFonts w:ascii="Arial" w:hAnsi="Arial" w:cs="Arial"/>
                <w:sz w:val="20"/>
                <w:szCs w:val="20"/>
                <w:lang w:val="en-US"/>
              </w:rPr>
            </w:pPr>
          </w:p>
        </w:tc>
      </w:tr>
      <w:tr w:rsidR="009E4B77" w:rsidRPr="0069217E" w14:paraId="41B041A3" w14:textId="77777777" w:rsidTr="001C4486">
        <w:trPr>
          <w:trHeight w:val="255"/>
        </w:trPr>
        <w:tc>
          <w:tcPr>
            <w:tcW w:w="474" w:type="pct"/>
            <w:tcBorders>
              <w:top w:val="nil"/>
              <w:left w:val="nil"/>
              <w:bottom w:val="nil"/>
              <w:right w:val="nil"/>
            </w:tcBorders>
            <w:shd w:val="clear" w:color="000000" w:fill="CCCCFF"/>
            <w:noWrap/>
            <w:vAlign w:val="bottom"/>
            <w:hideMark/>
          </w:tcPr>
          <w:p w14:paraId="1AF2509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0AF025"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5.6. </w:t>
            </w:r>
            <w:proofErr w:type="spellStart"/>
            <w:r w:rsidRPr="0069217E">
              <w:rPr>
                <w:rFonts w:ascii="Arial" w:hAnsi="Arial" w:cs="Arial"/>
                <w:b/>
                <w:bCs/>
                <w:color w:val="333333"/>
                <w:sz w:val="20"/>
                <w:szCs w:val="20"/>
                <w:lang w:val="en-US"/>
              </w:rPr>
              <w:t>Potpora</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Vatrogasne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07ABB13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17.203,78</w:t>
            </w:r>
          </w:p>
        </w:tc>
        <w:tc>
          <w:tcPr>
            <w:tcW w:w="474" w:type="pct"/>
            <w:tcBorders>
              <w:top w:val="nil"/>
              <w:left w:val="nil"/>
              <w:bottom w:val="nil"/>
              <w:right w:val="nil"/>
            </w:tcBorders>
            <w:shd w:val="clear" w:color="000000" w:fill="CCCCFF"/>
            <w:noWrap/>
            <w:vAlign w:val="bottom"/>
            <w:hideMark/>
          </w:tcPr>
          <w:p w14:paraId="60BAEC9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4.398,11</w:t>
            </w:r>
          </w:p>
        </w:tc>
        <w:tc>
          <w:tcPr>
            <w:tcW w:w="474" w:type="pct"/>
            <w:tcBorders>
              <w:top w:val="nil"/>
              <w:left w:val="nil"/>
              <w:bottom w:val="nil"/>
              <w:right w:val="nil"/>
            </w:tcBorders>
            <w:shd w:val="clear" w:color="000000" w:fill="CCCCFF"/>
            <w:noWrap/>
            <w:vAlign w:val="bottom"/>
            <w:hideMark/>
          </w:tcPr>
          <w:p w14:paraId="7E13339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25,56%</w:t>
            </w:r>
          </w:p>
        </w:tc>
      </w:tr>
      <w:tr w:rsidR="009E4B77" w:rsidRPr="0069217E" w14:paraId="145F2CB0" w14:textId="77777777" w:rsidTr="001C4486">
        <w:trPr>
          <w:trHeight w:val="255"/>
        </w:trPr>
        <w:tc>
          <w:tcPr>
            <w:tcW w:w="474" w:type="pct"/>
            <w:tcBorders>
              <w:top w:val="nil"/>
              <w:left w:val="nil"/>
              <w:bottom w:val="nil"/>
              <w:right w:val="nil"/>
            </w:tcBorders>
            <w:shd w:val="clear" w:color="auto" w:fill="auto"/>
            <w:noWrap/>
            <w:vAlign w:val="bottom"/>
            <w:hideMark/>
          </w:tcPr>
          <w:p w14:paraId="21D2F331"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4C864A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06C97FC9"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B37E8D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17.203,78</w:t>
            </w:r>
          </w:p>
        </w:tc>
        <w:tc>
          <w:tcPr>
            <w:tcW w:w="474" w:type="pct"/>
            <w:tcBorders>
              <w:top w:val="nil"/>
              <w:left w:val="nil"/>
              <w:bottom w:val="nil"/>
              <w:right w:val="nil"/>
            </w:tcBorders>
            <w:shd w:val="clear" w:color="auto" w:fill="auto"/>
            <w:noWrap/>
            <w:vAlign w:val="bottom"/>
            <w:hideMark/>
          </w:tcPr>
          <w:p w14:paraId="2AEC10A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4.398,11</w:t>
            </w:r>
          </w:p>
        </w:tc>
        <w:tc>
          <w:tcPr>
            <w:tcW w:w="474" w:type="pct"/>
            <w:tcBorders>
              <w:top w:val="nil"/>
              <w:left w:val="nil"/>
              <w:bottom w:val="nil"/>
              <w:right w:val="nil"/>
            </w:tcBorders>
            <w:shd w:val="clear" w:color="auto" w:fill="auto"/>
            <w:noWrap/>
            <w:vAlign w:val="bottom"/>
            <w:hideMark/>
          </w:tcPr>
          <w:p w14:paraId="3D48292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25,56%</w:t>
            </w:r>
          </w:p>
        </w:tc>
      </w:tr>
      <w:tr w:rsidR="009E4B77" w:rsidRPr="0069217E" w14:paraId="487DACB0" w14:textId="77777777" w:rsidTr="001C4486">
        <w:trPr>
          <w:trHeight w:val="255"/>
        </w:trPr>
        <w:tc>
          <w:tcPr>
            <w:tcW w:w="474" w:type="pct"/>
            <w:tcBorders>
              <w:top w:val="nil"/>
              <w:left w:val="nil"/>
              <w:bottom w:val="nil"/>
              <w:right w:val="nil"/>
            </w:tcBorders>
            <w:shd w:val="clear" w:color="auto" w:fill="auto"/>
            <w:noWrap/>
            <w:vAlign w:val="bottom"/>
            <w:hideMark/>
          </w:tcPr>
          <w:p w14:paraId="224210EA"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B8FA497"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30AA2EE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0BD69CB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3475D9E"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2.132,68</w:t>
            </w:r>
          </w:p>
        </w:tc>
        <w:tc>
          <w:tcPr>
            <w:tcW w:w="474" w:type="pct"/>
            <w:tcBorders>
              <w:top w:val="nil"/>
              <w:left w:val="nil"/>
              <w:bottom w:val="nil"/>
              <w:right w:val="nil"/>
            </w:tcBorders>
            <w:shd w:val="clear" w:color="auto" w:fill="auto"/>
            <w:noWrap/>
            <w:vAlign w:val="bottom"/>
            <w:hideMark/>
          </w:tcPr>
          <w:p w14:paraId="23DF4C45" w14:textId="77777777" w:rsidR="009E4B77" w:rsidRPr="0069217E" w:rsidRDefault="009E4B77" w:rsidP="001C4486">
            <w:pPr>
              <w:jc w:val="right"/>
              <w:rPr>
                <w:rFonts w:ascii="Arial" w:hAnsi="Arial" w:cs="Arial"/>
                <w:sz w:val="20"/>
                <w:szCs w:val="20"/>
                <w:lang w:val="en-US"/>
              </w:rPr>
            </w:pPr>
          </w:p>
        </w:tc>
      </w:tr>
      <w:tr w:rsidR="009E4B77" w:rsidRPr="0069217E" w14:paraId="26291F94" w14:textId="77777777" w:rsidTr="001C4486">
        <w:trPr>
          <w:trHeight w:val="255"/>
        </w:trPr>
        <w:tc>
          <w:tcPr>
            <w:tcW w:w="474" w:type="pct"/>
            <w:tcBorders>
              <w:top w:val="nil"/>
              <w:left w:val="nil"/>
              <w:bottom w:val="nil"/>
              <w:right w:val="nil"/>
            </w:tcBorders>
            <w:shd w:val="clear" w:color="auto" w:fill="auto"/>
            <w:noWrap/>
            <w:vAlign w:val="bottom"/>
            <w:hideMark/>
          </w:tcPr>
          <w:p w14:paraId="1856A991"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FB3DA0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41C0C4F1"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Sitni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inventar</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autogume</w:t>
            </w:r>
            <w:proofErr w:type="spellEnd"/>
          </w:p>
        </w:tc>
        <w:tc>
          <w:tcPr>
            <w:tcW w:w="474" w:type="pct"/>
            <w:tcBorders>
              <w:top w:val="nil"/>
              <w:left w:val="nil"/>
              <w:bottom w:val="nil"/>
              <w:right w:val="nil"/>
            </w:tcBorders>
            <w:shd w:val="clear" w:color="auto" w:fill="auto"/>
            <w:noWrap/>
            <w:vAlign w:val="bottom"/>
            <w:hideMark/>
          </w:tcPr>
          <w:p w14:paraId="1B502F7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E38A60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832,07</w:t>
            </w:r>
          </w:p>
        </w:tc>
        <w:tc>
          <w:tcPr>
            <w:tcW w:w="474" w:type="pct"/>
            <w:tcBorders>
              <w:top w:val="nil"/>
              <w:left w:val="nil"/>
              <w:bottom w:val="nil"/>
              <w:right w:val="nil"/>
            </w:tcBorders>
            <w:shd w:val="clear" w:color="auto" w:fill="auto"/>
            <w:noWrap/>
            <w:vAlign w:val="bottom"/>
            <w:hideMark/>
          </w:tcPr>
          <w:p w14:paraId="0E45C87D" w14:textId="77777777" w:rsidR="009E4B77" w:rsidRPr="0069217E" w:rsidRDefault="009E4B77" w:rsidP="001C4486">
            <w:pPr>
              <w:jc w:val="right"/>
              <w:rPr>
                <w:rFonts w:ascii="Arial" w:hAnsi="Arial" w:cs="Arial"/>
                <w:sz w:val="20"/>
                <w:szCs w:val="20"/>
                <w:lang w:val="en-US"/>
              </w:rPr>
            </w:pPr>
          </w:p>
        </w:tc>
      </w:tr>
      <w:tr w:rsidR="009E4B77" w:rsidRPr="0069217E" w14:paraId="78F9761B" w14:textId="77777777" w:rsidTr="001C4486">
        <w:trPr>
          <w:trHeight w:val="255"/>
        </w:trPr>
        <w:tc>
          <w:tcPr>
            <w:tcW w:w="474" w:type="pct"/>
            <w:tcBorders>
              <w:top w:val="nil"/>
              <w:left w:val="nil"/>
              <w:bottom w:val="nil"/>
              <w:right w:val="nil"/>
            </w:tcBorders>
            <w:shd w:val="clear" w:color="auto" w:fill="auto"/>
            <w:noWrap/>
            <w:vAlign w:val="bottom"/>
            <w:hideMark/>
          </w:tcPr>
          <w:p w14:paraId="12AD452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C42176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2E895D8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tekućeg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investicijskog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6D6E9D3"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DD52A4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1.433,36</w:t>
            </w:r>
          </w:p>
        </w:tc>
        <w:tc>
          <w:tcPr>
            <w:tcW w:w="474" w:type="pct"/>
            <w:tcBorders>
              <w:top w:val="nil"/>
              <w:left w:val="nil"/>
              <w:bottom w:val="nil"/>
              <w:right w:val="nil"/>
            </w:tcBorders>
            <w:shd w:val="clear" w:color="auto" w:fill="auto"/>
            <w:noWrap/>
            <w:vAlign w:val="bottom"/>
            <w:hideMark/>
          </w:tcPr>
          <w:p w14:paraId="55C4C654" w14:textId="77777777" w:rsidR="009E4B77" w:rsidRPr="0069217E" w:rsidRDefault="009E4B77" w:rsidP="001C4486">
            <w:pPr>
              <w:jc w:val="right"/>
              <w:rPr>
                <w:rFonts w:ascii="Arial" w:hAnsi="Arial" w:cs="Arial"/>
                <w:sz w:val="20"/>
                <w:szCs w:val="20"/>
                <w:lang w:val="en-US"/>
              </w:rPr>
            </w:pPr>
          </w:p>
        </w:tc>
      </w:tr>
      <w:tr w:rsidR="009E4B77" w:rsidRPr="0069217E" w14:paraId="1170F778" w14:textId="77777777" w:rsidTr="001C4486">
        <w:trPr>
          <w:trHeight w:val="255"/>
        </w:trPr>
        <w:tc>
          <w:tcPr>
            <w:tcW w:w="474" w:type="pct"/>
            <w:tcBorders>
              <w:top w:val="nil"/>
              <w:left w:val="nil"/>
              <w:bottom w:val="nil"/>
              <w:right w:val="nil"/>
            </w:tcBorders>
            <w:shd w:val="clear" w:color="000000" w:fill="9999FF"/>
            <w:noWrap/>
            <w:vAlign w:val="bottom"/>
            <w:hideMark/>
          </w:tcPr>
          <w:p w14:paraId="1534D1BD"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265EF0BD"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 xml:space="preserve">GLAVA 10205 USTANOVE ZA RAZVOJ GOSPODARSTVA I TURIZMA </w:t>
            </w:r>
          </w:p>
        </w:tc>
        <w:tc>
          <w:tcPr>
            <w:tcW w:w="474" w:type="pct"/>
            <w:tcBorders>
              <w:top w:val="nil"/>
              <w:left w:val="nil"/>
              <w:bottom w:val="nil"/>
              <w:right w:val="nil"/>
            </w:tcBorders>
            <w:shd w:val="clear" w:color="000000" w:fill="9999FF"/>
            <w:noWrap/>
            <w:vAlign w:val="bottom"/>
            <w:hideMark/>
          </w:tcPr>
          <w:p w14:paraId="23465B87"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45.093,00</w:t>
            </w:r>
          </w:p>
        </w:tc>
        <w:tc>
          <w:tcPr>
            <w:tcW w:w="474" w:type="pct"/>
            <w:tcBorders>
              <w:top w:val="nil"/>
              <w:left w:val="nil"/>
              <w:bottom w:val="nil"/>
              <w:right w:val="nil"/>
            </w:tcBorders>
            <w:shd w:val="clear" w:color="000000" w:fill="9999FF"/>
            <w:noWrap/>
            <w:vAlign w:val="bottom"/>
            <w:hideMark/>
          </w:tcPr>
          <w:p w14:paraId="5D320DD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40.639,66</w:t>
            </w:r>
          </w:p>
        </w:tc>
        <w:tc>
          <w:tcPr>
            <w:tcW w:w="474" w:type="pct"/>
            <w:tcBorders>
              <w:top w:val="nil"/>
              <w:left w:val="nil"/>
              <w:bottom w:val="nil"/>
              <w:right w:val="nil"/>
            </w:tcBorders>
            <w:shd w:val="clear" w:color="000000" w:fill="9999FF"/>
            <w:noWrap/>
            <w:vAlign w:val="bottom"/>
            <w:hideMark/>
          </w:tcPr>
          <w:p w14:paraId="644A4CCB"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90,12%</w:t>
            </w:r>
          </w:p>
        </w:tc>
      </w:tr>
      <w:tr w:rsidR="009E4B77" w:rsidRPr="0069217E" w14:paraId="35BC1CFF" w14:textId="77777777" w:rsidTr="001C4486">
        <w:trPr>
          <w:trHeight w:val="255"/>
        </w:trPr>
        <w:tc>
          <w:tcPr>
            <w:tcW w:w="474" w:type="pct"/>
            <w:tcBorders>
              <w:top w:val="nil"/>
              <w:left w:val="nil"/>
              <w:bottom w:val="nil"/>
              <w:right w:val="nil"/>
            </w:tcBorders>
            <w:shd w:val="clear" w:color="000000" w:fill="CCCCFF"/>
            <w:noWrap/>
            <w:vAlign w:val="bottom"/>
            <w:hideMark/>
          </w:tcPr>
          <w:p w14:paraId="35D2636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3C31B8"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74C4E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65757BE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71F458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619ED8B7" w14:textId="77777777" w:rsidTr="001C4486">
        <w:trPr>
          <w:trHeight w:val="255"/>
        </w:trPr>
        <w:tc>
          <w:tcPr>
            <w:tcW w:w="474" w:type="pct"/>
            <w:tcBorders>
              <w:top w:val="nil"/>
              <w:left w:val="nil"/>
              <w:bottom w:val="nil"/>
              <w:right w:val="nil"/>
            </w:tcBorders>
            <w:shd w:val="clear" w:color="000000" w:fill="CCCCFF"/>
            <w:noWrap/>
            <w:vAlign w:val="bottom"/>
            <w:hideMark/>
          </w:tcPr>
          <w:p w14:paraId="0CB1364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57B50B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66D4C5B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0BB2B928"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275F0A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75CBE1A6" w14:textId="77777777" w:rsidTr="001C4486">
        <w:trPr>
          <w:trHeight w:val="255"/>
        </w:trPr>
        <w:tc>
          <w:tcPr>
            <w:tcW w:w="474" w:type="pct"/>
            <w:tcBorders>
              <w:top w:val="nil"/>
              <w:left w:val="nil"/>
              <w:bottom w:val="nil"/>
              <w:right w:val="nil"/>
            </w:tcBorders>
            <w:shd w:val="clear" w:color="000000" w:fill="CCCCFF"/>
            <w:noWrap/>
            <w:vAlign w:val="bottom"/>
            <w:hideMark/>
          </w:tcPr>
          <w:p w14:paraId="25ECC35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70EB8C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AD43BE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1B0C00C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36870B5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6C7B32B4" w14:textId="77777777" w:rsidTr="001C4486">
        <w:trPr>
          <w:trHeight w:val="255"/>
        </w:trPr>
        <w:tc>
          <w:tcPr>
            <w:tcW w:w="474" w:type="pct"/>
            <w:tcBorders>
              <w:top w:val="nil"/>
              <w:left w:val="nil"/>
              <w:bottom w:val="nil"/>
              <w:right w:val="nil"/>
            </w:tcBorders>
            <w:shd w:val="clear" w:color="000000" w:fill="CCCCFF"/>
            <w:noWrap/>
            <w:vAlign w:val="bottom"/>
            <w:hideMark/>
          </w:tcPr>
          <w:p w14:paraId="299C889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3159F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155CA7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534476B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048B3BA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3AA23838" w14:textId="77777777" w:rsidTr="001C4486">
        <w:trPr>
          <w:trHeight w:val="255"/>
        </w:trPr>
        <w:tc>
          <w:tcPr>
            <w:tcW w:w="474" w:type="pct"/>
            <w:tcBorders>
              <w:top w:val="nil"/>
              <w:left w:val="nil"/>
              <w:bottom w:val="nil"/>
              <w:right w:val="nil"/>
            </w:tcBorders>
            <w:shd w:val="clear" w:color="000000" w:fill="9999FF"/>
            <w:noWrap/>
            <w:vAlign w:val="bottom"/>
            <w:hideMark/>
          </w:tcPr>
          <w:p w14:paraId="4D550B7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52A5B99C"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PROR. KORISNIK 50830 </w:t>
            </w:r>
            <w:proofErr w:type="spellStart"/>
            <w:r w:rsidRPr="0069217E">
              <w:rPr>
                <w:rFonts w:ascii="Arial" w:hAnsi="Arial" w:cs="Arial"/>
                <w:b/>
                <w:bCs/>
                <w:sz w:val="20"/>
                <w:szCs w:val="20"/>
                <w:lang w:val="en-US"/>
              </w:rPr>
              <w:t>Razvojna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agencija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Općine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9999FF"/>
            <w:noWrap/>
            <w:vAlign w:val="bottom"/>
            <w:hideMark/>
          </w:tcPr>
          <w:p w14:paraId="3ACE664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45.093,00</w:t>
            </w:r>
          </w:p>
        </w:tc>
        <w:tc>
          <w:tcPr>
            <w:tcW w:w="474" w:type="pct"/>
            <w:tcBorders>
              <w:top w:val="nil"/>
              <w:left w:val="nil"/>
              <w:bottom w:val="nil"/>
              <w:right w:val="nil"/>
            </w:tcBorders>
            <w:shd w:val="clear" w:color="000000" w:fill="9999FF"/>
            <w:noWrap/>
            <w:vAlign w:val="bottom"/>
            <w:hideMark/>
          </w:tcPr>
          <w:p w14:paraId="1B37362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40.639,66</w:t>
            </w:r>
          </w:p>
        </w:tc>
        <w:tc>
          <w:tcPr>
            <w:tcW w:w="474" w:type="pct"/>
            <w:tcBorders>
              <w:top w:val="nil"/>
              <w:left w:val="nil"/>
              <w:bottom w:val="nil"/>
              <w:right w:val="nil"/>
            </w:tcBorders>
            <w:shd w:val="clear" w:color="000000" w:fill="9999FF"/>
            <w:noWrap/>
            <w:vAlign w:val="bottom"/>
            <w:hideMark/>
          </w:tcPr>
          <w:p w14:paraId="3025F1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90,12%</w:t>
            </w:r>
          </w:p>
        </w:tc>
      </w:tr>
      <w:tr w:rsidR="009E4B77" w:rsidRPr="0069217E" w14:paraId="57B2A15E" w14:textId="77777777" w:rsidTr="001C4486">
        <w:trPr>
          <w:trHeight w:val="255"/>
        </w:trPr>
        <w:tc>
          <w:tcPr>
            <w:tcW w:w="474" w:type="pct"/>
            <w:tcBorders>
              <w:top w:val="nil"/>
              <w:left w:val="nil"/>
              <w:bottom w:val="nil"/>
              <w:right w:val="nil"/>
            </w:tcBorders>
            <w:shd w:val="clear" w:color="000000" w:fill="CCCCFF"/>
            <w:noWrap/>
            <w:vAlign w:val="bottom"/>
            <w:hideMark/>
          </w:tcPr>
          <w:p w14:paraId="7C53934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D453FC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54AD091D"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0D438A7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3246E91"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DB35EA7" w14:textId="77777777" w:rsidTr="001C4486">
        <w:trPr>
          <w:trHeight w:val="255"/>
        </w:trPr>
        <w:tc>
          <w:tcPr>
            <w:tcW w:w="474" w:type="pct"/>
            <w:tcBorders>
              <w:top w:val="nil"/>
              <w:left w:val="nil"/>
              <w:bottom w:val="nil"/>
              <w:right w:val="nil"/>
            </w:tcBorders>
            <w:shd w:val="clear" w:color="000000" w:fill="CCCCFF"/>
            <w:noWrap/>
            <w:vAlign w:val="bottom"/>
            <w:hideMark/>
          </w:tcPr>
          <w:p w14:paraId="7AE5742D"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FA6EB2B"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1989E2C"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66F8D7B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379AB7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1EBEC17" w14:textId="77777777" w:rsidTr="001C4486">
        <w:trPr>
          <w:trHeight w:val="255"/>
        </w:trPr>
        <w:tc>
          <w:tcPr>
            <w:tcW w:w="474" w:type="pct"/>
            <w:tcBorders>
              <w:top w:val="nil"/>
              <w:left w:val="nil"/>
              <w:bottom w:val="nil"/>
              <w:right w:val="nil"/>
            </w:tcBorders>
            <w:shd w:val="clear" w:color="000000" w:fill="CCCCFF"/>
            <w:noWrap/>
            <w:vAlign w:val="bottom"/>
            <w:hideMark/>
          </w:tcPr>
          <w:p w14:paraId="0542FA8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918F9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C3E747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3305CBC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006731BE"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0E606F28" w14:textId="77777777" w:rsidTr="001C4486">
        <w:trPr>
          <w:trHeight w:val="255"/>
        </w:trPr>
        <w:tc>
          <w:tcPr>
            <w:tcW w:w="474" w:type="pct"/>
            <w:tcBorders>
              <w:top w:val="nil"/>
              <w:left w:val="nil"/>
              <w:bottom w:val="nil"/>
              <w:right w:val="nil"/>
            </w:tcBorders>
            <w:shd w:val="clear" w:color="000000" w:fill="CCCCFF"/>
            <w:noWrap/>
            <w:vAlign w:val="bottom"/>
            <w:hideMark/>
          </w:tcPr>
          <w:p w14:paraId="22CCEC53"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A92F650"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300360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1A2571A7"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2985D59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001A79AE" w14:textId="77777777" w:rsidTr="001C4486">
        <w:trPr>
          <w:trHeight w:val="255"/>
        </w:trPr>
        <w:tc>
          <w:tcPr>
            <w:tcW w:w="474" w:type="pct"/>
            <w:tcBorders>
              <w:top w:val="nil"/>
              <w:left w:val="nil"/>
              <w:bottom w:val="nil"/>
              <w:right w:val="nil"/>
            </w:tcBorders>
            <w:shd w:val="clear" w:color="000000" w:fill="FF9900"/>
            <w:noWrap/>
            <w:vAlign w:val="bottom"/>
            <w:hideMark/>
          </w:tcPr>
          <w:p w14:paraId="24950ED3"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05667E76"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1013</w:t>
            </w:r>
          </w:p>
        </w:tc>
        <w:tc>
          <w:tcPr>
            <w:tcW w:w="2645" w:type="pct"/>
            <w:tcBorders>
              <w:top w:val="nil"/>
              <w:left w:val="nil"/>
              <w:bottom w:val="nil"/>
              <w:right w:val="nil"/>
            </w:tcBorders>
            <w:shd w:val="clear" w:color="000000" w:fill="FF9900"/>
            <w:noWrap/>
            <w:vAlign w:val="bottom"/>
            <w:hideMark/>
          </w:tcPr>
          <w:p w14:paraId="480E251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xml:space="preserve">Program: </w:t>
            </w:r>
            <w:proofErr w:type="spellStart"/>
            <w:r w:rsidRPr="0069217E">
              <w:rPr>
                <w:rFonts w:ascii="Arial" w:hAnsi="Arial" w:cs="Arial"/>
                <w:b/>
                <w:bCs/>
                <w:sz w:val="20"/>
                <w:szCs w:val="20"/>
                <w:lang w:val="en-US"/>
              </w:rPr>
              <w:t>Djelatnost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razvojne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agencije</w:t>
            </w:r>
            <w:proofErr w:type="spellEnd"/>
          </w:p>
        </w:tc>
        <w:tc>
          <w:tcPr>
            <w:tcW w:w="474" w:type="pct"/>
            <w:tcBorders>
              <w:top w:val="nil"/>
              <w:left w:val="nil"/>
              <w:bottom w:val="nil"/>
              <w:right w:val="nil"/>
            </w:tcBorders>
            <w:shd w:val="clear" w:color="000000" w:fill="FF9900"/>
            <w:noWrap/>
            <w:vAlign w:val="bottom"/>
            <w:hideMark/>
          </w:tcPr>
          <w:p w14:paraId="61B2EF33"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45.093,00</w:t>
            </w:r>
          </w:p>
        </w:tc>
        <w:tc>
          <w:tcPr>
            <w:tcW w:w="474" w:type="pct"/>
            <w:tcBorders>
              <w:top w:val="nil"/>
              <w:left w:val="nil"/>
              <w:bottom w:val="nil"/>
              <w:right w:val="nil"/>
            </w:tcBorders>
            <w:shd w:val="clear" w:color="000000" w:fill="FF9900"/>
            <w:noWrap/>
            <w:vAlign w:val="bottom"/>
            <w:hideMark/>
          </w:tcPr>
          <w:p w14:paraId="288F68A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40.639,66</w:t>
            </w:r>
          </w:p>
        </w:tc>
        <w:tc>
          <w:tcPr>
            <w:tcW w:w="474" w:type="pct"/>
            <w:tcBorders>
              <w:top w:val="nil"/>
              <w:left w:val="nil"/>
              <w:bottom w:val="nil"/>
              <w:right w:val="nil"/>
            </w:tcBorders>
            <w:shd w:val="clear" w:color="000000" w:fill="FF9900"/>
            <w:noWrap/>
            <w:vAlign w:val="bottom"/>
            <w:hideMark/>
          </w:tcPr>
          <w:p w14:paraId="20AF4C9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90,12%</w:t>
            </w:r>
          </w:p>
        </w:tc>
      </w:tr>
      <w:tr w:rsidR="009E4B77" w:rsidRPr="0069217E" w14:paraId="6FC4AC8E" w14:textId="77777777" w:rsidTr="001C4486">
        <w:trPr>
          <w:trHeight w:val="255"/>
        </w:trPr>
        <w:tc>
          <w:tcPr>
            <w:tcW w:w="474" w:type="pct"/>
            <w:tcBorders>
              <w:top w:val="nil"/>
              <w:left w:val="nil"/>
              <w:bottom w:val="nil"/>
              <w:right w:val="nil"/>
            </w:tcBorders>
            <w:shd w:val="clear" w:color="000000" w:fill="FFFF99"/>
            <w:noWrap/>
            <w:vAlign w:val="bottom"/>
            <w:hideMark/>
          </w:tcPr>
          <w:p w14:paraId="12BAB180"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F38323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A100056</w:t>
            </w:r>
          </w:p>
        </w:tc>
        <w:tc>
          <w:tcPr>
            <w:tcW w:w="2645" w:type="pct"/>
            <w:tcBorders>
              <w:top w:val="nil"/>
              <w:left w:val="nil"/>
              <w:bottom w:val="nil"/>
              <w:right w:val="nil"/>
            </w:tcBorders>
            <w:shd w:val="clear" w:color="000000" w:fill="FFFF99"/>
            <w:noWrap/>
            <w:vAlign w:val="bottom"/>
            <w:hideMark/>
          </w:tcPr>
          <w:p w14:paraId="49EAA74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Aktivnost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Redovna</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djelatnost</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razvojne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agencije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Općine</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FFFF99"/>
            <w:noWrap/>
            <w:vAlign w:val="bottom"/>
            <w:hideMark/>
          </w:tcPr>
          <w:p w14:paraId="4A20F9A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45.093,00</w:t>
            </w:r>
          </w:p>
        </w:tc>
        <w:tc>
          <w:tcPr>
            <w:tcW w:w="474" w:type="pct"/>
            <w:tcBorders>
              <w:top w:val="nil"/>
              <w:left w:val="nil"/>
              <w:bottom w:val="nil"/>
              <w:right w:val="nil"/>
            </w:tcBorders>
            <w:shd w:val="clear" w:color="000000" w:fill="FFFF99"/>
            <w:noWrap/>
            <w:vAlign w:val="bottom"/>
            <w:hideMark/>
          </w:tcPr>
          <w:p w14:paraId="6E1777B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40.639,66</w:t>
            </w:r>
          </w:p>
        </w:tc>
        <w:tc>
          <w:tcPr>
            <w:tcW w:w="474" w:type="pct"/>
            <w:tcBorders>
              <w:top w:val="nil"/>
              <w:left w:val="nil"/>
              <w:bottom w:val="nil"/>
              <w:right w:val="nil"/>
            </w:tcBorders>
            <w:shd w:val="clear" w:color="000000" w:fill="FFFF99"/>
            <w:noWrap/>
            <w:vAlign w:val="bottom"/>
            <w:hideMark/>
          </w:tcPr>
          <w:p w14:paraId="155819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90,12%</w:t>
            </w:r>
          </w:p>
        </w:tc>
      </w:tr>
      <w:tr w:rsidR="009E4B77" w:rsidRPr="0069217E" w14:paraId="18354111" w14:textId="77777777" w:rsidTr="001C4486">
        <w:trPr>
          <w:trHeight w:val="255"/>
        </w:trPr>
        <w:tc>
          <w:tcPr>
            <w:tcW w:w="474" w:type="pct"/>
            <w:tcBorders>
              <w:top w:val="nil"/>
              <w:left w:val="nil"/>
              <w:bottom w:val="nil"/>
              <w:right w:val="nil"/>
            </w:tcBorders>
            <w:shd w:val="clear" w:color="000000" w:fill="CCCCFF"/>
            <w:noWrap/>
            <w:vAlign w:val="bottom"/>
            <w:hideMark/>
          </w:tcPr>
          <w:p w14:paraId="671CB85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3D821F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259CDEF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0E21C34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04E5590"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295D5605" w14:textId="77777777" w:rsidTr="001C4486">
        <w:trPr>
          <w:trHeight w:val="255"/>
        </w:trPr>
        <w:tc>
          <w:tcPr>
            <w:tcW w:w="474" w:type="pct"/>
            <w:tcBorders>
              <w:top w:val="nil"/>
              <w:left w:val="nil"/>
              <w:bottom w:val="nil"/>
              <w:right w:val="nil"/>
            </w:tcBorders>
            <w:shd w:val="clear" w:color="000000" w:fill="CCCCFF"/>
            <w:noWrap/>
            <w:vAlign w:val="bottom"/>
            <w:hideMark/>
          </w:tcPr>
          <w:p w14:paraId="4E0DF527"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82BA0E"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3.2. </w:t>
            </w:r>
            <w:proofErr w:type="spellStart"/>
            <w:r w:rsidRPr="0069217E">
              <w:rPr>
                <w:rFonts w:ascii="Arial" w:hAnsi="Arial" w:cs="Arial"/>
                <w:b/>
                <w:bCs/>
                <w:color w:val="333333"/>
                <w:sz w:val="20"/>
                <w:szCs w:val="20"/>
                <w:lang w:val="en-US"/>
              </w:rPr>
              <w:t>Vlastiti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 </w:t>
            </w:r>
            <w:proofErr w:type="spellStart"/>
            <w:r w:rsidRPr="0069217E">
              <w:rPr>
                <w:rFonts w:ascii="Arial" w:hAnsi="Arial" w:cs="Arial"/>
                <w:b/>
                <w:bCs/>
                <w:color w:val="333333"/>
                <w:sz w:val="20"/>
                <w:szCs w:val="20"/>
                <w:lang w:val="en-US"/>
              </w:rPr>
              <w:t>prihodi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1A28593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18F4752B"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53FBDB2"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0,00%</w:t>
            </w:r>
          </w:p>
        </w:tc>
      </w:tr>
      <w:tr w:rsidR="009E4B77" w:rsidRPr="0069217E" w14:paraId="1D9DE490" w14:textId="77777777" w:rsidTr="001C4486">
        <w:trPr>
          <w:trHeight w:val="255"/>
        </w:trPr>
        <w:tc>
          <w:tcPr>
            <w:tcW w:w="474" w:type="pct"/>
            <w:tcBorders>
              <w:top w:val="nil"/>
              <w:left w:val="nil"/>
              <w:bottom w:val="nil"/>
              <w:right w:val="nil"/>
            </w:tcBorders>
            <w:shd w:val="clear" w:color="auto" w:fill="auto"/>
            <w:noWrap/>
            <w:vAlign w:val="bottom"/>
            <w:hideMark/>
          </w:tcPr>
          <w:p w14:paraId="7CB9B722"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B391D4"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32EE633C"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E61B9F4"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5,00</w:t>
            </w:r>
          </w:p>
        </w:tc>
        <w:tc>
          <w:tcPr>
            <w:tcW w:w="474" w:type="pct"/>
            <w:tcBorders>
              <w:top w:val="nil"/>
              <w:left w:val="nil"/>
              <w:bottom w:val="nil"/>
              <w:right w:val="nil"/>
            </w:tcBorders>
            <w:shd w:val="clear" w:color="auto" w:fill="auto"/>
            <w:noWrap/>
            <w:vAlign w:val="bottom"/>
            <w:hideMark/>
          </w:tcPr>
          <w:p w14:paraId="0627B89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c>
          <w:tcPr>
            <w:tcW w:w="474" w:type="pct"/>
            <w:tcBorders>
              <w:top w:val="nil"/>
              <w:left w:val="nil"/>
              <w:bottom w:val="nil"/>
              <w:right w:val="nil"/>
            </w:tcBorders>
            <w:shd w:val="clear" w:color="auto" w:fill="auto"/>
            <w:noWrap/>
            <w:vAlign w:val="bottom"/>
            <w:hideMark/>
          </w:tcPr>
          <w:p w14:paraId="3CE0F82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0,00%</w:t>
            </w:r>
          </w:p>
        </w:tc>
      </w:tr>
      <w:tr w:rsidR="009E4B77" w:rsidRPr="0069217E" w14:paraId="783F52F0" w14:textId="77777777" w:rsidTr="001C4486">
        <w:trPr>
          <w:trHeight w:val="255"/>
        </w:trPr>
        <w:tc>
          <w:tcPr>
            <w:tcW w:w="474" w:type="pct"/>
            <w:tcBorders>
              <w:top w:val="nil"/>
              <w:left w:val="nil"/>
              <w:bottom w:val="nil"/>
              <w:right w:val="nil"/>
            </w:tcBorders>
            <w:shd w:val="clear" w:color="000000" w:fill="CCCCFF"/>
            <w:noWrap/>
            <w:vAlign w:val="bottom"/>
            <w:hideMark/>
          </w:tcPr>
          <w:p w14:paraId="4D5638B6"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CA7422"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4D62A46"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772084E3"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3596E0E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1F9166DC" w14:textId="77777777" w:rsidTr="001C4486">
        <w:trPr>
          <w:trHeight w:val="255"/>
        </w:trPr>
        <w:tc>
          <w:tcPr>
            <w:tcW w:w="474" w:type="pct"/>
            <w:tcBorders>
              <w:top w:val="nil"/>
              <w:left w:val="nil"/>
              <w:bottom w:val="nil"/>
              <w:right w:val="nil"/>
            </w:tcBorders>
            <w:shd w:val="clear" w:color="000000" w:fill="CCCCFF"/>
            <w:noWrap/>
            <w:vAlign w:val="bottom"/>
            <w:hideMark/>
          </w:tcPr>
          <w:p w14:paraId="305DAA8A"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643299" w14:textId="77777777" w:rsidR="009E4B77" w:rsidRPr="0069217E" w:rsidRDefault="009E4B77" w:rsidP="001C4486">
            <w:pPr>
              <w:rPr>
                <w:rFonts w:ascii="Arial" w:hAnsi="Arial" w:cs="Arial"/>
                <w:b/>
                <w:bCs/>
                <w:color w:val="333333"/>
                <w:sz w:val="20"/>
                <w:szCs w:val="20"/>
                <w:lang w:val="en-US"/>
              </w:rPr>
            </w:pPr>
            <w:r w:rsidRPr="0069217E">
              <w:rPr>
                <w:rFonts w:ascii="Arial" w:hAnsi="Arial" w:cs="Arial"/>
                <w:b/>
                <w:bCs/>
                <w:color w:val="333333"/>
                <w:sz w:val="20"/>
                <w:szCs w:val="20"/>
                <w:lang w:val="en-US"/>
              </w:rPr>
              <w:t xml:space="preserve">Izvor 5.1. </w:t>
            </w:r>
            <w:proofErr w:type="spellStart"/>
            <w:r w:rsidRPr="0069217E">
              <w:rPr>
                <w:rFonts w:ascii="Arial" w:hAnsi="Arial" w:cs="Arial"/>
                <w:b/>
                <w:bCs/>
                <w:color w:val="333333"/>
                <w:sz w:val="20"/>
                <w:szCs w:val="20"/>
                <w:lang w:val="en-US"/>
              </w:rPr>
              <w:t>Tekuće</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pomoći</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iz</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državnog</w:t>
            </w:r>
            <w:proofErr w:type="spellEnd"/>
            <w:r w:rsidRPr="0069217E">
              <w:rPr>
                <w:rFonts w:ascii="Arial" w:hAnsi="Arial" w:cs="Arial"/>
                <w:b/>
                <w:bCs/>
                <w:color w:val="333333"/>
                <w:sz w:val="20"/>
                <w:szCs w:val="20"/>
                <w:lang w:val="en-US"/>
              </w:rPr>
              <w:t xml:space="preserve"> </w:t>
            </w:r>
            <w:proofErr w:type="spellStart"/>
            <w:r w:rsidRPr="0069217E">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2F5CF7A"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0B25687F"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40.639,66</w:t>
            </w:r>
          </w:p>
        </w:tc>
        <w:tc>
          <w:tcPr>
            <w:tcW w:w="474" w:type="pct"/>
            <w:tcBorders>
              <w:top w:val="nil"/>
              <w:left w:val="nil"/>
              <w:bottom w:val="nil"/>
              <w:right w:val="nil"/>
            </w:tcBorders>
            <w:shd w:val="clear" w:color="000000" w:fill="CCCCFF"/>
            <w:noWrap/>
            <w:vAlign w:val="bottom"/>
            <w:hideMark/>
          </w:tcPr>
          <w:p w14:paraId="35267634" w14:textId="77777777" w:rsidR="009E4B77" w:rsidRPr="0069217E" w:rsidRDefault="009E4B77" w:rsidP="001C4486">
            <w:pPr>
              <w:jc w:val="right"/>
              <w:rPr>
                <w:rFonts w:ascii="Arial" w:hAnsi="Arial" w:cs="Arial"/>
                <w:b/>
                <w:bCs/>
                <w:color w:val="333333"/>
                <w:sz w:val="20"/>
                <w:szCs w:val="20"/>
                <w:lang w:val="en-US"/>
              </w:rPr>
            </w:pPr>
            <w:r w:rsidRPr="0069217E">
              <w:rPr>
                <w:rFonts w:ascii="Arial" w:hAnsi="Arial" w:cs="Arial"/>
                <w:b/>
                <w:bCs/>
                <w:color w:val="333333"/>
                <w:sz w:val="20"/>
                <w:szCs w:val="20"/>
                <w:lang w:val="en-US"/>
              </w:rPr>
              <w:t>90,13%</w:t>
            </w:r>
          </w:p>
        </w:tc>
      </w:tr>
      <w:tr w:rsidR="009E4B77" w:rsidRPr="0069217E" w14:paraId="15F0545B" w14:textId="77777777" w:rsidTr="001C4486">
        <w:trPr>
          <w:trHeight w:val="255"/>
        </w:trPr>
        <w:tc>
          <w:tcPr>
            <w:tcW w:w="474" w:type="pct"/>
            <w:tcBorders>
              <w:top w:val="nil"/>
              <w:left w:val="nil"/>
              <w:bottom w:val="nil"/>
              <w:right w:val="nil"/>
            </w:tcBorders>
            <w:shd w:val="clear" w:color="auto" w:fill="auto"/>
            <w:noWrap/>
            <w:vAlign w:val="bottom"/>
            <w:hideMark/>
          </w:tcPr>
          <w:p w14:paraId="2823C1B7" w14:textId="77777777" w:rsidR="009E4B77" w:rsidRPr="0069217E" w:rsidRDefault="009E4B77" w:rsidP="001C4486">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ECB615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31</w:t>
            </w:r>
          </w:p>
        </w:tc>
        <w:tc>
          <w:tcPr>
            <w:tcW w:w="2645" w:type="pct"/>
            <w:tcBorders>
              <w:top w:val="nil"/>
              <w:left w:val="nil"/>
              <w:bottom w:val="nil"/>
              <w:right w:val="nil"/>
            </w:tcBorders>
            <w:shd w:val="clear" w:color="auto" w:fill="auto"/>
            <w:noWrap/>
            <w:vAlign w:val="bottom"/>
            <w:hideMark/>
          </w:tcPr>
          <w:p w14:paraId="5B6355D2"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Rashodi</w:t>
            </w:r>
            <w:proofErr w:type="spellEnd"/>
            <w:r w:rsidRPr="0069217E">
              <w:rPr>
                <w:rFonts w:ascii="Arial" w:hAnsi="Arial" w:cs="Arial"/>
                <w:b/>
                <w:bCs/>
                <w:sz w:val="20"/>
                <w:szCs w:val="20"/>
                <w:lang w:val="en-US"/>
              </w:rPr>
              <w:t xml:space="preserve"> za </w:t>
            </w:r>
            <w:proofErr w:type="spellStart"/>
            <w:r w:rsidRPr="0069217E">
              <w:rPr>
                <w:rFonts w:ascii="Arial" w:hAnsi="Arial" w:cs="Arial"/>
                <w:b/>
                <w:bCs/>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CE051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34.825,00</w:t>
            </w:r>
          </w:p>
        </w:tc>
        <w:tc>
          <w:tcPr>
            <w:tcW w:w="474" w:type="pct"/>
            <w:tcBorders>
              <w:top w:val="nil"/>
              <w:left w:val="nil"/>
              <w:bottom w:val="nil"/>
              <w:right w:val="nil"/>
            </w:tcBorders>
            <w:shd w:val="clear" w:color="auto" w:fill="auto"/>
            <w:noWrap/>
            <w:vAlign w:val="bottom"/>
            <w:hideMark/>
          </w:tcPr>
          <w:p w14:paraId="149416E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34.129,43</w:t>
            </w:r>
          </w:p>
        </w:tc>
        <w:tc>
          <w:tcPr>
            <w:tcW w:w="474" w:type="pct"/>
            <w:tcBorders>
              <w:top w:val="nil"/>
              <w:left w:val="nil"/>
              <w:bottom w:val="nil"/>
              <w:right w:val="nil"/>
            </w:tcBorders>
            <w:shd w:val="clear" w:color="auto" w:fill="auto"/>
            <w:noWrap/>
            <w:vAlign w:val="bottom"/>
            <w:hideMark/>
          </w:tcPr>
          <w:p w14:paraId="1040830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98,00%</w:t>
            </w:r>
          </w:p>
        </w:tc>
      </w:tr>
      <w:tr w:rsidR="009E4B77" w:rsidRPr="0069217E" w14:paraId="27F3A8D5" w14:textId="77777777" w:rsidTr="001C4486">
        <w:trPr>
          <w:trHeight w:val="255"/>
        </w:trPr>
        <w:tc>
          <w:tcPr>
            <w:tcW w:w="474" w:type="pct"/>
            <w:tcBorders>
              <w:top w:val="nil"/>
              <w:left w:val="nil"/>
              <w:bottom w:val="nil"/>
              <w:right w:val="nil"/>
            </w:tcBorders>
            <w:shd w:val="clear" w:color="auto" w:fill="auto"/>
            <w:noWrap/>
            <w:vAlign w:val="bottom"/>
            <w:hideMark/>
          </w:tcPr>
          <w:p w14:paraId="3FE0D73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2FAE1122"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43D41440"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Plaće</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redovan</w:t>
            </w:r>
            <w:proofErr w:type="spellEnd"/>
            <w:r w:rsidRPr="0069217E">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3A19BF5B"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8CED35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28.780,56</w:t>
            </w:r>
          </w:p>
        </w:tc>
        <w:tc>
          <w:tcPr>
            <w:tcW w:w="474" w:type="pct"/>
            <w:tcBorders>
              <w:top w:val="nil"/>
              <w:left w:val="nil"/>
              <w:bottom w:val="nil"/>
              <w:right w:val="nil"/>
            </w:tcBorders>
            <w:shd w:val="clear" w:color="auto" w:fill="auto"/>
            <w:noWrap/>
            <w:vAlign w:val="bottom"/>
            <w:hideMark/>
          </w:tcPr>
          <w:p w14:paraId="018D61F5" w14:textId="77777777" w:rsidR="009E4B77" w:rsidRPr="0069217E" w:rsidRDefault="009E4B77" w:rsidP="001C4486">
            <w:pPr>
              <w:jc w:val="right"/>
              <w:rPr>
                <w:rFonts w:ascii="Arial" w:hAnsi="Arial" w:cs="Arial"/>
                <w:sz w:val="20"/>
                <w:szCs w:val="20"/>
                <w:lang w:val="en-US"/>
              </w:rPr>
            </w:pPr>
          </w:p>
        </w:tc>
      </w:tr>
      <w:tr w:rsidR="009E4B77" w:rsidRPr="0069217E" w14:paraId="75D791EF" w14:textId="77777777" w:rsidTr="001C4486">
        <w:trPr>
          <w:trHeight w:val="255"/>
        </w:trPr>
        <w:tc>
          <w:tcPr>
            <w:tcW w:w="474" w:type="pct"/>
            <w:tcBorders>
              <w:top w:val="nil"/>
              <w:left w:val="nil"/>
              <w:bottom w:val="nil"/>
              <w:right w:val="nil"/>
            </w:tcBorders>
            <w:shd w:val="clear" w:color="auto" w:fill="auto"/>
            <w:noWrap/>
            <w:vAlign w:val="bottom"/>
            <w:hideMark/>
          </w:tcPr>
          <w:p w14:paraId="49A0A907"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38158F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043F78D8"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Ostali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rashodi</w:t>
            </w:r>
            <w:proofErr w:type="spellEnd"/>
            <w:r w:rsidRPr="0069217E">
              <w:rPr>
                <w:rFonts w:ascii="Arial" w:hAnsi="Arial" w:cs="Arial"/>
                <w:sz w:val="20"/>
                <w:szCs w:val="20"/>
                <w:lang w:val="en-US"/>
              </w:rPr>
              <w:t xml:space="preserve"> za </w:t>
            </w:r>
            <w:proofErr w:type="spellStart"/>
            <w:r w:rsidRPr="0069217E">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120B99E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21C564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600,00</w:t>
            </w:r>
          </w:p>
        </w:tc>
        <w:tc>
          <w:tcPr>
            <w:tcW w:w="474" w:type="pct"/>
            <w:tcBorders>
              <w:top w:val="nil"/>
              <w:left w:val="nil"/>
              <w:bottom w:val="nil"/>
              <w:right w:val="nil"/>
            </w:tcBorders>
            <w:shd w:val="clear" w:color="auto" w:fill="auto"/>
            <w:noWrap/>
            <w:vAlign w:val="bottom"/>
            <w:hideMark/>
          </w:tcPr>
          <w:p w14:paraId="74262147" w14:textId="77777777" w:rsidR="009E4B77" w:rsidRPr="0069217E" w:rsidRDefault="009E4B77" w:rsidP="001C4486">
            <w:pPr>
              <w:jc w:val="right"/>
              <w:rPr>
                <w:rFonts w:ascii="Arial" w:hAnsi="Arial" w:cs="Arial"/>
                <w:sz w:val="20"/>
                <w:szCs w:val="20"/>
                <w:lang w:val="en-US"/>
              </w:rPr>
            </w:pPr>
          </w:p>
        </w:tc>
      </w:tr>
      <w:tr w:rsidR="009E4B77" w:rsidRPr="0069217E" w14:paraId="351010FF" w14:textId="77777777" w:rsidTr="001C4486">
        <w:trPr>
          <w:trHeight w:val="255"/>
        </w:trPr>
        <w:tc>
          <w:tcPr>
            <w:tcW w:w="474" w:type="pct"/>
            <w:tcBorders>
              <w:top w:val="nil"/>
              <w:left w:val="nil"/>
              <w:bottom w:val="nil"/>
              <w:right w:val="nil"/>
            </w:tcBorders>
            <w:shd w:val="clear" w:color="auto" w:fill="auto"/>
            <w:noWrap/>
            <w:vAlign w:val="bottom"/>
            <w:hideMark/>
          </w:tcPr>
          <w:p w14:paraId="6A066273"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1FBD3E3"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04FC537B"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5F1B4902"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4CCBBD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4.748,87</w:t>
            </w:r>
          </w:p>
        </w:tc>
        <w:tc>
          <w:tcPr>
            <w:tcW w:w="474" w:type="pct"/>
            <w:tcBorders>
              <w:top w:val="nil"/>
              <w:left w:val="nil"/>
              <w:bottom w:val="nil"/>
              <w:right w:val="nil"/>
            </w:tcBorders>
            <w:shd w:val="clear" w:color="auto" w:fill="auto"/>
            <w:noWrap/>
            <w:vAlign w:val="bottom"/>
            <w:hideMark/>
          </w:tcPr>
          <w:p w14:paraId="2D4E6F49" w14:textId="77777777" w:rsidR="009E4B77" w:rsidRPr="0069217E" w:rsidRDefault="009E4B77" w:rsidP="001C4486">
            <w:pPr>
              <w:jc w:val="right"/>
              <w:rPr>
                <w:rFonts w:ascii="Arial" w:hAnsi="Arial" w:cs="Arial"/>
                <w:sz w:val="20"/>
                <w:szCs w:val="20"/>
                <w:lang w:val="en-US"/>
              </w:rPr>
            </w:pPr>
          </w:p>
        </w:tc>
      </w:tr>
      <w:tr w:rsidR="009E4B77" w:rsidRPr="0069217E" w14:paraId="363785A4" w14:textId="77777777" w:rsidTr="001C4486">
        <w:trPr>
          <w:trHeight w:val="255"/>
        </w:trPr>
        <w:tc>
          <w:tcPr>
            <w:tcW w:w="474" w:type="pct"/>
            <w:tcBorders>
              <w:top w:val="nil"/>
              <w:left w:val="nil"/>
              <w:bottom w:val="nil"/>
              <w:right w:val="nil"/>
            </w:tcBorders>
            <w:shd w:val="clear" w:color="auto" w:fill="auto"/>
            <w:noWrap/>
            <w:vAlign w:val="bottom"/>
            <w:hideMark/>
          </w:tcPr>
          <w:p w14:paraId="4468D96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56A4627"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32</w:t>
            </w:r>
          </w:p>
        </w:tc>
        <w:tc>
          <w:tcPr>
            <w:tcW w:w="2645" w:type="pct"/>
            <w:tcBorders>
              <w:top w:val="nil"/>
              <w:left w:val="nil"/>
              <w:bottom w:val="nil"/>
              <w:right w:val="nil"/>
            </w:tcBorders>
            <w:shd w:val="clear" w:color="auto" w:fill="auto"/>
            <w:noWrap/>
            <w:vAlign w:val="bottom"/>
            <w:hideMark/>
          </w:tcPr>
          <w:p w14:paraId="5911FCF0"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Materijalni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2217AED"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8.255,00</w:t>
            </w:r>
          </w:p>
        </w:tc>
        <w:tc>
          <w:tcPr>
            <w:tcW w:w="474" w:type="pct"/>
            <w:tcBorders>
              <w:top w:val="nil"/>
              <w:left w:val="nil"/>
              <w:bottom w:val="nil"/>
              <w:right w:val="nil"/>
            </w:tcBorders>
            <w:shd w:val="clear" w:color="auto" w:fill="auto"/>
            <w:noWrap/>
            <w:vAlign w:val="bottom"/>
            <w:hideMark/>
          </w:tcPr>
          <w:p w14:paraId="7975939C"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4.802,54</w:t>
            </w:r>
          </w:p>
        </w:tc>
        <w:tc>
          <w:tcPr>
            <w:tcW w:w="474" w:type="pct"/>
            <w:tcBorders>
              <w:top w:val="nil"/>
              <w:left w:val="nil"/>
              <w:bottom w:val="nil"/>
              <w:right w:val="nil"/>
            </w:tcBorders>
            <w:shd w:val="clear" w:color="auto" w:fill="auto"/>
            <w:noWrap/>
            <w:vAlign w:val="bottom"/>
            <w:hideMark/>
          </w:tcPr>
          <w:p w14:paraId="2EACCCB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58,18%</w:t>
            </w:r>
          </w:p>
        </w:tc>
      </w:tr>
      <w:tr w:rsidR="009E4B77" w:rsidRPr="0069217E" w14:paraId="5DCFD128" w14:textId="77777777" w:rsidTr="001C4486">
        <w:trPr>
          <w:trHeight w:val="255"/>
        </w:trPr>
        <w:tc>
          <w:tcPr>
            <w:tcW w:w="474" w:type="pct"/>
            <w:tcBorders>
              <w:top w:val="nil"/>
              <w:left w:val="nil"/>
              <w:bottom w:val="nil"/>
              <w:right w:val="nil"/>
            </w:tcBorders>
            <w:shd w:val="clear" w:color="auto" w:fill="auto"/>
            <w:noWrap/>
            <w:vAlign w:val="bottom"/>
            <w:hideMark/>
          </w:tcPr>
          <w:p w14:paraId="0B0EBEA5"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4FB48028"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5AA54B8E"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Stručno</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usavršavanje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12507C4D"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4BD572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497,91</w:t>
            </w:r>
          </w:p>
        </w:tc>
        <w:tc>
          <w:tcPr>
            <w:tcW w:w="474" w:type="pct"/>
            <w:tcBorders>
              <w:top w:val="nil"/>
              <w:left w:val="nil"/>
              <w:bottom w:val="nil"/>
              <w:right w:val="nil"/>
            </w:tcBorders>
            <w:shd w:val="clear" w:color="auto" w:fill="auto"/>
            <w:noWrap/>
            <w:vAlign w:val="bottom"/>
            <w:hideMark/>
          </w:tcPr>
          <w:p w14:paraId="5EC59AC8" w14:textId="77777777" w:rsidR="009E4B77" w:rsidRPr="0069217E" w:rsidRDefault="009E4B77" w:rsidP="001C4486">
            <w:pPr>
              <w:jc w:val="right"/>
              <w:rPr>
                <w:rFonts w:ascii="Arial" w:hAnsi="Arial" w:cs="Arial"/>
                <w:sz w:val="20"/>
                <w:szCs w:val="20"/>
                <w:lang w:val="en-US"/>
              </w:rPr>
            </w:pPr>
          </w:p>
        </w:tc>
      </w:tr>
      <w:tr w:rsidR="009E4B77" w:rsidRPr="0069217E" w14:paraId="4D77A4D4" w14:textId="77777777" w:rsidTr="001C4486">
        <w:trPr>
          <w:trHeight w:val="255"/>
        </w:trPr>
        <w:tc>
          <w:tcPr>
            <w:tcW w:w="474" w:type="pct"/>
            <w:tcBorders>
              <w:top w:val="nil"/>
              <w:left w:val="nil"/>
              <w:bottom w:val="nil"/>
              <w:right w:val="nil"/>
            </w:tcBorders>
            <w:shd w:val="clear" w:color="auto" w:fill="auto"/>
            <w:noWrap/>
            <w:vAlign w:val="bottom"/>
            <w:hideMark/>
          </w:tcPr>
          <w:p w14:paraId="0897D7F5"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4447F1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2CD3C5A"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669100BD"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3D64DC4"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329,57</w:t>
            </w:r>
          </w:p>
        </w:tc>
        <w:tc>
          <w:tcPr>
            <w:tcW w:w="474" w:type="pct"/>
            <w:tcBorders>
              <w:top w:val="nil"/>
              <w:left w:val="nil"/>
              <w:bottom w:val="nil"/>
              <w:right w:val="nil"/>
            </w:tcBorders>
            <w:shd w:val="clear" w:color="auto" w:fill="auto"/>
            <w:noWrap/>
            <w:vAlign w:val="bottom"/>
            <w:hideMark/>
          </w:tcPr>
          <w:p w14:paraId="2F7242C1" w14:textId="77777777" w:rsidR="009E4B77" w:rsidRPr="0069217E" w:rsidRDefault="009E4B77" w:rsidP="001C4486">
            <w:pPr>
              <w:jc w:val="right"/>
              <w:rPr>
                <w:rFonts w:ascii="Arial" w:hAnsi="Arial" w:cs="Arial"/>
                <w:sz w:val="20"/>
                <w:szCs w:val="20"/>
                <w:lang w:val="en-US"/>
              </w:rPr>
            </w:pPr>
          </w:p>
        </w:tc>
      </w:tr>
      <w:tr w:rsidR="009E4B77" w:rsidRPr="0069217E" w14:paraId="0758E083" w14:textId="77777777" w:rsidTr="001C4486">
        <w:trPr>
          <w:trHeight w:val="255"/>
        </w:trPr>
        <w:tc>
          <w:tcPr>
            <w:tcW w:w="474" w:type="pct"/>
            <w:tcBorders>
              <w:top w:val="nil"/>
              <w:left w:val="nil"/>
              <w:bottom w:val="nil"/>
              <w:right w:val="nil"/>
            </w:tcBorders>
            <w:shd w:val="clear" w:color="auto" w:fill="auto"/>
            <w:noWrap/>
            <w:vAlign w:val="bottom"/>
            <w:hideMark/>
          </w:tcPr>
          <w:p w14:paraId="01FB342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D0BAB0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63AD31F7"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0662BC55"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4DFB610"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307,05</w:t>
            </w:r>
          </w:p>
        </w:tc>
        <w:tc>
          <w:tcPr>
            <w:tcW w:w="474" w:type="pct"/>
            <w:tcBorders>
              <w:top w:val="nil"/>
              <w:left w:val="nil"/>
              <w:bottom w:val="nil"/>
              <w:right w:val="nil"/>
            </w:tcBorders>
            <w:shd w:val="clear" w:color="auto" w:fill="auto"/>
            <w:noWrap/>
            <w:vAlign w:val="bottom"/>
            <w:hideMark/>
          </w:tcPr>
          <w:p w14:paraId="65584B98" w14:textId="77777777" w:rsidR="009E4B77" w:rsidRPr="0069217E" w:rsidRDefault="009E4B77" w:rsidP="001C4486">
            <w:pPr>
              <w:jc w:val="right"/>
              <w:rPr>
                <w:rFonts w:ascii="Arial" w:hAnsi="Arial" w:cs="Arial"/>
                <w:sz w:val="20"/>
                <w:szCs w:val="20"/>
                <w:lang w:val="en-US"/>
              </w:rPr>
            </w:pPr>
          </w:p>
        </w:tc>
      </w:tr>
      <w:tr w:rsidR="009E4B77" w:rsidRPr="0069217E" w14:paraId="18E0F46B" w14:textId="77777777" w:rsidTr="001C4486">
        <w:trPr>
          <w:trHeight w:val="255"/>
        </w:trPr>
        <w:tc>
          <w:tcPr>
            <w:tcW w:w="474" w:type="pct"/>
            <w:tcBorders>
              <w:top w:val="nil"/>
              <w:left w:val="nil"/>
              <w:bottom w:val="nil"/>
              <w:right w:val="nil"/>
            </w:tcBorders>
            <w:shd w:val="clear" w:color="auto" w:fill="auto"/>
            <w:noWrap/>
            <w:vAlign w:val="bottom"/>
            <w:hideMark/>
          </w:tcPr>
          <w:p w14:paraId="77A9B058"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3DF06FF"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5E1C352F" w14:textId="77777777" w:rsidR="009E4B77" w:rsidRPr="009E4B77" w:rsidRDefault="009E4B77" w:rsidP="001C4486">
            <w:pPr>
              <w:rPr>
                <w:rFonts w:ascii="Arial" w:hAnsi="Arial" w:cs="Arial"/>
                <w:sz w:val="20"/>
                <w:szCs w:val="20"/>
                <w:lang w:val="pl-PL"/>
              </w:rPr>
            </w:pPr>
            <w:r w:rsidRPr="009E4B77">
              <w:rPr>
                <w:rFonts w:ascii="Arial" w:hAnsi="Arial" w:cs="Arial"/>
                <w:sz w:val="20"/>
                <w:szCs w:val="20"/>
                <w:lang w:val="pl-PL"/>
              </w:rPr>
              <w:t>Usluge telefona,interneta, pošte i prijevoza</w:t>
            </w:r>
          </w:p>
        </w:tc>
        <w:tc>
          <w:tcPr>
            <w:tcW w:w="474" w:type="pct"/>
            <w:tcBorders>
              <w:top w:val="nil"/>
              <w:left w:val="nil"/>
              <w:bottom w:val="nil"/>
              <w:right w:val="nil"/>
            </w:tcBorders>
            <w:shd w:val="clear" w:color="auto" w:fill="auto"/>
            <w:noWrap/>
            <w:vAlign w:val="bottom"/>
            <w:hideMark/>
          </w:tcPr>
          <w:p w14:paraId="7B313006" w14:textId="77777777" w:rsidR="009E4B77" w:rsidRPr="009E4B77" w:rsidRDefault="009E4B77" w:rsidP="001C4486">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90C6239"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349,96</w:t>
            </w:r>
          </w:p>
        </w:tc>
        <w:tc>
          <w:tcPr>
            <w:tcW w:w="474" w:type="pct"/>
            <w:tcBorders>
              <w:top w:val="nil"/>
              <w:left w:val="nil"/>
              <w:bottom w:val="nil"/>
              <w:right w:val="nil"/>
            </w:tcBorders>
            <w:shd w:val="clear" w:color="auto" w:fill="auto"/>
            <w:noWrap/>
            <w:vAlign w:val="bottom"/>
            <w:hideMark/>
          </w:tcPr>
          <w:p w14:paraId="5B20EAEA" w14:textId="77777777" w:rsidR="009E4B77" w:rsidRPr="0069217E" w:rsidRDefault="009E4B77" w:rsidP="001C4486">
            <w:pPr>
              <w:jc w:val="right"/>
              <w:rPr>
                <w:rFonts w:ascii="Arial" w:hAnsi="Arial" w:cs="Arial"/>
                <w:sz w:val="20"/>
                <w:szCs w:val="20"/>
                <w:lang w:val="en-US"/>
              </w:rPr>
            </w:pPr>
          </w:p>
        </w:tc>
      </w:tr>
      <w:tr w:rsidR="009E4B77" w:rsidRPr="0069217E" w14:paraId="182CAB50" w14:textId="77777777" w:rsidTr="001C4486">
        <w:trPr>
          <w:trHeight w:val="255"/>
        </w:trPr>
        <w:tc>
          <w:tcPr>
            <w:tcW w:w="474" w:type="pct"/>
            <w:tcBorders>
              <w:top w:val="nil"/>
              <w:left w:val="nil"/>
              <w:bottom w:val="nil"/>
              <w:right w:val="nil"/>
            </w:tcBorders>
            <w:shd w:val="clear" w:color="auto" w:fill="auto"/>
            <w:noWrap/>
            <w:vAlign w:val="bottom"/>
            <w:hideMark/>
          </w:tcPr>
          <w:p w14:paraId="090D6572"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1F97F35"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3B920852"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promidžbe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6C55F320"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85CFB73"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815,00</w:t>
            </w:r>
          </w:p>
        </w:tc>
        <w:tc>
          <w:tcPr>
            <w:tcW w:w="474" w:type="pct"/>
            <w:tcBorders>
              <w:top w:val="nil"/>
              <w:left w:val="nil"/>
              <w:bottom w:val="nil"/>
              <w:right w:val="nil"/>
            </w:tcBorders>
            <w:shd w:val="clear" w:color="auto" w:fill="auto"/>
            <w:noWrap/>
            <w:vAlign w:val="bottom"/>
            <w:hideMark/>
          </w:tcPr>
          <w:p w14:paraId="6227491C" w14:textId="77777777" w:rsidR="009E4B77" w:rsidRPr="0069217E" w:rsidRDefault="009E4B77" w:rsidP="001C4486">
            <w:pPr>
              <w:jc w:val="right"/>
              <w:rPr>
                <w:rFonts w:ascii="Arial" w:hAnsi="Arial" w:cs="Arial"/>
                <w:sz w:val="20"/>
                <w:szCs w:val="20"/>
                <w:lang w:val="en-US"/>
              </w:rPr>
            </w:pPr>
          </w:p>
        </w:tc>
      </w:tr>
      <w:tr w:rsidR="009E4B77" w:rsidRPr="0069217E" w14:paraId="7D5617A8" w14:textId="77777777" w:rsidTr="001C4486">
        <w:trPr>
          <w:trHeight w:val="255"/>
        </w:trPr>
        <w:tc>
          <w:tcPr>
            <w:tcW w:w="474" w:type="pct"/>
            <w:tcBorders>
              <w:top w:val="nil"/>
              <w:left w:val="nil"/>
              <w:bottom w:val="nil"/>
              <w:right w:val="nil"/>
            </w:tcBorders>
            <w:shd w:val="clear" w:color="auto" w:fill="auto"/>
            <w:noWrap/>
            <w:vAlign w:val="bottom"/>
            <w:hideMark/>
          </w:tcPr>
          <w:p w14:paraId="04B4E45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AA9CEDB"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4F715FD4"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Računalne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B7631AA"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05C24F2"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2.502,58</w:t>
            </w:r>
          </w:p>
        </w:tc>
        <w:tc>
          <w:tcPr>
            <w:tcW w:w="474" w:type="pct"/>
            <w:tcBorders>
              <w:top w:val="nil"/>
              <w:left w:val="nil"/>
              <w:bottom w:val="nil"/>
              <w:right w:val="nil"/>
            </w:tcBorders>
            <w:shd w:val="clear" w:color="auto" w:fill="auto"/>
            <w:noWrap/>
            <w:vAlign w:val="bottom"/>
            <w:hideMark/>
          </w:tcPr>
          <w:p w14:paraId="3A0217C1" w14:textId="77777777" w:rsidR="009E4B77" w:rsidRPr="0069217E" w:rsidRDefault="009E4B77" w:rsidP="001C4486">
            <w:pPr>
              <w:jc w:val="right"/>
              <w:rPr>
                <w:rFonts w:ascii="Arial" w:hAnsi="Arial" w:cs="Arial"/>
                <w:sz w:val="20"/>
                <w:szCs w:val="20"/>
                <w:lang w:val="en-US"/>
              </w:rPr>
            </w:pPr>
          </w:p>
        </w:tc>
      </w:tr>
      <w:tr w:rsidR="009E4B77" w:rsidRPr="0069217E" w14:paraId="0001C825" w14:textId="77777777" w:rsidTr="001C4486">
        <w:trPr>
          <w:trHeight w:val="255"/>
        </w:trPr>
        <w:tc>
          <w:tcPr>
            <w:tcW w:w="474" w:type="pct"/>
            <w:tcBorders>
              <w:top w:val="nil"/>
              <w:left w:val="nil"/>
              <w:bottom w:val="nil"/>
              <w:right w:val="nil"/>
            </w:tcBorders>
            <w:shd w:val="clear" w:color="auto" w:fill="auto"/>
            <w:noWrap/>
            <w:vAlign w:val="bottom"/>
            <w:hideMark/>
          </w:tcPr>
          <w:p w14:paraId="6AD6925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4B94629"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12C5670B"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Pristojbe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3A0EC3CC"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37A48CA"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0,47</w:t>
            </w:r>
          </w:p>
        </w:tc>
        <w:tc>
          <w:tcPr>
            <w:tcW w:w="474" w:type="pct"/>
            <w:tcBorders>
              <w:top w:val="nil"/>
              <w:left w:val="nil"/>
              <w:bottom w:val="nil"/>
              <w:right w:val="nil"/>
            </w:tcBorders>
            <w:shd w:val="clear" w:color="auto" w:fill="auto"/>
            <w:noWrap/>
            <w:vAlign w:val="bottom"/>
            <w:hideMark/>
          </w:tcPr>
          <w:p w14:paraId="65476BDC" w14:textId="77777777" w:rsidR="009E4B77" w:rsidRPr="0069217E" w:rsidRDefault="009E4B77" w:rsidP="001C4486">
            <w:pPr>
              <w:jc w:val="right"/>
              <w:rPr>
                <w:rFonts w:ascii="Arial" w:hAnsi="Arial" w:cs="Arial"/>
                <w:sz w:val="20"/>
                <w:szCs w:val="20"/>
                <w:lang w:val="en-US"/>
              </w:rPr>
            </w:pPr>
          </w:p>
        </w:tc>
      </w:tr>
      <w:tr w:rsidR="009E4B77" w:rsidRPr="0069217E" w14:paraId="44E8B5F9" w14:textId="77777777" w:rsidTr="001C4486">
        <w:trPr>
          <w:trHeight w:val="255"/>
        </w:trPr>
        <w:tc>
          <w:tcPr>
            <w:tcW w:w="474" w:type="pct"/>
            <w:tcBorders>
              <w:top w:val="nil"/>
              <w:left w:val="nil"/>
              <w:bottom w:val="nil"/>
              <w:right w:val="nil"/>
            </w:tcBorders>
            <w:shd w:val="clear" w:color="auto" w:fill="auto"/>
            <w:noWrap/>
            <w:vAlign w:val="bottom"/>
            <w:hideMark/>
          </w:tcPr>
          <w:p w14:paraId="5F67D229"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CF65ADE"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34</w:t>
            </w:r>
          </w:p>
        </w:tc>
        <w:tc>
          <w:tcPr>
            <w:tcW w:w="2645" w:type="pct"/>
            <w:tcBorders>
              <w:top w:val="nil"/>
              <w:left w:val="nil"/>
              <w:bottom w:val="nil"/>
              <w:right w:val="nil"/>
            </w:tcBorders>
            <w:shd w:val="clear" w:color="auto" w:fill="auto"/>
            <w:noWrap/>
            <w:vAlign w:val="bottom"/>
            <w:hideMark/>
          </w:tcPr>
          <w:p w14:paraId="0208D48A" w14:textId="77777777" w:rsidR="009E4B77" w:rsidRPr="0069217E" w:rsidRDefault="009E4B77" w:rsidP="001C4486">
            <w:pPr>
              <w:rPr>
                <w:rFonts w:ascii="Arial" w:hAnsi="Arial" w:cs="Arial"/>
                <w:b/>
                <w:bCs/>
                <w:sz w:val="20"/>
                <w:szCs w:val="20"/>
                <w:lang w:val="en-US"/>
              </w:rPr>
            </w:pPr>
            <w:proofErr w:type="spellStart"/>
            <w:r w:rsidRPr="0069217E">
              <w:rPr>
                <w:rFonts w:ascii="Arial" w:hAnsi="Arial" w:cs="Arial"/>
                <w:b/>
                <w:bCs/>
                <w:sz w:val="20"/>
                <w:szCs w:val="20"/>
                <w:lang w:val="en-US"/>
              </w:rPr>
              <w:t>Financijski</w:t>
            </w:r>
            <w:proofErr w:type="spellEnd"/>
            <w:r w:rsidRPr="0069217E">
              <w:rPr>
                <w:rFonts w:ascii="Arial" w:hAnsi="Arial" w:cs="Arial"/>
                <w:b/>
                <w:bCs/>
                <w:sz w:val="20"/>
                <w:szCs w:val="20"/>
                <w:lang w:val="en-US"/>
              </w:rPr>
              <w:t xml:space="preserve"> </w:t>
            </w:r>
            <w:proofErr w:type="spellStart"/>
            <w:r w:rsidRPr="0069217E">
              <w:rPr>
                <w:rFonts w:ascii="Arial" w:hAnsi="Arial" w:cs="Arial"/>
                <w:b/>
                <w:bCs/>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7CE561A"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408,00</w:t>
            </w:r>
          </w:p>
        </w:tc>
        <w:tc>
          <w:tcPr>
            <w:tcW w:w="474" w:type="pct"/>
            <w:tcBorders>
              <w:top w:val="nil"/>
              <w:left w:val="nil"/>
              <w:bottom w:val="nil"/>
              <w:right w:val="nil"/>
            </w:tcBorders>
            <w:shd w:val="clear" w:color="auto" w:fill="auto"/>
            <w:noWrap/>
            <w:vAlign w:val="bottom"/>
            <w:hideMark/>
          </w:tcPr>
          <w:p w14:paraId="31C9DE1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208,44</w:t>
            </w:r>
          </w:p>
        </w:tc>
        <w:tc>
          <w:tcPr>
            <w:tcW w:w="474" w:type="pct"/>
            <w:tcBorders>
              <w:top w:val="nil"/>
              <w:left w:val="nil"/>
              <w:bottom w:val="nil"/>
              <w:right w:val="nil"/>
            </w:tcBorders>
            <w:shd w:val="clear" w:color="auto" w:fill="auto"/>
            <w:noWrap/>
            <w:vAlign w:val="bottom"/>
            <w:hideMark/>
          </w:tcPr>
          <w:p w14:paraId="285AF7FF"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51,09%</w:t>
            </w:r>
          </w:p>
        </w:tc>
      </w:tr>
      <w:tr w:rsidR="009E4B77" w:rsidRPr="0069217E" w14:paraId="7840A77B" w14:textId="77777777" w:rsidTr="001C4486">
        <w:trPr>
          <w:trHeight w:val="255"/>
        </w:trPr>
        <w:tc>
          <w:tcPr>
            <w:tcW w:w="474" w:type="pct"/>
            <w:tcBorders>
              <w:top w:val="nil"/>
              <w:left w:val="nil"/>
              <w:bottom w:val="nil"/>
              <w:right w:val="nil"/>
            </w:tcBorders>
            <w:shd w:val="clear" w:color="auto" w:fill="auto"/>
            <w:noWrap/>
            <w:vAlign w:val="bottom"/>
            <w:hideMark/>
          </w:tcPr>
          <w:p w14:paraId="2E99DE1C"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5FEAAB0A"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48B09ACA"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Bankarske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usluge</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platnog</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A2F1066"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94EACD"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208,44</w:t>
            </w:r>
          </w:p>
        </w:tc>
        <w:tc>
          <w:tcPr>
            <w:tcW w:w="474" w:type="pct"/>
            <w:tcBorders>
              <w:top w:val="nil"/>
              <w:left w:val="nil"/>
              <w:bottom w:val="nil"/>
              <w:right w:val="nil"/>
            </w:tcBorders>
            <w:shd w:val="clear" w:color="auto" w:fill="auto"/>
            <w:noWrap/>
            <w:vAlign w:val="bottom"/>
            <w:hideMark/>
          </w:tcPr>
          <w:p w14:paraId="7E009AD4" w14:textId="77777777" w:rsidR="009E4B77" w:rsidRPr="0069217E" w:rsidRDefault="009E4B77" w:rsidP="001C4486">
            <w:pPr>
              <w:jc w:val="right"/>
              <w:rPr>
                <w:rFonts w:ascii="Arial" w:hAnsi="Arial" w:cs="Arial"/>
                <w:sz w:val="20"/>
                <w:szCs w:val="20"/>
                <w:lang w:val="en-US"/>
              </w:rPr>
            </w:pPr>
          </w:p>
        </w:tc>
      </w:tr>
      <w:tr w:rsidR="009E4B77" w:rsidRPr="0069217E" w14:paraId="7468A635" w14:textId="77777777" w:rsidTr="001C4486">
        <w:trPr>
          <w:trHeight w:val="255"/>
        </w:trPr>
        <w:tc>
          <w:tcPr>
            <w:tcW w:w="474" w:type="pct"/>
            <w:tcBorders>
              <w:top w:val="nil"/>
              <w:left w:val="nil"/>
              <w:bottom w:val="nil"/>
              <w:right w:val="nil"/>
            </w:tcBorders>
            <w:shd w:val="clear" w:color="auto" w:fill="auto"/>
            <w:noWrap/>
            <w:vAlign w:val="bottom"/>
            <w:hideMark/>
          </w:tcPr>
          <w:p w14:paraId="63660C3F" w14:textId="77777777" w:rsidR="009E4B77" w:rsidRPr="0069217E" w:rsidRDefault="009E4B77" w:rsidP="001C4486">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CF0C2BF" w14:textId="77777777" w:rsidR="009E4B77" w:rsidRPr="0069217E" w:rsidRDefault="009E4B77" w:rsidP="001C4486">
            <w:pPr>
              <w:rPr>
                <w:rFonts w:ascii="Arial" w:hAnsi="Arial" w:cs="Arial"/>
                <w:b/>
                <w:bCs/>
                <w:sz w:val="20"/>
                <w:szCs w:val="20"/>
                <w:lang w:val="en-US"/>
              </w:rPr>
            </w:pPr>
            <w:r w:rsidRPr="0069217E">
              <w:rPr>
                <w:rFonts w:ascii="Arial" w:hAnsi="Arial" w:cs="Arial"/>
                <w:b/>
                <w:bCs/>
                <w:sz w:val="20"/>
                <w:szCs w:val="20"/>
                <w:lang w:val="en-US"/>
              </w:rPr>
              <w:t>42</w:t>
            </w:r>
          </w:p>
        </w:tc>
        <w:tc>
          <w:tcPr>
            <w:tcW w:w="2645" w:type="pct"/>
            <w:tcBorders>
              <w:top w:val="nil"/>
              <w:left w:val="nil"/>
              <w:bottom w:val="nil"/>
              <w:right w:val="nil"/>
            </w:tcBorders>
            <w:shd w:val="clear" w:color="auto" w:fill="auto"/>
            <w:noWrap/>
            <w:vAlign w:val="bottom"/>
            <w:hideMark/>
          </w:tcPr>
          <w:p w14:paraId="1B6C0EE0" w14:textId="77777777" w:rsidR="009E4B77" w:rsidRPr="009E4B77" w:rsidRDefault="009E4B77" w:rsidP="001C4486">
            <w:pPr>
              <w:rPr>
                <w:rFonts w:ascii="Arial" w:hAnsi="Arial" w:cs="Arial"/>
                <w:b/>
                <w:bCs/>
                <w:sz w:val="20"/>
                <w:szCs w:val="20"/>
                <w:lang w:val="pl-PL"/>
              </w:rPr>
            </w:pPr>
            <w:r w:rsidRPr="009E4B77">
              <w:rPr>
                <w:rFonts w:ascii="Arial" w:hAnsi="Arial" w:cs="Arial"/>
                <w:b/>
                <w:bCs/>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B837A06"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1.600,00</w:t>
            </w:r>
          </w:p>
        </w:tc>
        <w:tc>
          <w:tcPr>
            <w:tcW w:w="474" w:type="pct"/>
            <w:tcBorders>
              <w:top w:val="nil"/>
              <w:left w:val="nil"/>
              <w:bottom w:val="nil"/>
              <w:right w:val="nil"/>
            </w:tcBorders>
            <w:shd w:val="clear" w:color="auto" w:fill="auto"/>
            <w:noWrap/>
            <w:vAlign w:val="bottom"/>
            <w:hideMark/>
          </w:tcPr>
          <w:p w14:paraId="1DECF912"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1.499,25</w:t>
            </w:r>
          </w:p>
        </w:tc>
        <w:tc>
          <w:tcPr>
            <w:tcW w:w="474" w:type="pct"/>
            <w:tcBorders>
              <w:top w:val="nil"/>
              <w:left w:val="nil"/>
              <w:bottom w:val="nil"/>
              <w:right w:val="nil"/>
            </w:tcBorders>
            <w:shd w:val="clear" w:color="auto" w:fill="auto"/>
            <w:noWrap/>
            <w:vAlign w:val="bottom"/>
            <w:hideMark/>
          </w:tcPr>
          <w:p w14:paraId="271BE68E" w14:textId="77777777" w:rsidR="009E4B77" w:rsidRPr="0069217E" w:rsidRDefault="009E4B77" w:rsidP="001C4486">
            <w:pPr>
              <w:jc w:val="right"/>
              <w:rPr>
                <w:rFonts w:ascii="Arial" w:hAnsi="Arial" w:cs="Arial"/>
                <w:b/>
                <w:bCs/>
                <w:sz w:val="20"/>
                <w:szCs w:val="20"/>
                <w:lang w:val="en-US"/>
              </w:rPr>
            </w:pPr>
            <w:r w:rsidRPr="0069217E">
              <w:rPr>
                <w:rFonts w:ascii="Arial" w:hAnsi="Arial" w:cs="Arial"/>
                <w:b/>
                <w:bCs/>
                <w:sz w:val="20"/>
                <w:szCs w:val="20"/>
                <w:lang w:val="en-US"/>
              </w:rPr>
              <w:t>93,70%</w:t>
            </w:r>
          </w:p>
        </w:tc>
      </w:tr>
      <w:tr w:rsidR="009E4B77" w:rsidRPr="0069217E" w14:paraId="221AB161" w14:textId="77777777" w:rsidTr="001C4486">
        <w:trPr>
          <w:trHeight w:val="255"/>
        </w:trPr>
        <w:tc>
          <w:tcPr>
            <w:tcW w:w="474" w:type="pct"/>
            <w:tcBorders>
              <w:top w:val="nil"/>
              <w:left w:val="nil"/>
              <w:bottom w:val="nil"/>
              <w:right w:val="nil"/>
            </w:tcBorders>
            <w:shd w:val="clear" w:color="auto" w:fill="auto"/>
            <w:noWrap/>
            <w:vAlign w:val="bottom"/>
            <w:hideMark/>
          </w:tcPr>
          <w:p w14:paraId="6DBD2A2D" w14:textId="77777777" w:rsidR="009E4B77" w:rsidRPr="0069217E" w:rsidRDefault="009E4B77" w:rsidP="001C4486">
            <w:pPr>
              <w:jc w:val="right"/>
              <w:rPr>
                <w:rFonts w:ascii="Arial" w:hAnsi="Arial" w:cs="Arial"/>
                <w:b/>
                <w:bCs/>
                <w:sz w:val="20"/>
                <w:szCs w:val="20"/>
                <w:lang w:val="en-US"/>
              </w:rPr>
            </w:pPr>
          </w:p>
        </w:tc>
        <w:tc>
          <w:tcPr>
            <w:tcW w:w="459" w:type="pct"/>
            <w:tcBorders>
              <w:top w:val="nil"/>
              <w:left w:val="nil"/>
              <w:bottom w:val="nil"/>
              <w:right w:val="nil"/>
            </w:tcBorders>
            <w:shd w:val="clear" w:color="auto" w:fill="auto"/>
            <w:noWrap/>
            <w:vAlign w:val="bottom"/>
            <w:hideMark/>
          </w:tcPr>
          <w:p w14:paraId="0D07E1FC" w14:textId="77777777" w:rsidR="009E4B77" w:rsidRPr="0069217E" w:rsidRDefault="009E4B77" w:rsidP="001C4486">
            <w:pPr>
              <w:rPr>
                <w:rFonts w:ascii="Arial" w:hAnsi="Arial" w:cs="Arial"/>
                <w:sz w:val="20"/>
                <w:szCs w:val="20"/>
                <w:lang w:val="en-US"/>
              </w:rPr>
            </w:pPr>
            <w:r w:rsidRPr="0069217E">
              <w:rPr>
                <w:rFonts w:ascii="Arial" w:hAnsi="Arial" w:cs="Arial"/>
                <w:sz w:val="20"/>
                <w:szCs w:val="20"/>
                <w:lang w:val="en-US"/>
              </w:rPr>
              <w:t>4221</w:t>
            </w:r>
          </w:p>
        </w:tc>
        <w:tc>
          <w:tcPr>
            <w:tcW w:w="2645" w:type="pct"/>
            <w:tcBorders>
              <w:top w:val="nil"/>
              <w:left w:val="nil"/>
              <w:bottom w:val="nil"/>
              <w:right w:val="nil"/>
            </w:tcBorders>
            <w:shd w:val="clear" w:color="auto" w:fill="auto"/>
            <w:noWrap/>
            <w:vAlign w:val="bottom"/>
            <w:hideMark/>
          </w:tcPr>
          <w:p w14:paraId="027527BD" w14:textId="77777777" w:rsidR="009E4B77" w:rsidRPr="0069217E" w:rsidRDefault="009E4B77" w:rsidP="001C4486">
            <w:pPr>
              <w:rPr>
                <w:rFonts w:ascii="Arial" w:hAnsi="Arial" w:cs="Arial"/>
                <w:sz w:val="20"/>
                <w:szCs w:val="20"/>
                <w:lang w:val="en-US"/>
              </w:rPr>
            </w:pPr>
            <w:proofErr w:type="spellStart"/>
            <w:r w:rsidRPr="0069217E">
              <w:rPr>
                <w:rFonts w:ascii="Arial" w:hAnsi="Arial" w:cs="Arial"/>
                <w:sz w:val="20"/>
                <w:szCs w:val="20"/>
                <w:lang w:val="en-US"/>
              </w:rPr>
              <w:t>Uredska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oprema</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i</w:t>
            </w:r>
            <w:proofErr w:type="spellEnd"/>
            <w:r w:rsidRPr="0069217E">
              <w:rPr>
                <w:rFonts w:ascii="Arial" w:hAnsi="Arial" w:cs="Arial"/>
                <w:sz w:val="20"/>
                <w:szCs w:val="20"/>
                <w:lang w:val="en-US"/>
              </w:rPr>
              <w:t xml:space="preserve"> </w:t>
            </w:r>
            <w:proofErr w:type="spellStart"/>
            <w:r w:rsidRPr="0069217E">
              <w:rPr>
                <w:rFonts w:ascii="Arial" w:hAnsi="Arial" w:cs="Arial"/>
                <w:sz w:val="20"/>
                <w:szCs w:val="20"/>
                <w:lang w:val="en-US"/>
              </w:rPr>
              <w:t>namještaj</w:t>
            </w:r>
            <w:proofErr w:type="spellEnd"/>
          </w:p>
        </w:tc>
        <w:tc>
          <w:tcPr>
            <w:tcW w:w="474" w:type="pct"/>
            <w:tcBorders>
              <w:top w:val="nil"/>
              <w:left w:val="nil"/>
              <w:bottom w:val="nil"/>
              <w:right w:val="nil"/>
            </w:tcBorders>
            <w:shd w:val="clear" w:color="auto" w:fill="auto"/>
            <w:noWrap/>
            <w:vAlign w:val="bottom"/>
            <w:hideMark/>
          </w:tcPr>
          <w:p w14:paraId="6382310F" w14:textId="77777777" w:rsidR="009E4B77" w:rsidRPr="0069217E" w:rsidRDefault="009E4B77" w:rsidP="001C4486">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4A0FD85" w14:textId="77777777" w:rsidR="009E4B77" w:rsidRPr="0069217E" w:rsidRDefault="009E4B77" w:rsidP="001C4486">
            <w:pPr>
              <w:jc w:val="right"/>
              <w:rPr>
                <w:rFonts w:ascii="Arial" w:hAnsi="Arial" w:cs="Arial"/>
                <w:sz w:val="20"/>
                <w:szCs w:val="20"/>
                <w:lang w:val="en-US"/>
              </w:rPr>
            </w:pPr>
            <w:r w:rsidRPr="0069217E">
              <w:rPr>
                <w:rFonts w:ascii="Arial" w:hAnsi="Arial" w:cs="Arial"/>
                <w:sz w:val="20"/>
                <w:szCs w:val="20"/>
                <w:lang w:val="en-US"/>
              </w:rPr>
              <w:t>1.499,25</w:t>
            </w:r>
          </w:p>
        </w:tc>
        <w:tc>
          <w:tcPr>
            <w:tcW w:w="474" w:type="pct"/>
            <w:tcBorders>
              <w:top w:val="nil"/>
              <w:left w:val="nil"/>
              <w:bottom w:val="nil"/>
              <w:right w:val="nil"/>
            </w:tcBorders>
            <w:shd w:val="clear" w:color="auto" w:fill="auto"/>
            <w:noWrap/>
            <w:vAlign w:val="bottom"/>
            <w:hideMark/>
          </w:tcPr>
          <w:p w14:paraId="7F2AA577" w14:textId="77777777" w:rsidR="009E4B77" w:rsidRPr="0069217E" w:rsidRDefault="009E4B77" w:rsidP="001C4486">
            <w:pPr>
              <w:jc w:val="right"/>
              <w:rPr>
                <w:rFonts w:ascii="Arial" w:hAnsi="Arial" w:cs="Arial"/>
                <w:sz w:val="20"/>
                <w:szCs w:val="20"/>
                <w:lang w:val="en-US"/>
              </w:rPr>
            </w:pPr>
          </w:p>
        </w:tc>
      </w:tr>
    </w:tbl>
    <w:p w14:paraId="7513A67C" w14:textId="77777777" w:rsidR="009E4B77" w:rsidRDefault="009E4B77" w:rsidP="009E4B77">
      <w:pPr>
        <w:rPr>
          <w:rFonts w:ascii="Cambria" w:hAnsi="Cambria"/>
        </w:rPr>
      </w:pPr>
    </w:p>
    <w:p w14:paraId="0DE6D17F" w14:textId="77777777" w:rsidR="009E4B77" w:rsidRDefault="009E4B77" w:rsidP="009E4B77">
      <w:pPr>
        <w:rPr>
          <w:rFonts w:ascii="Cambria" w:hAnsi="Cambria" w:cs="Arial"/>
        </w:rPr>
      </w:pPr>
    </w:p>
    <w:p w14:paraId="6AFF9EB8" w14:textId="77777777" w:rsidR="009E4B77" w:rsidRDefault="009E4B77" w:rsidP="009E4B77">
      <w:pPr>
        <w:jc w:val="center"/>
        <w:rPr>
          <w:rFonts w:ascii="Cambria" w:hAnsi="Cambria" w:cs="Arial"/>
        </w:rPr>
      </w:pPr>
    </w:p>
    <w:p w14:paraId="6B78F1C7" w14:textId="77777777" w:rsidR="009E4B77" w:rsidRDefault="009E4B77" w:rsidP="009E4B77">
      <w:pPr>
        <w:jc w:val="center"/>
        <w:rPr>
          <w:rFonts w:ascii="Cambria" w:hAnsi="Cambria" w:cs="Arial"/>
        </w:rPr>
      </w:pPr>
    </w:p>
    <w:p w14:paraId="19E03FBA" w14:textId="77777777" w:rsidR="009E4B77" w:rsidRPr="00C224E8" w:rsidRDefault="009E4B77" w:rsidP="009E4B77">
      <w:pPr>
        <w:jc w:val="center"/>
        <w:rPr>
          <w:rFonts w:ascii="Cambria" w:hAnsi="Cambria" w:cs="Arial"/>
        </w:rPr>
      </w:pPr>
      <w:r w:rsidRPr="00C224E8">
        <w:rPr>
          <w:rFonts w:ascii="Cambria" w:hAnsi="Cambria" w:cs="Arial"/>
        </w:rPr>
        <w:t>Članak 3.</w:t>
      </w:r>
    </w:p>
    <w:p w14:paraId="4AF993B8" w14:textId="77777777" w:rsidR="009E4B77" w:rsidRPr="00C224E8" w:rsidRDefault="009E4B77" w:rsidP="009E4B77">
      <w:pPr>
        <w:jc w:val="both"/>
        <w:rPr>
          <w:rFonts w:ascii="Cambria" w:hAnsi="Cambria" w:cs="Arial"/>
        </w:rPr>
      </w:pPr>
      <w:r w:rsidRPr="00C224E8">
        <w:rPr>
          <w:rFonts w:ascii="Cambria" w:hAnsi="Cambria" w:cs="Arial"/>
        </w:rPr>
        <w:t>Godišnji izvještaj o izvršenju Proračuna Općine Gračac za 2024. godinu stupa na snagu osmog dana nakon objave u „Službenom glasniku Općine Gračac“.</w:t>
      </w:r>
    </w:p>
    <w:p w14:paraId="63A4C8D1" w14:textId="77777777" w:rsidR="009E4B77" w:rsidRPr="00C224E8" w:rsidRDefault="009E4B77" w:rsidP="009E4B77">
      <w:pPr>
        <w:jc w:val="both"/>
        <w:rPr>
          <w:rFonts w:ascii="Cambria" w:hAnsi="Cambria" w:cs="Arial"/>
        </w:rPr>
      </w:pPr>
      <w:r w:rsidRPr="00C224E8">
        <w:rPr>
          <w:rFonts w:ascii="Cambria" w:hAnsi="Cambria" w:cs="Arial"/>
        </w:rPr>
        <w:t>Na sadržaj i rokove godišnjeg izvještaja o izvršenju proračuna primjenjuju se odredbe novog Zakona o proračunu (NN br.144/2021) koji je na snazi od 01. siječnja 2022. godine te odredbe Pravilnika o polugodišnjem i godišnjem izvještaju o izvršenju proračuna (NN 25/2023).</w:t>
      </w:r>
    </w:p>
    <w:p w14:paraId="43B8E500"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Godišnji izvještaj o izvršenju Proračuna Općine Gračac za 202</w:t>
      </w:r>
      <w:r>
        <w:rPr>
          <w:rFonts w:ascii="Cambria" w:hAnsi="Cambria"/>
          <w:sz w:val="22"/>
          <w:szCs w:val="24"/>
        </w:rPr>
        <w:t>4</w:t>
      </w:r>
      <w:r w:rsidRPr="00C224E8">
        <w:rPr>
          <w:rFonts w:ascii="Cambria" w:hAnsi="Cambria"/>
          <w:sz w:val="22"/>
          <w:szCs w:val="24"/>
        </w:rPr>
        <w:t xml:space="preserve">. godinu ujedno je i </w:t>
      </w:r>
      <w:r w:rsidRPr="00C224E8">
        <w:rPr>
          <w:rFonts w:ascii="Cambria" w:hAnsi="Cambria"/>
          <w:b/>
          <w:bCs/>
          <w:sz w:val="22"/>
          <w:szCs w:val="24"/>
        </w:rPr>
        <w:t xml:space="preserve">konsolidirani godišnji izvještaj o izvršenju proračuna </w:t>
      </w:r>
      <w:r w:rsidRPr="00C224E8">
        <w:rPr>
          <w:rFonts w:ascii="Cambria" w:hAnsi="Cambria"/>
          <w:sz w:val="22"/>
          <w:szCs w:val="24"/>
        </w:rPr>
        <w:t>u kojem su obuhvaćeni svi prihodi i rashodi proračunskih korisnika. Proračunski korisnici su:</w:t>
      </w:r>
    </w:p>
    <w:p w14:paraId="2735FA22"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1. Vatrogasna postrojba Gračac</w:t>
      </w:r>
    </w:p>
    <w:p w14:paraId="5CC9A89E"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2. Dječji vrtić Baltazar</w:t>
      </w:r>
    </w:p>
    <w:p w14:paraId="3F568D11"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3. Knjižnica i čitaonica Gračac</w:t>
      </w:r>
    </w:p>
    <w:p w14:paraId="766E8C94"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4. Mjesni odbor Srb</w:t>
      </w:r>
    </w:p>
    <w:p w14:paraId="0A140DF1" w14:textId="77777777" w:rsidR="009E4B77" w:rsidRPr="00C224E8" w:rsidRDefault="009E4B77" w:rsidP="009E4B77">
      <w:pPr>
        <w:pStyle w:val="T-98-2"/>
        <w:ind w:firstLine="0"/>
        <w:rPr>
          <w:rFonts w:ascii="Cambria" w:hAnsi="Cambria"/>
          <w:sz w:val="22"/>
          <w:szCs w:val="24"/>
        </w:rPr>
      </w:pPr>
      <w:r w:rsidRPr="00C224E8">
        <w:rPr>
          <w:rFonts w:ascii="Cambria" w:hAnsi="Cambria"/>
          <w:sz w:val="22"/>
          <w:szCs w:val="24"/>
        </w:rPr>
        <w:t>5. Vijeće srpske nacionalne manjine</w:t>
      </w:r>
    </w:p>
    <w:p w14:paraId="3E6799E9" w14:textId="77777777" w:rsidR="009E4B77" w:rsidRDefault="009E4B77" w:rsidP="009E4B77">
      <w:pPr>
        <w:pStyle w:val="T-98-2"/>
        <w:ind w:firstLine="0"/>
        <w:rPr>
          <w:rFonts w:ascii="Cambria" w:hAnsi="Cambria"/>
          <w:sz w:val="22"/>
          <w:szCs w:val="24"/>
        </w:rPr>
      </w:pPr>
      <w:r w:rsidRPr="00C224E8">
        <w:rPr>
          <w:rFonts w:ascii="Cambria" w:hAnsi="Cambria"/>
          <w:sz w:val="22"/>
          <w:szCs w:val="24"/>
        </w:rPr>
        <w:t>6. Razvojna agencija Općine Gračac</w:t>
      </w:r>
    </w:p>
    <w:p w14:paraId="278864CD" w14:textId="77777777" w:rsidR="009E4B77" w:rsidRDefault="009E4B77" w:rsidP="009E4B77">
      <w:pPr>
        <w:pStyle w:val="T-98-2"/>
        <w:ind w:firstLine="0"/>
        <w:rPr>
          <w:rFonts w:ascii="Cambria" w:hAnsi="Cambria"/>
          <w:sz w:val="22"/>
          <w:szCs w:val="24"/>
        </w:rPr>
      </w:pPr>
    </w:p>
    <w:p w14:paraId="368FC831" w14:textId="77777777" w:rsidR="009E4B77" w:rsidRDefault="009E4B77" w:rsidP="009E4B77">
      <w:pPr>
        <w:pStyle w:val="T-98-2"/>
        <w:ind w:firstLine="0"/>
        <w:rPr>
          <w:rFonts w:ascii="Cambria" w:hAnsi="Cambria"/>
          <w:sz w:val="22"/>
          <w:szCs w:val="24"/>
        </w:rPr>
      </w:pPr>
    </w:p>
    <w:p w14:paraId="44FFD0B9" w14:textId="77777777" w:rsidR="009E4B77" w:rsidRDefault="009E4B77" w:rsidP="009E4B77">
      <w:pPr>
        <w:pStyle w:val="T-98-2"/>
        <w:ind w:firstLine="0"/>
        <w:rPr>
          <w:rFonts w:ascii="Cambria" w:hAnsi="Cambria"/>
          <w:sz w:val="22"/>
          <w:szCs w:val="24"/>
        </w:rPr>
      </w:pPr>
    </w:p>
    <w:p w14:paraId="24F729A4" w14:textId="77777777" w:rsidR="009E4B77" w:rsidRDefault="009E4B77" w:rsidP="009E4B77">
      <w:pPr>
        <w:pStyle w:val="T-98-2"/>
        <w:ind w:firstLine="0"/>
        <w:rPr>
          <w:rFonts w:ascii="Cambria" w:hAnsi="Cambria"/>
          <w:sz w:val="22"/>
          <w:szCs w:val="24"/>
        </w:rPr>
      </w:pPr>
    </w:p>
    <w:p w14:paraId="390549A7" w14:textId="77777777" w:rsidR="009E4B77" w:rsidRDefault="009E4B77" w:rsidP="009E4B77">
      <w:pPr>
        <w:jc w:val="center"/>
        <w:rPr>
          <w:rFonts w:ascii="Cambria" w:hAnsi="Cambria" w:cs="Arial"/>
          <w:b/>
        </w:rPr>
      </w:pPr>
    </w:p>
    <w:p w14:paraId="1AE753AD" w14:textId="77777777" w:rsidR="009E4B77" w:rsidRPr="00B1269E" w:rsidRDefault="009E4B77" w:rsidP="009E4B77">
      <w:pPr>
        <w:jc w:val="center"/>
        <w:rPr>
          <w:rFonts w:ascii="Cambria" w:hAnsi="Cambria" w:cs="Arial"/>
          <w:b/>
        </w:rPr>
      </w:pPr>
      <w:r w:rsidRPr="00B1269E">
        <w:rPr>
          <w:rFonts w:ascii="Cambria" w:hAnsi="Cambria" w:cs="Arial"/>
          <w:b/>
        </w:rPr>
        <w:t>OBRAZLOŽENJE GODIŠNJEG IZVJEŠTAJA O IZVRŠENJU PRORAČUNA ZA 202</w:t>
      </w:r>
      <w:r>
        <w:rPr>
          <w:rFonts w:ascii="Cambria" w:hAnsi="Cambria" w:cs="Arial"/>
          <w:b/>
        </w:rPr>
        <w:t>4</w:t>
      </w:r>
      <w:r w:rsidRPr="00B1269E">
        <w:rPr>
          <w:rFonts w:ascii="Cambria" w:hAnsi="Cambria" w:cs="Arial"/>
          <w:b/>
        </w:rPr>
        <w:t>. GODINU</w:t>
      </w:r>
    </w:p>
    <w:p w14:paraId="3781DCAE" w14:textId="77777777" w:rsidR="009E4B77" w:rsidRPr="00B1269E" w:rsidRDefault="009E4B77" w:rsidP="009E4B77">
      <w:pPr>
        <w:jc w:val="both"/>
        <w:rPr>
          <w:rFonts w:ascii="Cambria" w:hAnsi="Cambria" w:cs="Arial"/>
          <w:b/>
        </w:rPr>
      </w:pPr>
      <w:r w:rsidRPr="00B1269E">
        <w:rPr>
          <w:rFonts w:ascii="Cambria" w:hAnsi="Cambria" w:cs="Arial"/>
          <w:b/>
        </w:rPr>
        <w:t xml:space="preserve">1. OPĆI DIO PRORAČUNA </w:t>
      </w:r>
    </w:p>
    <w:p w14:paraId="0BFBC7F8" w14:textId="77777777" w:rsidR="009E4B77" w:rsidRPr="00B1269E" w:rsidRDefault="009E4B77" w:rsidP="009E4B77">
      <w:pPr>
        <w:jc w:val="both"/>
        <w:rPr>
          <w:rFonts w:ascii="Cambria" w:hAnsi="Cambria" w:cs="Arial"/>
        </w:rPr>
      </w:pPr>
      <w:r w:rsidRPr="00B1269E">
        <w:rPr>
          <w:rFonts w:ascii="Cambria" w:hAnsi="Cambria" w:cs="Arial"/>
        </w:rPr>
        <w:t xml:space="preserve">Iz sažetka općeg dijela vidljivo je da su u izvještajnom razdoblju ukupno ostvareni prihodi i primici iznosili </w:t>
      </w:r>
      <w:r w:rsidRPr="00B1269E">
        <w:rPr>
          <w:rFonts w:ascii="Cambria" w:hAnsi="Cambria" w:cs="Arial"/>
          <w:bCs/>
          <w:lang w:eastAsia="hr-HR"/>
        </w:rPr>
        <w:t>3.</w:t>
      </w:r>
      <w:r>
        <w:rPr>
          <w:rFonts w:ascii="Cambria" w:hAnsi="Cambria" w:cs="Arial"/>
          <w:bCs/>
          <w:lang w:eastAsia="hr-HR"/>
        </w:rPr>
        <w:t>369.179,50</w:t>
      </w:r>
      <w:r w:rsidRPr="00B1269E">
        <w:rPr>
          <w:rFonts w:ascii="Cambria" w:hAnsi="Cambria" w:cs="Arial"/>
        </w:rPr>
        <w:t xml:space="preserve"> </w:t>
      </w:r>
      <w:proofErr w:type="spellStart"/>
      <w:r w:rsidRPr="00B1269E">
        <w:rPr>
          <w:rFonts w:ascii="Cambria" w:hAnsi="Cambria" w:cs="Arial"/>
        </w:rPr>
        <w:t>eur</w:t>
      </w:r>
      <w:proofErr w:type="spellEnd"/>
      <w:r w:rsidRPr="00B1269E">
        <w:rPr>
          <w:rFonts w:ascii="Cambria" w:hAnsi="Cambria" w:cs="Arial"/>
        </w:rPr>
        <w:t xml:space="preserve">, odnosno za </w:t>
      </w:r>
      <w:r>
        <w:rPr>
          <w:rFonts w:ascii="Cambria" w:hAnsi="Cambria" w:cs="Arial"/>
        </w:rPr>
        <w:t>8,19</w:t>
      </w:r>
      <w:r w:rsidRPr="00B1269E">
        <w:rPr>
          <w:rFonts w:ascii="Cambria" w:hAnsi="Cambria" w:cs="Arial"/>
        </w:rPr>
        <w:t xml:space="preserve">% </w:t>
      </w:r>
      <w:r>
        <w:rPr>
          <w:rFonts w:ascii="Cambria" w:hAnsi="Cambria" w:cs="Arial"/>
        </w:rPr>
        <w:t>manje nego u  2023</w:t>
      </w:r>
      <w:r w:rsidRPr="00B1269E">
        <w:rPr>
          <w:rFonts w:ascii="Cambria" w:hAnsi="Cambria" w:cs="Arial"/>
        </w:rPr>
        <w:t>.g.</w:t>
      </w:r>
    </w:p>
    <w:p w14:paraId="553336E1" w14:textId="77777777" w:rsidR="009E4B77" w:rsidRPr="00B1269E" w:rsidRDefault="009E4B77" w:rsidP="009E4B77">
      <w:pPr>
        <w:jc w:val="both"/>
        <w:rPr>
          <w:rFonts w:ascii="Cambria" w:hAnsi="Cambria" w:cs="Arial"/>
        </w:rPr>
      </w:pPr>
      <w:r w:rsidRPr="00B1269E">
        <w:rPr>
          <w:rFonts w:ascii="Cambria" w:hAnsi="Cambria" w:cs="Arial"/>
        </w:rPr>
        <w:t>Ukupno ostvareni rashodi i izdaci iznosili su 3.</w:t>
      </w:r>
      <w:r>
        <w:rPr>
          <w:rFonts w:ascii="Cambria" w:hAnsi="Cambria" w:cs="Arial"/>
        </w:rPr>
        <w:t>484.004,67</w:t>
      </w:r>
      <w:r w:rsidRPr="00B1269E">
        <w:rPr>
          <w:rFonts w:ascii="Cambria" w:hAnsi="Cambria" w:cs="Arial"/>
        </w:rPr>
        <w:t xml:space="preserve"> </w:t>
      </w:r>
      <w:proofErr w:type="spellStart"/>
      <w:r w:rsidRPr="00B1269E">
        <w:rPr>
          <w:rFonts w:ascii="Cambria" w:hAnsi="Cambria" w:cs="Arial"/>
        </w:rPr>
        <w:t>eur</w:t>
      </w:r>
      <w:proofErr w:type="spellEnd"/>
      <w:r w:rsidRPr="00B1269E">
        <w:rPr>
          <w:rFonts w:ascii="Cambria" w:hAnsi="Cambria" w:cs="Arial"/>
        </w:rPr>
        <w:t>, odnosno z</w:t>
      </w:r>
      <w:r>
        <w:rPr>
          <w:rFonts w:ascii="Cambria" w:hAnsi="Cambria" w:cs="Arial"/>
        </w:rPr>
        <w:t>a 1,21</w:t>
      </w:r>
      <w:r w:rsidRPr="00B1269E">
        <w:rPr>
          <w:rFonts w:ascii="Cambria" w:hAnsi="Cambria" w:cs="Arial"/>
        </w:rPr>
        <w:t>% više nego 202</w:t>
      </w:r>
      <w:r>
        <w:rPr>
          <w:rFonts w:ascii="Cambria" w:hAnsi="Cambria" w:cs="Arial"/>
        </w:rPr>
        <w:t>3</w:t>
      </w:r>
      <w:r w:rsidRPr="00B1269E">
        <w:rPr>
          <w:rFonts w:ascii="Cambria" w:hAnsi="Cambria" w:cs="Arial"/>
        </w:rPr>
        <w:t>.g.</w:t>
      </w:r>
    </w:p>
    <w:p w14:paraId="28CD4203" w14:textId="77777777" w:rsidR="009E4B77" w:rsidRPr="00B1269E" w:rsidRDefault="009E4B77" w:rsidP="009E4B77">
      <w:pPr>
        <w:jc w:val="both"/>
        <w:rPr>
          <w:rFonts w:ascii="Cambria" w:hAnsi="Cambria" w:cs="Arial"/>
        </w:rPr>
      </w:pPr>
      <w:r w:rsidRPr="00B1269E">
        <w:rPr>
          <w:rFonts w:ascii="Cambria" w:hAnsi="Cambria" w:cs="Arial"/>
        </w:rPr>
        <w:t xml:space="preserve">Iz navedenog proizlazi da je Općina Gračac u izvještajnom razdoblju svojim poslovanjem rezultirala </w:t>
      </w:r>
      <w:r>
        <w:rPr>
          <w:rFonts w:ascii="Cambria" w:hAnsi="Cambria" w:cs="Arial"/>
        </w:rPr>
        <w:t>manjkom</w:t>
      </w:r>
      <w:r w:rsidRPr="00B1269E">
        <w:rPr>
          <w:rFonts w:ascii="Cambria" w:hAnsi="Cambria" w:cs="Arial"/>
        </w:rPr>
        <w:t xml:space="preserve"> prihoda  u iznosu od </w:t>
      </w:r>
      <w:r>
        <w:rPr>
          <w:rFonts w:ascii="Cambria" w:hAnsi="Cambria" w:cs="Arial"/>
          <w:bCs/>
        </w:rPr>
        <w:t>114.825,17</w:t>
      </w:r>
      <w:r w:rsidRPr="00B1269E">
        <w:rPr>
          <w:rFonts w:ascii="Cambria" w:hAnsi="Cambria" w:cs="Arial"/>
        </w:rPr>
        <w:t xml:space="preserve">  eura.</w:t>
      </w:r>
    </w:p>
    <w:p w14:paraId="656A329F" w14:textId="77777777" w:rsidR="009E4B77" w:rsidRPr="00572204" w:rsidRDefault="009E4B77" w:rsidP="009E4B77">
      <w:pPr>
        <w:ind w:firstLine="708"/>
        <w:jc w:val="both"/>
        <w:rPr>
          <w:rFonts w:ascii="Cambria" w:hAnsi="Cambria" w:cs="Arial"/>
        </w:rPr>
      </w:pPr>
    </w:p>
    <w:p w14:paraId="3624ED2E" w14:textId="77777777" w:rsidR="009E4B77" w:rsidRPr="00572204" w:rsidRDefault="009E4B77" w:rsidP="009E4B77">
      <w:pPr>
        <w:jc w:val="both"/>
        <w:rPr>
          <w:rFonts w:ascii="Cambria" w:hAnsi="Cambria" w:cs="Arial"/>
          <w:b/>
        </w:rPr>
      </w:pPr>
      <w:r w:rsidRPr="00572204">
        <w:rPr>
          <w:rFonts w:ascii="Cambria" w:hAnsi="Cambria" w:cs="Arial"/>
          <w:b/>
        </w:rPr>
        <w:t>2. POSEBNI DIO PRORAČUNA</w:t>
      </w:r>
    </w:p>
    <w:p w14:paraId="41ABDB5F" w14:textId="77777777" w:rsidR="009E4B77" w:rsidRPr="00572204" w:rsidRDefault="009E4B77" w:rsidP="009E4B77">
      <w:pPr>
        <w:jc w:val="both"/>
        <w:rPr>
          <w:rFonts w:ascii="Cambria" w:hAnsi="Cambria" w:cs="Arial"/>
        </w:rPr>
      </w:pPr>
      <w:r w:rsidRPr="00572204">
        <w:rPr>
          <w:rFonts w:ascii="Cambria" w:hAnsi="Cambria" w:cs="Arial"/>
        </w:rPr>
        <w:t xml:space="preserve">U posebnom dijelu proračuna rashodi i izdaci prikazuju se detaljnije. Sukladno Pravilniku sastavlja se: </w:t>
      </w:r>
    </w:p>
    <w:p w14:paraId="790BA74C" w14:textId="77777777" w:rsidR="009E4B77" w:rsidRPr="00572204" w:rsidRDefault="009E4B77" w:rsidP="009E4B77">
      <w:pPr>
        <w:jc w:val="both"/>
        <w:rPr>
          <w:rFonts w:ascii="Cambria" w:hAnsi="Cambria" w:cs="Arial"/>
        </w:rPr>
      </w:pPr>
      <w:r w:rsidRPr="00572204">
        <w:t>►</w:t>
      </w:r>
      <w:r w:rsidRPr="00572204">
        <w:rPr>
          <w:rFonts w:ascii="Cambria" w:hAnsi="Cambria" w:cs="Arial"/>
        </w:rPr>
        <w:t xml:space="preserve">Izvršenje po organizacijskoj klasifikaciji (rashodi i izdaci prikazani po razdjelima i glavama unutar razdjela); </w:t>
      </w:r>
    </w:p>
    <w:p w14:paraId="4F1DFC01" w14:textId="77777777" w:rsidR="009E4B77" w:rsidRPr="00572204" w:rsidRDefault="009E4B77" w:rsidP="009E4B77">
      <w:pPr>
        <w:jc w:val="both"/>
        <w:rPr>
          <w:rFonts w:ascii="Cambria" w:hAnsi="Cambria" w:cs="Arial"/>
        </w:rPr>
      </w:pPr>
      <w:r w:rsidRPr="00572204">
        <w:t>►</w:t>
      </w:r>
      <w:r w:rsidRPr="00572204">
        <w:rPr>
          <w:rFonts w:ascii="Cambria" w:hAnsi="Cambria" w:cs="Arial"/>
        </w:rPr>
        <w:t>Izvršenje po programskoj klasifikaciji (rashodi i izdaci prikazani unutar razdjela i glava proračuna po programima, aktivnostima i računima računskog plana do propisane četvrte razine).</w:t>
      </w:r>
    </w:p>
    <w:p w14:paraId="4C5993B2" w14:textId="77777777" w:rsidR="009E4B77" w:rsidRPr="00572204" w:rsidRDefault="009E4B77" w:rsidP="009E4B77">
      <w:pPr>
        <w:jc w:val="both"/>
        <w:rPr>
          <w:rFonts w:ascii="Cambria" w:hAnsi="Cambria" w:cs="Arial"/>
          <w:b/>
        </w:rPr>
      </w:pPr>
      <w:r w:rsidRPr="00572204">
        <w:rPr>
          <w:rFonts w:ascii="Cambria" w:hAnsi="Cambria" w:cs="Arial"/>
          <w:b/>
        </w:rPr>
        <w:t>3. IZVJEŠTAJ O ZADUŽIVANJU</w:t>
      </w:r>
    </w:p>
    <w:p w14:paraId="2383EBA2" w14:textId="77777777" w:rsidR="009E4B77" w:rsidRPr="00572204" w:rsidRDefault="009E4B77" w:rsidP="009E4B77">
      <w:pPr>
        <w:jc w:val="both"/>
        <w:rPr>
          <w:rFonts w:ascii="Cambria" w:hAnsi="Cambria" w:cs="Arial"/>
        </w:rPr>
      </w:pPr>
      <w:r w:rsidRPr="00572204">
        <w:rPr>
          <w:rFonts w:ascii="Cambria" w:hAnsi="Cambria" w:cs="Arial"/>
        </w:rPr>
        <w:t xml:space="preserve">Tijekom izvještajnog razdoblja Općina Gračac se nije zaduživala (ni dugoročno, ni kratkoročno), te nije koristila prekoračenje na poslovnom računu. </w:t>
      </w:r>
    </w:p>
    <w:p w14:paraId="16F362C5" w14:textId="77777777" w:rsidR="009E4B77" w:rsidRPr="00572204" w:rsidRDefault="009E4B77" w:rsidP="009E4B77">
      <w:pPr>
        <w:jc w:val="both"/>
        <w:rPr>
          <w:rFonts w:ascii="Cambria" w:hAnsi="Cambria" w:cs="Arial"/>
          <w:b/>
        </w:rPr>
      </w:pPr>
      <w:r w:rsidRPr="00572204">
        <w:rPr>
          <w:rFonts w:ascii="Cambria" w:hAnsi="Cambria" w:cs="Arial"/>
          <w:b/>
        </w:rPr>
        <w:t>4. IZVJEŠTAJ O KORIŠTENJU PRORAČUNSKE ZALIHE</w:t>
      </w:r>
    </w:p>
    <w:p w14:paraId="1220ECE5" w14:textId="77777777" w:rsidR="009E4B77" w:rsidRPr="00572204" w:rsidRDefault="009E4B77" w:rsidP="009E4B77">
      <w:pPr>
        <w:jc w:val="both"/>
        <w:rPr>
          <w:rFonts w:ascii="Cambria" w:hAnsi="Cambria" w:cs="Arial"/>
        </w:rPr>
      </w:pPr>
      <w:r w:rsidRPr="00572204">
        <w:rPr>
          <w:rFonts w:ascii="Cambria" w:hAnsi="Cambria" w:cs="Arial"/>
        </w:rPr>
        <w:t xml:space="preserve">Općina Gračac, tijekom trećeg </w:t>
      </w:r>
      <w:proofErr w:type="spellStart"/>
      <w:r w:rsidRPr="00572204">
        <w:rPr>
          <w:rFonts w:ascii="Cambria" w:hAnsi="Cambria" w:cs="Arial"/>
        </w:rPr>
        <w:t>tromjesječja</w:t>
      </w:r>
      <w:proofErr w:type="spellEnd"/>
      <w:r w:rsidRPr="00572204">
        <w:rPr>
          <w:rFonts w:ascii="Cambria" w:hAnsi="Cambria" w:cs="Arial"/>
        </w:rPr>
        <w:t xml:space="preserve"> 2023.g., koristila je proračunsku zalihu u iznosu od 2.875,00 </w:t>
      </w:r>
      <w:proofErr w:type="spellStart"/>
      <w:r w:rsidRPr="00572204">
        <w:rPr>
          <w:rFonts w:ascii="Cambria" w:hAnsi="Cambria" w:cs="Arial"/>
        </w:rPr>
        <w:t>eur</w:t>
      </w:r>
      <w:proofErr w:type="spellEnd"/>
      <w:r w:rsidRPr="00572204">
        <w:rPr>
          <w:rFonts w:ascii="Cambria" w:hAnsi="Cambria" w:cs="Arial"/>
        </w:rPr>
        <w:t xml:space="preserve"> u svrhu pokrića neplaniranih, izvanrednih troškova izrade elaborata procjene troškova </w:t>
      </w:r>
      <w:proofErr w:type="spellStart"/>
      <w:r w:rsidRPr="00572204">
        <w:rPr>
          <w:rFonts w:ascii="Cambria" w:hAnsi="Cambria" w:cs="Arial"/>
        </w:rPr>
        <w:t>snacije</w:t>
      </w:r>
      <w:proofErr w:type="spellEnd"/>
      <w:r w:rsidRPr="00572204">
        <w:rPr>
          <w:rFonts w:ascii="Cambria" w:hAnsi="Cambria" w:cs="Arial"/>
        </w:rPr>
        <w:t xml:space="preserve"> štete na javnoj infrastrukturi – nerazvrstanim cestama, uslijed prirodne nepogode – poplave. Budući su tijekom godine osigurana sredstva za namjenu za koju su sredstva proračunske zalihe </w:t>
      </w:r>
      <w:proofErr w:type="spellStart"/>
      <w:r w:rsidRPr="00572204">
        <w:rPr>
          <w:rFonts w:ascii="Cambria" w:hAnsi="Cambria" w:cs="Arial"/>
        </w:rPr>
        <w:t>dodijeljivana</w:t>
      </w:r>
      <w:proofErr w:type="spellEnd"/>
      <w:r w:rsidRPr="00572204">
        <w:rPr>
          <w:rFonts w:ascii="Cambria" w:hAnsi="Cambria" w:cs="Arial"/>
        </w:rPr>
        <w:t>, navedena rješenja o odobravanju sredstava na teret proračunske zalihe su stavljena izvan snage po sili zakona.</w:t>
      </w:r>
    </w:p>
    <w:p w14:paraId="142CD20E" w14:textId="77777777" w:rsidR="009E4B77" w:rsidRPr="00572204" w:rsidRDefault="009E4B77" w:rsidP="009E4B77">
      <w:pPr>
        <w:jc w:val="both"/>
        <w:rPr>
          <w:rFonts w:ascii="Cambria" w:hAnsi="Cambria" w:cs="Arial"/>
        </w:rPr>
      </w:pPr>
    </w:p>
    <w:p w14:paraId="168313CB" w14:textId="77777777" w:rsidR="009E4B77" w:rsidRPr="00572204" w:rsidRDefault="009E4B77" w:rsidP="009E4B77">
      <w:pPr>
        <w:jc w:val="both"/>
        <w:rPr>
          <w:rFonts w:ascii="Cambria" w:hAnsi="Cambria" w:cs="Arial"/>
          <w:b/>
        </w:rPr>
      </w:pPr>
      <w:r w:rsidRPr="00572204">
        <w:rPr>
          <w:rFonts w:ascii="Cambria" w:hAnsi="Cambria" w:cs="Arial"/>
        </w:rPr>
        <w:t xml:space="preserve"> </w:t>
      </w:r>
      <w:r w:rsidRPr="00572204">
        <w:rPr>
          <w:rFonts w:ascii="Cambria" w:hAnsi="Cambria" w:cs="Arial"/>
          <w:b/>
        </w:rPr>
        <w:t xml:space="preserve">5. IZVJEŠTAJ O DANIM JAMSTVIMA </w:t>
      </w:r>
    </w:p>
    <w:p w14:paraId="3D9B08C5" w14:textId="77777777" w:rsidR="009E4B77" w:rsidRDefault="009E4B77" w:rsidP="009E4B77">
      <w:pPr>
        <w:jc w:val="both"/>
        <w:rPr>
          <w:rFonts w:ascii="Cambria" w:hAnsi="Cambria" w:cs="Arial"/>
        </w:rPr>
      </w:pPr>
      <w:r w:rsidRPr="00572204">
        <w:rPr>
          <w:rFonts w:ascii="Cambria" w:hAnsi="Cambria" w:cs="Arial"/>
        </w:rPr>
        <w:t>Tijekom izvještajnog razdoblja Općina Gračac nije davala jamstva.</w:t>
      </w:r>
    </w:p>
    <w:p w14:paraId="7FAC45FA" w14:textId="77777777" w:rsidR="009E4B77" w:rsidRPr="00572204" w:rsidRDefault="009E4B77" w:rsidP="009E4B77">
      <w:pPr>
        <w:jc w:val="both"/>
        <w:rPr>
          <w:rFonts w:ascii="Cambria" w:hAnsi="Cambria" w:cs="Arial"/>
        </w:rPr>
      </w:pPr>
    </w:p>
    <w:p w14:paraId="0F0594EA" w14:textId="77777777" w:rsidR="009E4B77" w:rsidRPr="00572204" w:rsidRDefault="009E4B77" w:rsidP="009E4B77">
      <w:pPr>
        <w:jc w:val="both"/>
        <w:rPr>
          <w:rFonts w:ascii="Cambria" w:hAnsi="Cambria" w:cs="Arial"/>
        </w:rPr>
      </w:pPr>
    </w:p>
    <w:p w14:paraId="642E89AE" w14:textId="77777777" w:rsidR="009E4B77" w:rsidRDefault="009E4B77" w:rsidP="009E4B77">
      <w:pPr>
        <w:jc w:val="both"/>
        <w:rPr>
          <w:rFonts w:ascii="Cambria" w:hAnsi="Cambria" w:cs="Arial"/>
          <w:b/>
        </w:rPr>
      </w:pPr>
      <w:r w:rsidRPr="00572204">
        <w:rPr>
          <w:rFonts w:ascii="Cambria" w:hAnsi="Cambria" w:cs="Arial"/>
          <w:b/>
        </w:rPr>
        <w:lastRenderedPageBreak/>
        <w:t>6. IZVJEŠTAJ O PRERASPODJELI PRORAČUNSKIH SREDSTAVA UNUTAR RAZDJELA</w:t>
      </w:r>
    </w:p>
    <w:p w14:paraId="6864CCA6" w14:textId="77777777" w:rsidR="009E4B77" w:rsidRPr="00572204" w:rsidRDefault="009E4B77" w:rsidP="009E4B77">
      <w:pPr>
        <w:jc w:val="both"/>
        <w:rPr>
          <w:rFonts w:ascii="Cambria" w:hAnsi="Cambria" w:cs="Arial"/>
          <w:bCs/>
        </w:rPr>
      </w:pPr>
      <w:r>
        <w:rPr>
          <w:rFonts w:ascii="Cambria" w:hAnsi="Cambria" w:cs="Arial"/>
          <w:bCs/>
        </w:rPr>
        <w:t>U izvještajnom razdoblju nije bilo preraspodjela proračunskih sredstava.</w:t>
      </w:r>
    </w:p>
    <w:p w14:paraId="7E0BE07B" w14:textId="77777777" w:rsidR="009E4B77" w:rsidRPr="008F5E0F" w:rsidRDefault="009E4B77" w:rsidP="009E4B77">
      <w:pPr>
        <w:jc w:val="both"/>
        <w:rPr>
          <w:rFonts w:ascii="Cambria" w:hAnsi="Cambria" w:cs="Arial"/>
        </w:rPr>
      </w:pPr>
    </w:p>
    <w:p w14:paraId="28AFC945" w14:textId="77777777" w:rsidR="009E4B77" w:rsidRPr="00256425" w:rsidRDefault="009E4B77" w:rsidP="009E4B77">
      <w:pPr>
        <w:jc w:val="both"/>
        <w:rPr>
          <w:rFonts w:ascii="Cambria" w:hAnsi="Cambria" w:cs="Arial"/>
          <w:b/>
        </w:rPr>
      </w:pPr>
      <w:r>
        <w:rPr>
          <w:rFonts w:ascii="Cambria" w:hAnsi="Cambria" w:cs="Arial"/>
          <w:b/>
        </w:rPr>
        <w:t>7</w:t>
      </w:r>
      <w:r w:rsidRPr="00256425">
        <w:rPr>
          <w:rFonts w:ascii="Cambria" w:hAnsi="Cambria" w:cs="Arial"/>
          <w:b/>
        </w:rPr>
        <w:t>. OBRAZLOŽENJE OSTVARENJA PRIHODA I PRIMITAKA, REALIZACIJA RASHODA I IZDATAKA</w:t>
      </w:r>
    </w:p>
    <w:p w14:paraId="7AC915D5" w14:textId="77777777" w:rsidR="009E4B77" w:rsidRPr="00256425" w:rsidRDefault="009E4B77" w:rsidP="009E4B77">
      <w:pPr>
        <w:jc w:val="both"/>
        <w:rPr>
          <w:rFonts w:ascii="Cambria" w:hAnsi="Cambria" w:cs="Arial"/>
          <w:b/>
        </w:rPr>
      </w:pPr>
    </w:p>
    <w:p w14:paraId="0F578E4F" w14:textId="77777777" w:rsidR="009E4B77" w:rsidRPr="0083409E" w:rsidRDefault="009E4B77" w:rsidP="009E4B77">
      <w:pPr>
        <w:jc w:val="both"/>
        <w:rPr>
          <w:rFonts w:ascii="Cambria" w:hAnsi="Cambria" w:cs="Arial"/>
          <w:b/>
        </w:rPr>
      </w:pPr>
      <w:r>
        <w:rPr>
          <w:rFonts w:ascii="Cambria" w:hAnsi="Cambria" w:cs="Arial"/>
          <w:b/>
        </w:rPr>
        <w:t>7</w:t>
      </w:r>
      <w:r w:rsidRPr="0083409E">
        <w:rPr>
          <w:rFonts w:ascii="Cambria" w:hAnsi="Cambria" w:cs="Arial"/>
          <w:b/>
        </w:rPr>
        <w:t>.1.</w:t>
      </w:r>
      <w:r>
        <w:rPr>
          <w:rFonts w:ascii="Cambria" w:hAnsi="Cambria" w:cs="Arial"/>
          <w:b/>
        </w:rPr>
        <w:t>1.</w:t>
      </w:r>
      <w:r w:rsidRPr="0083409E">
        <w:rPr>
          <w:rFonts w:ascii="Cambria" w:hAnsi="Cambria" w:cs="Arial"/>
          <w:b/>
        </w:rPr>
        <w:t xml:space="preserve"> PRIHODI I PRIMICI </w:t>
      </w:r>
    </w:p>
    <w:p w14:paraId="2CFB1EFA" w14:textId="77777777" w:rsidR="009E4B77" w:rsidRPr="00256425" w:rsidRDefault="009E4B77" w:rsidP="009E4B77">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3.369.179,50 eura, i to 3.319.691,28 eura prihoda poslovanja ili 57,33</w:t>
      </w:r>
      <w:r w:rsidRPr="00256425">
        <w:rPr>
          <w:rFonts w:ascii="Cambria" w:hAnsi="Cambria" w:cs="Arial"/>
        </w:rPr>
        <w:t>% od planiranog</w:t>
      </w:r>
      <w:r>
        <w:rPr>
          <w:rFonts w:ascii="Cambria" w:hAnsi="Cambria" w:cs="Arial"/>
        </w:rPr>
        <w:t>, te 49.488,22</w:t>
      </w:r>
      <w:r w:rsidRPr="00256425">
        <w:rPr>
          <w:rFonts w:ascii="Cambria" w:hAnsi="Cambria" w:cs="Arial"/>
        </w:rPr>
        <w:t xml:space="preserve"> </w:t>
      </w:r>
      <w:r>
        <w:rPr>
          <w:rFonts w:ascii="Cambria" w:hAnsi="Cambria" w:cs="Arial"/>
        </w:rPr>
        <w:t xml:space="preserve">eura </w:t>
      </w:r>
      <w:r w:rsidRPr="00256425">
        <w:rPr>
          <w:rFonts w:ascii="Cambria" w:hAnsi="Cambria" w:cs="Arial"/>
        </w:rPr>
        <w:t>od prod</w:t>
      </w:r>
      <w:r>
        <w:rPr>
          <w:rFonts w:ascii="Cambria" w:hAnsi="Cambria" w:cs="Arial"/>
        </w:rPr>
        <w:t>aje nefinancijske imovine ili 93,82% od planiranog.</w:t>
      </w:r>
    </w:p>
    <w:p w14:paraId="38E03217" w14:textId="77777777" w:rsidR="009E4B77" w:rsidRPr="00256425" w:rsidRDefault="009E4B77" w:rsidP="009E4B77">
      <w:pPr>
        <w:rPr>
          <w:rFonts w:ascii="Cambria" w:hAnsi="Cambria" w:cs="Arial"/>
        </w:rPr>
      </w:pPr>
      <w:r w:rsidRPr="00256425">
        <w:rPr>
          <w:rFonts w:ascii="Cambria" w:hAnsi="Cambria" w:cs="Arial"/>
        </w:rPr>
        <w:t>Ukupni prihodi proračuna u</w:t>
      </w:r>
      <w:r>
        <w:rPr>
          <w:rFonts w:ascii="Cambria" w:hAnsi="Cambria" w:cs="Arial"/>
        </w:rPr>
        <w:t xml:space="preserve"> izvještajnom razdoblju su za 8,19 % manje ostvareni</w:t>
      </w:r>
      <w:r w:rsidRPr="00256425">
        <w:rPr>
          <w:rFonts w:ascii="Cambria" w:hAnsi="Cambria" w:cs="Arial"/>
        </w:rPr>
        <w:t xml:space="preserve"> nego u is</w:t>
      </w:r>
      <w:r>
        <w:rPr>
          <w:rFonts w:ascii="Cambria" w:hAnsi="Cambria" w:cs="Arial"/>
        </w:rPr>
        <w:t xml:space="preserve">tom razdoblju prethodne godine, odnosno za </w:t>
      </w:r>
      <w:r w:rsidRPr="002B75E5">
        <w:rPr>
          <w:rFonts w:ascii="Cambria" w:hAnsi="Cambria" w:cs="Arial"/>
        </w:rPr>
        <w:t>300.513,54</w:t>
      </w:r>
      <w:r>
        <w:rPr>
          <w:rFonts w:ascii="Cambria" w:hAnsi="Cambria" w:cs="Arial"/>
        </w:rPr>
        <w:t xml:space="preserve"> eura manje.</w:t>
      </w:r>
    </w:p>
    <w:p w14:paraId="0BEE6AF5" w14:textId="77777777" w:rsidR="009E4B77" w:rsidRDefault="009E4B77" w:rsidP="009E4B77">
      <w:pPr>
        <w:jc w:val="both"/>
        <w:rPr>
          <w:rFonts w:ascii="Cambria" w:hAnsi="Cambria" w:cs="Arial"/>
        </w:rPr>
      </w:pPr>
    </w:p>
    <w:p w14:paraId="548A013C" w14:textId="77777777" w:rsidR="009E4B77" w:rsidRDefault="009E4B77" w:rsidP="009E4B77">
      <w:pPr>
        <w:jc w:val="both"/>
        <w:rPr>
          <w:rFonts w:ascii="Cambria" w:hAnsi="Cambria" w:cs="Arial"/>
        </w:rPr>
      </w:pPr>
    </w:p>
    <w:p w14:paraId="4D5E3888" w14:textId="77777777" w:rsidR="009E4B77" w:rsidRPr="008457EF" w:rsidRDefault="009E4B77" w:rsidP="009E4B77">
      <w:pPr>
        <w:jc w:val="both"/>
        <w:rPr>
          <w:rFonts w:ascii="Cambria" w:hAnsi="Cambria" w:cs="Arial"/>
          <w:b/>
        </w:rPr>
      </w:pPr>
      <w:r>
        <w:rPr>
          <w:rFonts w:ascii="Cambria" w:hAnsi="Cambria" w:cs="Arial"/>
          <w:b/>
        </w:rPr>
        <w:t xml:space="preserve">Izvršeni prihodi u 2024 </w:t>
      </w:r>
      <w:r w:rsidRPr="008457EF">
        <w:rPr>
          <w:rFonts w:ascii="Cambria" w:hAnsi="Cambria" w:cs="Arial"/>
          <w:b/>
        </w:rPr>
        <w:t>. godini :</w:t>
      </w:r>
    </w:p>
    <w:p w14:paraId="32AB9C2A" w14:textId="77777777" w:rsidR="009E4B77" w:rsidRDefault="009E4B77" w:rsidP="009E4B77">
      <w:pPr>
        <w:jc w:val="both"/>
        <w:rPr>
          <w:rFonts w:ascii="Cambria" w:hAnsi="Cambria" w:cs="Arial"/>
          <w:b/>
        </w:rPr>
      </w:pPr>
      <w:r w:rsidRPr="008457EF">
        <w:rPr>
          <w:rFonts w:ascii="Cambria" w:hAnsi="Cambria" w:cs="Arial"/>
          <w:b/>
        </w:rPr>
        <w:t xml:space="preserve">Prihodi od poreza </w:t>
      </w:r>
    </w:p>
    <w:p w14:paraId="7C92BA2A" w14:textId="77777777" w:rsidR="009E4B77" w:rsidRDefault="009E4B77" w:rsidP="009E4B77">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 xml:space="preserve">665.266,40 što je za </w:t>
      </w:r>
      <w:r w:rsidRPr="002B75E5">
        <w:rPr>
          <w:rFonts w:ascii="Cambria" w:hAnsi="Cambria" w:cs="Arial"/>
        </w:rPr>
        <w:t>1.728,75</w:t>
      </w:r>
      <w:r>
        <w:rPr>
          <w:rFonts w:ascii="Cambria" w:hAnsi="Cambria" w:cs="Arial"/>
        </w:rPr>
        <w:t xml:space="preserve"> eura ili 0,26% više nego u 2023. godini, odnosno 70,08 % u odnosu na plan.</w:t>
      </w:r>
    </w:p>
    <w:p w14:paraId="23FCE554" w14:textId="77777777" w:rsidR="009E4B77" w:rsidRDefault="009E4B77" w:rsidP="009E4B77">
      <w:pPr>
        <w:jc w:val="both"/>
        <w:rPr>
          <w:rFonts w:ascii="Cambria" w:hAnsi="Cambria" w:cs="Arial"/>
        </w:rPr>
      </w:pPr>
    </w:p>
    <w:p w14:paraId="37F69BF6" w14:textId="77777777" w:rsidR="009E4B77" w:rsidRDefault="009E4B77" w:rsidP="009E4B77">
      <w:pPr>
        <w:jc w:val="both"/>
        <w:rPr>
          <w:rFonts w:ascii="Cambria" w:hAnsi="Cambria" w:cs="Arial"/>
          <w:b/>
        </w:rPr>
      </w:pPr>
      <w:r w:rsidRPr="008457EF">
        <w:rPr>
          <w:rFonts w:ascii="Cambria" w:hAnsi="Cambria" w:cs="Arial"/>
          <w:b/>
        </w:rPr>
        <w:t>Pomoći iz inozemstva i od subjekata unutar općeg proračuna</w:t>
      </w:r>
    </w:p>
    <w:p w14:paraId="0AC9FB0C" w14:textId="77777777" w:rsidR="009E4B77" w:rsidRDefault="009E4B77" w:rsidP="009E4B77">
      <w:pPr>
        <w:jc w:val="both"/>
        <w:rPr>
          <w:rFonts w:ascii="Cambria" w:hAnsi="Cambria" w:cs="Arial"/>
        </w:rPr>
      </w:pPr>
      <w:r>
        <w:rPr>
          <w:rFonts w:ascii="Cambria" w:hAnsi="Cambria" w:cs="Arial"/>
        </w:rPr>
        <w:t>Ostvarene su u iznosu od 1.604.378,32</w:t>
      </w:r>
      <w:r w:rsidRPr="008457EF">
        <w:rPr>
          <w:rFonts w:ascii="Cambria" w:hAnsi="Cambria" w:cs="Arial"/>
        </w:rPr>
        <w:t xml:space="preserve"> </w:t>
      </w:r>
      <w:proofErr w:type="spellStart"/>
      <w:r>
        <w:rPr>
          <w:rFonts w:ascii="Cambria" w:hAnsi="Cambria" w:cs="Arial"/>
        </w:rPr>
        <w:t>eur</w:t>
      </w:r>
      <w:proofErr w:type="spellEnd"/>
      <w:r w:rsidRPr="008457EF">
        <w:rPr>
          <w:rFonts w:ascii="Cambria" w:hAnsi="Cambria" w:cs="Arial"/>
        </w:rPr>
        <w:t xml:space="preserve">, </w:t>
      </w:r>
      <w:r>
        <w:rPr>
          <w:rFonts w:ascii="Cambria" w:hAnsi="Cambria" w:cs="Arial"/>
        </w:rPr>
        <w:t xml:space="preserve">što je za </w:t>
      </w:r>
      <w:r w:rsidRPr="002B75E5">
        <w:rPr>
          <w:rFonts w:ascii="Cambria" w:hAnsi="Cambria" w:cs="Arial"/>
        </w:rPr>
        <w:t>666.396</w:t>
      </w:r>
      <w:r>
        <w:rPr>
          <w:rFonts w:ascii="Cambria" w:hAnsi="Cambria" w:cs="Arial"/>
        </w:rPr>
        <w:t xml:space="preserve">,00 </w:t>
      </w:r>
      <w:proofErr w:type="spellStart"/>
      <w:r>
        <w:rPr>
          <w:rFonts w:ascii="Cambria" w:hAnsi="Cambria" w:cs="Arial"/>
        </w:rPr>
        <w:t>eur</w:t>
      </w:r>
      <w:proofErr w:type="spellEnd"/>
      <w:r>
        <w:rPr>
          <w:rFonts w:ascii="Cambria" w:hAnsi="Cambria" w:cs="Arial"/>
        </w:rPr>
        <w:t xml:space="preserve">  ili 29,35% manje nego u 2023.godini, odnosno 50,44% u odnosu na plan.</w:t>
      </w:r>
    </w:p>
    <w:p w14:paraId="01B0A433" w14:textId="77777777" w:rsidR="009E4B77" w:rsidRDefault="009E4B77" w:rsidP="009E4B77">
      <w:pPr>
        <w:jc w:val="both"/>
        <w:rPr>
          <w:rFonts w:ascii="Cambria" w:hAnsi="Cambria" w:cs="Arial"/>
        </w:rPr>
      </w:pPr>
    </w:p>
    <w:p w14:paraId="7097EBC7" w14:textId="77777777" w:rsidR="009E4B77" w:rsidRDefault="009E4B77" w:rsidP="009E4B77">
      <w:pPr>
        <w:jc w:val="both"/>
        <w:rPr>
          <w:rFonts w:ascii="Cambria" w:hAnsi="Cambria" w:cs="Arial"/>
          <w:b/>
        </w:rPr>
      </w:pPr>
      <w:r w:rsidRPr="00116094">
        <w:rPr>
          <w:rFonts w:ascii="Cambria" w:hAnsi="Cambria" w:cs="Arial"/>
          <w:b/>
        </w:rPr>
        <w:t xml:space="preserve">Prihodi od imovine </w:t>
      </w:r>
    </w:p>
    <w:p w14:paraId="0F3D146E" w14:textId="77777777" w:rsidR="009E4B77" w:rsidRDefault="009E4B77" w:rsidP="009E4B77">
      <w:pPr>
        <w:jc w:val="both"/>
        <w:rPr>
          <w:rFonts w:ascii="Cambria" w:hAnsi="Cambria" w:cs="Arial"/>
        </w:rPr>
      </w:pPr>
      <w:r>
        <w:rPr>
          <w:rFonts w:ascii="Cambria" w:hAnsi="Cambria" w:cs="Arial"/>
        </w:rPr>
        <w:t xml:space="preserve">Ostvareni su u iznosu od 587.675,64 što je za </w:t>
      </w:r>
      <w:r w:rsidRPr="003C7AA3">
        <w:rPr>
          <w:rFonts w:ascii="Cambria" w:hAnsi="Cambria" w:cs="Arial"/>
        </w:rPr>
        <w:t>270.016,46</w:t>
      </w:r>
      <w:r>
        <w:rPr>
          <w:rFonts w:ascii="Cambria" w:hAnsi="Cambria" w:cs="Arial"/>
        </w:rPr>
        <w:t xml:space="preserve"> </w:t>
      </w:r>
      <w:proofErr w:type="spellStart"/>
      <w:r>
        <w:rPr>
          <w:rFonts w:ascii="Cambria" w:hAnsi="Cambria" w:cs="Arial"/>
        </w:rPr>
        <w:t>eur</w:t>
      </w:r>
      <w:proofErr w:type="spellEnd"/>
      <w:r>
        <w:rPr>
          <w:rFonts w:ascii="Cambria" w:hAnsi="Cambria" w:cs="Arial"/>
        </w:rPr>
        <w:t xml:space="preserve"> ili 85% više nego u 2023.godini, odnosno 58,44% u odnosu na plan.</w:t>
      </w:r>
    </w:p>
    <w:p w14:paraId="35456FFE" w14:textId="77777777" w:rsidR="009E4B77" w:rsidRDefault="009E4B77" w:rsidP="009E4B77">
      <w:pPr>
        <w:jc w:val="both"/>
        <w:rPr>
          <w:rFonts w:ascii="Cambria" w:hAnsi="Cambria" w:cs="Arial"/>
        </w:rPr>
      </w:pPr>
    </w:p>
    <w:p w14:paraId="43E6274F" w14:textId="77777777" w:rsidR="009E4B77" w:rsidRDefault="009E4B77" w:rsidP="009E4B77">
      <w:pPr>
        <w:jc w:val="both"/>
        <w:rPr>
          <w:rFonts w:ascii="Cambria" w:hAnsi="Cambria" w:cs="Arial"/>
          <w:b/>
        </w:rPr>
      </w:pPr>
      <w:r w:rsidRPr="001D6FF2">
        <w:rPr>
          <w:rFonts w:ascii="Cambria" w:hAnsi="Cambria" w:cs="Arial"/>
          <w:b/>
        </w:rPr>
        <w:t>Prihodi od upravnih i administrativnih pristojbi, pristojbi po posebnim propisima i naknada</w:t>
      </w:r>
    </w:p>
    <w:p w14:paraId="6F7ED8D7" w14:textId="77777777" w:rsidR="009E4B77" w:rsidRDefault="009E4B77" w:rsidP="009E4B77">
      <w:pPr>
        <w:jc w:val="both"/>
        <w:rPr>
          <w:rFonts w:ascii="Cambria" w:hAnsi="Cambria" w:cs="Arial"/>
        </w:rPr>
      </w:pPr>
      <w:r>
        <w:rPr>
          <w:rFonts w:ascii="Cambria" w:hAnsi="Cambria" w:cs="Arial"/>
        </w:rPr>
        <w:t xml:space="preserve">Ostvareni su u iznosu 413.026,70 što je za </w:t>
      </w:r>
      <w:r w:rsidRPr="003C7AA3">
        <w:rPr>
          <w:rFonts w:ascii="Cambria" w:hAnsi="Cambria" w:cs="Arial"/>
        </w:rPr>
        <w:t>25.879,37</w:t>
      </w:r>
      <w:r>
        <w:rPr>
          <w:rFonts w:ascii="Cambria" w:hAnsi="Cambria" w:cs="Arial"/>
        </w:rPr>
        <w:t xml:space="preserve"> </w:t>
      </w:r>
      <w:proofErr w:type="spellStart"/>
      <w:r>
        <w:rPr>
          <w:rFonts w:ascii="Cambria" w:hAnsi="Cambria" w:cs="Arial"/>
        </w:rPr>
        <w:t>eur</w:t>
      </w:r>
      <w:proofErr w:type="spellEnd"/>
      <w:r>
        <w:rPr>
          <w:rFonts w:ascii="Cambria" w:hAnsi="Cambria" w:cs="Arial"/>
        </w:rPr>
        <w:t xml:space="preserve"> ili 6,68% više nego u 2023</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65,63% u odnosu na plan.</w:t>
      </w:r>
    </w:p>
    <w:p w14:paraId="70519375" w14:textId="77777777" w:rsidR="009E4B77" w:rsidRDefault="009E4B77" w:rsidP="009E4B77">
      <w:pPr>
        <w:jc w:val="both"/>
        <w:rPr>
          <w:rFonts w:ascii="Cambria" w:hAnsi="Cambria" w:cs="Arial"/>
        </w:rPr>
      </w:pPr>
    </w:p>
    <w:p w14:paraId="0492EA51" w14:textId="77777777" w:rsidR="009E4B77" w:rsidRDefault="009E4B77" w:rsidP="009E4B77">
      <w:pPr>
        <w:jc w:val="both"/>
        <w:rPr>
          <w:rFonts w:ascii="Cambria" w:hAnsi="Cambria" w:cs="Arial"/>
          <w:b/>
        </w:rPr>
      </w:pPr>
      <w:r w:rsidRPr="001D6FF2">
        <w:rPr>
          <w:rFonts w:ascii="Cambria" w:hAnsi="Cambria" w:cs="Arial"/>
          <w:b/>
        </w:rPr>
        <w:t>Prihodi od prodaje proizvoda i robe te pruženih usluga i prihodi od donacija</w:t>
      </w:r>
    </w:p>
    <w:p w14:paraId="1333CDD1" w14:textId="77777777" w:rsidR="009E4B77" w:rsidRDefault="009E4B77" w:rsidP="009E4B77">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49.144,42</w:t>
      </w:r>
      <w:r w:rsidRPr="001D6FF2">
        <w:rPr>
          <w:rFonts w:ascii="Cambria" w:hAnsi="Cambria" w:cs="Arial"/>
        </w:rPr>
        <w:t xml:space="preserve"> što j</w:t>
      </w:r>
      <w:r>
        <w:rPr>
          <w:rFonts w:ascii="Cambria" w:hAnsi="Cambria" w:cs="Arial"/>
        </w:rPr>
        <w:t xml:space="preserve">e za </w:t>
      </w:r>
      <w:r w:rsidRPr="003C7AA3">
        <w:rPr>
          <w:rFonts w:ascii="Cambria" w:hAnsi="Cambria" w:cs="Arial"/>
        </w:rPr>
        <w:t>42.259,03</w:t>
      </w:r>
      <w:r>
        <w:rPr>
          <w:rFonts w:ascii="Cambria" w:hAnsi="Cambria" w:cs="Arial"/>
        </w:rPr>
        <w:t xml:space="preserve"> </w:t>
      </w:r>
      <w:proofErr w:type="spellStart"/>
      <w:r>
        <w:rPr>
          <w:rFonts w:ascii="Cambria" w:hAnsi="Cambria" w:cs="Arial"/>
        </w:rPr>
        <w:t>eur</w:t>
      </w:r>
      <w:proofErr w:type="spellEnd"/>
      <w:r>
        <w:rPr>
          <w:rFonts w:ascii="Cambria" w:hAnsi="Cambria" w:cs="Arial"/>
        </w:rPr>
        <w:t xml:space="preserve"> ili 613,75% više nego u 2023</w:t>
      </w:r>
      <w:r w:rsidRPr="001D6FF2">
        <w:rPr>
          <w:rFonts w:ascii="Cambria" w:hAnsi="Cambria" w:cs="Arial"/>
        </w:rPr>
        <w:t xml:space="preserve">. </w:t>
      </w:r>
      <w:r>
        <w:rPr>
          <w:rFonts w:ascii="Cambria" w:hAnsi="Cambria" w:cs="Arial"/>
        </w:rPr>
        <w:t>godini, odnosno 195,41</w:t>
      </w:r>
      <w:r w:rsidRPr="001D6FF2">
        <w:rPr>
          <w:rFonts w:ascii="Cambria" w:hAnsi="Cambria" w:cs="Arial"/>
        </w:rPr>
        <w:t>% u odnosu na plan.</w:t>
      </w:r>
      <w:r>
        <w:rPr>
          <w:rFonts w:ascii="Cambria" w:hAnsi="Cambria" w:cs="Arial"/>
        </w:rPr>
        <w:t xml:space="preserve"> Odnose se na prihode proračunskih korisnika.</w:t>
      </w:r>
    </w:p>
    <w:p w14:paraId="456B7ABB" w14:textId="77777777" w:rsidR="009E4B77" w:rsidRDefault="009E4B77" w:rsidP="009E4B77">
      <w:pPr>
        <w:rPr>
          <w:rFonts w:ascii="Cambria" w:hAnsi="Cambria" w:cs="Arial"/>
        </w:rPr>
      </w:pPr>
    </w:p>
    <w:p w14:paraId="47502D6D" w14:textId="77777777" w:rsidR="009E4B77" w:rsidRDefault="009E4B77" w:rsidP="009E4B77">
      <w:pPr>
        <w:rPr>
          <w:rFonts w:ascii="Cambria" w:hAnsi="Cambria" w:cs="Arial"/>
          <w:b/>
          <w:bCs/>
        </w:rPr>
      </w:pPr>
      <w:r>
        <w:rPr>
          <w:rFonts w:ascii="Cambria" w:hAnsi="Cambria" w:cs="Arial"/>
          <w:b/>
          <w:bCs/>
        </w:rPr>
        <w:lastRenderedPageBreak/>
        <w:t>Kazne, upravne mjere i ostali prihodi</w:t>
      </w:r>
    </w:p>
    <w:p w14:paraId="69EB921A" w14:textId="77777777" w:rsidR="009E4B77" w:rsidRDefault="009E4B77" w:rsidP="009E4B77">
      <w:pPr>
        <w:rPr>
          <w:rFonts w:ascii="Cambria" w:hAnsi="Cambria" w:cs="Arial"/>
        </w:rPr>
      </w:pPr>
      <w:r>
        <w:rPr>
          <w:rFonts w:ascii="Cambria" w:hAnsi="Cambria" w:cs="Arial"/>
        </w:rPr>
        <w:t xml:space="preserve">Ostvareni su prihodi u iznosu od 199,80 eura što je za 67,80 </w:t>
      </w:r>
      <w:proofErr w:type="spellStart"/>
      <w:r>
        <w:rPr>
          <w:rFonts w:ascii="Cambria" w:hAnsi="Cambria" w:cs="Arial"/>
        </w:rPr>
        <w:t>eur</w:t>
      </w:r>
      <w:proofErr w:type="spellEnd"/>
      <w:r>
        <w:rPr>
          <w:rFonts w:ascii="Cambria" w:hAnsi="Cambria" w:cs="Arial"/>
        </w:rPr>
        <w:t xml:space="preserve"> ili 50,54% više nego z 2023.godini, odnosno 151,36% u odnosu na plan. </w:t>
      </w:r>
    </w:p>
    <w:p w14:paraId="0D50D1AE" w14:textId="77777777" w:rsidR="009E4B77" w:rsidRDefault="009E4B77" w:rsidP="009E4B77">
      <w:pPr>
        <w:rPr>
          <w:rFonts w:ascii="Cambria" w:hAnsi="Cambria" w:cs="Arial"/>
        </w:rPr>
      </w:pPr>
    </w:p>
    <w:p w14:paraId="7088B8B4" w14:textId="77777777" w:rsidR="009E4B77" w:rsidRPr="003C7AA3" w:rsidRDefault="009E4B77" w:rsidP="009E4B77">
      <w:pPr>
        <w:rPr>
          <w:rFonts w:ascii="Cambria" w:hAnsi="Cambria" w:cs="Arial"/>
        </w:rPr>
      </w:pPr>
    </w:p>
    <w:p w14:paraId="4822CFF2" w14:textId="77777777" w:rsidR="009E4B77" w:rsidRPr="00E52B9C" w:rsidRDefault="009E4B77" w:rsidP="009E4B77">
      <w:pPr>
        <w:rPr>
          <w:b/>
          <w:bCs/>
        </w:rPr>
      </w:pPr>
      <w:r w:rsidRPr="00E52B9C">
        <w:rPr>
          <w:b/>
          <w:bCs/>
        </w:rPr>
        <w:t xml:space="preserve">Prihodi od prodaje nefinancijske imovine </w:t>
      </w:r>
    </w:p>
    <w:p w14:paraId="7A9048CF" w14:textId="77777777" w:rsidR="009E4B77" w:rsidRPr="00E52B9C" w:rsidRDefault="009E4B77" w:rsidP="009E4B77">
      <w:r w:rsidRPr="00E52B9C">
        <w:t xml:space="preserve">Ostvareni su u iznosu od </w:t>
      </w:r>
      <w:r>
        <w:t>49.488,22</w:t>
      </w:r>
      <w:r w:rsidRPr="00E52B9C">
        <w:t xml:space="preserve"> </w:t>
      </w:r>
      <w:proofErr w:type="spellStart"/>
      <w:r w:rsidRPr="00E52B9C">
        <w:t>eur</w:t>
      </w:r>
      <w:proofErr w:type="spellEnd"/>
      <w:r w:rsidRPr="00E52B9C">
        <w:t xml:space="preserve"> što je za </w:t>
      </w:r>
      <w:r w:rsidRPr="00657D0C">
        <w:t>25.931,77</w:t>
      </w:r>
      <w:r>
        <w:t xml:space="preserve"> </w:t>
      </w:r>
      <w:r w:rsidRPr="00E52B9C">
        <w:t xml:space="preserve">ili </w:t>
      </w:r>
      <w:r>
        <w:t xml:space="preserve">110,08 </w:t>
      </w:r>
      <w:r w:rsidRPr="00E52B9C">
        <w:t xml:space="preserve">% </w:t>
      </w:r>
      <w:r>
        <w:t>više</w:t>
      </w:r>
      <w:r w:rsidRPr="00E52B9C">
        <w:t xml:space="preserve"> nego u 202</w:t>
      </w:r>
      <w:r>
        <w:t>3</w:t>
      </w:r>
      <w:r w:rsidRPr="00E52B9C">
        <w:t xml:space="preserve">.godini, odnosno </w:t>
      </w:r>
      <w:r>
        <w:t>93,8</w:t>
      </w:r>
      <w:r w:rsidRPr="00E52B9C">
        <w:t xml:space="preserve">2% u odnosu na plan. </w:t>
      </w:r>
    </w:p>
    <w:p w14:paraId="0C461B7F" w14:textId="77777777" w:rsidR="009E4B77" w:rsidRPr="00E52B9C" w:rsidRDefault="009E4B77" w:rsidP="009E4B77"/>
    <w:p w14:paraId="789998FF" w14:textId="77777777" w:rsidR="009E4B77" w:rsidRDefault="009E4B77" w:rsidP="009E4B77">
      <w:pPr>
        <w:rPr>
          <w:rFonts w:ascii="Cambria" w:hAnsi="Cambria" w:cs="Arial"/>
          <w:b/>
        </w:rPr>
      </w:pPr>
    </w:p>
    <w:p w14:paraId="378F61E1" w14:textId="77777777" w:rsidR="009E4B77" w:rsidRPr="007D1C1C" w:rsidRDefault="009E4B77" w:rsidP="009E4B77">
      <w:pPr>
        <w:rPr>
          <w:rFonts w:ascii="Cambria" w:hAnsi="Cambria" w:cs="Arial"/>
          <w:b/>
        </w:rPr>
      </w:pPr>
      <w:r w:rsidRPr="007D1C1C">
        <w:rPr>
          <w:rFonts w:ascii="Cambria" w:hAnsi="Cambria" w:cs="Arial"/>
          <w:b/>
        </w:rPr>
        <w:t>PRIMICI</w:t>
      </w:r>
    </w:p>
    <w:p w14:paraId="12AAB64E" w14:textId="77777777" w:rsidR="009E4B77" w:rsidRPr="00256425" w:rsidRDefault="009E4B77" w:rsidP="009E4B77">
      <w:pPr>
        <w:jc w:val="both"/>
        <w:rPr>
          <w:rFonts w:ascii="Cambria" w:hAnsi="Cambria" w:cs="Arial"/>
        </w:rPr>
      </w:pPr>
      <w:r w:rsidRPr="0092044D">
        <w:rPr>
          <w:rFonts w:ascii="Cambria" w:hAnsi="Cambria" w:cs="Arial"/>
        </w:rPr>
        <w:t>Tijekom izvještajnog razdoblja primici nisu ostvareni.</w:t>
      </w:r>
    </w:p>
    <w:p w14:paraId="3A207F57" w14:textId="77777777" w:rsidR="009E4B77" w:rsidRDefault="009E4B77" w:rsidP="009E4B77">
      <w:pPr>
        <w:jc w:val="both"/>
        <w:rPr>
          <w:rFonts w:ascii="Cambria" w:hAnsi="Cambria" w:cs="Arial"/>
        </w:rPr>
      </w:pPr>
    </w:p>
    <w:p w14:paraId="0BC1FE81" w14:textId="77777777" w:rsidR="009E4B77" w:rsidRPr="00256425" w:rsidRDefault="009E4B77" w:rsidP="009E4B77">
      <w:pPr>
        <w:jc w:val="both"/>
        <w:rPr>
          <w:rFonts w:ascii="Cambria" w:hAnsi="Cambria" w:cs="Arial"/>
        </w:rPr>
      </w:pPr>
    </w:p>
    <w:p w14:paraId="2C4D62CC" w14:textId="77777777" w:rsidR="009E4B77" w:rsidRPr="0083409E" w:rsidRDefault="009E4B77" w:rsidP="009E4B77">
      <w:pPr>
        <w:numPr>
          <w:ilvl w:val="1"/>
          <w:numId w:val="0"/>
        </w:numPr>
        <w:rPr>
          <w:rFonts w:ascii="Cambria" w:hAnsi="Cambria" w:cs="Arial"/>
          <w:b/>
        </w:rPr>
      </w:pPr>
      <w:r>
        <w:rPr>
          <w:rFonts w:ascii="Cambria" w:hAnsi="Cambria" w:cs="Arial"/>
          <w:b/>
        </w:rPr>
        <w:t xml:space="preserve">7.1.2. </w:t>
      </w:r>
      <w:r w:rsidRPr="0083409E">
        <w:rPr>
          <w:rFonts w:ascii="Cambria" w:hAnsi="Cambria" w:cs="Arial"/>
          <w:b/>
        </w:rPr>
        <w:t xml:space="preserve">RASHODI I IZDACI </w:t>
      </w:r>
    </w:p>
    <w:p w14:paraId="2FD3EDF9" w14:textId="77777777" w:rsidR="009E4B77" w:rsidRPr="00657D0C" w:rsidRDefault="009E4B77" w:rsidP="009E4B77">
      <w:pPr>
        <w:rPr>
          <w:rFonts w:ascii="Cambria" w:hAnsi="Cambria" w:cs="Arial"/>
          <w:highlight w:val="yellow"/>
        </w:rPr>
      </w:pPr>
      <w:r w:rsidRPr="00256425">
        <w:rPr>
          <w:rFonts w:ascii="Cambria" w:hAnsi="Cambria" w:cs="Arial"/>
        </w:rPr>
        <w:t>Ukupno</w:t>
      </w:r>
      <w:r>
        <w:rPr>
          <w:rFonts w:ascii="Cambria" w:hAnsi="Cambria" w:cs="Arial"/>
        </w:rPr>
        <w:t xml:space="preserve"> su ostvareni rashodi i izdaci od 3.484.004,67  i to </w:t>
      </w:r>
      <w:r w:rsidRPr="00D040FD">
        <w:rPr>
          <w:rFonts w:ascii="Cambria" w:hAnsi="Cambria" w:cs="Arial"/>
        </w:rPr>
        <w:t>3.089.736,89 eura rashoda poslovanja ili 84,22% od planiranog, te 394.267,78 eura rashoda za nabavu nefinancijske imovine ili 18,15% od planiranog.</w:t>
      </w:r>
    </w:p>
    <w:p w14:paraId="705D3655" w14:textId="77777777" w:rsidR="009E4B77" w:rsidRDefault="009E4B77" w:rsidP="009E4B77">
      <w:pPr>
        <w:rPr>
          <w:rFonts w:ascii="Cambria" w:hAnsi="Cambria" w:cs="Arial"/>
        </w:rPr>
      </w:pPr>
      <w:r w:rsidRPr="00D040FD">
        <w:rPr>
          <w:rFonts w:ascii="Cambria" w:hAnsi="Cambria" w:cs="Arial"/>
        </w:rPr>
        <w:t>U odnosu na isto razdoblje prošle godine rashodi su veći za 1,21%, odnosno za 41.498,53 eura.</w:t>
      </w:r>
      <w:r>
        <w:rPr>
          <w:rFonts w:ascii="Cambria" w:hAnsi="Cambria" w:cs="Arial"/>
        </w:rPr>
        <w:t xml:space="preserve"> </w:t>
      </w:r>
    </w:p>
    <w:p w14:paraId="42FA42A8" w14:textId="77777777" w:rsidR="009E4B77" w:rsidRDefault="009E4B77" w:rsidP="009E4B77">
      <w:pPr>
        <w:rPr>
          <w:rFonts w:ascii="Cambria" w:hAnsi="Cambria" w:cs="Arial"/>
        </w:rPr>
      </w:pPr>
    </w:p>
    <w:p w14:paraId="15DBF08A" w14:textId="77777777" w:rsidR="009E4B77" w:rsidRDefault="009E4B77" w:rsidP="009E4B77">
      <w:pPr>
        <w:jc w:val="both"/>
        <w:rPr>
          <w:rFonts w:ascii="Cambria" w:hAnsi="Cambria" w:cs="Arial"/>
          <w:b/>
        </w:rPr>
      </w:pPr>
      <w:r w:rsidRPr="008457EF">
        <w:rPr>
          <w:rFonts w:ascii="Cambria" w:hAnsi="Cambria" w:cs="Arial"/>
          <w:b/>
        </w:rPr>
        <w:t>Izvr</w:t>
      </w:r>
      <w:r>
        <w:rPr>
          <w:rFonts w:ascii="Cambria" w:hAnsi="Cambria" w:cs="Arial"/>
          <w:b/>
        </w:rPr>
        <w:t>šeni rashodi u 2024</w:t>
      </w:r>
      <w:r w:rsidRPr="008457EF">
        <w:rPr>
          <w:rFonts w:ascii="Cambria" w:hAnsi="Cambria" w:cs="Arial"/>
          <w:b/>
        </w:rPr>
        <w:t>. godini :</w:t>
      </w:r>
    </w:p>
    <w:p w14:paraId="31A798E1" w14:textId="77777777" w:rsidR="009E4B77" w:rsidRDefault="009E4B77" w:rsidP="009E4B77">
      <w:pPr>
        <w:jc w:val="both"/>
        <w:rPr>
          <w:rFonts w:ascii="Cambria" w:hAnsi="Cambria" w:cs="Arial"/>
          <w:b/>
        </w:rPr>
      </w:pPr>
    </w:p>
    <w:p w14:paraId="05A0B2CE" w14:textId="77777777" w:rsidR="009E4B77" w:rsidRPr="008457EF" w:rsidRDefault="009E4B77" w:rsidP="009E4B77">
      <w:pPr>
        <w:jc w:val="both"/>
        <w:rPr>
          <w:rFonts w:ascii="Cambria" w:hAnsi="Cambria" w:cs="Arial"/>
          <w:b/>
        </w:rPr>
      </w:pPr>
      <w:r>
        <w:rPr>
          <w:rFonts w:ascii="Cambria" w:hAnsi="Cambria" w:cs="Arial"/>
          <w:b/>
        </w:rPr>
        <w:t>Rashodi za zaposlene</w:t>
      </w:r>
    </w:p>
    <w:p w14:paraId="00F82BC2" w14:textId="77777777" w:rsidR="009E4B77" w:rsidRDefault="009E4B77" w:rsidP="009E4B77">
      <w:pPr>
        <w:rPr>
          <w:rFonts w:ascii="Cambria" w:hAnsi="Cambria"/>
          <w:color w:val="000000"/>
          <w:lang w:val="hr-BA" w:eastAsia="hr-BA"/>
        </w:rPr>
      </w:pPr>
      <w:r>
        <w:rPr>
          <w:rFonts w:ascii="Cambria" w:hAnsi="Cambria" w:cs="Arial"/>
        </w:rPr>
        <w:t xml:space="preserve">Rashodi za zaposlene u općinskoj upravi i svih proračunskih korisnika ostvareni su u iznosu od 1.356.871,48 </w:t>
      </w:r>
      <w:proofErr w:type="spellStart"/>
      <w:r>
        <w:rPr>
          <w:rFonts w:ascii="Cambria" w:hAnsi="Cambria" w:cs="Arial"/>
        </w:rPr>
        <w:t>eur</w:t>
      </w:r>
      <w:proofErr w:type="spellEnd"/>
      <w:r>
        <w:rPr>
          <w:rFonts w:ascii="Cambria" w:hAnsi="Cambria" w:cs="Arial"/>
        </w:rPr>
        <w:t xml:space="preserve"> ili 93,83%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w:t>
      </w:r>
      <w:r w:rsidRPr="00ED6966">
        <w:rPr>
          <w:rFonts w:ascii="Cambria" w:hAnsi="Cambria"/>
          <w:color w:val="000000"/>
          <w:lang w:val="hr-BA" w:eastAsia="hr-BA"/>
        </w:rPr>
        <w:t>38,95%.</w:t>
      </w:r>
    </w:p>
    <w:p w14:paraId="4BB35751" w14:textId="77777777" w:rsidR="009E4B77" w:rsidRDefault="009E4B77" w:rsidP="009E4B77">
      <w:pPr>
        <w:rPr>
          <w:rFonts w:ascii="Cambria" w:hAnsi="Cambria" w:cs="Arial"/>
          <w:b/>
        </w:rPr>
      </w:pPr>
      <w:r w:rsidRPr="00B2391C">
        <w:rPr>
          <w:rFonts w:ascii="Cambria" w:hAnsi="Cambria"/>
          <w:b/>
          <w:color w:val="000000"/>
          <w:lang w:val="hr-BA" w:eastAsia="hr-BA"/>
        </w:rPr>
        <w:t>Materijalni rashodi</w:t>
      </w:r>
    </w:p>
    <w:p w14:paraId="3A298DDA" w14:textId="77777777" w:rsidR="009E4B77" w:rsidRDefault="009E4B77" w:rsidP="009E4B77">
      <w:pPr>
        <w:rPr>
          <w:rFonts w:ascii="Cambria" w:hAnsi="Cambria" w:cs="Arial"/>
        </w:rPr>
      </w:pPr>
      <w:r w:rsidRPr="00B2391C">
        <w:rPr>
          <w:rFonts w:ascii="Cambria" w:hAnsi="Cambria" w:cs="Arial"/>
        </w:rPr>
        <w:t>Materijalni rashodi</w:t>
      </w:r>
      <w:r>
        <w:rPr>
          <w:rFonts w:ascii="Cambria" w:hAnsi="Cambria" w:cs="Arial"/>
        </w:rPr>
        <w:t xml:space="preserve"> ostvareni su u iznosu od 1.161.291,77 </w:t>
      </w:r>
      <w:proofErr w:type="spellStart"/>
      <w:r>
        <w:rPr>
          <w:rFonts w:ascii="Cambria" w:hAnsi="Cambria" w:cs="Arial"/>
        </w:rPr>
        <w:t>eur</w:t>
      </w:r>
      <w:proofErr w:type="spellEnd"/>
      <w:r>
        <w:rPr>
          <w:rFonts w:ascii="Cambria" w:hAnsi="Cambria" w:cs="Arial"/>
        </w:rPr>
        <w:t xml:space="preserve"> ili 78,47 % od planiranog. U strukturi ukupnih rashoda sudjeluju sa </w:t>
      </w:r>
      <w:r w:rsidRPr="00ED6966">
        <w:rPr>
          <w:rFonts w:ascii="Cambria" w:hAnsi="Cambria" w:cs="Arial"/>
        </w:rPr>
        <w:t>33,33%.</w:t>
      </w:r>
      <w:r>
        <w:rPr>
          <w:rFonts w:ascii="Cambria" w:hAnsi="Cambria" w:cs="Arial"/>
        </w:rPr>
        <w:t xml:space="preserve"> Čine ih naknade troškova zaposlenima, rashodi za materijal i energiju, rashodi za usluge, naknade troškova osobama izvan radnog odnosa, ostali nespomenuti rashodi poslovanja.</w:t>
      </w:r>
    </w:p>
    <w:p w14:paraId="6733B7D0" w14:textId="77777777" w:rsidR="009E4B77" w:rsidRDefault="009E4B77" w:rsidP="009E4B77">
      <w:pPr>
        <w:rPr>
          <w:rFonts w:ascii="Cambria" w:hAnsi="Cambria" w:cs="Arial"/>
        </w:rPr>
      </w:pPr>
    </w:p>
    <w:p w14:paraId="461F9BAD" w14:textId="77777777" w:rsidR="009E4B77" w:rsidRPr="0083409E" w:rsidRDefault="009E4B77" w:rsidP="009E4B77">
      <w:pPr>
        <w:rPr>
          <w:rFonts w:ascii="Cambria" w:hAnsi="Cambria" w:cs="Arial"/>
          <w:b/>
        </w:rPr>
      </w:pPr>
      <w:r w:rsidRPr="0083409E">
        <w:rPr>
          <w:rFonts w:ascii="Cambria" w:hAnsi="Cambria" w:cs="Arial"/>
          <w:b/>
        </w:rPr>
        <w:t>Financijski rashodi</w:t>
      </w:r>
      <w:r>
        <w:rPr>
          <w:rFonts w:ascii="Cambria" w:hAnsi="Cambria" w:cs="Arial"/>
          <w:b/>
        </w:rPr>
        <w:t xml:space="preserve"> </w:t>
      </w:r>
    </w:p>
    <w:p w14:paraId="45A41204" w14:textId="77777777" w:rsidR="009E4B77" w:rsidRDefault="009E4B77" w:rsidP="009E4B77">
      <w:pPr>
        <w:rPr>
          <w:rFonts w:ascii="Cambria" w:hAnsi="Cambria" w:cs="Arial"/>
        </w:rPr>
      </w:pPr>
      <w:r>
        <w:rPr>
          <w:rFonts w:ascii="Cambria" w:hAnsi="Cambria" w:cs="Arial"/>
        </w:rPr>
        <w:lastRenderedPageBreak/>
        <w:t xml:space="preserve">Financijski rashodi izvršeni su u iznosu od 6.451,46 ili 63,81% od planiranog. U strukturi ukupnih rashoda sudjeluju </w:t>
      </w:r>
      <w:r w:rsidRPr="00ED6966">
        <w:rPr>
          <w:rFonts w:ascii="Cambria" w:hAnsi="Cambria" w:cs="Arial"/>
        </w:rPr>
        <w:t>sa 0,19%.</w:t>
      </w:r>
      <w:r>
        <w:rPr>
          <w:rFonts w:ascii="Cambria" w:hAnsi="Cambria" w:cs="Arial"/>
        </w:rPr>
        <w:t xml:space="preserve"> Odnose se na bankarske usluge i usluge platnog prometa, te zatezne kamate.</w:t>
      </w:r>
    </w:p>
    <w:p w14:paraId="4253F8F2" w14:textId="77777777" w:rsidR="009E4B77" w:rsidRPr="00085C5D" w:rsidRDefault="009E4B77" w:rsidP="009E4B77">
      <w:pPr>
        <w:rPr>
          <w:rFonts w:ascii="Cambria" w:hAnsi="Cambria" w:cs="Arial"/>
          <w:b/>
        </w:rPr>
      </w:pPr>
      <w:r w:rsidRPr="00085C5D">
        <w:rPr>
          <w:rFonts w:ascii="Cambria" w:hAnsi="Cambria" w:cs="Arial"/>
          <w:b/>
        </w:rPr>
        <w:t>Subvencije</w:t>
      </w:r>
    </w:p>
    <w:p w14:paraId="2A823F6C" w14:textId="77777777" w:rsidR="009E4B77" w:rsidRDefault="009E4B77" w:rsidP="009E4B77">
      <w:pPr>
        <w:rPr>
          <w:rFonts w:ascii="Cambria" w:hAnsi="Cambria" w:cs="Arial"/>
        </w:rPr>
      </w:pPr>
      <w:r>
        <w:rPr>
          <w:rFonts w:ascii="Cambria" w:hAnsi="Cambria" w:cs="Arial"/>
        </w:rPr>
        <w:t xml:space="preserve">Subvencije su ostvarene u iznosu od 138.705,08 </w:t>
      </w:r>
      <w:proofErr w:type="spellStart"/>
      <w:r>
        <w:rPr>
          <w:rFonts w:ascii="Cambria" w:hAnsi="Cambria" w:cs="Arial"/>
        </w:rPr>
        <w:t>eur</w:t>
      </w:r>
      <w:proofErr w:type="spellEnd"/>
      <w:r>
        <w:rPr>
          <w:rFonts w:ascii="Cambria" w:hAnsi="Cambria" w:cs="Arial"/>
        </w:rPr>
        <w:t xml:space="preserve"> ili 87,84% od planiranog. U strukturi ukupnih rashoda sudjeluju </w:t>
      </w:r>
      <w:r w:rsidRPr="00ED6966">
        <w:rPr>
          <w:rFonts w:ascii="Cambria" w:hAnsi="Cambria" w:cs="Arial"/>
        </w:rPr>
        <w:t>sa 3,98%.</w:t>
      </w:r>
    </w:p>
    <w:p w14:paraId="61C7CE1A" w14:textId="77777777" w:rsidR="009E4B77" w:rsidRDefault="009E4B77" w:rsidP="009E4B77">
      <w:pPr>
        <w:rPr>
          <w:rFonts w:ascii="Cambria" w:hAnsi="Cambria" w:cs="Arial"/>
        </w:rPr>
      </w:pPr>
    </w:p>
    <w:p w14:paraId="493A9A4E" w14:textId="77777777" w:rsidR="009E4B77" w:rsidRDefault="009E4B77" w:rsidP="009E4B77">
      <w:pPr>
        <w:rPr>
          <w:rFonts w:ascii="Cambria" w:hAnsi="Cambria" w:cs="Arial"/>
        </w:rPr>
      </w:pPr>
    </w:p>
    <w:p w14:paraId="683E7A86" w14:textId="77777777" w:rsidR="009E4B77" w:rsidRDefault="009E4B77" w:rsidP="009E4B77">
      <w:pPr>
        <w:rPr>
          <w:rFonts w:ascii="Cambria" w:hAnsi="Cambria" w:cs="Arial"/>
        </w:rPr>
      </w:pPr>
    </w:p>
    <w:p w14:paraId="3FEF5EDD" w14:textId="77777777" w:rsidR="009E4B77" w:rsidRDefault="009E4B77" w:rsidP="009E4B77">
      <w:pPr>
        <w:rPr>
          <w:rFonts w:ascii="Cambria" w:hAnsi="Cambria" w:cs="Arial"/>
          <w:b/>
        </w:rPr>
      </w:pPr>
    </w:p>
    <w:p w14:paraId="5D172B9C" w14:textId="77777777" w:rsidR="009E4B77" w:rsidRDefault="009E4B77" w:rsidP="009E4B77">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14:paraId="5CF0EC04" w14:textId="77777777" w:rsidR="009E4B77" w:rsidRDefault="009E4B77" w:rsidP="009E4B77">
      <w:pPr>
        <w:rPr>
          <w:rFonts w:ascii="Cambria" w:hAnsi="Cambria" w:cs="Arial"/>
        </w:rPr>
      </w:pPr>
      <w:r w:rsidRPr="00B12DFA">
        <w:rPr>
          <w:rFonts w:ascii="Cambria" w:hAnsi="Cambria" w:cs="Arial"/>
        </w:rPr>
        <w:t xml:space="preserve">Izvršene su u iznosu od </w:t>
      </w:r>
      <w:r>
        <w:rPr>
          <w:rFonts w:ascii="Cambria" w:hAnsi="Cambria" w:cs="Arial"/>
        </w:rPr>
        <w:t xml:space="preserve">43.504,20 </w:t>
      </w:r>
      <w:proofErr w:type="spellStart"/>
      <w:r>
        <w:rPr>
          <w:rFonts w:ascii="Cambria" w:hAnsi="Cambria" w:cs="Arial"/>
        </w:rPr>
        <w:t>eur</w:t>
      </w:r>
      <w:proofErr w:type="spellEnd"/>
      <w:r>
        <w:rPr>
          <w:rFonts w:ascii="Cambria" w:hAnsi="Cambria" w:cs="Arial"/>
        </w:rPr>
        <w:t xml:space="preserve"> ili 40,11% od planiranog. Odnose se na pomoći proračunskim korisnicima drugih proračuna. U strukturi ukupnih rashoda sudjeluju </w:t>
      </w:r>
      <w:r w:rsidRPr="00ED6966">
        <w:rPr>
          <w:rFonts w:ascii="Cambria" w:hAnsi="Cambria" w:cs="Arial"/>
        </w:rPr>
        <w:t>sa 1,25%.</w:t>
      </w:r>
    </w:p>
    <w:p w14:paraId="219B4852" w14:textId="77777777" w:rsidR="009E4B77" w:rsidRDefault="009E4B77" w:rsidP="009E4B77">
      <w:pPr>
        <w:rPr>
          <w:rFonts w:ascii="Cambria" w:hAnsi="Cambria" w:cs="Arial"/>
        </w:rPr>
      </w:pPr>
    </w:p>
    <w:p w14:paraId="5D3236B9" w14:textId="77777777" w:rsidR="009E4B77" w:rsidRPr="009C06C4" w:rsidRDefault="009E4B77" w:rsidP="009E4B77">
      <w:pPr>
        <w:rPr>
          <w:rFonts w:ascii="Cambria" w:hAnsi="Cambria" w:cs="Arial"/>
          <w:b/>
        </w:rPr>
      </w:pPr>
      <w:r w:rsidRPr="009C06C4">
        <w:rPr>
          <w:rFonts w:ascii="Cambria" w:hAnsi="Cambria" w:cs="Arial"/>
          <w:b/>
        </w:rPr>
        <w:t>Naknade građanima i kućanstvima na temelju osiguranja i druge naknade</w:t>
      </w:r>
    </w:p>
    <w:p w14:paraId="6A6A353D" w14:textId="77777777" w:rsidR="009E4B77" w:rsidRDefault="009E4B77" w:rsidP="009E4B77">
      <w:pPr>
        <w:tabs>
          <w:tab w:val="left" w:pos="1200"/>
        </w:tabs>
        <w:jc w:val="both"/>
        <w:rPr>
          <w:rFonts w:ascii="Cambria" w:hAnsi="Cambria" w:cs="Arial"/>
        </w:rPr>
      </w:pPr>
      <w:r>
        <w:rPr>
          <w:rFonts w:ascii="Cambria" w:hAnsi="Cambria" w:cs="Arial"/>
        </w:rPr>
        <w:t xml:space="preserve">Naknade su ostvarene u iznosu od 135.747,31 </w:t>
      </w:r>
      <w:proofErr w:type="spellStart"/>
      <w:r>
        <w:rPr>
          <w:rFonts w:ascii="Cambria" w:hAnsi="Cambria" w:cs="Arial"/>
        </w:rPr>
        <w:t>eur</w:t>
      </w:r>
      <w:proofErr w:type="spellEnd"/>
      <w:r>
        <w:rPr>
          <w:rFonts w:ascii="Cambria" w:hAnsi="Cambria" w:cs="Arial"/>
        </w:rPr>
        <w:t xml:space="preserve"> ili 84,06% od planiranog. U strukturi ukupnih rashoda sudjeluju </w:t>
      </w:r>
      <w:r w:rsidRPr="00ED6966">
        <w:rPr>
          <w:rFonts w:ascii="Cambria" w:hAnsi="Cambria" w:cs="Arial"/>
        </w:rPr>
        <w:t>sa 3,90%.</w:t>
      </w:r>
    </w:p>
    <w:p w14:paraId="078963CB" w14:textId="77777777" w:rsidR="009E4B77" w:rsidRDefault="009E4B77" w:rsidP="009E4B77">
      <w:pPr>
        <w:tabs>
          <w:tab w:val="left" w:pos="1200"/>
        </w:tabs>
        <w:jc w:val="both"/>
        <w:rPr>
          <w:rFonts w:ascii="Cambria" w:hAnsi="Cambria" w:cs="Arial"/>
        </w:rPr>
      </w:pPr>
    </w:p>
    <w:p w14:paraId="3CC6152C" w14:textId="77777777" w:rsidR="009E4B77" w:rsidRDefault="009E4B77" w:rsidP="009E4B77">
      <w:pPr>
        <w:tabs>
          <w:tab w:val="left" w:pos="1200"/>
        </w:tabs>
        <w:jc w:val="both"/>
        <w:rPr>
          <w:rFonts w:ascii="Cambria" w:hAnsi="Cambria" w:cs="Arial"/>
          <w:b/>
        </w:rPr>
      </w:pPr>
      <w:r w:rsidRPr="00FB6D0A">
        <w:rPr>
          <w:rFonts w:ascii="Cambria" w:hAnsi="Cambria" w:cs="Arial"/>
          <w:b/>
        </w:rPr>
        <w:t>Ostali rashodi</w:t>
      </w:r>
    </w:p>
    <w:p w14:paraId="16271C31" w14:textId="77777777" w:rsidR="009E4B77" w:rsidRDefault="009E4B77" w:rsidP="009E4B77">
      <w:pPr>
        <w:tabs>
          <w:tab w:val="left" w:pos="1200"/>
        </w:tabs>
        <w:jc w:val="both"/>
        <w:rPr>
          <w:rFonts w:ascii="Cambria" w:hAnsi="Cambria" w:cs="Arial"/>
        </w:rPr>
      </w:pPr>
      <w:r>
        <w:rPr>
          <w:rFonts w:ascii="Cambria" w:hAnsi="Cambria" w:cs="Arial"/>
        </w:rPr>
        <w:t xml:space="preserve">Ostali rashodi su ostvareni u iznosu od 247.165,59 </w:t>
      </w:r>
      <w:proofErr w:type="spellStart"/>
      <w:r>
        <w:rPr>
          <w:rFonts w:ascii="Cambria" w:hAnsi="Cambria" w:cs="Arial"/>
        </w:rPr>
        <w:t>eur</w:t>
      </w:r>
      <w:proofErr w:type="spellEnd"/>
      <w:r>
        <w:rPr>
          <w:rFonts w:ascii="Cambria" w:hAnsi="Cambria" w:cs="Arial"/>
        </w:rPr>
        <w:t xml:space="preserve"> ili 81,18% od planiranog. U strukturi ukupnih rashoda sudjeluju sa </w:t>
      </w:r>
      <w:r w:rsidRPr="00ED6966">
        <w:rPr>
          <w:rFonts w:ascii="Cambria" w:hAnsi="Cambria" w:cs="Arial"/>
        </w:rPr>
        <w:t>7,09%.</w:t>
      </w:r>
    </w:p>
    <w:p w14:paraId="75714A28" w14:textId="77777777" w:rsidR="009E4B77" w:rsidRDefault="009E4B77" w:rsidP="009E4B77">
      <w:pPr>
        <w:tabs>
          <w:tab w:val="left" w:pos="1200"/>
        </w:tabs>
        <w:jc w:val="both"/>
        <w:rPr>
          <w:rFonts w:ascii="Cambria" w:hAnsi="Cambria" w:cs="Arial"/>
        </w:rPr>
      </w:pPr>
    </w:p>
    <w:p w14:paraId="1636CFE1" w14:textId="77777777" w:rsidR="009E4B77" w:rsidRPr="00E52B9C" w:rsidRDefault="009E4B77" w:rsidP="009E4B77">
      <w:pPr>
        <w:tabs>
          <w:tab w:val="left" w:pos="1200"/>
        </w:tabs>
        <w:jc w:val="both"/>
        <w:rPr>
          <w:b/>
          <w:bCs/>
        </w:rPr>
      </w:pPr>
      <w:r w:rsidRPr="00E52B9C">
        <w:rPr>
          <w:b/>
          <w:bCs/>
        </w:rPr>
        <w:t>Rashodi za nabavu nefinancijske imovine</w:t>
      </w:r>
    </w:p>
    <w:p w14:paraId="4FD19B37" w14:textId="77777777" w:rsidR="009E4B77" w:rsidRPr="00E52B9C" w:rsidRDefault="009E4B77" w:rsidP="009E4B77">
      <w:pPr>
        <w:tabs>
          <w:tab w:val="left" w:pos="1200"/>
        </w:tabs>
        <w:jc w:val="both"/>
        <w:rPr>
          <w:b/>
        </w:rPr>
      </w:pPr>
      <w:r w:rsidRPr="00E52B9C">
        <w:t xml:space="preserve">Rashodi za nabavu nefinancijske imovine ostvareni su u iznosu od </w:t>
      </w:r>
      <w:r>
        <w:t xml:space="preserve">394.267,78 </w:t>
      </w:r>
      <w:proofErr w:type="spellStart"/>
      <w:r w:rsidRPr="00E52B9C">
        <w:t>eur</w:t>
      </w:r>
      <w:proofErr w:type="spellEnd"/>
      <w:r w:rsidRPr="00E52B9C">
        <w:t xml:space="preserve"> ili </w:t>
      </w:r>
      <w:r>
        <w:t>18,15</w:t>
      </w:r>
      <w:r w:rsidRPr="00E52B9C">
        <w:t xml:space="preserve">% od planiranog. U strukturi ukupnih </w:t>
      </w:r>
      <w:r w:rsidRPr="00C90E38">
        <w:t>rashoda sudjeluju sa</w:t>
      </w:r>
      <w:r w:rsidRPr="00E52B9C">
        <w:t xml:space="preserve"> </w:t>
      </w:r>
      <w:r w:rsidRPr="00ED6966">
        <w:t>11,32%.</w:t>
      </w:r>
    </w:p>
    <w:p w14:paraId="373C7AD4" w14:textId="77777777" w:rsidR="009E4B77" w:rsidRDefault="009E4B77" w:rsidP="009E4B77">
      <w:pPr>
        <w:tabs>
          <w:tab w:val="left" w:pos="1200"/>
        </w:tabs>
        <w:jc w:val="both"/>
        <w:rPr>
          <w:rFonts w:ascii="Cambria" w:hAnsi="Cambria" w:cs="Arial"/>
          <w:b/>
        </w:rPr>
      </w:pPr>
    </w:p>
    <w:p w14:paraId="2640D56F" w14:textId="77777777" w:rsidR="009E4B77" w:rsidRDefault="009E4B77" w:rsidP="009E4B77">
      <w:pPr>
        <w:tabs>
          <w:tab w:val="left" w:pos="1200"/>
        </w:tabs>
        <w:jc w:val="both"/>
        <w:rPr>
          <w:rFonts w:ascii="Cambria" w:hAnsi="Cambria" w:cs="Arial"/>
          <w:b/>
        </w:rPr>
      </w:pPr>
      <w:r>
        <w:rPr>
          <w:rFonts w:ascii="Cambria" w:hAnsi="Cambria" w:cs="Arial"/>
          <w:b/>
        </w:rPr>
        <w:t>Rashodi za nabavu proizvedene dugotrajne imovine</w:t>
      </w:r>
    </w:p>
    <w:p w14:paraId="2048C291" w14:textId="77777777" w:rsidR="009E4B77" w:rsidRDefault="009E4B77" w:rsidP="009E4B77">
      <w:pPr>
        <w:tabs>
          <w:tab w:val="left" w:pos="1200"/>
        </w:tabs>
        <w:jc w:val="both"/>
        <w:rPr>
          <w:rFonts w:ascii="Cambria" w:hAnsi="Cambria" w:cs="Arial"/>
          <w:b/>
        </w:rPr>
      </w:pPr>
      <w:r>
        <w:rPr>
          <w:rFonts w:ascii="Cambria" w:hAnsi="Cambria" w:cs="Arial"/>
        </w:rPr>
        <w:t xml:space="preserve">Rashodi za nabavu proizvedene dugotrajne imovine su ostvareni u iznosu od 325.171,27 ili 17,87% od planiranog. U strukturi ukupnih rashoda sudjeluju </w:t>
      </w:r>
      <w:r w:rsidRPr="00ED6966">
        <w:rPr>
          <w:rFonts w:ascii="Cambria" w:hAnsi="Cambria" w:cs="Arial"/>
        </w:rPr>
        <w:t>sa 9,33%.</w:t>
      </w:r>
    </w:p>
    <w:p w14:paraId="225CF3D8" w14:textId="77777777" w:rsidR="009E4B77" w:rsidRDefault="009E4B77" w:rsidP="009E4B77">
      <w:pPr>
        <w:tabs>
          <w:tab w:val="left" w:pos="1200"/>
        </w:tabs>
        <w:jc w:val="both"/>
        <w:rPr>
          <w:rFonts w:ascii="Cambria" w:hAnsi="Cambria" w:cs="Arial"/>
          <w:b/>
        </w:rPr>
      </w:pPr>
    </w:p>
    <w:p w14:paraId="63035DAA" w14:textId="77777777" w:rsidR="009E4B77" w:rsidRDefault="009E4B77" w:rsidP="009E4B77">
      <w:pPr>
        <w:tabs>
          <w:tab w:val="left" w:pos="1200"/>
        </w:tabs>
        <w:jc w:val="both"/>
        <w:rPr>
          <w:rFonts w:ascii="Cambria" w:hAnsi="Cambria" w:cs="Arial"/>
          <w:b/>
        </w:rPr>
      </w:pPr>
    </w:p>
    <w:p w14:paraId="132D2571" w14:textId="77777777" w:rsidR="009E4B77" w:rsidRDefault="009E4B77" w:rsidP="009E4B77">
      <w:pPr>
        <w:tabs>
          <w:tab w:val="left" w:pos="1200"/>
        </w:tabs>
        <w:jc w:val="both"/>
        <w:rPr>
          <w:rFonts w:ascii="Cambria" w:hAnsi="Cambria" w:cs="Arial"/>
          <w:b/>
        </w:rPr>
      </w:pPr>
    </w:p>
    <w:p w14:paraId="46021BFE" w14:textId="77777777" w:rsidR="009E4B77" w:rsidRDefault="009E4B77" w:rsidP="009E4B77">
      <w:pPr>
        <w:tabs>
          <w:tab w:val="left" w:pos="1200"/>
        </w:tabs>
        <w:jc w:val="both"/>
        <w:rPr>
          <w:rFonts w:ascii="Cambria" w:hAnsi="Cambria" w:cs="Arial"/>
          <w:b/>
        </w:rPr>
      </w:pPr>
      <w:r>
        <w:rPr>
          <w:rFonts w:ascii="Cambria" w:hAnsi="Cambria" w:cs="Arial"/>
          <w:b/>
        </w:rPr>
        <w:t>Rashodi za dodatna ulaganja na nefinancijskoj imovini</w:t>
      </w:r>
    </w:p>
    <w:p w14:paraId="59F8C51A" w14:textId="77777777" w:rsidR="009E4B77" w:rsidRDefault="009E4B77" w:rsidP="009E4B77">
      <w:pPr>
        <w:tabs>
          <w:tab w:val="left" w:pos="1200"/>
        </w:tabs>
        <w:jc w:val="both"/>
        <w:rPr>
          <w:rFonts w:ascii="Cambria" w:hAnsi="Cambria" w:cs="Arial"/>
          <w:b/>
        </w:rPr>
      </w:pPr>
      <w:r>
        <w:rPr>
          <w:rFonts w:ascii="Cambria" w:hAnsi="Cambria" w:cs="Arial"/>
        </w:rPr>
        <w:lastRenderedPageBreak/>
        <w:t xml:space="preserve">Rashodi za dodatna ulaganja na nefinancijskoj imovini su ostvareni u iznosu od 69.096,51 </w:t>
      </w:r>
      <w:proofErr w:type="spellStart"/>
      <w:r>
        <w:rPr>
          <w:rFonts w:ascii="Cambria" w:hAnsi="Cambria" w:cs="Arial"/>
        </w:rPr>
        <w:t>eur</w:t>
      </w:r>
      <w:proofErr w:type="spellEnd"/>
      <w:r>
        <w:rPr>
          <w:rFonts w:ascii="Cambria" w:hAnsi="Cambria" w:cs="Arial"/>
        </w:rPr>
        <w:t xml:space="preserve">  ili 19,58% od planiranog. U strukturi ukupnih rashoda sudjeluju sa </w:t>
      </w:r>
      <w:r w:rsidRPr="00A360C7">
        <w:rPr>
          <w:rFonts w:ascii="Cambria" w:hAnsi="Cambria" w:cs="Arial"/>
        </w:rPr>
        <w:t>1,98%.</w:t>
      </w:r>
    </w:p>
    <w:p w14:paraId="37AE4A84" w14:textId="77777777" w:rsidR="009E4B77" w:rsidRDefault="009E4B77" w:rsidP="009E4B77">
      <w:pPr>
        <w:tabs>
          <w:tab w:val="left" w:pos="1200"/>
        </w:tabs>
        <w:jc w:val="both"/>
        <w:rPr>
          <w:rFonts w:ascii="Cambria" w:hAnsi="Cambria" w:cs="Arial"/>
          <w:b/>
        </w:rPr>
      </w:pPr>
    </w:p>
    <w:p w14:paraId="346D7C27" w14:textId="77777777" w:rsidR="009E4B77" w:rsidRPr="00FB6D0A" w:rsidRDefault="009E4B77" w:rsidP="009E4B77">
      <w:pPr>
        <w:tabs>
          <w:tab w:val="left" w:pos="1200"/>
        </w:tabs>
        <w:jc w:val="both"/>
        <w:rPr>
          <w:rFonts w:ascii="Cambria" w:hAnsi="Cambria" w:cs="Arial"/>
          <w:b/>
        </w:rPr>
      </w:pPr>
    </w:p>
    <w:p w14:paraId="6740A19B" w14:textId="77777777" w:rsidR="009E4B77" w:rsidRPr="00256425" w:rsidRDefault="009E4B77" w:rsidP="009E4B77">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14:paraId="3584B56A" w14:textId="77777777" w:rsidR="009E4B77" w:rsidRPr="00CD7566" w:rsidRDefault="009E4B77" w:rsidP="009E4B77">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15" w:name="JR_PAGE_ANCHOR_0_1"/>
      <w:bookmarkEnd w:id="15"/>
    </w:p>
    <w:p w14:paraId="3F3071E2" w14:textId="77777777" w:rsidR="009E4B77" w:rsidRDefault="009E4B77" w:rsidP="009E4B77">
      <w:pPr>
        <w:jc w:val="both"/>
        <w:rPr>
          <w:rFonts w:ascii="Cambria" w:hAnsi="Cambria" w:cs="Arial"/>
          <w:b/>
          <w:u w:val="single"/>
        </w:rPr>
      </w:pPr>
    </w:p>
    <w:p w14:paraId="408DC4CB" w14:textId="77777777" w:rsidR="009E4B77" w:rsidRDefault="009E4B77" w:rsidP="009E4B77">
      <w:pPr>
        <w:jc w:val="both"/>
        <w:rPr>
          <w:rFonts w:ascii="Cambria" w:hAnsi="Cambria" w:cs="Arial"/>
          <w:b/>
          <w:u w:val="single"/>
        </w:rPr>
      </w:pPr>
    </w:p>
    <w:p w14:paraId="19C3637C" w14:textId="77777777" w:rsidR="009E4B77" w:rsidRDefault="009E4B77" w:rsidP="009E4B77">
      <w:pPr>
        <w:jc w:val="both"/>
        <w:rPr>
          <w:rFonts w:ascii="Cambria" w:hAnsi="Cambria" w:cs="Arial"/>
          <w:bCs/>
        </w:rPr>
      </w:pPr>
    </w:p>
    <w:p w14:paraId="77CC4750" w14:textId="77777777" w:rsidR="009E4B77" w:rsidRDefault="009E4B77" w:rsidP="009E4B77">
      <w:pPr>
        <w:jc w:val="both"/>
        <w:rPr>
          <w:rFonts w:ascii="Cambria" w:hAnsi="Cambria" w:cs="Arial"/>
          <w:bCs/>
        </w:rPr>
      </w:pPr>
    </w:p>
    <w:p w14:paraId="72D8BBE6" w14:textId="77777777" w:rsidR="009E4B77" w:rsidRDefault="009E4B77" w:rsidP="009E4B77">
      <w:pPr>
        <w:jc w:val="both"/>
        <w:rPr>
          <w:rFonts w:ascii="Cambria" w:hAnsi="Cambria" w:cs="Arial"/>
          <w:bCs/>
        </w:rPr>
      </w:pPr>
    </w:p>
    <w:p w14:paraId="7FAD5FDC" w14:textId="77777777" w:rsidR="009E4B77" w:rsidRDefault="009E4B77" w:rsidP="009E4B77">
      <w:pPr>
        <w:jc w:val="both"/>
        <w:rPr>
          <w:rFonts w:ascii="Cambria" w:hAnsi="Cambria" w:cs="Arial"/>
          <w:bCs/>
        </w:rPr>
      </w:pPr>
    </w:p>
    <w:p w14:paraId="39437E1F" w14:textId="77777777" w:rsidR="009E4B77" w:rsidRDefault="009E4B77" w:rsidP="009E4B77">
      <w:pPr>
        <w:jc w:val="both"/>
        <w:rPr>
          <w:rFonts w:ascii="Cambria" w:hAnsi="Cambria" w:cs="Arial"/>
          <w:bCs/>
        </w:rPr>
      </w:pPr>
    </w:p>
    <w:p w14:paraId="6D4A4732" w14:textId="77777777" w:rsidR="009E4B77" w:rsidRDefault="009E4B77" w:rsidP="009E4B77">
      <w:pPr>
        <w:jc w:val="both"/>
        <w:rPr>
          <w:rFonts w:ascii="Cambria" w:hAnsi="Cambria" w:cs="Arial"/>
          <w:bCs/>
        </w:rPr>
      </w:pPr>
    </w:p>
    <w:p w14:paraId="559A447F" w14:textId="77777777" w:rsidR="009E4B77" w:rsidRDefault="009E4B77" w:rsidP="009E4B77">
      <w:pPr>
        <w:jc w:val="both"/>
        <w:rPr>
          <w:rFonts w:ascii="Cambria" w:hAnsi="Cambria" w:cs="Arial"/>
          <w:bCs/>
        </w:rPr>
      </w:pPr>
    </w:p>
    <w:p w14:paraId="1A429561" w14:textId="77777777" w:rsidR="009E4B77" w:rsidRDefault="009E4B77" w:rsidP="009E4B77">
      <w:pPr>
        <w:jc w:val="both"/>
        <w:rPr>
          <w:rFonts w:ascii="Cambria" w:hAnsi="Cambria" w:cs="Arial"/>
          <w:bCs/>
        </w:rPr>
      </w:pPr>
    </w:p>
    <w:p w14:paraId="07696A88" w14:textId="77777777" w:rsidR="009E4B77" w:rsidRDefault="009E4B77" w:rsidP="009E4B77">
      <w:pPr>
        <w:jc w:val="both"/>
        <w:rPr>
          <w:rFonts w:ascii="Cambria" w:hAnsi="Cambria" w:cs="Arial"/>
          <w:b/>
          <w:u w:val="single"/>
        </w:rPr>
      </w:pPr>
    </w:p>
    <w:p w14:paraId="72289109" w14:textId="77777777" w:rsidR="009E4B77" w:rsidRDefault="009E4B77" w:rsidP="009E4B77">
      <w:pPr>
        <w:jc w:val="both"/>
        <w:rPr>
          <w:rFonts w:ascii="Cambria" w:hAnsi="Cambria" w:cs="Arial"/>
          <w:b/>
          <w:u w:val="single"/>
        </w:rPr>
      </w:pPr>
      <w:r w:rsidRPr="006173D7">
        <w:rPr>
          <w:rFonts w:ascii="Cambria" w:hAnsi="Cambria" w:cs="Arial"/>
          <w:b/>
          <w:u w:val="single"/>
        </w:rPr>
        <w:t>7.2. STANJE NENAPLAĆENIH POTRAŽIVANJA ZA PRIHODE na 31.12.202</w:t>
      </w:r>
      <w:r>
        <w:rPr>
          <w:rFonts w:ascii="Cambria" w:hAnsi="Cambria" w:cs="Arial"/>
          <w:b/>
          <w:u w:val="single"/>
        </w:rPr>
        <w:t>4</w:t>
      </w:r>
      <w:r w:rsidRPr="006173D7">
        <w:rPr>
          <w:rFonts w:ascii="Cambria" w:hAnsi="Cambria" w:cs="Arial"/>
          <w:b/>
          <w:u w:val="single"/>
        </w:rPr>
        <w:t>.</w:t>
      </w:r>
    </w:p>
    <w:p w14:paraId="1950F7DD" w14:textId="77777777" w:rsidR="009E4B77" w:rsidRPr="00B41C01" w:rsidRDefault="009E4B77" w:rsidP="009E4B7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9E4B77" w:rsidRPr="00004120" w14:paraId="206ACC6D" w14:textId="77777777" w:rsidTr="001C4486">
        <w:tc>
          <w:tcPr>
            <w:tcW w:w="4077" w:type="dxa"/>
            <w:shd w:val="clear" w:color="auto" w:fill="auto"/>
          </w:tcPr>
          <w:p w14:paraId="52419AD9" w14:textId="77777777" w:rsidR="009E4B77" w:rsidRPr="00004120" w:rsidRDefault="009E4B77" w:rsidP="001C4486">
            <w:pPr>
              <w:jc w:val="both"/>
              <w:rPr>
                <w:rFonts w:ascii="Cambria" w:hAnsi="Cambria" w:cs="Arial"/>
              </w:rPr>
            </w:pPr>
            <w:r w:rsidRPr="00004120">
              <w:rPr>
                <w:rFonts w:ascii="Cambria" w:hAnsi="Cambria" w:cs="Arial"/>
              </w:rPr>
              <w:t>PRORAČUN/KORISNIK</w:t>
            </w:r>
          </w:p>
        </w:tc>
        <w:tc>
          <w:tcPr>
            <w:tcW w:w="4253" w:type="dxa"/>
            <w:shd w:val="clear" w:color="auto" w:fill="auto"/>
          </w:tcPr>
          <w:p w14:paraId="39DE4E33" w14:textId="77777777" w:rsidR="009E4B77" w:rsidRPr="00004120" w:rsidRDefault="009E4B77" w:rsidP="001C4486">
            <w:pPr>
              <w:jc w:val="both"/>
              <w:rPr>
                <w:rFonts w:ascii="Cambria" w:hAnsi="Cambria" w:cs="Arial"/>
              </w:rPr>
            </w:pPr>
            <w:r w:rsidRPr="00004120">
              <w:rPr>
                <w:rFonts w:ascii="Cambria" w:hAnsi="Cambria" w:cs="Arial"/>
              </w:rPr>
              <w:t xml:space="preserve">IZNOS </w:t>
            </w:r>
          </w:p>
        </w:tc>
      </w:tr>
      <w:tr w:rsidR="009E4B77" w:rsidRPr="00004120" w14:paraId="020D9BF2" w14:textId="77777777" w:rsidTr="001C4486">
        <w:tc>
          <w:tcPr>
            <w:tcW w:w="4077" w:type="dxa"/>
            <w:shd w:val="clear" w:color="auto" w:fill="auto"/>
          </w:tcPr>
          <w:p w14:paraId="3C313988" w14:textId="77777777" w:rsidR="009E4B77" w:rsidRPr="00004120" w:rsidRDefault="009E4B77" w:rsidP="001C4486">
            <w:pPr>
              <w:jc w:val="both"/>
              <w:rPr>
                <w:rFonts w:ascii="Cambria" w:hAnsi="Cambria" w:cs="Arial"/>
              </w:rPr>
            </w:pPr>
            <w:r w:rsidRPr="00004120">
              <w:rPr>
                <w:rFonts w:ascii="Cambria" w:hAnsi="Cambria" w:cs="Arial"/>
              </w:rPr>
              <w:t>Općina Gračac</w:t>
            </w:r>
          </w:p>
        </w:tc>
        <w:tc>
          <w:tcPr>
            <w:tcW w:w="4253" w:type="dxa"/>
            <w:shd w:val="clear" w:color="auto" w:fill="auto"/>
          </w:tcPr>
          <w:p w14:paraId="4778D845" w14:textId="77777777" w:rsidR="009E4B77" w:rsidRPr="00595833" w:rsidRDefault="009E4B77" w:rsidP="001C4486">
            <w:pPr>
              <w:jc w:val="both"/>
              <w:rPr>
                <w:rFonts w:ascii="Cambria" w:hAnsi="Cambria" w:cs="Arial"/>
                <w:lang w:val="en-US"/>
              </w:rPr>
            </w:pPr>
            <w:r>
              <w:rPr>
                <w:rFonts w:ascii="Cambria" w:hAnsi="Cambria" w:cs="Arial"/>
              </w:rPr>
              <w:t>146.042,71</w:t>
            </w:r>
          </w:p>
        </w:tc>
      </w:tr>
      <w:tr w:rsidR="009E4B77" w:rsidRPr="00004120" w14:paraId="690CAC0E" w14:textId="77777777" w:rsidTr="001C4486">
        <w:tc>
          <w:tcPr>
            <w:tcW w:w="4077" w:type="dxa"/>
            <w:shd w:val="clear" w:color="auto" w:fill="auto"/>
          </w:tcPr>
          <w:p w14:paraId="5F245453" w14:textId="77777777" w:rsidR="009E4B77" w:rsidRPr="007C4689" w:rsidRDefault="009E4B77" w:rsidP="001C4486">
            <w:pPr>
              <w:jc w:val="both"/>
              <w:rPr>
                <w:rFonts w:ascii="Cambria" w:hAnsi="Cambria" w:cs="Arial"/>
              </w:rPr>
            </w:pPr>
            <w:r w:rsidRPr="007C4689">
              <w:rPr>
                <w:rFonts w:ascii="Cambria" w:hAnsi="Cambria" w:cs="Arial"/>
              </w:rPr>
              <w:t>Vatrogasna postrojba Gračac</w:t>
            </w:r>
          </w:p>
        </w:tc>
        <w:tc>
          <w:tcPr>
            <w:tcW w:w="4253" w:type="dxa"/>
            <w:shd w:val="clear" w:color="auto" w:fill="auto"/>
          </w:tcPr>
          <w:p w14:paraId="0FC3E3F3" w14:textId="77777777" w:rsidR="009E4B77" w:rsidRPr="007C4689" w:rsidRDefault="009E4B77" w:rsidP="001C4486">
            <w:pPr>
              <w:jc w:val="both"/>
              <w:rPr>
                <w:rFonts w:ascii="Cambria" w:hAnsi="Cambria" w:cs="Arial"/>
              </w:rPr>
            </w:pPr>
            <w:r>
              <w:rPr>
                <w:rFonts w:ascii="Cambria" w:hAnsi="Cambria" w:cs="Arial"/>
              </w:rPr>
              <w:t>540,10</w:t>
            </w:r>
          </w:p>
        </w:tc>
      </w:tr>
      <w:tr w:rsidR="009E4B77" w:rsidRPr="00004120" w14:paraId="606B5A6E" w14:textId="77777777" w:rsidTr="001C4486">
        <w:tc>
          <w:tcPr>
            <w:tcW w:w="4077" w:type="dxa"/>
            <w:shd w:val="clear" w:color="auto" w:fill="auto"/>
          </w:tcPr>
          <w:p w14:paraId="26317991" w14:textId="77777777" w:rsidR="009E4B77" w:rsidRPr="001F55FB" w:rsidRDefault="009E4B77" w:rsidP="001C4486">
            <w:pPr>
              <w:jc w:val="both"/>
              <w:rPr>
                <w:rFonts w:ascii="Cambria" w:hAnsi="Cambria" w:cs="Arial"/>
              </w:rPr>
            </w:pPr>
            <w:r w:rsidRPr="001F55FB">
              <w:rPr>
                <w:rFonts w:ascii="Cambria" w:hAnsi="Cambria" w:cs="Arial"/>
              </w:rPr>
              <w:t>Dječji vrtić Baltazar</w:t>
            </w:r>
          </w:p>
        </w:tc>
        <w:tc>
          <w:tcPr>
            <w:tcW w:w="4253" w:type="dxa"/>
            <w:shd w:val="clear" w:color="auto" w:fill="auto"/>
          </w:tcPr>
          <w:p w14:paraId="53117968" w14:textId="77777777" w:rsidR="009E4B77" w:rsidRPr="000761EC" w:rsidRDefault="009E4B77" w:rsidP="001C4486">
            <w:pPr>
              <w:jc w:val="both"/>
              <w:rPr>
                <w:rFonts w:ascii="Cambria" w:hAnsi="Cambria" w:cs="Arial"/>
              </w:rPr>
            </w:pPr>
            <w:r>
              <w:rPr>
                <w:rFonts w:ascii="Source Sans Pro" w:hAnsi="Source Sans Pro"/>
                <w:color w:val="212529"/>
                <w:shd w:val="clear" w:color="auto" w:fill="F9F9F9"/>
              </w:rPr>
              <w:t>16.128,63</w:t>
            </w:r>
          </w:p>
        </w:tc>
      </w:tr>
      <w:tr w:rsidR="009E4B77" w:rsidRPr="00004120" w14:paraId="4164CF21" w14:textId="77777777" w:rsidTr="001C4486">
        <w:tc>
          <w:tcPr>
            <w:tcW w:w="4077" w:type="dxa"/>
            <w:shd w:val="clear" w:color="auto" w:fill="auto"/>
          </w:tcPr>
          <w:p w14:paraId="11790B06" w14:textId="77777777" w:rsidR="009E4B77" w:rsidRPr="0074119C" w:rsidRDefault="009E4B77" w:rsidP="001C4486">
            <w:pPr>
              <w:jc w:val="both"/>
              <w:rPr>
                <w:rFonts w:ascii="Cambria" w:hAnsi="Cambria" w:cs="Arial"/>
              </w:rPr>
            </w:pPr>
            <w:r w:rsidRPr="0074119C">
              <w:rPr>
                <w:rFonts w:ascii="Cambria" w:hAnsi="Cambria" w:cs="Arial"/>
              </w:rPr>
              <w:t>Knjižnica i čitaonica Gračac</w:t>
            </w:r>
          </w:p>
        </w:tc>
        <w:tc>
          <w:tcPr>
            <w:tcW w:w="4253" w:type="dxa"/>
            <w:shd w:val="clear" w:color="auto" w:fill="auto"/>
          </w:tcPr>
          <w:p w14:paraId="6BA8AF95" w14:textId="77777777" w:rsidR="009E4B77" w:rsidRPr="00337396" w:rsidRDefault="009E4B77" w:rsidP="001C4486">
            <w:pPr>
              <w:jc w:val="both"/>
              <w:rPr>
                <w:rFonts w:ascii="Cambria" w:hAnsi="Cambria" w:cs="Arial"/>
              </w:rPr>
            </w:pPr>
            <w:r>
              <w:rPr>
                <w:rFonts w:ascii="Cambria" w:hAnsi="Cambria" w:cs="Arial"/>
              </w:rPr>
              <w:t>1.449,47</w:t>
            </w:r>
          </w:p>
        </w:tc>
      </w:tr>
      <w:tr w:rsidR="009E4B77" w:rsidRPr="00004120" w14:paraId="6FA5F6C4" w14:textId="77777777" w:rsidTr="001C4486">
        <w:tc>
          <w:tcPr>
            <w:tcW w:w="4077" w:type="dxa"/>
            <w:shd w:val="clear" w:color="auto" w:fill="auto"/>
          </w:tcPr>
          <w:p w14:paraId="536B0352" w14:textId="77777777" w:rsidR="009E4B77" w:rsidRPr="0074119C" w:rsidRDefault="009E4B77" w:rsidP="001C4486">
            <w:pPr>
              <w:jc w:val="both"/>
              <w:rPr>
                <w:rFonts w:ascii="Cambria" w:hAnsi="Cambria" w:cs="Arial"/>
              </w:rPr>
            </w:pPr>
            <w:r>
              <w:rPr>
                <w:rFonts w:ascii="Cambria" w:hAnsi="Cambria" w:cs="Arial"/>
              </w:rPr>
              <w:t>Vijeće srpske nacionalne manjine</w:t>
            </w:r>
          </w:p>
        </w:tc>
        <w:tc>
          <w:tcPr>
            <w:tcW w:w="4253" w:type="dxa"/>
            <w:shd w:val="clear" w:color="auto" w:fill="auto"/>
          </w:tcPr>
          <w:p w14:paraId="4B6B54ED" w14:textId="77777777" w:rsidR="009E4B77" w:rsidRPr="00337396" w:rsidRDefault="009E4B77" w:rsidP="001C4486">
            <w:pPr>
              <w:jc w:val="both"/>
              <w:rPr>
                <w:rFonts w:ascii="Cambria" w:hAnsi="Cambria" w:cs="Arial"/>
              </w:rPr>
            </w:pPr>
            <w:r>
              <w:rPr>
                <w:rFonts w:ascii="Cambria" w:hAnsi="Cambria" w:cs="Arial"/>
              </w:rPr>
              <w:t>0,00</w:t>
            </w:r>
          </w:p>
        </w:tc>
      </w:tr>
      <w:tr w:rsidR="009E4B77" w:rsidRPr="00004120" w14:paraId="2A9D3DA9" w14:textId="77777777" w:rsidTr="001C4486">
        <w:tc>
          <w:tcPr>
            <w:tcW w:w="4077" w:type="dxa"/>
            <w:shd w:val="clear" w:color="auto" w:fill="auto"/>
          </w:tcPr>
          <w:p w14:paraId="4CF8A1E8" w14:textId="77777777" w:rsidR="009E4B77" w:rsidRDefault="009E4B77" w:rsidP="001C4486">
            <w:pPr>
              <w:jc w:val="both"/>
              <w:rPr>
                <w:rFonts w:ascii="Cambria" w:hAnsi="Cambria" w:cs="Arial"/>
              </w:rPr>
            </w:pPr>
            <w:r>
              <w:rPr>
                <w:rFonts w:ascii="Cambria" w:hAnsi="Cambria" w:cs="Arial"/>
              </w:rPr>
              <w:t>Mjesni odbor Srb</w:t>
            </w:r>
          </w:p>
        </w:tc>
        <w:tc>
          <w:tcPr>
            <w:tcW w:w="4253" w:type="dxa"/>
            <w:shd w:val="clear" w:color="auto" w:fill="auto"/>
          </w:tcPr>
          <w:p w14:paraId="79681FEA" w14:textId="77777777" w:rsidR="009E4B77" w:rsidRDefault="009E4B77" w:rsidP="001C4486">
            <w:pPr>
              <w:jc w:val="both"/>
              <w:rPr>
                <w:rFonts w:ascii="Cambria" w:hAnsi="Cambria" w:cs="Arial"/>
              </w:rPr>
            </w:pPr>
            <w:r>
              <w:rPr>
                <w:rFonts w:ascii="Cambria" w:hAnsi="Cambria" w:cs="Arial"/>
              </w:rPr>
              <w:t>0,00</w:t>
            </w:r>
          </w:p>
        </w:tc>
      </w:tr>
      <w:tr w:rsidR="009E4B77" w:rsidRPr="00004120" w14:paraId="015E978F" w14:textId="77777777" w:rsidTr="001C4486">
        <w:tc>
          <w:tcPr>
            <w:tcW w:w="4077" w:type="dxa"/>
            <w:shd w:val="clear" w:color="auto" w:fill="auto"/>
          </w:tcPr>
          <w:p w14:paraId="6D53345D" w14:textId="77777777" w:rsidR="009E4B77" w:rsidRDefault="009E4B77" w:rsidP="001C4486">
            <w:pPr>
              <w:jc w:val="both"/>
              <w:rPr>
                <w:rFonts w:ascii="Cambria" w:hAnsi="Cambria" w:cs="Arial"/>
              </w:rPr>
            </w:pPr>
            <w:r>
              <w:rPr>
                <w:rFonts w:ascii="Cambria" w:hAnsi="Cambria" w:cs="Arial"/>
              </w:rPr>
              <w:lastRenderedPageBreak/>
              <w:t>Razvojna agencija Općine Gračac</w:t>
            </w:r>
          </w:p>
        </w:tc>
        <w:tc>
          <w:tcPr>
            <w:tcW w:w="4253" w:type="dxa"/>
            <w:shd w:val="clear" w:color="auto" w:fill="auto"/>
          </w:tcPr>
          <w:p w14:paraId="2C0CC7ED" w14:textId="77777777" w:rsidR="009E4B77" w:rsidRDefault="009E4B77" w:rsidP="001C4486">
            <w:pPr>
              <w:jc w:val="both"/>
              <w:rPr>
                <w:rFonts w:ascii="Cambria" w:hAnsi="Cambria" w:cs="Arial"/>
              </w:rPr>
            </w:pPr>
            <w:r>
              <w:rPr>
                <w:rFonts w:ascii="Cambria" w:hAnsi="Cambria" w:cs="Arial"/>
              </w:rPr>
              <w:t>0,00</w:t>
            </w:r>
          </w:p>
        </w:tc>
      </w:tr>
    </w:tbl>
    <w:p w14:paraId="24E8EEDD" w14:textId="77777777" w:rsidR="009E4B77" w:rsidRDefault="009E4B77" w:rsidP="009E4B77">
      <w:pPr>
        <w:jc w:val="both"/>
        <w:rPr>
          <w:rFonts w:ascii="Cambria" w:hAnsi="Cambria"/>
        </w:rPr>
      </w:pPr>
    </w:p>
    <w:p w14:paraId="17206AAE" w14:textId="77777777" w:rsidR="009E4B77" w:rsidRDefault="009E4B77" w:rsidP="009E4B77">
      <w:pPr>
        <w:jc w:val="both"/>
        <w:rPr>
          <w:rFonts w:ascii="Cambria" w:hAnsi="Cambria"/>
        </w:rPr>
      </w:pPr>
    </w:p>
    <w:p w14:paraId="51A964BF" w14:textId="77777777" w:rsidR="009E4B77" w:rsidRDefault="009E4B77" w:rsidP="009E4B77">
      <w:pPr>
        <w:jc w:val="both"/>
        <w:rPr>
          <w:rFonts w:ascii="Cambria" w:hAnsi="Cambria"/>
        </w:rPr>
      </w:pPr>
    </w:p>
    <w:p w14:paraId="6A8AD92D" w14:textId="77777777" w:rsidR="009E4B77" w:rsidRDefault="009E4B77" w:rsidP="009E4B77">
      <w:pPr>
        <w:jc w:val="both"/>
        <w:rPr>
          <w:rFonts w:ascii="Cambria" w:hAnsi="Cambria" w:cs="Arial"/>
          <w:b/>
          <w:u w:val="single"/>
        </w:rPr>
      </w:pPr>
      <w:r w:rsidRPr="006173D7">
        <w:rPr>
          <w:rFonts w:ascii="Cambria" w:hAnsi="Cambria" w:cs="Arial"/>
          <w:b/>
          <w:u w:val="single"/>
        </w:rPr>
        <w:t>7.3. STANJE NEPODMIRENIH DOSPJELIH OBVEZA na 31.12.2024.</w:t>
      </w:r>
    </w:p>
    <w:p w14:paraId="6BBA7726" w14:textId="77777777" w:rsidR="009E4B77" w:rsidRPr="00B85780" w:rsidRDefault="009E4B77" w:rsidP="009E4B7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9E4B77" w:rsidRPr="00B00F1E" w14:paraId="7675C717" w14:textId="77777777" w:rsidTr="001C4486">
        <w:tc>
          <w:tcPr>
            <w:tcW w:w="3888" w:type="dxa"/>
            <w:shd w:val="clear" w:color="auto" w:fill="auto"/>
          </w:tcPr>
          <w:p w14:paraId="6B79EAE8" w14:textId="77777777" w:rsidR="009E4B77" w:rsidRPr="00B00F1E" w:rsidRDefault="009E4B77" w:rsidP="001C4486">
            <w:pPr>
              <w:jc w:val="both"/>
              <w:rPr>
                <w:rFonts w:ascii="Cambria" w:hAnsi="Cambria" w:cs="Arial"/>
              </w:rPr>
            </w:pPr>
            <w:r w:rsidRPr="00B00F1E">
              <w:rPr>
                <w:rFonts w:ascii="Cambria" w:hAnsi="Cambria" w:cs="Arial"/>
              </w:rPr>
              <w:t>PRORAČUN/KORISNIK</w:t>
            </w:r>
          </w:p>
        </w:tc>
        <w:tc>
          <w:tcPr>
            <w:tcW w:w="3688" w:type="dxa"/>
            <w:shd w:val="clear" w:color="auto" w:fill="auto"/>
          </w:tcPr>
          <w:p w14:paraId="3F35BB18" w14:textId="77777777" w:rsidR="009E4B77" w:rsidRPr="00B00F1E" w:rsidRDefault="009E4B77" w:rsidP="001C4486">
            <w:pPr>
              <w:jc w:val="both"/>
              <w:rPr>
                <w:rFonts w:ascii="Cambria" w:hAnsi="Cambria" w:cs="Arial"/>
              </w:rPr>
            </w:pPr>
            <w:r w:rsidRPr="00B00F1E">
              <w:rPr>
                <w:rFonts w:ascii="Cambria" w:hAnsi="Cambria" w:cs="Arial"/>
              </w:rPr>
              <w:t xml:space="preserve">DOSPJELE </w:t>
            </w:r>
          </w:p>
        </w:tc>
        <w:tc>
          <w:tcPr>
            <w:tcW w:w="3689" w:type="dxa"/>
          </w:tcPr>
          <w:p w14:paraId="0B576874" w14:textId="77777777" w:rsidR="009E4B77" w:rsidRPr="00B00F1E" w:rsidRDefault="009E4B77" w:rsidP="001C4486">
            <w:pPr>
              <w:jc w:val="both"/>
              <w:rPr>
                <w:rFonts w:ascii="Cambria" w:hAnsi="Cambria" w:cs="Arial"/>
              </w:rPr>
            </w:pPr>
            <w:r w:rsidRPr="00B00F1E">
              <w:rPr>
                <w:rFonts w:ascii="Cambria" w:hAnsi="Cambria" w:cs="Arial"/>
              </w:rPr>
              <w:t xml:space="preserve">NEDOSPJELE </w:t>
            </w:r>
          </w:p>
        </w:tc>
        <w:tc>
          <w:tcPr>
            <w:tcW w:w="3551" w:type="dxa"/>
          </w:tcPr>
          <w:p w14:paraId="334EF0B9" w14:textId="77777777" w:rsidR="009E4B77" w:rsidRPr="00B00F1E" w:rsidRDefault="009E4B77" w:rsidP="001C4486">
            <w:pPr>
              <w:jc w:val="both"/>
              <w:rPr>
                <w:rFonts w:ascii="Cambria" w:hAnsi="Cambria" w:cs="Arial"/>
              </w:rPr>
            </w:pPr>
            <w:r w:rsidRPr="00B00F1E">
              <w:rPr>
                <w:rFonts w:ascii="Cambria" w:hAnsi="Cambria" w:cs="Arial"/>
              </w:rPr>
              <w:t xml:space="preserve">SVEUKUPNO </w:t>
            </w:r>
          </w:p>
        </w:tc>
      </w:tr>
      <w:tr w:rsidR="009E4B77" w:rsidRPr="00B00F1E" w14:paraId="6758740F" w14:textId="77777777" w:rsidTr="001C4486">
        <w:tc>
          <w:tcPr>
            <w:tcW w:w="3888" w:type="dxa"/>
            <w:shd w:val="clear" w:color="auto" w:fill="auto"/>
          </w:tcPr>
          <w:p w14:paraId="1F63AE0D" w14:textId="77777777" w:rsidR="009E4B77" w:rsidRPr="00B00F1E" w:rsidRDefault="009E4B77" w:rsidP="001C4486">
            <w:pPr>
              <w:jc w:val="both"/>
              <w:rPr>
                <w:rFonts w:ascii="Cambria" w:hAnsi="Cambria" w:cs="Arial"/>
              </w:rPr>
            </w:pPr>
            <w:r w:rsidRPr="00B00F1E">
              <w:rPr>
                <w:rFonts w:ascii="Cambria" w:hAnsi="Cambria" w:cs="Arial"/>
              </w:rPr>
              <w:t>Općina Gračac</w:t>
            </w:r>
          </w:p>
        </w:tc>
        <w:tc>
          <w:tcPr>
            <w:tcW w:w="3688" w:type="dxa"/>
            <w:shd w:val="clear" w:color="auto" w:fill="auto"/>
          </w:tcPr>
          <w:p w14:paraId="4E18E364" w14:textId="77777777" w:rsidR="009E4B77" w:rsidRPr="00B00F1E" w:rsidRDefault="009E4B77" w:rsidP="001C4486">
            <w:pPr>
              <w:jc w:val="both"/>
              <w:rPr>
                <w:rFonts w:ascii="Cambria" w:hAnsi="Cambria" w:cs="Arial"/>
              </w:rPr>
            </w:pPr>
            <w:r>
              <w:rPr>
                <w:rFonts w:ascii="Cambria" w:hAnsi="Cambria" w:cs="Arial"/>
              </w:rPr>
              <w:t>0,00</w:t>
            </w:r>
          </w:p>
        </w:tc>
        <w:tc>
          <w:tcPr>
            <w:tcW w:w="3689" w:type="dxa"/>
          </w:tcPr>
          <w:p w14:paraId="2BD855C9" w14:textId="77777777" w:rsidR="009E4B77" w:rsidRPr="00B00F1E" w:rsidRDefault="009E4B77" w:rsidP="001C4486">
            <w:pPr>
              <w:jc w:val="both"/>
              <w:rPr>
                <w:rFonts w:ascii="Cambria" w:hAnsi="Cambria" w:cs="Arial"/>
                <w:highlight w:val="yellow"/>
              </w:rPr>
            </w:pPr>
            <w:r w:rsidRPr="00B00F1E">
              <w:rPr>
                <w:rFonts w:ascii="Source Sans Pro" w:hAnsi="Source Sans Pro"/>
                <w:color w:val="212529"/>
                <w:shd w:val="clear" w:color="auto" w:fill="F6F6F6"/>
              </w:rPr>
              <w:t>154.847,28</w:t>
            </w:r>
          </w:p>
        </w:tc>
        <w:tc>
          <w:tcPr>
            <w:tcW w:w="3551" w:type="dxa"/>
          </w:tcPr>
          <w:p w14:paraId="255FCD6C" w14:textId="77777777" w:rsidR="009E4B77" w:rsidRPr="00B00F1E" w:rsidRDefault="009E4B77" w:rsidP="001C4486">
            <w:pPr>
              <w:jc w:val="both"/>
              <w:rPr>
                <w:rFonts w:ascii="Cambria" w:hAnsi="Cambria" w:cs="Arial"/>
                <w:highlight w:val="yellow"/>
              </w:rPr>
            </w:pPr>
            <w:r w:rsidRPr="00B00F1E">
              <w:rPr>
                <w:rFonts w:ascii="Cambria" w:hAnsi="Cambria" w:cs="Arial"/>
              </w:rPr>
              <w:t>154.847,28</w:t>
            </w:r>
          </w:p>
        </w:tc>
      </w:tr>
      <w:tr w:rsidR="009E4B77" w:rsidRPr="00B00F1E" w14:paraId="63097517" w14:textId="77777777" w:rsidTr="001C4486">
        <w:trPr>
          <w:trHeight w:val="334"/>
        </w:trPr>
        <w:tc>
          <w:tcPr>
            <w:tcW w:w="3888" w:type="dxa"/>
            <w:shd w:val="clear" w:color="auto" w:fill="auto"/>
          </w:tcPr>
          <w:p w14:paraId="47695CC2" w14:textId="77777777" w:rsidR="009E4B77" w:rsidRPr="00B00F1E" w:rsidRDefault="009E4B77" w:rsidP="001C4486">
            <w:pPr>
              <w:jc w:val="both"/>
              <w:rPr>
                <w:rFonts w:ascii="Cambria" w:hAnsi="Cambria" w:cs="Arial"/>
              </w:rPr>
            </w:pPr>
            <w:r w:rsidRPr="00B00F1E">
              <w:rPr>
                <w:rFonts w:ascii="Cambria" w:hAnsi="Cambria" w:cs="Arial"/>
              </w:rPr>
              <w:t>Vatrogasna postrojba Gračac</w:t>
            </w:r>
          </w:p>
        </w:tc>
        <w:tc>
          <w:tcPr>
            <w:tcW w:w="3688" w:type="dxa"/>
            <w:shd w:val="clear" w:color="auto" w:fill="auto"/>
          </w:tcPr>
          <w:p w14:paraId="30185B3D" w14:textId="77777777" w:rsidR="009E4B77" w:rsidRPr="00B00F1E" w:rsidRDefault="009E4B77" w:rsidP="001C4486">
            <w:pPr>
              <w:jc w:val="both"/>
              <w:rPr>
                <w:rFonts w:ascii="Cambria" w:hAnsi="Cambria" w:cs="Arial"/>
              </w:rPr>
            </w:pPr>
            <w:r w:rsidRPr="00B00F1E">
              <w:rPr>
                <w:rFonts w:ascii="Cambria" w:hAnsi="Cambria" w:cs="Arial"/>
              </w:rPr>
              <w:t>0,00</w:t>
            </w:r>
          </w:p>
        </w:tc>
        <w:tc>
          <w:tcPr>
            <w:tcW w:w="3689" w:type="dxa"/>
          </w:tcPr>
          <w:p w14:paraId="3171080E" w14:textId="77777777" w:rsidR="009E4B77" w:rsidRPr="00B00F1E" w:rsidRDefault="009E4B77" w:rsidP="001C4486">
            <w:pPr>
              <w:jc w:val="both"/>
              <w:rPr>
                <w:rFonts w:ascii="Cambria" w:hAnsi="Cambria" w:cs="Arial"/>
              </w:rPr>
            </w:pPr>
            <w:r>
              <w:rPr>
                <w:rFonts w:ascii="Source Sans Pro" w:hAnsi="Source Sans Pro"/>
                <w:color w:val="212529"/>
                <w:shd w:val="clear" w:color="auto" w:fill="F6F6F6"/>
              </w:rPr>
              <w:t>67.873,12</w:t>
            </w:r>
          </w:p>
        </w:tc>
        <w:tc>
          <w:tcPr>
            <w:tcW w:w="3551" w:type="dxa"/>
          </w:tcPr>
          <w:p w14:paraId="584ED335" w14:textId="77777777" w:rsidR="009E4B77" w:rsidRPr="00B00F1E" w:rsidRDefault="009E4B77" w:rsidP="001C4486">
            <w:pPr>
              <w:jc w:val="both"/>
              <w:rPr>
                <w:rFonts w:ascii="Cambria" w:hAnsi="Cambria" w:cs="Arial"/>
              </w:rPr>
            </w:pPr>
            <w:r>
              <w:rPr>
                <w:rFonts w:ascii="Source Sans Pro" w:hAnsi="Source Sans Pro"/>
                <w:color w:val="212529"/>
                <w:shd w:val="clear" w:color="auto" w:fill="F6F6F6"/>
              </w:rPr>
              <w:t>67.873,12</w:t>
            </w:r>
          </w:p>
        </w:tc>
      </w:tr>
      <w:tr w:rsidR="009E4B77" w:rsidRPr="00B00F1E" w14:paraId="5F75135F" w14:textId="77777777" w:rsidTr="001C4486">
        <w:tc>
          <w:tcPr>
            <w:tcW w:w="3888" w:type="dxa"/>
            <w:shd w:val="clear" w:color="auto" w:fill="auto"/>
          </w:tcPr>
          <w:p w14:paraId="7CDDCF37" w14:textId="77777777" w:rsidR="009E4B77" w:rsidRPr="00B00F1E" w:rsidRDefault="009E4B77" w:rsidP="001C4486">
            <w:pPr>
              <w:jc w:val="both"/>
              <w:rPr>
                <w:rFonts w:ascii="Cambria" w:hAnsi="Cambria" w:cs="Arial"/>
              </w:rPr>
            </w:pPr>
            <w:r w:rsidRPr="00B00F1E">
              <w:rPr>
                <w:rFonts w:ascii="Cambria" w:hAnsi="Cambria" w:cs="Arial"/>
              </w:rPr>
              <w:t>Dječji vrtić Baltazar</w:t>
            </w:r>
          </w:p>
        </w:tc>
        <w:tc>
          <w:tcPr>
            <w:tcW w:w="3688" w:type="dxa"/>
            <w:shd w:val="clear" w:color="auto" w:fill="auto"/>
          </w:tcPr>
          <w:p w14:paraId="64636558" w14:textId="77777777" w:rsidR="009E4B77" w:rsidRPr="00B00F1E" w:rsidRDefault="009E4B77" w:rsidP="001C4486">
            <w:pPr>
              <w:jc w:val="both"/>
              <w:rPr>
                <w:rFonts w:ascii="Cambria" w:hAnsi="Cambria" w:cs="Arial"/>
              </w:rPr>
            </w:pPr>
            <w:r>
              <w:rPr>
                <w:rFonts w:ascii="Cambria" w:hAnsi="Cambria" w:cs="Arial"/>
              </w:rPr>
              <w:t>1.855,05</w:t>
            </w:r>
          </w:p>
        </w:tc>
        <w:tc>
          <w:tcPr>
            <w:tcW w:w="3689" w:type="dxa"/>
          </w:tcPr>
          <w:p w14:paraId="5433BE41" w14:textId="77777777" w:rsidR="009E4B77" w:rsidRPr="00B00F1E" w:rsidRDefault="009E4B77" w:rsidP="001C4486">
            <w:pPr>
              <w:jc w:val="both"/>
              <w:rPr>
                <w:rFonts w:ascii="Cambria" w:hAnsi="Cambria" w:cs="Arial"/>
              </w:rPr>
            </w:pPr>
            <w:r>
              <w:rPr>
                <w:rFonts w:ascii="Cambria" w:hAnsi="Cambria" w:cs="Arial"/>
              </w:rPr>
              <w:t>39.047,68</w:t>
            </w:r>
          </w:p>
        </w:tc>
        <w:tc>
          <w:tcPr>
            <w:tcW w:w="3551" w:type="dxa"/>
          </w:tcPr>
          <w:p w14:paraId="6016A2EC" w14:textId="77777777" w:rsidR="009E4B77" w:rsidRPr="00B00F1E" w:rsidRDefault="009E4B77" w:rsidP="001C4486">
            <w:pPr>
              <w:jc w:val="both"/>
              <w:rPr>
                <w:rFonts w:ascii="Cambria" w:hAnsi="Cambria" w:cs="Arial"/>
              </w:rPr>
            </w:pPr>
            <w:r>
              <w:rPr>
                <w:rFonts w:ascii="Cambria" w:hAnsi="Cambria" w:cs="Arial"/>
              </w:rPr>
              <w:t>40.902,73</w:t>
            </w:r>
          </w:p>
        </w:tc>
      </w:tr>
      <w:tr w:rsidR="009E4B77" w:rsidRPr="00B00F1E" w14:paraId="442573D9" w14:textId="77777777" w:rsidTr="001C4486">
        <w:tc>
          <w:tcPr>
            <w:tcW w:w="3888" w:type="dxa"/>
            <w:shd w:val="clear" w:color="auto" w:fill="auto"/>
          </w:tcPr>
          <w:p w14:paraId="297502F9" w14:textId="77777777" w:rsidR="009E4B77" w:rsidRPr="00B00F1E" w:rsidRDefault="009E4B77" w:rsidP="001C4486">
            <w:pPr>
              <w:jc w:val="both"/>
              <w:rPr>
                <w:rFonts w:ascii="Cambria" w:hAnsi="Cambria" w:cs="Arial"/>
              </w:rPr>
            </w:pPr>
            <w:r w:rsidRPr="00B00F1E">
              <w:rPr>
                <w:rFonts w:ascii="Cambria" w:hAnsi="Cambria" w:cs="Arial"/>
              </w:rPr>
              <w:t>Knjižnica i čitaonica Gračac</w:t>
            </w:r>
          </w:p>
        </w:tc>
        <w:tc>
          <w:tcPr>
            <w:tcW w:w="3688" w:type="dxa"/>
            <w:shd w:val="clear" w:color="auto" w:fill="auto"/>
          </w:tcPr>
          <w:p w14:paraId="08FFCDAC" w14:textId="77777777" w:rsidR="009E4B77" w:rsidRPr="00B00F1E" w:rsidRDefault="009E4B77" w:rsidP="001C4486">
            <w:pPr>
              <w:jc w:val="both"/>
              <w:rPr>
                <w:rFonts w:ascii="Cambria" w:hAnsi="Cambria" w:cs="Arial"/>
              </w:rPr>
            </w:pPr>
            <w:r w:rsidRPr="00B00F1E">
              <w:rPr>
                <w:rFonts w:ascii="Cambria" w:hAnsi="Cambria" w:cs="Arial"/>
              </w:rPr>
              <w:t>0,00</w:t>
            </w:r>
          </w:p>
        </w:tc>
        <w:tc>
          <w:tcPr>
            <w:tcW w:w="3689" w:type="dxa"/>
          </w:tcPr>
          <w:p w14:paraId="5881F056" w14:textId="77777777" w:rsidR="009E4B77" w:rsidRPr="00B00F1E" w:rsidRDefault="009E4B77" w:rsidP="001C4486">
            <w:pPr>
              <w:jc w:val="both"/>
              <w:rPr>
                <w:rFonts w:ascii="Cambria" w:hAnsi="Cambria" w:cs="Arial"/>
              </w:rPr>
            </w:pPr>
            <w:r w:rsidRPr="00B00F1E">
              <w:rPr>
                <w:rFonts w:ascii="Cambria" w:hAnsi="Cambria" w:cs="Arial"/>
              </w:rPr>
              <w:t>4.225,81</w:t>
            </w:r>
          </w:p>
        </w:tc>
        <w:tc>
          <w:tcPr>
            <w:tcW w:w="3551" w:type="dxa"/>
          </w:tcPr>
          <w:p w14:paraId="0BEDFD92" w14:textId="77777777" w:rsidR="009E4B77" w:rsidRPr="00B00F1E" w:rsidRDefault="009E4B77" w:rsidP="001C4486">
            <w:pPr>
              <w:jc w:val="both"/>
              <w:rPr>
                <w:rFonts w:ascii="Cambria" w:hAnsi="Cambria" w:cs="Arial"/>
              </w:rPr>
            </w:pPr>
            <w:r w:rsidRPr="00B00F1E">
              <w:rPr>
                <w:rFonts w:ascii="Cambria" w:hAnsi="Cambria" w:cs="Arial"/>
              </w:rPr>
              <w:t>4.225,81</w:t>
            </w:r>
          </w:p>
        </w:tc>
      </w:tr>
      <w:tr w:rsidR="009E4B77" w:rsidRPr="00B00F1E" w14:paraId="546E616D" w14:textId="77777777" w:rsidTr="001C4486">
        <w:tc>
          <w:tcPr>
            <w:tcW w:w="3888" w:type="dxa"/>
            <w:shd w:val="clear" w:color="auto" w:fill="auto"/>
          </w:tcPr>
          <w:p w14:paraId="6BDA334E" w14:textId="77777777" w:rsidR="009E4B77" w:rsidRPr="00B00F1E" w:rsidRDefault="009E4B77" w:rsidP="001C4486">
            <w:pPr>
              <w:jc w:val="both"/>
              <w:rPr>
                <w:rFonts w:ascii="Cambria" w:hAnsi="Cambria" w:cs="Arial"/>
              </w:rPr>
            </w:pPr>
            <w:r w:rsidRPr="00B00F1E">
              <w:rPr>
                <w:rFonts w:ascii="Cambria" w:hAnsi="Cambria" w:cs="Arial"/>
              </w:rPr>
              <w:t>Vijeće srpske nacionalne manjine</w:t>
            </w:r>
          </w:p>
        </w:tc>
        <w:tc>
          <w:tcPr>
            <w:tcW w:w="3688" w:type="dxa"/>
            <w:shd w:val="clear" w:color="auto" w:fill="auto"/>
          </w:tcPr>
          <w:p w14:paraId="2CEF319F" w14:textId="77777777" w:rsidR="009E4B77" w:rsidRPr="00B00F1E" w:rsidRDefault="009E4B77" w:rsidP="001C4486">
            <w:pPr>
              <w:jc w:val="both"/>
              <w:rPr>
                <w:rFonts w:ascii="Cambria" w:hAnsi="Cambria" w:cs="Arial"/>
              </w:rPr>
            </w:pPr>
            <w:r>
              <w:rPr>
                <w:rFonts w:ascii="Cambria" w:hAnsi="Cambria" w:cs="Arial"/>
              </w:rPr>
              <w:t>0,00</w:t>
            </w:r>
          </w:p>
        </w:tc>
        <w:tc>
          <w:tcPr>
            <w:tcW w:w="3689" w:type="dxa"/>
          </w:tcPr>
          <w:p w14:paraId="6F4F6505" w14:textId="77777777" w:rsidR="009E4B77" w:rsidRPr="00B00F1E" w:rsidRDefault="009E4B77" w:rsidP="001C4486">
            <w:pPr>
              <w:jc w:val="both"/>
              <w:rPr>
                <w:rFonts w:ascii="Cambria" w:hAnsi="Cambria" w:cs="Arial"/>
              </w:rPr>
            </w:pPr>
            <w:r w:rsidRPr="00B00F1E">
              <w:rPr>
                <w:rFonts w:ascii="Cambria" w:hAnsi="Cambria" w:cs="Arial"/>
              </w:rPr>
              <w:t>0,00</w:t>
            </w:r>
          </w:p>
        </w:tc>
        <w:tc>
          <w:tcPr>
            <w:tcW w:w="3551" w:type="dxa"/>
          </w:tcPr>
          <w:p w14:paraId="53E35CDD" w14:textId="77777777" w:rsidR="009E4B77" w:rsidRPr="00B00F1E" w:rsidRDefault="009E4B77" w:rsidP="001C4486">
            <w:pPr>
              <w:jc w:val="both"/>
              <w:rPr>
                <w:rFonts w:ascii="Cambria" w:hAnsi="Cambria" w:cs="Arial"/>
              </w:rPr>
            </w:pPr>
            <w:r>
              <w:rPr>
                <w:rFonts w:ascii="Cambria" w:hAnsi="Cambria" w:cs="Arial"/>
              </w:rPr>
              <w:t>0,00</w:t>
            </w:r>
          </w:p>
        </w:tc>
      </w:tr>
      <w:tr w:rsidR="009E4B77" w:rsidRPr="00B00F1E" w14:paraId="1874BE00" w14:textId="77777777" w:rsidTr="001C4486">
        <w:tc>
          <w:tcPr>
            <w:tcW w:w="3888" w:type="dxa"/>
            <w:shd w:val="clear" w:color="auto" w:fill="auto"/>
          </w:tcPr>
          <w:p w14:paraId="299C75F4" w14:textId="77777777" w:rsidR="009E4B77" w:rsidRPr="00B00F1E" w:rsidRDefault="009E4B77" w:rsidP="001C4486">
            <w:pPr>
              <w:jc w:val="both"/>
              <w:rPr>
                <w:rFonts w:ascii="Cambria" w:hAnsi="Cambria" w:cs="Arial"/>
              </w:rPr>
            </w:pPr>
            <w:r w:rsidRPr="00B00F1E">
              <w:rPr>
                <w:rFonts w:ascii="Cambria" w:hAnsi="Cambria" w:cs="Arial"/>
              </w:rPr>
              <w:t>Mjesni odbor Srb</w:t>
            </w:r>
          </w:p>
        </w:tc>
        <w:tc>
          <w:tcPr>
            <w:tcW w:w="3688" w:type="dxa"/>
            <w:shd w:val="clear" w:color="auto" w:fill="auto"/>
          </w:tcPr>
          <w:p w14:paraId="7265E5EF" w14:textId="77777777" w:rsidR="009E4B77" w:rsidRPr="00B00F1E" w:rsidRDefault="009E4B77" w:rsidP="001C4486">
            <w:pPr>
              <w:jc w:val="both"/>
              <w:rPr>
                <w:rFonts w:ascii="Cambria" w:hAnsi="Cambria" w:cs="Arial"/>
              </w:rPr>
            </w:pPr>
            <w:r w:rsidRPr="00B00F1E">
              <w:rPr>
                <w:rFonts w:ascii="Cambria" w:hAnsi="Cambria" w:cs="Arial"/>
              </w:rPr>
              <w:t>114,36</w:t>
            </w:r>
          </w:p>
        </w:tc>
        <w:tc>
          <w:tcPr>
            <w:tcW w:w="3689" w:type="dxa"/>
          </w:tcPr>
          <w:p w14:paraId="4A32E8ED" w14:textId="77777777" w:rsidR="009E4B77" w:rsidRPr="00B00F1E" w:rsidRDefault="009E4B77" w:rsidP="001C4486">
            <w:pPr>
              <w:jc w:val="both"/>
              <w:rPr>
                <w:rFonts w:ascii="Cambria" w:hAnsi="Cambria" w:cs="Arial"/>
              </w:rPr>
            </w:pPr>
            <w:r w:rsidRPr="00B00F1E">
              <w:rPr>
                <w:rFonts w:ascii="Cambria" w:hAnsi="Cambria" w:cs="Arial"/>
              </w:rPr>
              <w:t>0,00</w:t>
            </w:r>
          </w:p>
        </w:tc>
        <w:tc>
          <w:tcPr>
            <w:tcW w:w="3551" w:type="dxa"/>
          </w:tcPr>
          <w:p w14:paraId="1E1EA38B" w14:textId="77777777" w:rsidR="009E4B77" w:rsidRPr="00B00F1E" w:rsidRDefault="009E4B77" w:rsidP="001C4486">
            <w:pPr>
              <w:jc w:val="both"/>
              <w:rPr>
                <w:rFonts w:ascii="Cambria" w:hAnsi="Cambria" w:cs="Arial"/>
              </w:rPr>
            </w:pPr>
            <w:r w:rsidRPr="00B00F1E">
              <w:rPr>
                <w:rFonts w:ascii="Cambria" w:hAnsi="Cambria" w:cs="Arial"/>
              </w:rPr>
              <w:t>114,36</w:t>
            </w:r>
          </w:p>
        </w:tc>
      </w:tr>
      <w:tr w:rsidR="009E4B77" w:rsidRPr="00B00F1E" w14:paraId="16BF17B0" w14:textId="77777777" w:rsidTr="001C4486">
        <w:tc>
          <w:tcPr>
            <w:tcW w:w="3888" w:type="dxa"/>
            <w:shd w:val="clear" w:color="auto" w:fill="auto"/>
          </w:tcPr>
          <w:p w14:paraId="51A9C9CF" w14:textId="77777777" w:rsidR="009E4B77" w:rsidRPr="00B00F1E" w:rsidRDefault="009E4B77" w:rsidP="001C4486">
            <w:pPr>
              <w:jc w:val="both"/>
              <w:rPr>
                <w:rFonts w:ascii="Cambria" w:hAnsi="Cambria" w:cs="Arial"/>
              </w:rPr>
            </w:pPr>
            <w:r w:rsidRPr="00B00F1E">
              <w:rPr>
                <w:rFonts w:ascii="Cambria" w:hAnsi="Cambria" w:cs="Arial"/>
              </w:rPr>
              <w:t>Razvojna agencija Općine Gračac</w:t>
            </w:r>
          </w:p>
        </w:tc>
        <w:tc>
          <w:tcPr>
            <w:tcW w:w="3688" w:type="dxa"/>
            <w:shd w:val="clear" w:color="auto" w:fill="auto"/>
          </w:tcPr>
          <w:p w14:paraId="79AFF2CC" w14:textId="77777777" w:rsidR="009E4B77" w:rsidRPr="00B00F1E" w:rsidRDefault="009E4B77" w:rsidP="001C4486">
            <w:pPr>
              <w:jc w:val="both"/>
              <w:rPr>
                <w:rFonts w:ascii="Cambria" w:hAnsi="Cambria" w:cs="Arial"/>
              </w:rPr>
            </w:pPr>
            <w:r w:rsidRPr="00B00F1E">
              <w:rPr>
                <w:rFonts w:ascii="Cambria" w:hAnsi="Cambria" w:cs="Arial"/>
              </w:rPr>
              <w:t>1</w:t>
            </w:r>
            <w:r>
              <w:rPr>
                <w:rFonts w:ascii="Cambria" w:hAnsi="Cambria" w:cs="Arial"/>
              </w:rPr>
              <w:t>62,93</w:t>
            </w:r>
          </w:p>
        </w:tc>
        <w:tc>
          <w:tcPr>
            <w:tcW w:w="3689" w:type="dxa"/>
          </w:tcPr>
          <w:p w14:paraId="6E026BD3" w14:textId="77777777" w:rsidR="009E4B77" w:rsidRPr="00B00F1E" w:rsidRDefault="009E4B77" w:rsidP="001C4486">
            <w:pPr>
              <w:jc w:val="both"/>
              <w:rPr>
                <w:rFonts w:ascii="Cambria" w:hAnsi="Cambria" w:cs="Arial"/>
              </w:rPr>
            </w:pPr>
            <w:r w:rsidRPr="00B00F1E">
              <w:rPr>
                <w:rFonts w:ascii="Cambria" w:hAnsi="Cambria" w:cs="Arial"/>
              </w:rPr>
              <w:t>2.572,58</w:t>
            </w:r>
          </w:p>
        </w:tc>
        <w:tc>
          <w:tcPr>
            <w:tcW w:w="3551" w:type="dxa"/>
          </w:tcPr>
          <w:p w14:paraId="6DEF7742" w14:textId="77777777" w:rsidR="009E4B77" w:rsidRPr="00B00F1E" w:rsidRDefault="009E4B77" w:rsidP="001C4486">
            <w:pPr>
              <w:jc w:val="both"/>
              <w:rPr>
                <w:rFonts w:ascii="Cambria" w:hAnsi="Cambria" w:cs="Arial"/>
              </w:rPr>
            </w:pPr>
            <w:r w:rsidRPr="00B00F1E">
              <w:rPr>
                <w:rFonts w:ascii="Cambria" w:hAnsi="Cambria" w:cs="Arial"/>
              </w:rPr>
              <w:t>2.735,51</w:t>
            </w:r>
          </w:p>
        </w:tc>
      </w:tr>
    </w:tbl>
    <w:p w14:paraId="3BFC8664" w14:textId="77777777" w:rsidR="009E4B77" w:rsidRDefault="009E4B77" w:rsidP="009E4B77">
      <w:pPr>
        <w:rPr>
          <w:rFonts w:ascii="Cambria" w:hAnsi="Cambria"/>
          <w:b/>
        </w:rPr>
      </w:pPr>
    </w:p>
    <w:p w14:paraId="61BC80CB" w14:textId="77777777" w:rsidR="009E4B77" w:rsidRDefault="009E4B77" w:rsidP="009E4B77">
      <w:pPr>
        <w:rPr>
          <w:rFonts w:ascii="Cambria" w:hAnsi="Cambria"/>
          <w:b/>
        </w:rPr>
      </w:pPr>
    </w:p>
    <w:p w14:paraId="17A5DD1E" w14:textId="77777777" w:rsidR="009E4B77" w:rsidRDefault="009E4B77" w:rsidP="009E4B77">
      <w:pPr>
        <w:rPr>
          <w:rFonts w:ascii="Cambria" w:hAnsi="Cambria"/>
          <w:b/>
        </w:rPr>
      </w:pPr>
    </w:p>
    <w:p w14:paraId="5120748E" w14:textId="77777777" w:rsidR="009E4B77" w:rsidRDefault="009E4B77" w:rsidP="009E4B77">
      <w:pPr>
        <w:rPr>
          <w:rFonts w:ascii="Cambria" w:hAnsi="Cambria"/>
          <w:b/>
        </w:rPr>
      </w:pPr>
    </w:p>
    <w:p w14:paraId="65244F50" w14:textId="77777777" w:rsidR="009E4B77" w:rsidRDefault="009E4B77" w:rsidP="009E4B77">
      <w:pPr>
        <w:rPr>
          <w:rFonts w:ascii="Cambria" w:hAnsi="Cambria"/>
          <w:b/>
        </w:rPr>
      </w:pPr>
    </w:p>
    <w:p w14:paraId="3D03A733" w14:textId="77777777" w:rsidR="009E4B77" w:rsidRPr="007F6AEC" w:rsidRDefault="009E4B77" w:rsidP="009E4B77">
      <w:pPr>
        <w:jc w:val="both"/>
        <w:rPr>
          <w:rFonts w:ascii="Cambria" w:hAnsi="Cambria" w:cs="Arial"/>
          <w:b/>
          <w:u w:val="single"/>
        </w:rPr>
      </w:pPr>
      <w:r w:rsidRPr="006173D7">
        <w:rPr>
          <w:rFonts w:ascii="Cambria" w:hAnsi="Cambria" w:cs="Arial"/>
          <w:b/>
          <w:u w:val="single"/>
        </w:rPr>
        <w:t>7.4. STANJE POTENCIJALNIH OBVEZA PO OSNOVI SUDSKIH POSTUPAKA na 31.12.2024.</w:t>
      </w:r>
    </w:p>
    <w:p w14:paraId="50322206" w14:textId="77777777" w:rsidR="009E4B77" w:rsidRPr="007F6AEC" w:rsidRDefault="009E4B77" w:rsidP="009E4B7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tblGrid>
      <w:tr w:rsidR="009E4B77" w:rsidRPr="007F6AEC" w14:paraId="54BCC690" w14:textId="77777777" w:rsidTr="001C4486">
        <w:tc>
          <w:tcPr>
            <w:tcW w:w="4077" w:type="dxa"/>
            <w:shd w:val="clear" w:color="auto" w:fill="auto"/>
          </w:tcPr>
          <w:p w14:paraId="2E50197F" w14:textId="77777777" w:rsidR="009E4B77" w:rsidRPr="00F67587" w:rsidRDefault="009E4B77" w:rsidP="001C4486">
            <w:pPr>
              <w:jc w:val="both"/>
              <w:rPr>
                <w:rFonts w:ascii="Cambria" w:hAnsi="Cambria" w:cs="Arial"/>
                <w:highlight w:val="yellow"/>
              </w:rPr>
            </w:pPr>
            <w:r w:rsidRPr="0042580B">
              <w:rPr>
                <w:rFonts w:ascii="Cambria" w:hAnsi="Cambria" w:cs="Arial"/>
              </w:rPr>
              <w:t>PRORAČUN/KORISNIK</w:t>
            </w:r>
          </w:p>
        </w:tc>
        <w:tc>
          <w:tcPr>
            <w:tcW w:w="4536" w:type="dxa"/>
            <w:shd w:val="clear" w:color="auto" w:fill="auto"/>
          </w:tcPr>
          <w:p w14:paraId="51EEE465" w14:textId="77777777" w:rsidR="009E4B77" w:rsidRPr="007F6AEC" w:rsidRDefault="009E4B77" w:rsidP="001C4486">
            <w:pPr>
              <w:jc w:val="both"/>
              <w:rPr>
                <w:rFonts w:ascii="Cambria" w:hAnsi="Cambria" w:cs="Arial"/>
              </w:rPr>
            </w:pPr>
            <w:r w:rsidRPr="007F6AEC">
              <w:rPr>
                <w:rFonts w:ascii="Cambria" w:hAnsi="Cambria" w:cs="Arial"/>
              </w:rPr>
              <w:t>IZNOS (u</w:t>
            </w:r>
            <w:r>
              <w:rPr>
                <w:rFonts w:ascii="Cambria" w:hAnsi="Cambria" w:cs="Arial"/>
              </w:rPr>
              <w:t xml:space="preserve"> eurima</w:t>
            </w:r>
            <w:r w:rsidRPr="007F6AEC">
              <w:rPr>
                <w:rFonts w:ascii="Cambria" w:hAnsi="Cambria" w:cs="Arial"/>
              </w:rPr>
              <w:t>)</w:t>
            </w:r>
          </w:p>
        </w:tc>
      </w:tr>
      <w:tr w:rsidR="009E4B77" w:rsidRPr="007F6AEC" w14:paraId="0A39E34B" w14:textId="77777777" w:rsidTr="001C4486">
        <w:tc>
          <w:tcPr>
            <w:tcW w:w="4077" w:type="dxa"/>
            <w:shd w:val="clear" w:color="auto" w:fill="auto"/>
          </w:tcPr>
          <w:p w14:paraId="691A7447" w14:textId="77777777" w:rsidR="009E4B77" w:rsidRPr="007F6AEC" w:rsidRDefault="009E4B77" w:rsidP="001C4486">
            <w:pPr>
              <w:jc w:val="both"/>
              <w:rPr>
                <w:rFonts w:ascii="Cambria" w:hAnsi="Cambria" w:cs="Arial"/>
              </w:rPr>
            </w:pPr>
            <w:r w:rsidRPr="007F6AEC">
              <w:rPr>
                <w:rFonts w:ascii="Cambria" w:hAnsi="Cambria" w:cs="Arial"/>
              </w:rPr>
              <w:t>Općina Gračac</w:t>
            </w:r>
          </w:p>
        </w:tc>
        <w:tc>
          <w:tcPr>
            <w:tcW w:w="4536" w:type="dxa"/>
            <w:shd w:val="clear" w:color="auto" w:fill="auto"/>
          </w:tcPr>
          <w:p w14:paraId="36EBAC33" w14:textId="77777777" w:rsidR="009E4B77" w:rsidRPr="007F6AEC" w:rsidRDefault="009E4B77" w:rsidP="001C4486">
            <w:pPr>
              <w:jc w:val="both"/>
              <w:rPr>
                <w:rFonts w:ascii="Cambria" w:hAnsi="Cambria" w:cs="Arial"/>
              </w:rPr>
            </w:pPr>
            <w:r>
              <w:rPr>
                <w:rFonts w:ascii="Cambria" w:hAnsi="Cambria" w:cs="Arial"/>
              </w:rPr>
              <w:t>2.597,99</w:t>
            </w:r>
          </w:p>
        </w:tc>
      </w:tr>
      <w:tr w:rsidR="009E4B77" w:rsidRPr="007F6AEC" w14:paraId="209210FC" w14:textId="77777777" w:rsidTr="001C4486">
        <w:tc>
          <w:tcPr>
            <w:tcW w:w="4077" w:type="dxa"/>
            <w:shd w:val="clear" w:color="auto" w:fill="auto"/>
          </w:tcPr>
          <w:p w14:paraId="69D161A7" w14:textId="77777777" w:rsidR="009E4B77" w:rsidRPr="007F6AEC" w:rsidRDefault="009E4B77" w:rsidP="001C4486">
            <w:pPr>
              <w:jc w:val="both"/>
              <w:rPr>
                <w:rFonts w:ascii="Cambria" w:hAnsi="Cambria" w:cs="Arial"/>
              </w:rPr>
            </w:pPr>
            <w:r w:rsidRPr="007F6AEC">
              <w:rPr>
                <w:rFonts w:ascii="Cambria" w:hAnsi="Cambria" w:cs="Arial"/>
              </w:rPr>
              <w:t>Vatrogasna postrojba Gračac</w:t>
            </w:r>
          </w:p>
        </w:tc>
        <w:tc>
          <w:tcPr>
            <w:tcW w:w="4536" w:type="dxa"/>
            <w:shd w:val="clear" w:color="auto" w:fill="auto"/>
          </w:tcPr>
          <w:p w14:paraId="209C205B" w14:textId="77777777" w:rsidR="009E4B77" w:rsidRPr="007F6AEC" w:rsidRDefault="009E4B77" w:rsidP="001C4486">
            <w:pPr>
              <w:jc w:val="both"/>
              <w:rPr>
                <w:rFonts w:ascii="Cambria" w:hAnsi="Cambria" w:cs="Arial"/>
              </w:rPr>
            </w:pPr>
            <w:r w:rsidRPr="007F6AEC">
              <w:rPr>
                <w:rFonts w:ascii="Cambria" w:hAnsi="Cambria" w:cs="Arial"/>
              </w:rPr>
              <w:t>0,00</w:t>
            </w:r>
          </w:p>
        </w:tc>
      </w:tr>
      <w:tr w:rsidR="009E4B77" w:rsidRPr="007F6AEC" w14:paraId="2CC7ABDB" w14:textId="77777777" w:rsidTr="001C4486">
        <w:tc>
          <w:tcPr>
            <w:tcW w:w="4077" w:type="dxa"/>
            <w:shd w:val="clear" w:color="auto" w:fill="auto"/>
          </w:tcPr>
          <w:p w14:paraId="1EA269CB" w14:textId="77777777" w:rsidR="009E4B77" w:rsidRPr="007F6AEC" w:rsidRDefault="009E4B77" w:rsidP="001C4486">
            <w:pPr>
              <w:jc w:val="both"/>
              <w:rPr>
                <w:rFonts w:ascii="Cambria" w:hAnsi="Cambria" w:cs="Arial"/>
              </w:rPr>
            </w:pPr>
            <w:r w:rsidRPr="007F6AEC">
              <w:rPr>
                <w:rFonts w:ascii="Cambria" w:hAnsi="Cambria" w:cs="Arial"/>
              </w:rPr>
              <w:t>Dječji vrtić Baltazar</w:t>
            </w:r>
          </w:p>
        </w:tc>
        <w:tc>
          <w:tcPr>
            <w:tcW w:w="4536" w:type="dxa"/>
            <w:shd w:val="clear" w:color="auto" w:fill="auto"/>
          </w:tcPr>
          <w:p w14:paraId="57C146D8" w14:textId="77777777" w:rsidR="009E4B77" w:rsidRPr="007F6AEC" w:rsidRDefault="009E4B77" w:rsidP="001C4486">
            <w:pPr>
              <w:jc w:val="both"/>
              <w:rPr>
                <w:rFonts w:ascii="Cambria" w:hAnsi="Cambria" w:cs="Arial"/>
              </w:rPr>
            </w:pPr>
            <w:r>
              <w:rPr>
                <w:rFonts w:ascii="Cambria" w:hAnsi="Cambria" w:cs="Arial"/>
              </w:rPr>
              <w:t>0,00</w:t>
            </w:r>
          </w:p>
        </w:tc>
      </w:tr>
      <w:tr w:rsidR="009E4B77" w:rsidRPr="007F6AEC" w14:paraId="6B2D6226" w14:textId="77777777" w:rsidTr="001C4486">
        <w:tc>
          <w:tcPr>
            <w:tcW w:w="4077" w:type="dxa"/>
            <w:shd w:val="clear" w:color="auto" w:fill="auto"/>
          </w:tcPr>
          <w:p w14:paraId="0318ACCE" w14:textId="77777777" w:rsidR="009E4B77" w:rsidRPr="007F6AEC" w:rsidRDefault="009E4B77" w:rsidP="001C4486">
            <w:pPr>
              <w:jc w:val="both"/>
              <w:rPr>
                <w:rFonts w:ascii="Cambria" w:hAnsi="Cambria" w:cs="Arial"/>
              </w:rPr>
            </w:pPr>
            <w:r w:rsidRPr="007F6AEC">
              <w:rPr>
                <w:rFonts w:ascii="Cambria" w:hAnsi="Cambria" w:cs="Arial"/>
              </w:rPr>
              <w:t>Knjižnica i čitaonica Gračac</w:t>
            </w:r>
          </w:p>
        </w:tc>
        <w:tc>
          <w:tcPr>
            <w:tcW w:w="4536" w:type="dxa"/>
            <w:shd w:val="clear" w:color="auto" w:fill="auto"/>
          </w:tcPr>
          <w:p w14:paraId="64AA0FCF" w14:textId="77777777" w:rsidR="009E4B77" w:rsidRPr="007F6AEC" w:rsidRDefault="009E4B77" w:rsidP="001C4486">
            <w:pPr>
              <w:jc w:val="both"/>
              <w:rPr>
                <w:rFonts w:ascii="Cambria" w:hAnsi="Cambria" w:cs="Arial"/>
              </w:rPr>
            </w:pPr>
            <w:r w:rsidRPr="007F6AEC">
              <w:rPr>
                <w:rFonts w:ascii="Cambria" w:hAnsi="Cambria" w:cs="Arial"/>
              </w:rPr>
              <w:t>0,00</w:t>
            </w:r>
          </w:p>
        </w:tc>
      </w:tr>
      <w:tr w:rsidR="009E4B77" w:rsidRPr="007F6AEC" w14:paraId="6FEDFDD2" w14:textId="77777777" w:rsidTr="001C4486">
        <w:tc>
          <w:tcPr>
            <w:tcW w:w="4077" w:type="dxa"/>
            <w:shd w:val="clear" w:color="auto" w:fill="auto"/>
          </w:tcPr>
          <w:p w14:paraId="471B3681" w14:textId="77777777" w:rsidR="009E4B77" w:rsidRPr="007F6AEC" w:rsidRDefault="009E4B77" w:rsidP="001C4486">
            <w:pPr>
              <w:jc w:val="both"/>
              <w:rPr>
                <w:rFonts w:ascii="Cambria" w:hAnsi="Cambria" w:cs="Arial"/>
              </w:rPr>
            </w:pPr>
            <w:r w:rsidRPr="007F6AEC">
              <w:rPr>
                <w:rFonts w:ascii="Cambria" w:hAnsi="Cambria" w:cs="Arial"/>
              </w:rPr>
              <w:t>Vijeće srpske nacionalne manjine</w:t>
            </w:r>
          </w:p>
        </w:tc>
        <w:tc>
          <w:tcPr>
            <w:tcW w:w="4536" w:type="dxa"/>
            <w:shd w:val="clear" w:color="auto" w:fill="auto"/>
          </w:tcPr>
          <w:p w14:paraId="7A06BF83" w14:textId="77777777" w:rsidR="009E4B77" w:rsidRPr="007F6AEC" w:rsidRDefault="009E4B77" w:rsidP="001C4486">
            <w:pPr>
              <w:jc w:val="both"/>
              <w:rPr>
                <w:rFonts w:ascii="Cambria" w:hAnsi="Cambria" w:cs="Arial"/>
              </w:rPr>
            </w:pPr>
            <w:r w:rsidRPr="007F6AEC">
              <w:rPr>
                <w:rFonts w:ascii="Cambria" w:hAnsi="Cambria" w:cs="Arial"/>
              </w:rPr>
              <w:t>0,00</w:t>
            </w:r>
          </w:p>
        </w:tc>
      </w:tr>
      <w:tr w:rsidR="009E4B77" w:rsidRPr="007F6AEC" w14:paraId="1AB97C5D" w14:textId="77777777" w:rsidTr="001C4486">
        <w:tc>
          <w:tcPr>
            <w:tcW w:w="4077" w:type="dxa"/>
            <w:shd w:val="clear" w:color="auto" w:fill="auto"/>
          </w:tcPr>
          <w:p w14:paraId="182F5D99" w14:textId="77777777" w:rsidR="009E4B77" w:rsidRPr="007F6AEC" w:rsidRDefault="009E4B77" w:rsidP="001C4486">
            <w:pPr>
              <w:jc w:val="both"/>
              <w:rPr>
                <w:rFonts w:ascii="Cambria" w:hAnsi="Cambria" w:cs="Arial"/>
              </w:rPr>
            </w:pPr>
            <w:r w:rsidRPr="007F6AEC">
              <w:rPr>
                <w:rFonts w:ascii="Cambria" w:hAnsi="Cambria" w:cs="Arial"/>
              </w:rPr>
              <w:t>Mjesni odbor Srb</w:t>
            </w:r>
          </w:p>
        </w:tc>
        <w:tc>
          <w:tcPr>
            <w:tcW w:w="4536" w:type="dxa"/>
            <w:shd w:val="clear" w:color="auto" w:fill="auto"/>
          </w:tcPr>
          <w:p w14:paraId="6C26773E" w14:textId="77777777" w:rsidR="009E4B77" w:rsidRPr="007F6AEC" w:rsidRDefault="009E4B77" w:rsidP="001C4486">
            <w:pPr>
              <w:jc w:val="both"/>
              <w:rPr>
                <w:rFonts w:ascii="Cambria" w:hAnsi="Cambria" w:cs="Arial"/>
              </w:rPr>
            </w:pPr>
            <w:r w:rsidRPr="007F6AEC">
              <w:rPr>
                <w:rFonts w:ascii="Cambria" w:hAnsi="Cambria" w:cs="Arial"/>
              </w:rPr>
              <w:t>0,00</w:t>
            </w:r>
          </w:p>
        </w:tc>
      </w:tr>
    </w:tbl>
    <w:p w14:paraId="58E4B28E" w14:textId="77777777" w:rsidR="009E4B77" w:rsidRDefault="009E4B77" w:rsidP="009E4B77">
      <w:pPr>
        <w:rPr>
          <w:rFonts w:ascii="Cambria" w:hAnsi="Cambria" w:cs="Arial"/>
          <w:u w:val="single"/>
        </w:rPr>
      </w:pPr>
    </w:p>
    <w:p w14:paraId="58A2E952" w14:textId="77777777" w:rsidR="009E4B77" w:rsidRDefault="009E4B77" w:rsidP="009E4B77">
      <w:pPr>
        <w:jc w:val="both"/>
        <w:rPr>
          <w:rFonts w:ascii="Cambria" w:hAnsi="Cambria" w:cs="Arial"/>
          <w:u w:val="single"/>
        </w:rPr>
      </w:pPr>
    </w:p>
    <w:p w14:paraId="7CDDD2AA" w14:textId="77777777" w:rsidR="009E4B77" w:rsidRDefault="009E4B77" w:rsidP="009E4B77">
      <w:pPr>
        <w:jc w:val="both"/>
        <w:rPr>
          <w:rFonts w:ascii="Cambria" w:hAnsi="Cambria" w:cs="Arial"/>
          <w:u w:val="single"/>
        </w:rPr>
      </w:pPr>
    </w:p>
    <w:tbl>
      <w:tblPr>
        <w:tblpPr w:leftFromText="180" w:rightFromText="180" w:vertAnchor="text" w:horzAnchor="margin" w:tblpXSpec="center"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26"/>
        <w:gridCol w:w="1715"/>
        <w:gridCol w:w="2916"/>
        <w:gridCol w:w="3243"/>
        <w:gridCol w:w="3240"/>
      </w:tblGrid>
      <w:tr w:rsidR="009E4B77" w14:paraId="6CBFD562" w14:textId="77777777" w:rsidTr="001C4486">
        <w:tc>
          <w:tcPr>
            <w:tcW w:w="557" w:type="pct"/>
            <w:shd w:val="clear" w:color="auto" w:fill="auto"/>
          </w:tcPr>
          <w:p w14:paraId="64E7C8D4" w14:textId="77777777" w:rsidR="009E4B77" w:rsidRDefault="009E4B77" w:rsidP="001C4486">
            <w:pPr>
              <w:rPr>
                <w:rFonts w:ascii="Arial" w:hAnsi="Arial" w:cs="Arial"/>
                <w:sz w:val="20"/>
                <w:szCs w:val="20"/>
              </w:rPr>
            </w:pPr>
            <w:r>
              <w:rPr>
                <w:rFonts w:ascii="Arial" w:hAnsi="Arial" w:cs="Arial"/>
                <w:sz w:val="20"/>
                <w:szCs w:val="20"/>
              </w:rPr>
              <w:t>Broj:</w:t>
            </w:r>
          </w:p>
        </w:tc>
        <w:tc>
          <w:tcPr>
            <w:tcW w:w="769" w:type="pct"/>
            <w:shd w:val="clear" w:color="auto" w:fill="auto"/>
          </w:tcPr>
          <w:p w14:paraId="2B105DA2" w14:textId="77777777" w:rsidR="009E4B77" w:rsidRDefault="009E4B77" w:rsidP="001C4486">
            <w:pPr>
              <w:rPr>
                <w:rFonts w:ascii="Arial" w:hAnsi="Arial" w:cs="Arial"/>
                <w:sz w:val="20"/>
                <w:szCs w:val="20"/>
              </w:rPr>
            </w:pPr>
            <w:r>
              <w:rPr>
                <w:rFonts w:ascii="Arial" w:hAnsi="Arial" w:cs="Arial"/>
                <w:sz w:val="20"/>
                <w:szCs w:val="20"/>
              </w:rPr>
              <w:t>TUŽITELJ:</w:t>
            </w:r>
          </w:p>
        </w:tc>
        <w:tc>
          <w:tcPr>
            <w:tcW w:w="567" w:type="pct"/>
            <w:shd w:val="clear" w:color="auto" w:fill="auto"/>
          </w:tcPr>
          <w:p w14:paraId="2DE4E9EB" w14:textId="77777777" w:rsidR="009E4B77" w:rsidRDefault="009E4B77" w:rsidP="001C4486">
            <w:pPr>
              <w:rPr>
                <w:rFonts w:ascii="Arial" w:hAnsi="Arial" w:cs="Arial"/>
                <w:sz w:val="20"/>
                <w:szCs w:val="20"/>
              </w:rPr>
            </w:pPr>
            <w:r>
              <w:rPr>
                <w:rFonts w:ascii="Arial" w:hAnsi="Arial" w:cs="Arial"/>
                <w:sz w:val="20"/>
                <w:szCs w:val="20"/>
              </w:rPr>
              <w:t>TUŽENIK:</w:t>
            </w:r>
          </w:p>
        </w:tc>
        <w:tc>
          <w:tcPr>
            <w:tcW w:w="964" w:type="pct"/>
            <w:shd w:val="clear" w:color="auto" w:fill="auto"/>
          </w:tcPr>
          <w:p w14:paraId="41EE9C96" w14:textId="77777777" w:rsidR="009E4B77" w:rsidRDefault="009E4B77" w:rsidP="001C4486">
            <w:pPr>
              <w:rPr>
                <w:rFonts w:ascii="Arial" w:hAnsi="Arial" w:cs="Arial"/>
                <w:sz w:val="20"/>
                <w:szCs w:val="20"/>
              </w:rPr>
            </w:pPr>
            <w:r>
              <w:rPr>
                <w:rFonts w:ascii="Arial" w:hAnsi="Arial" w:cs="Arial"/>
                <w:sz w:val="20"/>
                <w:szCs w:val="20"/>
              </w:rPr>
              <w:t>SAŽETI OPIS PRIRODE SPORA:</w:t>
            </w:r>
          </w:p>
        </w:tc>
        <w:tc>
          <w:tcPr>
            <w:tcW w:w="1072" w:type="pct"/>
            <w:shd w:val="clear" w:color="auto" w:fill="auto"/>
          </w:tcPr>
          <w:p w14:paraId="79F9F384" w14:textId="77777777" w:rsidR="009E4B77" w:rsidRDefault="009E4B77" w:rsidP="001C4486">
            <w:pPr>
              <w:rPr>
                <w:rFonts w:ascii="Arial" w:hAnsi="Arial" w:cs="Arial"/>
                <w:sz w:val="20"/>
                <w:szCs w:val="20"/>
                <w:lang w:val="pl-PL"/>
              </w:rPr>
            </w:pPr>
            <w:r>
              <w:rPr>
                <w:rFonts w:ascii="Arial" w:hAnsi="Arial" w:cs="Arial"/>
                <w:sz w:val="20"/>
                <w:szCs w:val="20"/>
                <w:lang w:val="pl-PL"/>
              </w:rPr>
              <w:t>PROCJENA FINANCIJSKOG UČINKA (KAO OBVEZA ILI IMOVINA)</w:t>
            </w:r>
          </w:p>
        </w:tc>
        <w:tc>
          <w:tcPr>
            <w:tcW w:w="1072" w:type="pct"/>
            <w:shd w:val="clear" w:color="auto" w:fill="auto"/>
          </w:tcPr>
          <w:p w14:paraId="050004AB" w14:textId="77777777" w:rsidR="009E4B77" w:rsidRDefault="009E4B77" w:rsidP="001C4486">
            <w:pPr>
              <w:rPr>
                <w:rFonts w:ascii="Arial" w:hAnsi="Arial" w:cs="Arial"/>
                <w:sz w:val="20"/>
                <w:szCs w:val="20"/>
                <w:lang w:val="pl-PL"/>
              </w:rPr>
            </w:pPr>
            <w:r>
              <w:rPr>
                <w:rFonts w:ascii="Arial" w:hAnsi="Arial" w:cs="Arial"/>
                <w:sz w:val="20"/>
                <w:szCs w:val="20"/>
                <w:lang w:val="pl-PL"/>
              </w:rPr>
              <w:t>PROCIJENJENO VRIJEME ODLJEVA ILI PRILJEVA SREDSTAVA</w:t>
            </w:r>
          </w:p>
        </w:tc>
      </w:tr>
      <w:tr w:rsidR="009E4B77" w:rsidRPr="00925BD2" w14:paraId="14749D5E" w14:textId="77777777" w:rsidTr="001C4486">
        <w:tc>
          <w:tcPr>
            <w:tcW w:w="557" w:type="pct"/>
            <w:shd w:val="clear" w:color="auto" w:fill="auto"/>
          </w:tcPr>
          <w:p w14:paraId="1669F276" w14:textId="77777777" w:rsidR="009E4B77" w:rsidRPr="009E4B77" w:rsidRDefault="009E4B77" w:rsidP="001C4486">
            <w:pPr>
              <w:rPr>
                <w:rFonts w:ascii="Arial" w:hAnsi="Arial" w:cs="Arial"/>
                <w:sz w:val="18"/>
                <w:szCs w:val="18"/>
              </w:rPr>
            </w:pPr>
            <w:r w:rsidRPr="009E4B77">
              <w:rPr>
                <w:rFonts w:ascii="Arial" w:hAnsi="Arial" w:cs="Arial"/>
                <w:sz w:val="18"/>
                <w:szCs w:val="18"/>
              </w:rPr>
              <w:t xml:space="preserve">P-582/2010 </w:t>
            </w:r>
            <w:r w:rsidRPr="009E4B77">
              <w:rPr>
                <w:rFonts w:ascii="Arial" w:hAnsi="Arial" w:cs="Arial"/>
                <w:bCs/>
                <w:sz w:val="18"/>
                <w:szCs w:val="18"/>
              </w:rPr>
              <w:t xml:space="preserve">Pž-3867/2014 </w:t>
            </w:r>
          </w:p>
          <w:p w14:paraId="79875508" w14:textId="77777777" w:rsidR="009E4B77" w:rsidRPr="009E4B77" w:rsidRDefault="009E4B77" w:rsidP="001C4486">
            <w:pPr>
              <w:rPr>
                <w:rFonts w:ascii="Arial" w:hAnsi="Arial" w:cs="Arial"/>
                <w:sz w:val="18"/>
                <w:szCs w:val="18"/>
              </w:rPr>
            </w:pPr>
            <w:r w:rsidRPr="009E4B77">
              <w:rPr>
                <w:rFonts w:ascii="Arial" w:hAnsi="Arial" w:cs="Arial"/>
                <w:sz w:val="18"/>
                <w:szCs w:val="18"/>
              </w:rPr>
              <w:t>Ovr-335/2012, TS ZD</w:t>
            </w:r>
          </w:p>
        </w:tc>
        <w:tc>
          <w:tcPr>
            <w:tcW w:w="769" w:type="pct"/>
            <w:shd w:val="clear" w:color="auto" w:fill="auto"/>
          </w:tcPr>
          <w:p w14:paraId="57D60EA3" w14:textId="77777777" w:rsidR="009E4B77" w:rsidRDefault="009E4B77" w:rsidP="001C4486">
            <w:pPr>
              <w:rPr>
                <w:rFonts w:ascii="Arial" w:hAnsi="Arial" w:cs="Arial"/>
                <w:sz w:val="20"/>
                <w:szCs w:val="20"/>
              </w:rPr>
            </w:pPr>
            <w:r>
              <w:rPr>
                <w:rFonts w:ascii="Arial" w:hAnsi="Arial" w:cs="Arial"/>
                <w:sz w:val="20"/>
                <w:szCs w:val="20"/>
              </w:rPr>
              <w:t>Općina Gračac</w:t>
            </w:r>
          </w:p>
        </w:tc>
        <w:tc>
          <w:tcPr>
            <w:tcW w:w="567" w:type="pct"/>
            <w:shd w:val="clear" w:color="auto" w:fill="auto"/>
          </w:tcPr>
          <w:p w14:paraId="49FC716F" w14:textId="77777777" w:rsidR="009E4B77" w:rsidRDefault="009E4B77" w:rsidP="001C4486">
            <w:pPr>
              <w:rPr>
                <w:rFonts w:ascii="Arial" w:hAnsi="Arial" w:cs="Arial"/>
                <w:sz w:val="20"/>
                <w:szCs w:val="20"/>
              </w:rPr>
            </w:pPr>
            <w:r>
              <w:rPr>
                <w:rFonts w:ascii="Arial" w:hAnsi="Arial" w:cs="Arial"/>
                <w:sz w:val="20"/>
                <w:szCs w:val="20"/>
              </w:rPr>
              <w:t>S. Đ. V.</w:t>
            </w:r>
          </w:p>
        </w:tc>
        <w:tc>
          <w:tcPr>
            <w:tcW w:w="964" w:type="pct"/>
            <w:shd w:val="clear" w:color="auto" w:fill="auto"/>
          </w:tcPr>
          <w:p w14:paraId="74989094" w14:textId="77777777" w:rsidR="009E4B77" w:rsidRDefault="009E4B77" w:rsidP="001C4486">
            <w:pPr>
              <w:rPr>
                <w:rFonts w:ascii="Arial" w:hAnsi="Arial" w:cs="Arial"/>
                <w:sz w:val="20"/>
                <w:szCs w:val="20"/>
                <w:lang w:val="pl-PL"/>
              </w:rPr>
            </w:pPr>
            <w:r>
              <w:rPr>
                <w:rFonts w:ascii="Arial" w:hAnsi="Arial" w:cs="Arial"/>
                <w:sz w:val="20"/>
                <w:szCs w:val="20"/>
                <w:lang w:val="pl-PL"/>
              </w:rPr>
              <w:t xml:space="preserve">Općina Gračac vodi postupak radi isplate po ugovoru o zakupu poslovnog prostora. </w:t>
            </w:r>
          </w:p>
        </w:tc>
        <w:tc>
          <w:tcPr>
            <w:tcW w:w="1072" w:type="pct"/>
            <w:shd w:val="clear" w:color="auto" w:fill="auto"/>
          </w:tcPr>
          <w:p w14:paraId="1BEF7521" w14:textId="77777777" w:rsidR="009E4B77" w:rsidRDefault="009E4B77" w:rsidP="001C4486">
            <w:pPr>
              <w:rPr>
                <w:rFonts w:ascii="Arial" w:hAnsi="Arial" w:cs="Arial"/>
                <w:sz w:val="20"/>
                <w:szCs w:val="20"/>
                <w:lang w:val="pl-PL"/>
              </w:rPr>
            </w:pPr>
            <w:r>
              <w:rPr>
                <w:rFonts w:ascii="Arial" w:hAnsi="Arial" w:cs="Arial"/>
                <w:sz w:val="20"/>
                <w:szCs w:val="20"/>
                <w:lang w:val="pl-PL"/>
              </w:rPr>
              <w:t xml:space="preserve">U slučaju pravomoćnog usvajanja tužbenog zahtjeva Općina Gračac očekuje prihod od 852,48 eura uvećano za zakonske zatezne kamate te oko 600,00 eura na ime troška postupka </w:t>
            </w:r>
          </w:p>
        </w:tc>
        <w:tc>
          <w:tcPr>
            <w:tcW w:w="1072" w:type="pct"/>
            <w:shd w:val="clear" w:color="auto" w:fill="auto"/>
          </w:tcPr>
          <w:p w14:paraId="4C6D341A" w14:textId="77777777" w:rsidR="009E4B77" w:rsidRDefault="009E4B77" w:rsidP="001C4486">
            <w:pPr>
              <w:rPr>
                <w:rFonts w:ascii="Arial" w:hAnsi="Arial" w:cs="Arial"/>
                <w:sz w:val="20"/>
                <w:szCs w:val="20"/>
              </w:rPr>
            </w:pPr>
            <w:r>
              <w:rPr>
                <w:rFonts w:ascii="Arial" w:hAnsi="Arial" w:cs="Arial"/>
                <w:sz w:val="20"/>
                <w:szCs w:val="20"/>
              </w:rPr>
              <w:t>Procijenjeno vrijeme priljeva je 31. 12. 2025.</w:t>
            </w:r>
          </w:p>
        </w:tc>
      </w:tr>
      <w:tr w:rsidR="009E4B77" w:rsidRPr="00925BD2" w14:paraId="214A2311" w14:textId="77777777" w:rsidTr="001C4486">
        <w:tc>
          <w:tcPr>
            <w:tcW w:w="557" w:type="pct"/>
            <w:shd w:val="clear" w:color="auto" w:fill="auto"/>
          </w:tcPr>
          <w:p w14:paraId="58C5E368" w14:textId="77777777" w:rsidR="009E4B77" w:rsidRDefault="009E4B77" w:rsidP="001C4486">
            <w:pPr>
              <w:rPr>
                <w:rFonts w:ascii="Arial" w:hAnsi="Arial" w:cs="Arial"/>
                <w:sz w:val="18"/>
                <w:szCs w:val="18"/>
              </w:rPr>
            </w:pPr>
            <w:r>
              <w:rPr>
                <w:rFonts w:ascii="Arial" w:hAnsi="Arial" w:cs="Arial"/>
                <w:sz w:val="18"/>
                <w:szCs w:val="18"/>
              </w:rPr>
              <w:t>Psp-11/2021-2</w:t>
            </w:r>
          </w:p>
          <w:p w14:paraId="3AB1F8D4" w14:textId="77777777" w:rsidR="009E4B77" w:rsidRDefault="009E4B77" w:rsidP="001C4486">
            <w:pPr>
              <w:rPr>
                <w:rFonts w:ascii="Arial" w:hAnsi="Arial" w:cs="Arial"/>
                <w:sz w:val="18"/>
                <w:szCs w:val="18"/>
              </w:rPr>
            </w:pPr>
          </w:p>
          <w:p w14:paraId="58A3B402" w14:textId="77777777" w:rsidR="009E4B77" w:rsidRDefault="009E4B77" w:rsidP="001C4486">
            <w:pPr>
              <w:rPr>
                <w:rFonts w:ascii="Arial" w:hAnsi="Arial" w:cs="Arial"/>
                <w:sz w:val="18"/>
                <w:szCs w:val="18"/>
              </w:rPr>
            </w:pPr>
            <w:r>
              <w:rPr>
                <w:rFonts w:ascii="Arial" w:hAnsi="Arial" w:cs="Arial"/>
                <w:sz w:val="18"/>
                <w:szCs w:val="18"/>
              </w:rPr>
              <w:t>Gž-318/2024, ŽS PU</w:t>
            </w:r>
          </w:p>
        </w:tc>
        <w:tc>
          <w:tcPr>
            <w:tcW w:w="769" w:type="pct"/>
            <w:shd w:val="clear" w:color="auto" w:fill="auto"/>
          </w:tcPr>
          <w:p w14:paraId="1B3D8626" w14:textId="77777777" w:rsidR="009E4B77" w:rsidRDefault="009E4B77" w:rsidP="001C4486">
            <w:pPr>
              <w:rPr>
                <w:rFonts w:ascii="Arial" w:hAnsi="Arial" w:cs="Arial"/>
                <w:sz w:val="20"/>
                <w:szCs w:val="20"/>
              </w:rPr>
            </w:pPr>
            <w:r>
              <w:rPr>
                <w:rFonts w:ascii="Arial" w:hAnsi="Arial" w:cs="Arial"/>
                <w:sz w:val="20"/>
                <w:szCs w:val="20"/>
              </w:rPr>
              <w:t>G. L.</w:t>
            </w:r>
          </w:p>
          <w:p w14:paraId="225015FB" w14:textId="77777777" w:rsidR="009E4B77" w:rsidRDefault="009E4B77" w:rsidP="001C4486">
            <w:pPr>
              <w:rPr>
                <w:rFonts w:ascii="Arial" w:hAnsi="Arial" w:cs="Arial"/>
                <w:sz w:val="20"/>
                <w:szCs w:val="20"/>
              </w:rPr>
            </w:pPr>
            <w:r>
              <w:rPr>
                <w:rFonts w:ascii="Arial" w:hAnsi="Arial" w:cs="Arial"/>
                <w:sz w:val="20"/>
                <w:szCs w:val="20"/>
              </w:rPr>
              <w:t>G. D.</w:t>
            </w:r>
          </w:p>
          <w:p w14:paraId="7567FE2B" w14:textId="77777777" w:rsidR="009E4B77" w:rsidRDefault="009E4B77" w:rsidP="001C4486">
            <w:pPr>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Lj</w:t>
            </w:r>
            <w:proofErr w:type="spellEnd"/>
            <w:r>
              <w:rPr>
                <w:rFonts w:ascii="Arial" w:hAnsi="Arial" w:cs="Arial"/>
                <w:sz w:val="20"/>
                <w:szCs w:val="20"/>
              </w:rPr>
              <w:t>.</w:t>
            </w:r>
          </w:p>
        </w:tc>
        <w:tc>
          <w:tcPr>
            <w:tcW w:w="567" w:type="pct"/>
            <w:shd w:val="clear" w:color="auto" w:fill="auto"/>
          </w:tcPr>
          <w:p w14:paraId="318EBC78" w14:textId="77777777" w:rsidR="009E4B77" w:rsidRDefault="009E4B77" w:rsidP="001C4486">
            <w:pPr>
              <w:rPr>
                <w:rFonts w:ascii="Arial" w:hAnsi="Arial" w:cs="Arial"/>
                <w:sz w:val="20"/>
                <w:szCs w:val="20"/>
              </w:rPr>
            </w:pPr>
            <w:r>
              <w:rPr>
                <w:rFonts w:ascii="Arial" w:hAnsi="Arial" w:cs="Arial"/>
                <w:sz w:val="20"/>
                <w:szCs w:val="20"/>
              </w:rPr>
              <w:t>1. A. P.</w:t>
            </w:r>
          </w:p>
          <w:p w14:paraId="4BE12361" w14:textId="77777777" w:rsidR="009E4B77" w:rsidRDefault="009E4B77" w:rsidP="001C4486">
            <w:pPr>
              <w:rPr>
                <w:rFonts w:ascii="Arial" w:hAnsi="Arial" w:cs="Arial"/>
                <w:sz w:val="20"/>
                <w:szCs w:val="20"/>
              </w:rPr>
            </w:pPr>
            <w:r>
              <w:rPr>
                <w:rFonts w:ascii="Arial" w:hAnsi="Arial" w:cs="Arial"/>
                <w:sz w:val="20"/>
                <w:szCs w:val="20"/>
              </w:rPr>
              <w:t>2. Općina Gračac</w:t>
            </w:r>
          </w:p>
        </w:tc>
        <w:tc>
          <w:tcPr>
            <w:tcW w:w="964" w:type="pct"/>
            <w:shd w:val="clear" w:color="auto" w:fill="auto"/>
          </w:tcPr>
          <w:p w14:paraId="17172DA3" w14:textId="77777777" w:rsidR="009E4B77" w:rsidRDefault="009E4B77" w:rsidP="001C4486">
            <w:pPr>
              <w:rPr>
                <w:rFonts w:ascii="Arial" w:hAnsi="Arial" w:cs="Arial"/>
                <w:sz w:val="20"/>
                <w:szCs w:val="20"/>
              </w:rPr>
            </w:pPr>
            <w:r>
              <w:rPr>
                <w:rFonts w:ascii="Arial" w:hAnsi="Arial" w:cs="Arial"/>
                <w:sz w:val="20"/>
                <w:szCs w:val="20"/>
              </w:rPr>
              <w:t>Tužba zbog smetanja posjeda</w:t>
            </w:r>
          </w:p>
        </w:tc>
        <w:tc>
          <w:tcPr>
            <w:tcW w:w="1072" w:type="pct"/>
            <w:shd w:val="clear" w:color="auto" w:fill="auto"/>
          </w:tcPr>
          <w:p w14:paraId="6F3E812E" w14:textId="77777777" w:rsidR="009E4B77" w:rsidRDefault="009E4B77" w:rsidP="001C4486">
            <w:pPr>
              <w:rPr>
                <w:rFonts w:ascii="Arial" w:hAnsi="Arial" w:cs="Arial"/>
                <w:sz w:val="20"/>
                <w:szCs w:val="20"/>
              </w:rPr>
            </w:pPr>
            <w:r>
              <w:rPr>
                <w:rFonts w:ascii="Arial" w:hAnsi="Arial" w:cs="Arial"/>
                <w:sz w:val="20"/>
                <w:szCs w:val="20"/>
              </w:rPr>
              <w:t xml:space="preserve">U slučaju pravomoćnog usvajanja tužbenog zahtjeva Općina Gračac može očekivati rashod oko 1.097,99 eura na ime sudskih troškova te oko 1.500,00 eura za troškove izvršenja </w:t>
            </w:r>
          </w:p>
        </w:tc>
        <w:tc>
          <w:tcPr>
            <w:tcW w:w="1072" w:type="pct"/>
            <w:shd w:val="clear" w:color="auto" w:fill="auto"/>
          </w:tcPr>
          <w:p w14:paraId="4BEEC00A" w14:textId="77777777" w:rsidR="009E4B77" w:rsidRDefault="009E4B77" w:rsidP="001C4486">
            <w:pPr>
              <w:rPr>
                <w:rFonts w:ascii="Arial" w:hAnsi="Arial" w:cs="Arial"/>
                <w:sz w:val="20"/>
                <w:szCs w:val="20"/>
              </w:rPr>
            </w:pPr>
            <w:r>
              <w:rPr>
                <w:rFonts w:ascii="Arial" w:hAnsi="Arial" w:cs="Arial"/>
                <w:sz w:val="20"/>
                <w:szCs w:val="20"/>
              </w:rPr>
              <w:t>Procijenjeno vrijeme odljeva je 31. 12. 2025.</w:t>
            </w:r>
          </w:p>
        </w:tc>
      </w:tr>
    </w:tbl>
    <w:p w14:paraId="342FF814" w14:textId="77777777" w:rsidR="009E4B77" w:rsidRDefault="009E4B77" w:rsidP="009E4B77">
      <w:pPr>
        <w:jc w:val="both"/>
        <w:rPr>
          <w:rFonts w:ascii="Cambria" w:hAnsi="Cambria" w:cs="Arial"/>
          <w:u w:val="single"/>
        </w:rPr>
      </w:pPr>
    </w:p>
    <w:p w14:paraId="2F4CD3E2" w14:textId="77777777" w:rsidR="009E4B77" w:rsidRDefault="009E4B77" w:rsidP="009E4B77">
      <w:pPr>
        <w:jc w:val="both"/>
        <w:rPr>
          <w:rFonts w:ascii="Cambria" w:hAnsi="Cambria"/>
        </w:rPr>
      </w:pPr>
    </w:p>
    <w:p w14:paraId="31695CEB" w14:textId="77777777" w:rsidR="009E4B77" w:rsidRPr="006D1EE6" w:rsidRDefault="009E4B77" w:rsidP="009E4B77">
      <w:pPr>
        <w:jc w:val="both"/>
        <w:rPr>
          <w:rFonts w:ascii="Cambria" w:hAnsi="Cambria"/>
        </w:rPr>
      </w:pPr>
      <w:r w:rsidRPr="0042580B">
        <w:rPr>
          <w:rFonts w:ascii="Cambria" w:hAnsi="Cambria"/>
        </w:rPr>
        <w:t>Budući da je tablica stanja potencijalnih obveza po osnovi sudskih postupaka sastavni dio Bilješki uz financijske izvještaje za 202</w:t>
      </w:r>
      <w:r>
        <w:rPr>
          <w:rFonts w:ascii="Cambria" w:hAnsi="Cambria"/>
        </w:rPr>
        <w:t>4</w:t>
      </w:r>
      <w:r w:rsidRPr="0042580B">
        <w:rPr>
          <w:rFonts w:ascii="Cambria" w:hAnsi="Cambria"/>
        </w:rPr>
        <w:t>. godinu, ona je kao takva predana Financijskoj agenciji i Državnom uredu za reviziju u veljači 202</w:t>
      </w:r>
      <w:r>
        <w:rPr>
          <w:rFonts w:ascii="Cambria" w:hAnsi="Cambria"/>
        </w:rPr>
        <w:t>5</w:t>
      </w:r>
      <w:r w:rsidRPr="0042580B">
        <w:rPr>
          <w:rFonts w:ascii="Cambria" w:hAnsi="Cambria"/>
        </w:rPr>
        <w:t>. Godine.</w:t>
      </w:r>
    </w:p>
    <w:p w14:paraId="321E78B7" w14:textId="77777777" w:rsidR="009E4B77" w:rsidRDefault="009E4B77" w:rsidP="009E4B77">
      <w:pPr>
        <w:ind w:firstLine="708"/>
        <w:rPr>
          <w:rFonts w:ascii="Cambria" w:hAnsi="Cambria"/>
          <w:b/>
        </w:rPr>
      </w:pPr>
    </w:p>
    <w:p w14:paraId="5609DA0C" w14:textId="77777777" w:rsidR="009E4B77" w:rsidRPr="006D1EE6" w:rsidRDefault="009E4B77" w:rsidP="009E4B77">
      <w:pPr>
        <w:jc w:val="both"/>
        <w:rPr>
          <w:rFonts w:ascii="Cambria" w:hAnsi="Cambria"/>
          <w:b/>
          <w:u w:val="single"/>
        </w:rPr>
      </w:pPr>
      <w:r>
        <w:rPr>
          <w:rFonts w:ascii="Cambria" w:hAnsi="Cambria"/>
          <w:b/>
          <w:u w:val="single"/>
        </w:rPr>
        <w:t>7.5.</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14:paraId="52FEE8D5" w14:textId="77777777" w:rsidR="009E4B77" w:rsidRPr="00D031E3" w:rsidRDefault="009E4B77" w:rsidP="009E4B77">
      <w:pPr>
        <w:jc w:val="both"/>
        <w:rPr>
          <w:rFonts w:ascii="Cambria" w:hAnsi="Cambria" w:cs="Arial"/>
          <w:u w:val="single"/>
        </w:rPr>
      </w:pPr>
    </w:p>
    <w:p w14:paraId="1837117E" w14:textId="77777777" w:rsidR="009E4B77" w:rsidRPr="00D031E3" w:rsidRDefault="009E4B77" w:rsidP="009E4B77">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r>
        <w:rPr>
          <w:rFonts w:ascii="Cambria" w:hAnsi="Cambria"/>
          <w:sz w:val="28"/>
          <w:u w:val="single"/>
        </w:rPr>
        <w:t>-realizacija: 100.674,26 EUR</w:t>
      </w:r>
    </w:p>
    <w:p w14:paraId="13A6C7A6" w14:textId="77777777" w:rsidR="009E4B77" w:rsidRDefault="009E4B77" w:rsidP="009E4B77">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te izvršnog tijela.</w:t>
      </w:r>
    </w:p>
    <w:p w14:paraId="0045D99D" w14:textId="77777777" w:rsidR="009E4B77" w:rsidRPr="00FC4B70" w:rsidRDefault="009E4B77" w:rsidP="009E4B77">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14:paraId="12BA1941" w14:textId="77777777" w:rsidR="009E4B77" w:rsidRDefault="009E4B77" w:rsidP="009E4B77">
      <w:pPr>
        <w:ind w:left="708"/>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90,15%. </w:t>
      </w:r>
    </w:p>
    <w:p w14:paraId="08679574" w14:textId="77777777" w:rsidR="009E4B77" w:rsidRDefault="009E4B77" w:rsidP="009E4B77">
      <w:pPr>
        <w:ind w:firstLine="708"/>
        <w:jc w:val="both"/>
        <w:rPr>
          <w:rFonts w:ascii="Cambria" w:hAnsi="Cambria" w:cs="Arial"/>
        </w:rPr>
      </w:pPr>
      <w:r>
        <w:rPr>
          <w:rFonts w:ascii="Cambria" w:hAnsi="Cambria" w:cs="Arial"/>
        </w:rPr>
        <w:lastRenderedPageBreak/>
        <w:t>Aktivnost A100002 Financiranje političkih stranaka odnosi se na redovno financiranje i izvršena je u vrijednosti od 99,98%.</w:t>
      </w:r>
    </w:p>
    <w:p w14:paraId="08DD45E3" w14:textId="77777777" w:rsidR="009E4B77" w:rsidRDefault="009E4B77" w:rsidP="009E4B77">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40,42%.</w:t>
      </w:r>
    </w:p>
    <w:p w14:paraId="2BCECAB9" w14:textId="77777777" w:rsidR="009E4B77" w:rsidRDefault="009E4B77" w:rsidP="009E4B77">
      <w:pPr>
        <w:jc w:val="both"/>
        <w:rPr>
          <w:rFonts w:ascii="Cambria" w:hAnsi="Cambria" w:cs="Arial"/>
        </w:rPr>
      </w:pPr>
    </w:p>
    <w:p w14:paraId="3743DC27" w14:textId="77777777" w:rsidR="009E4B77" w:rsidRDefault="009E4B77" w:rsidP="009E4B77">
      <w:pPr>
        <w:jc w:val="both"/>
        <w:rPr>
          <w:rFonts w:ascii="Cambria" w:hAnsi="Cambria" w:cs="Arial"/>
        </w:rPr>
      </w:pPr>
    </w:p>
    <w:p w14:paraId="41619205" w14:textId="77777777" w:rsidR="009E4B77" w:rsidRDefault="009E4B77" w:rsidP="009E4B77">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14:paraId="572B9917"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14:paraId="3E9CE7F0" w14:textId="77777777" w:rsidR="009E4B77" w:rsidRPr="0079715D"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47AC133" w14:textId="77777777" w:rsidR="009E4B77" w:rsidRDefault="009E4B77" w:rsidP="009E4B77">
      <w:pPr>
        <w:ind w:firstLine="708"/>
        <w:jc w:val="both"/>
        <w:rPr>
          <w:rFonts w:ascii="Cambria" w:hAnsi="Cambria" w:cs="Arial"/>
        </w:rPr>
      </w:pPr>
      <w:r>
        <w:rPr>
          <w:rFonts w:ascii="Cambria" w:hAnsi="Cambria" w:cs="Arial"/>
        </w:rPr>
        <w:t xml:space="preserve">Aktivnost A100054 Redovna djelatnost mjesnog odbora Srb je izvršena u vrijednosti od 95,85%. </w:t>
      </w:r>
    </w:p>
    <w:p w14:paraId="1452814B" w14:textId="77777777" w:rsidR="009E4B77" w:rsidRDefault="009E4B77" w:rsidP="009E4B77">
      <w:pPr>
        <w:jc w:val="both"/>
        <w:rPr>
          <w:rFonts w:ascii="Cambria" w:hAnsi="Cambria" w:cs="Arial"/>
        </w:rPr>
      </w:pPr>
    </w:p>
    <w:p w14:paraId="3C36E3D4" w14:textId="77777777" w:rsidR="009E4B77" w:rsidRDefault="009E4B77" w:rsidP="009E4B77">
      <w:pPr>
        <w:jc w:val="both"/>
        <w:rPr>
          <w:rFonts w:ascii="Cambria" w:hAnsi="Cambria" w:cs="Arial"/>
        </w:rPr>
      </w:pPr>
    </w:p>
    <w:p w14:paraId="20CEFDBB" w14:textId="77777777" w:rsidR="009E4B77" w:rsidRDefault="009E4B77" w:rsidP="009E4B77">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14:paraId="3FE8ADE0"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14:paraId="5C633407"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4CFDF96" w14:textId="77777777" w:rsidR="009E4B77" w:rsidRDefault="009E4B77" w:rsidP="009E4B77">
      <w:pPr>
        <w:ind w:firstLine="708"/>
        <w:jc w:val="both"/>
        <w:rPr>
          <w:rFonts w:ascii="Cambria" w:hAnsi="Cambria" w:cs="Arial"/>
        </w:rPr>
      </w:pPr>
      <w:r>
        <w:rPr>
          <w:rFonts w:ascii="Cambria" w:hAnsi="Cambria" w:cs="Arial"/>
        </w:rPr>
        <w:t xml:space="preserve">Aktivnost A100055 Vijeće srpske nacionalne manjine je izvršena u vrijednosti od 75,05%. </w:t>
      </w:r>
    </w:p>
    <w:p w14:paraId="15C15EAD" w14:textId="77777777" w:rsidR="009E4B77" w:rsidRDefault="009E4B77" w:rsidP="009E4B77">
      <w:pPr>
        <w:jc w:val="both"/>
        <w:rPr>
          <w:rFonts w:ascii="Cambria" w:hAnsi="Cambria" w:cs="Arial"/>
        </w:rPr>
      </w:pPr>
    </w:p>
    <w:p w14:paraId="3659DCE1" w14:textId="77777777" w:rsidR="009E4B77" w:rsidRPr="00D031E3" w:rsidRDefault="009E4B77" w:rsidP="009E4B77">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r>
        <w:rPr>
          <w:rFonts w:ascii="Cambria" w:hAnsi="Cambria"/>
          <w:sz w:val="28"/>
          <w:u w:val="single"/>
        </w:rPr>
        <w:t>-realizacija: 539.517,95 EUR.</w:t>
      </w:r>
    </w:p>
    <w:p w14:paraId="307B68E6" w14:textId="77777777" w:rsidR="009E4B77" w:rsidRPr="00403C82" w:rsidRDefault="009E4B77" w:rsidP="009E4B77">
      <w:pPr>
        <w:ind w:left="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16" w:name="_Hlk71202730"/>
      <w:r w:rsidRPr="000E180E">
        <w:rPr>
          <w:rFonts w:ascii="Cambria" w:hAnsi="Cambria" w:cs="Arial"/>
        </w:rPr>
        <w:t>Općinskog načelnika</w:t>
      </w:r>
      <w:bookmarkEnd w:id="16"/>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14:paraId="09740C23"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14:paraId="44024041" w14:textId="77777777" w:rsidR="009E4B77" w:rsidRDefault="009E4B77" w:rsidP="009E4B77">
      <w:pPr>
        <w:ind w:left="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73,49%. </w:t>
      </w:r>
    </w:p>
    <w:p w14:paraId="2567D787" w14:textId="77777777" w:rsidR="009E4B77" w:rsidRDefault="009E4B77" w:rsidP="009E4B77">
      <w:pPr>
        <w:ind w:firstLine="708"/>
        <w:jc w:val="both"/>
        <w:rPr>
          <w:rFonts w:ascii="Cambria" w:hAnsi="Cambria" w:cs="Arial"/>
        </w:rPr>
      </w:pPr>
      <w:r>
        <w:rPr>
          <w:rFonts w:ascii="Cambria" w:hAnsi="Cambria" w:cs="Arial"/>
        </w:rPr>
        <w:t>Aktivnost A100022 Održavanje KIC-a, izvršena je u vrijednosti od 51,89%.</w:t>
      </w:r>
    </w:p>
    <w:p w14:paraId="1BC42EB0" w14:textId="77777777" w:rsidR="009E4B77" w:rsidRDefault="009E4B77" w:rsidP="009E4B77">
      <w:pPr>
        <w:ind w:firstLine="708"/>
        <w:jc w:val="both"/>
        <w:rPr>
          <w:rFonts w:ascii="Cambria" w:hAnsi="Cambria" w:cs="Arial"/>
        </w:rPr>
      </w:pPr>
      <w:r>
        <w:rPr>
          <w:rFonts w:ascii="Cambria" w:hAnsi="Cambria" w:cs="Arial"/>
        </w:rPr>
        <w:t>Aktivnost A100023 Održavanje Doma u Srbu izvršena je u vrijednosti od 19,97%.</w:t>
      </w:r>
    </w:p>
    <w:p w14:paraId="503FC4D8" w14:textId="77777777" w:rsidR="009E4B77" w:rsidRDefault="009E4B77" w:rsidP="009E4B77">
      <w:pPr>
        <w:ind w:firstLine="708"/>
        <w:jc w:val="both"/>
        <w:rPr>
          <w:rFonts w:ascii="Cambria" w:hAnsi="Cambria" w:cs="Arial"/>
        </w:rPr>
      </w:pPr>
      <w:r>
        <w:rPr>
          <w:rFonts w:ascii="Cambria" w:hAnsi="Cambria" w:cs="Arial"/>
        </w:rPr>
        <w:t>Aktivnost A100058 Javni linijski prijevoz putnika na županijskoj liniji, izvršen u vrijednosti od 93,08%.</w:t>
      </w:r>
    </w:p>
    <w:p w14:paraId="396F6112" w14:textId="77777777" w:rsidR="009E4B77" w:rsidRDefault="009E4B77" w:rsidP="009E4B77">
      <w:pPr>
        <w:ind w:firstLine="708"/>
        <w:jc w:val="both"/>
        <w:rPr>
          <w:rFonts w:ascii="Cambria" w:hAnsi="Cambria" w:cs="Arial"/>
        </w:rPr>
      </w:pPr>
      <w:r>
        <w:rPr>
          <w:rFonts w:ascii="Cambria" w:hAnsi="Cambria" w:cs="Arial"/>
        </w:rPr>
        <w:t>Kapitalni projekt K100053 Energetska obnova javne zgrade Općine Gračac, izvršen u vrijednosti od 2,39%.</w:t>
      </w:r>
    </w:p>
    <w:p w14:paraId="00EBB7C6" w14:textId="77777777" w:rsidR="009E4B77" w:rsidRDefault="009E4B77" w:rsidP="009E4B77">
      <w:pPr>
        <w:ind w:firstLine="708"/>
        <w:jc w:val="both"/>
        <w:rPr>
          <w:rFonts w:ascii="Cambria" w:hAnsi="Cambria" w:cs="Arial"/>
        </w:rPr>
      </w:pPr>
      <w:r>
        <w:rPr>
          <w:rFonts w:ascii="Cambria" w:hAnsi="Cambria" w:cs="Arial"/>
        </w:rPr>
        <w:t>Kapitalni projekt K100054 Nabava uredske i računalne opreme izvršena je u vrijednosti od 61,23%.</w:t>
      </w:r>
    </w:p>
    <w:p w14:paraId="6DF5DE4D" w14:textId="77777777" w:rsidR="009E4B77" w:rsidRDefault="009E4B77" w:rsidP="009E4B77">
      <w:pPr>
        <w:ind w:firstLine="708"/>
        <w:jc w:val="both"/>
        <w:rPr>
          <w:rFonts w:ascii="Cambria" w:hAnsi="Cambria" w:cs="Arial"/>
        </w:rPr>
      </w:pPr>
      <w:r>
        <w:rPr>
          <w:rFonts w:ascii="Cambria" w:hAnsi="Cambria" w:cs="Arial"/>
        </w:rPr>
        <w:lastRenderedPageBreak/>
        <w:t>Tekući projekt T100003 Nadzor i osnovno održavanje WIFI4EU, izvršen u vrijednosti 100%.</w:t>
      </w:r>
    </w:p>
    <w:p w14:paraId="0C5E12BC" w14:textId="77777777" w:rsidR="009E4B77" w:rsidRDefault="009E4B77" w:rsidP="009E4B77">
      <w:pPr>
        <w:ind w:firstLine="708"/>
        <w:jc w:val="both"/>
        <w:rPr>
          <w:rFonts w:ascii="Cambria" w:hAnsi="Cambria" w:cs="Arial"/>
        </w:rPr>
      </w:pPr>
      <w:r>
        <w:rPr>
          <w:rFonts w:ascii="Cambria" w:hAnsi="Cambria" w:cs="Arial"/>
        </w:rPr>
        <w:t xml:space="preserve">Tekući projekt T100030 Nadzor i osnovno održavanje </w:t>
      </w:r>
      <w:proofErr w:type="spellStart"/>
      <w:r>
        <w:rPr>
          <w:rFonts w:ascii="Cambria" w:hAnsi="Cambria" w:cs="Arial"/>
        </w:rPr>
        <w:t>solarih</w:t>
      </w:r>
      <w:proofErr w:type="spellEnd"/>
      <w:r>
        <w:rPr>
          <w:rFonts w:ascii="Cambria" w:hAnsi="Cambria" w:cs="Arial"/>
        </w:rPr>
        <w:t xml:space="preserve"> sustava izvršen je u vrijednosti 100%. </w:t>
      </w:r>
    </w:p>
    <w:p w14:paraId="10015E63" w14:textId="77777777" w:rsidR="009E4B77" w:rsidRDefault="009E4B77" w:rsidP="009E4B77">
      <w:pPr>
        <w:ind w:firstLine="708"/>
        <w:jc w:val="both"/>
        <w:rPr>
          <w:rFonts w:ascii="Cambria" w:hAnsi="Cambria" w:cs="Arial"/>
        </w:rPr>
      </w:pPr>
      <w:r>
        <w:rPr>
          <w:rFonts w:ascii="Cambria" w:hAnsi="Cambria" w:cs="Arial"/>
        </w:rPr>
        <w:t xml:space="preserve">Tekući projekt T100032 Povrat sredstava – javni radovi izvršen je u vrijednosti 99,21%. </w:t>
      </w:r>
    </w:p>
    <w:p w14:paraId="1F8EB643" w14:textId="77777777" w:rsidR="009E4B77" w:rsidRDefault="009E4B77" w:rsidP="009E4B77">
      <w:pPr>
        <w:ind w:firstLine="708"/>
        <w:jc w:val="both"/>
        <w:rPr>
          <w:rFonts w:ascii="Cambria" w:hAnsi="Cambria" w:cs="Arial"/>
        </w:rPr>
      </w:pPr>
    </w:p>
    <w:p w14:paraId="40F2E7F4" w14:textId="77777777" w:rsidR="009E4B77" w:rsidRDefault="009E4B77" w:rsidP="009E4B77">
      <w:pPr>
        <w:jc w:val="both"/>
        <w:rPr>
          <w:rFonts w:ascii="Cambria" w:hAnsi="Cambria" w:cs="Arial"/>
        </w:rPr>
      </w:pPr>
    </w:p>
    <w:p w14:paraId="41B95DA6" w14:textId="77777777" w:rsidR="009E4B77" w:rsidRDefault="009E4B77" w:rsidP="009E4B77">
      <w:pPr>
        <w:jc w:val="both"/>
        <w:rPr>
          <w:rFonts w:ascii="Cambria" w:hAnsi="Cambria" w:cs="Arial"/>
        </w:rPr>
      </w:pPr>
    </w:p>
    <w:p w14:paraId="7F4A7341" w14:textId="77777777" w:rsidR="009E4B77" w:rsidRPr="00111046" w:rsidRDefault="009E4B77" w:rsidP="009E4B77">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r>
        <w:rPr>
          <w:rFonts w:ascii="Cambria" w:hAnsi="Cambria"/>
          <w:sz w:val="28"/>
          <w:u w:val="single"/>
        </w:rPr>
        <w:t>-realizacija: 69.560,85 EUR.</w:t>
      </w:r>
    </w:p>
    <w:p w14:paraId="66348F87"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14:paraId="09732542"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1690814" w14:textId="77777777" w:rsidR="009E4B77" w:rsidRDefault="009E4B77" w:rsidP="009E4B77">
      <w:pPr>
        <w:ind w:firstLine="708"/>
        <w:jc w:val="both"/>
        <w:rPr>
          <w:rFonts w:ascii="Cambria" w:hAnsi="Cambria" w:cs="Arial"/>
        </w:rPr>
      </w:pPr>
      <w:r>
        <w:rPr>
          <w:rFonts w:ascii="Cambria" w:hAnsi="Cambria" w:cs="Arial"/>
        </w:rPr>
        <w:t xml:space="preserve"> Aktivnost A100024 Financiranje rada Stožera civilne zaštite  je izvršena u vrijednosti od 17,10%. </w:t>
      </w:r>
    </w:p>
    <w:p w14:paraId="5567BC75" w14:textId="77777777" w:rsidR="009E4B77" w:rsidRDefault="009E4B77" w:rsidP="009E4B77">
      <w:pPr>
        <w:ind w:firstLine="708"/>
        <w:jc w:val="both"/>
        <w:rPr>
          <w:rFonts w:ascii="Cambria" w:hAnsi="Cambria" w:cs="Arial"/>
        </w:rPr>
      </w:pPr>
      <w:r>
        <w:rPr>
          <w:rFonts w:ascii="Cambria" w:hAnsi="Cambria" w:cs="Arial"/>
        </w:rPr>
        <w:t>Aktivnost A100004 Financiranje Vatrogasne zajednice Općine Gračac, izvršena je u vrijednosti od 100,00%.</w:t>
      </w:r>
    </w:p>
    <w:p w14:paraId="07B5C281" w14:textId="77777777" w:rsidR="009E4B77" w:rsidRDefault="009E4B77" w:rsidP="009E4B77">
      <w:pPr>
        <w:ind w:firstLine="708"/>
        <w:jc w:val="both"/>
        <w:rPr>
          <w:rFonts w:ascii="Cambria" w:hAnsi="Cambria" w:cs="Arial"/>
        </w:rPr>
      </w:pPr>
      <w:r>
        <w:rPr>
          <w:rFonts w:ascii="Cambria" w:hAnsi="Cambria" w:cs="Arial"/>
        </w:rPr>
        <w:t>Aktivnost A100005 Financiranje rada HGSS-a stanice Zadar, izvršena je u vrijednosti od 100%.</w:t>
      </w:r>
    </w:p>
    <w:p w14:paraId="62F374DA" w14:textId="77777777" w:rsidR="009E4B77" w:rsidRDefault="009E4B77" w:rsidP="009E4B77">
      <w:pPr>
        <w:jc w:val="both"/>
        <w:rPr>
          <w:rFonts w:ascii="Cambria" w:hAnsi="Cambria" w:cs="Arial"/>
        </w:rPr>
      </w:pPr>
    </w:p>
    <w:p w14:paraId="30D6AC8F" w14:textId="77777777" w:rsidR="009E4B77" w:rsidRDefault="009E4B77" w:rsidP="009E4B77">
      <w:pPr>
        <w:ind w:firstLine="708"/>
        <w:jc w:val="both"/>
        <w:rPr>
          <w:rFonts w:ascii="Cambria" w:hAnsi="Cambria" w:cs="Arial"/>
        </w:rPr>
      </w:pPr>
    </w:p>
    <w:p w14:paraId="36A6A9DD" w14:textId="77777777" w:rsidR="009E4B77" w:rsidRPr="00111046" w:rsidRDefault="009E4B77" w:rsidP="009E4B77">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r>
        <w:rPr>
          <w:rFonts w:ascii="Cambria" w:hAnsi="Cambria"/>
          <w:sz w:val="28"/>
          <w:u w:val="single"/>
        </w:rPr>
        <w:t>-realizacija: 92.351,73 EUR.</w:t>
      </w:r>
    </w:p>
    <w:p w14:paraId="32CF5ACD" w14:textId="77777777" w:rsidR="009E4B77" w:rsidRPr="00403C82" w:rsidRDefault="009E4B77" w:rsidP="009E4B77">
      <w:pPr>
        <w:ind w:left="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14:paraId="57DB4A4E" w14:textId="77777777" w:rsidR="009E4B77"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2BE7864" w14:textId="77777777" w:rsidR="009E4B77" w:rsidRPr="00111046" w:rsidRDefault="009E4B77" w:rsidP="009E4B77">
      <w:pPr>
        <w:ind w:firstLine="708"/>
        <w:jc w:val="both"/>
        <w:rPr>
          <w:rFonts w:ascii="Cambria" w:hAnsi="Cambria" w:cs="Arial"/>
        </w:rPr>
      </w:pPr>
      <w:r>
        <w:rPr>
          <w:rFonts w:ascii="Cambria" w:hAnsi="Cambria" w:cs="Arial"/>
        </w:rPr>
        <w:t>Aktivnost A100003 Subvencioniranje obrtnika i poduzetnika, izvršena je u vrijednosti od 49,66%.</w:t>
      </w:r>
    </w:p>
    <w:p w14:paraId="301D56F1" w14:textId="77777777" w:rsidR="009E4B77" w:rsidRDefault="009E4B77" w:rsidP="009E4B77">
      <w:pPr>
        <w:ind w:firstLine="708"/>
        <w:jc w:val="both"/>
        <w:rPr>
          <w:rFonts w:ascii="Cambria" w:hAnsi="Cambria" w:cs="Arial"/>
        </w:rPr>
      </w:pPr>
      <w:r>
        <w:rPr>
          <w:rFonts w:ascii="Cambria" w:hAnsi="Cambria" w:cs="Arial"/>
        </w:rPr>
        <w:t xml:space="preserve">Aktivnost A100027 LAG je izvršena u vrijednosti od 99,94%. </w:t>
      </w:r>
    </w:p>
    <w:p w14:paraId="709D2162" w14:textId="77777777" w:rsidR="009E4B77" w:rsidRDefault="009E4B77" w:rsidP="009E4B77">
      <w:pPr>
        <w:ind w:firstLine="708"/>
        <w:jc w:val="both"/>
        <w:rPr>
          <w:rFonts w:ascii="Cambria" w:hAnsi="Cambria" w:cs="Arial"/>
        </w:rPr>
      </w:pPr>
      <w:r>
        <w:rPr>
          <w:rFonts w:ascii="Cambria" w:hAnsi="Cambria" w:cs="Arial"/>
        </w:rPr>
        <w:t xml:space="preserve">Kapitalni </w:t>
      </w:r>
      <w:proofErr w:type="spellStart"/>
      <w:r>
        <w:rPr>
          <w:rFonts w:ascii="Cambria" w:hAnsi="Cambria" w:cs="Arial"/>
        </w:rPr>
        <w:t>projetk</w:t>
      </w:r>
      <w:proofErr w:type="spellEnd"/>
      <w:r>
        <w:rPr>
          <w:rFonts w:ascii="Cambria" w:hAnsi="Cambria" w:cs="Arial"/>
        </w:rPr>
        <w:t xml:space="preserve"> K100005 KIC izvršen je u vrijednosti od 68,81%.</w:t>
      </w:r>
    </w:p>
    <w:p w14:paraId="57169187" w14:textId="77777777" w:rsidR="009E4B77" w:rsidRDefault="009E4B77" w:rsidP="009E4B77">
      <w:pPr>
        <w:ind w:firstLine="708"/>
        <w:jc w:val="both"/>
        <w:rPr>
          <w:rFonts w:ascii="Cambria" w:hAnsi="Cambria" w:cs="Arial"/>
        </w:rPr>
      </w:pPr>
      <w:r>
        <w:rPr>
          <w:rFonts w:ascii="Cambria" w:hAnsi="Cambria" w:cs="Arial"/>
        </w:rPr>
        <w:t xml:space="preserve">Kapitalni projekt K100012 Studijska dokumentacija </w:t>
      </w:r>
      <w:r>
        <w:rPr>
          <w:rFonts w:ascii="Cambria" w:hAnsi="Cambria" w:cs="Arial"/>
        </w:rPr>
        <w:tab/>
        <w:t xml:space="preserve">VIO Benkovac i JLS </w:t>
      </w:r>
      <w:proofErr w:type="spellStart"/>
      <w:r>
        <w:rPr>
          <w:rFonts w:ascii="Cambria" w:hAnsi="Cambria" w:cs="Arial"/>
        </w:rPr>
        <w:t>aglomeacija</w:t>
      </w:r>
      <w:proofErr w:type="spellEnd"/>
      <w:r>
        <w:rPr>
          <w:rFonts w:ascii="Cambria" w:hAnsi="Cambria" w:cs="Arial"/>
        </w:rPr>
        <w:t xml:space="preserve"> izvršen je u vrijednosti 100%. </w:t>
      </w:r>
    </w:p>
    <w:p w14:paraId="17D9DBA9" w14:textId="77777777" w:rsidR="009E4B77" w:rsidRDefault="009E4B77" w:rsidP="009E4B77">
      <w:pPr>
        <w:ind w:firstLine="708"/>
        <w:jc w:val="both"/>
        <w:rPr>
          <w:rFonts w:ascii="Cambria" w:hAnsi="Cambria" w:cs="Arial"/>
        </w:rPr>
      </w:pPr>
      <w:r>
        <w:rPr>
          <w:rFonts w:ascii="Cambria" w:hAnsi="Cambria" w:cs="Arial"/>
        </w:rPr>
        <w:t>Kapitalni projekt K100070 Izmjene Prostornog plana uređenja Općine Gračac izvršen je u vrijednosti 56,25%.</w:t>
      </w:r>
    </w:p>
    <w:p w14:paraId="1BCCA04A" w14:textId="77777777" w:rsidR="009E4B77" w:rsidRDefault="009E4B77" w:rsidP="009E4B77">
      <w:pPr>
        <w:ind w:firstLine="708"/>
        <w:jc w:val="both"/>
        <w:rPr>
          <w:rFonts w:ascii="Cambria" w:hAnsi="Cambria" w:cs="Arial"/>
        </w:rPr>
      </w:pPr>
      <w:r>
        <w:rPr>
          <w:rFonts w:ascii="Cambria" w:hAnsi="Cambria" w:cs="Arial"/>
        </w:rPr>
        <w:t xml:space="preserve">Tekući projekt T100011 Sanacija divljih odlagališta otpada na </w:t>
      </w:r>
      <w:proofErr w:type="spellStart"/>
      <w:r>
        <w:rPr>
          <w:rFonts w:ascii="Cambria" w:hAnsi="Cambria" w:cs="Arial"/>
        </w:rPr>
        <w:t>polj</w:t>
      </w:r>
      <w:proofErr w:type="spellEnd"/>
      <w:r>
        <w:rPr>
          <w:rFonts w:ascii="Cambria" w:hAnsi="Cambria" w:cs="Arial"/>
        </w:rPr>
        <w:t>. zemljištu  izvršen je u vrijednosti od 100%.</w:t>
      </w:r>
    </w:p>
    <w:p w14:paraId="142DEBB6" w14:textId="77777777" w:rsidR="009E4B77" w:rsidRDefault="009E4B77" w:rsidP="009E4B77">
      <w:pPr>
        <w:ind w:firstLine="708"/>
        <w:jc w:val="both"/>
        <w:rPr>
          <w:rFonts w:ascii="Cambria" w:hAnsi="Cambria" w:cs="Arial"/>
        </w:rPr>
      </w:pPr>
      <w:r>
        <w:rPr>
          <w:rFonts w:ascii="Cambria" w:hAnsi="Cambria" w:cs="Arial"/>
        </w:rPr>
        <w:t>Tekući projekt T100012 Sanacija poljskih puteva  izvršen je u vrijednosti od 97,09%.</w:t>
      </w:r>
    </w:p>
    <w:p w14:paraId="40B85AC4" w14:textId="77777777" w:rsidR="009E4B77" w:rsidRDefault="009E4B77" w:rsidP="009E4B77">
      <w:pPr>
        <w:ind w:firstLine="708"/>
        <w:jc w:val="both"/>
        <w:rPr>
          <w:rFonts w:ascii="Cambria" w:hAnsi="Cambria" w:cs="Arial"/>
        </w:rPr>
      </w:pPr>
      <w:r>
        <w:rPr>
          <w:rFonts w:ascii="Cambria" w:hAnsi="Cambria" w:cs="Arial"/>
        </w:rPr>
        <w:t>Tekući projekt T100013 Održavanje zgrada za redovno korištenje izvršen je u vrijednosti od 48%.</w:t>
      </w:r>
    </w:p>
    <w:p w14:paraId="7B7EED23" w14:textId="77777777" w:rsidR="009E4B77" w:rsidRDefault="009E4B77" w:rsidP="009E4B77">
      <w:pPr>
        <w:ind w:firstLine="708"/>
        <w:jc w:val="both"/>
        <w:rPr>
          <w:rFonts w:ascii="Cambria" w:hAnsi="Cambria" w:cs="Arial"/>
        </w:rPr>
      </w:pPr>
      <w:r>
        <w:rPr>
          <w:rFonts w:ascii="Cambria" w:hAnsi="Cambria" w:cs="Arial"/>
        </w:rPr>
        <w:t>Tekući projekt T100014 Izrada projektne dokumentacije, izvršen je u vrijednosti od 96,62%.</w:t>
      </w:r>
    </w:p>
    <w:p w14:paraId="4F5C530C" w14:textId="77777777" w:rsidR="009E4B77" w:rsidRDefault="009E4B77" w:rsidP="009E4B77">
      <w:pPr>
        <w:jc w:val="both"/>
        <w:rPr>
          <w:rFonts w:ascii="Cambria" w:hAnsi="Cambria" w:cs="Arial"/>
        </w:rPr>
      </w:pPr>
    </w:p>
    <w:p w14:paraId="23EACC9A" w14:textId="77777777" w:rsidR="009E4B77" w:rsidRDefault="009E4B77" w:rsidP="009E4B77">
      <w:pPr>
        <w:jc w:val="both"/>
        <w:rPr>
          <w:rFonts w:ascii="Cambria" w:hAnsi="Cambria" w:cs="Arial"/>
        </w:rPr>
      </w:pPr>
    </w:p>
    <w:p w14:paraId="01B7F03D" w14:textId="77777777" w:rsidR="009E4B77" w:rsidRPr="00B3512F" w:rsidRDefault="009E4B77" w:rsidP="009E4B77">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r>
        <w:rPr>
          <w:rFonts w:ascii="Cambria" w:hAnsi="Cambria"/>
          <w:sz w:val="28"/>
          <w:u w:val="single"/>
        </w:rPr>
        <w:t>-realizacija: 99.269,84EUR.</w:t>
      </w:r>
    </w:p>
    <w:p w14:paraId="088801CC"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 te sanacija odlagališta i uklanjanje otpada bačenog u okoliš.</w:t>
      </w:r>
    </w:p>
    <w:p w14:paraId="64B993F9"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3E6EB660" w14:textId="77777777" w:rsidR="009E4B77" w:rsidRDefault="009E4B77" w:rsidP="009E4B77">
      <w:pPr>
        <w:ind w:firstLine="708"/>
        <w:jc w:val="both"/>
        <w:rPr>
          <w:rFonts w:ascii="Cambria" w:hAnsi="Cambria" w:cs="Arial"/>
        </w:rPr>
      </w:pPr>
      <w:r>
        <w:rPr>
          <w:rFonts w:ascii="Cambria" w:hAnsi="Cambria" w:cs="Arial"/>
        </w:rPr>
        <w:t xml:space="preserve">Aktivnost A100011 Higijeničarska služba je izvršena u vrijednosti od 62,26%. </w:t>
      </w:r>
    </w:p>
    <w:p w14:paraId="38576641" w14:textId="77777777" w:rsidR="009E4B77" w:rsidRDefault="009E4B77" w:rsidP="009E4B77">
      <w:pPr>
        <w:ind w:firstLine="708"/>
        <w:jc w:val="both"/>
        <w:rPr>
          <w:rFonts w:ascii="Cambria" w:hAnsi="Cambria" w:cs="Arial"/>
        </w:rPr>
      </w:pPr>
      <w:r>
        <w:rPr>
          <w:rFonts w:ascii="Cambria" w:hAnsi="Cambria" w:cs="Arial"/>
        </w:rPr>
        <w:t xml:space="preserve">Aktivnost A100060 Sufinanciranje </w:t>
      </w:r>
      <w:proofErr w:type="spellStart"/>
      <w:r>
        <w:rPr>
          <w:rFonts w:ascii="Cambria" w:hAnsi="Cambria" w:cs="Arial"/>
        </w:rPr>
        <w:t>mikročipiranja</w:t>
      </w:r>
      <w:proofErr w:type="spellEnd"/>
      <w:r>
        <w:rPr>
          <w:rFonts w:ascii="Cambria" w:hAnsi="Cambria" w:cs="Arial"/>
        </w:rPr>
        <w:t xml:space="preserve"> i sterilizacije pasa, izvršen u vrijednosti od 10,76%.</w:t>
      </w:r>
    </w:p>
    <w:p w14:paraId="0BFA9C3D" w14:textId="77777777" w:rsidR="009E4B77" w:rsidRDefault="009E4B77" w:rsidP="009E4B77">
      <w:pPr>
        <w:ind w:firstLine="708"/>
        <w:jc w:val="both"/>
        <w:rPr>
          <w:rFonts w:ascii="Cambria" w:hAnsi="Cambria" w:cs="Arial"/>
        </w:rPr>
      </w:pPr>
      <w:r>
        <w:rPr>
          <w:rFonts w:ascii="Cambria" w:hAnsi="Cambria" w:cs="Arial"/>
        </w:rPr>
        <w:t xml:space="preserve">Kapitalni projekt K100066 Odvoz otpada kao posljedica poplava izvršen je u vrijednosti 98,85%. </w:t>
      </w:r>
    </w:p>
    <w:p w14:paraId="284894B9" w14:textId="77777777" w:rsidR="009E4B77" w:rsidRDefault="009E4B77" w:rsidP="009E4B77">
      <w:pPr>
        <w:ind w:firstLine="708"/>
        <w:jc w:val="both"/>
        <w:rPr>
          <w:rFonts w:ascii="Cambria" w:hAnsi="Cambria" w:cs="Arial"/>
        </w:rPr>
      </w:pPr>
      <w:r>
        <w:rPr>
          <w:rFonts w:ascii="Cambria" w:hAnsi="Cambria" w:cs="Arial"/>
        </w:rPr>
        <w:t xml:space="preserve">Kapitalni projekt K100068 Izgradnja nadzora upravljačkog sustava NUS i mjerača protoka na UPOV izvršen je u vrijednosti 88,23%. </w:t>
      </w:r>
    </w:p>
    <w:p w14:paraId="037E3868" w14:textId="77777777" w:rsidR="009E4B77" w:rsidRDefault="009E4B77" w:rsidP="009E4B77">
      <w:pPr>
        <w:ind w:firstLine="708"/>
        <w:jc w:val="both"/>
        <w:rPr>
          <w:rFonts w:ascii="Cambria" w:hAnsi="Cambria" w:cs="Arial"/>
        </w:rPr>
      </w:pPr>
      <w:r>
        <w:rPr>
          <w:rFonts w:ascii="Cambria" w:hAnsi="Cambria" w:cs="Arial"/>
        </w:rPr>
        <w:t xml:space="preserve">Kapitalni projekt K100069 Kontejner za povratnu naknadu na </w:t>
      </w:r>
      <w:proofErr w:type="spellStart"/>
      <w:r>
        <w:rPr>
          <w:rFonts w:ascii="Cambria" w:hAnsi="Cambria" w:cs="Arial"/>
        </w:rPr>
        <w:t>reciklažnom</w:t>
      </w:r>
      <w:proofErr w:type="spellEnd"/>
      <w:r>
        <w:rPr>
          <w:rFonts w:ascii="Cambria" w:hAnsi="Cambria" w:cs="Arial"/>
        </w:rPr>
        <w:t xml:space="preserve"> dvorištu izvršen je u vrijednosti 97,85%.</w:t>
      </w:r>
    </w:p>
    <w:p w14:paraId="1C468DEE" w14:textId="77777777" w:rsidR="009E4B77" w:rsidRDefault="009E4B77" w:rsidP="009E4B77">
      <w:pPr>
        <w:ind w:firstLine="708"/>
        <w:jc w:val="both"/>
        <w:rPr>
          <w:rFonts w:ascii="Cambria" w:hAnsi="Cambria" w:cs="Arial"/>
        </w:rPr>
      </w:pPr>
    </w:p>
    <w:p w14:paraId="59BF9403" w14:textId="77777777" w:rsidR="009E4B77" w:rsidRPr="00B3512F" w:rsidRDefault="009E4B77" w:rsidP="009E4B77">
      <w:pPr>
        <w:jc w:val="both"/>
        <w:rPr>
          <w:rFonts w:ascii="Cambria" w:hAnsi="Cambria" w:cs="Arial"/>
          <w:u w:val="single"/>
        </w:rPr>
      </w:pPr>
    </w:p>
    <w:p w14:paraId="259E2BE8" w14:textId="77777777" w:rsidR="009E4B77" w:rsidRPr="00B3512F" w:rsidRDefault="009E4B77" w:rsidP="009E4B77">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r>
        <w:rPr>
          <w:rFonts w:ascii="Cambria" w:hAnsi="Cambria"/>
          <w:sz w:val="28"/>
          <w:u w:val="single"/>
        </w:rPr>
        <w:t>-realizacija: 881.945,53 EUR.</w:t>
      </w:r>
    </w:p>
    <w:p w14:paraId="40071D93"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14:paraId="6C067661" w14:textId="77777777" w:rsidR="009E4B77" w:rsidRDefault="009E4B77" w:rsidP="009E4B77">
      <w:pPr>
        <w:ind w:firstLine="708"/>
        <w:jc w:val="both"/>
        <w:rPr>
          <w:rFonts w:ascii="Cambria" w:hAnsi="Cambria" w:cs="Arial"/>
        </w:rPr>
      </w:pPr>
      <w:r w:rsidRPr="00B279CC">
        <w:rPr>
          <w:rFonts w:ascii="Cambria" w:hAnsi="Cambria" w:cs="Arial"/>
          <w:b/>
        </w:rPr>
        <w:t>REALIZACIJA PROGRAMA</w:t>
      </w:r>
      <w:r>
        <w:rPr>
          <w:rFonts w:ascii="Cambria" w:hAnsi="Cambria" w:cs="Arial"/>
        </w:rPr>
        <w:t>:</w:t>
      </w:r>
    </w:p>
    <w:p w14:paraId="4EF8493E" w14:textId="77777777" w:rsidR="009E4B77" w:rsidRDefault="009E4B77" w:rsidP="009E4B77">
      <w:pPr>
        <w:ind w:firstLine="708"/>
        <w:jc w:val="both"/>
        <w:rPr>
          <w:rFonts w:ascii="Cambria" w:hAnsi="Cambria" w:cs="Arial"/>
        </w:rPr>
      </w:pPr>
      <w:r>
        <w:rPr>
          <w:rFonts w:ascii="Cambria" w:hAnsi="Cambria" w:cs="Arial"/>
        </w:rPr>
        <w:t xml:space="preserve">Aktivnost A100006 Održavanje groblja  je izvršena u vrijednosti od 92,79%. </w:t>
      </w:r>
    </w:p>
    <w:p w14:paraId="261EBFD8" w14:textId="77777777" w:rsidR="009E4B77" w:rsidRPr="00764167" w:rsidRDefault="009E4B77" w:rsidP="009E4B77">
      <w:pPr>
        <w:ind w:firstLine="708"/>
        <w:jc w:val="both"/>
        <w:rPr>
          <w:rFonts w:ascii="Cambria" w:hAnsi="Cambria" w:cs="Arial"/>
        </w:rPr>
      </w:pPr>
      <w:r>
        <w:rPr>
          <w:rFonts w:ascii="Cambria" w:hAnsi="Cambria" w:cs="Arial"/>
        </w:rPr>
        <w:t xml:space="preserve">Aktivnost A100010 Kapitalne pomoći javnom isporučitelju vodne usluge  je izvršena u vrijednosti od 79,51 %. </w:t>
      </w:r>
    </w:p>
    <w:p w14:paraId="04B27FAA" w14:textId="77777777" w:rsidR="009E4B77" w:rsidRDefault="009E4B77" w:rsidP="009E4B77">
      <w:pPr>
        <w:ind w:firstLine="708"/>
        <w:jc w:val="both"/>
        <w:rPr>
          <w:rFonts w:ascii="Cambria" w:hAnsi="Cambria" w:cs="Arial"/>
        </w:rPr>
      </w:pPr>
      <w:r>
        <w:rPr>
          <w:rFonts w:ascii="Cambria" w:hAnsi="Cambria" w:cs="Arial"/>
        </w:rPr>
        <w:t xml:space="preserve"> Aktivnost A100012 Održavanje nerazvrstanih cesta  je izvršena u vrijednosti od 93,28%. </w:t>
      </w:r>
    </w:p>
    <w:p w14:paraId="4ED84717" w14:textId="77777777" w:rsidR="009E4B77" w:rsidRDefault="009E4B77" w:rsidP="009E4B77">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70,48%. </w:t>
      </w:r>
    </w:p>
    <w:p w14:paraId="5A2C2F3F" w14:textId="77777777" w:rsidR="009E4B77" w:rsidRDefault="009E4B77" w:rsidP="009E4B77">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98,76%. </w:t>
      </w:r>
    </w:p>
    <w:p w14:paraId="6C1D6152" w14:textId="77777777" w:rsidR="009E4B77" w:rsidRPr="00764167" w:rsidRDefault="009E4B77" w:rsidP="009E4B77">
      <w:pPr>
        <w:ind w:firstLine="708"/>
        <w:jc w:val="both"/>
        <w:rPr>
          <w:rFonts w:ascii="Cambria" w:hAnsi="Cambria" w:cs="Arial"/>
        </w:rPr>
      </w:pPr>
      <w:r>
        <w:rPr>
          <w:rFonts w:ascii="Cambria" w:hAnsi="Cambria" w:cs="Arial"/>
        </w:rPr>
        <w:t xml:space="preserve">Aktivnost A100019 Održavanje čistoće javnih površina  je izvršena u vrijednosti od 73,75%. </w:t>
      </w:r>
    </w:p>
    <w:p w14:paraId="3E2B7409" w14:textId="77777777" w:rsidR="009E4B77" w:rsidRDefault="009E4B77" w:rsidP="009E4B77">
      <w:pPr>
        <w:ind w:firstLine="708"/>
        <w:jc w:val="both"/>
        <w:rPr>
          <w:rFonts w:ascii="Cambria" w:hAnsi="Cambria" w:cs="Arial"/>
        </w:rPr>
      </w:pPr>
      <w:r>
        <w:rPr>
          <w:rFonts w:ascii="Cambria" w:hAnsi="Cambria" w:cs="Arial"/>
        </w:rPr>
        <w:t xml:space="preserve">Aktivnost A100028 Održavanje javnih zelenih površina  je izvršena u vrijednosti od 100%. </w:t>
      </w:r>
    </w:p>
    <w:p w14:paraId="240F50D1" w14:textId="77777777" w:rsidR="009E4B77" w:rsidRDefault="009E4B77" w:rsidP="009E4B77">
      <w:pPr>
        <w:ind w:firstLine="708"/>
        <w:jc w:val="both"/>
        <w:rPr>
          <w:rFonts w:ascii="Cambria" w:hAnsi="Cambria" w:cs="Arial"/>
        </w:rPr>
      </w:pPr>
      <w:r>
        <w:rPr>
          <w:rFonts w:ascii="Cambria" w:hAnsi="Cambria" w:cs="Arial"/>
        </w:rPr>
        <w:t xml:space="preserve">Aktivnost A100029 Održavanje građevina javne odvodnje oborinskih voda  je izvršena u vrijednosti od 99,41%. </w:t>
      </w:r>
    </w:p>
    <w:p w14:paraId="7A9C29B4" w14:textId="77777777" w:rsidR="009E4B77" w:rsidRDefault="009E4B77" w:rsidP="009E4B77">
      <w:pPr>
        <w:ind w:firstLine="708"/>
        <w:jc w:val="both"/>
        <w:rPr>
          <w:rFonts w:ascii="Cambria" w:hAnsi="Cambria" w:cs="Arial"/>
        </w:rPr>
      </w:pPr>
      <w:r>
        <w:rPr>
          <w:rFonts w:ascii="Cambria" w:hAnsi="Cambria" w:cs="Arial"/>
        </w:rPr>
        <w:t xml:space="preserve">Aktivnost A100030 Održavanje javne rasvjete  je izvršena u vrijednosti od 63,51%. </w:t>
      </w:r>
    </w:p>
    <w:p w14:paraId="53F8DF0B" w14:textId="77777777" w:rsidR="009E4B77" w:rsidRDefault="009E4B77" w:rsidP="009E4B77">
      <w:pPr>
        <w:ind w:firstLine="708"/>
        <w:jc w:val="both"/>
        <w:rPr>
          <w:rFonts w:ascii="Cambria" w:hAnsi="Cambria" w:cs="Arial"/>
        </w:rPr>
      </w:pPr>
      <w:r>
        <w:rPr>
          <w:rFonts w:ascii="Cambria" w:hAnsi="Cambria" w:cs="Arial"/>
        </w:rPr>
        <w:t xml:space="preserve">Aktivnost A100031 Električna energija za vodocrpilišta  je izvršena u vrijednosti od 93,69%. </w:t>
      </w:r>
    </w:p>
    <w:p w14:paraId="0D917E31" w14:textId="77777777" w:rsidR="009E4B77" w:rsidRDefault="009E4B77" w:rsidP="009E4B77">
      <w:pPr>
        <w:ind w:firstLine="708"/>
        <w:jc w:val="both"/>
        <w:rPr>
          <w:rFonts w:ascii="Cambria" w:hAnsi="Cambria" w:cs="Arial"/>
        </w:rPr>
      </w:pPr>
      <w:r>
        <w:rPr>
          <w:rFonts w:ascii="Cambria" w:hAnsi="Cambria" w:cs="Arial"/>
        </w:rPr>
        <w:t>Aktivnost A100034 Poticajna naknada za smanjenje količine miješanog komunalnog otpada, izvršena u vrijednosti 65,82%.</w:t>
      </w:r>
    </w:p>
    <w:p w14:paraId="21A2E56F" w14:textId="77777777" w:rsidR="009E4B77" w:rsidRDefault="009E4B77" w:rsidP="009E4B77">
      <w:pPr>
        <w:ind w:left="708"/>
        <w:jc w:val="both"/>
        <w:rPr>
          <w:rFonts w:ascii="Cambria" w:hAnsi="Cambria" w:cs="Arial"/>
        </w:rPr>
      </w:pPr>
      <w:r>
        <w:rPr>
          <w:rFonts w:ascii="Cambria" w:hAnsi="Cambria" w:cs="Arial"/>
        </w:rPr>
        <w:t>Aktivnost A100035 Kapitalna potpora Gračac vodovod i odvodnji-</w:t>
      </w:r>
      <w:proofErr w:type="spellStart"/>
      <w:r>
        <w:rPr>
          <w:rFonts w:ascii="Cambria" w:hAnsi="Cambria" w:cs="Arial"/>
        </w:rPr>
        <w:t>proj</w:t>
      </w:r>
      <w:proofErr w:type="spellEnd"/>
      <w:r>
        <w:rPr>
          <w:rFonts w:ascii="Cambria" w:hAnsi="Cambria" w:cs="Arial"/>
        </w:rPr>
        <w:t xml:space="preserve">. dokument. vodovod-industrijska zona, </w:t>
      </w:r>
      <w:proofErr w:type="spellStart"/>
      <w:r>
        <w:rPr>
          <w:rFonts w:ascii="Cambria" w:hAnsi="Cambria" w:cs="Arial"/>
        </w:rPr>
        <w:t>Tomingaj</w:t>
      </w:r>
      <w:proofErr w:type="spellEnd"/>
      <w:r>
        <w:rPr>
          <w:rFonts w:ascii="Cambria" w:hAnsi="Cambria" w:cs="Arial"/>
        </w:rPr>
        <w:t xml:space="preserve">, </w:t>
      </w:r>
      <w:proofErr w:type="spellStart"/>
      <w:r>
        <w:rPr>
          <w:rFonts w:ascii="Cambria" w:hAnsi="Cambria" w:cs="Arial"/>
        </w:rPr>
        <w:t>Kijani</w:t>
      </w:r>
      <w:proofErr w:type="spellEnd"/>
      <w:r>
        <w:rPr>
          <w:rFonts w:ascii="Cambria" w:hAnsi="Cambria" w:cs="Arial"/>
        </w:rPr>
        <w:t>, izvršena u vrijednosti od 8,14%.</w:t>
      </w:r>
    </w:p>
    <w:p w14:paraId="01489FAE" w14:textId="77777777" w:rsidR="009E4B77" w:rsidRDefault="009E4B77" w:rsidP="009E4B77">
      <w:pPr>
        <w:ind w:left="708"/>
        <w:jc w:val="both"/>
        <w:rPr>
          <w:rFonts w:ascii="Cambria" w:hAnsi="Cambria" w:cs="Arial"/>
        </w:rPr>
      </w:pPr>
      <w:r>
        <w:rPr>
          <w:rFonts w:ascii="Cambria" w:hAnsi="Cambria" w:cs="Arial"/>
        </w:rPr>
        <w:lastRenderedPageBreak/>
        <w:t>Kapitalni projekt K100007 Izgradnja javne rasvjete u naseljima izvršen je u vrijednosti od 34,87%.</w:t>
      </w:r>
    </w:p>
    <w:p w14:paraId="5A228D35" w14:textId="77777777" w:rsidR="009E4B77" w:rsidRDefault="009E4B77" w:rsidP="009E4B77">
      <w:pPr>
        <w:ind w:firstLine="708"/>
        <w:jc w:val="both"/>
        <w:rPr>
          <w:rFonts w:ascii="Cambria" w:hAnsi="Cambria" w:cs="Arial"/>
        </w:rPr>
      </w:pPr>
      <w:r>
        <w:rPr>
          <w:rFonts w:ascii="Cambria" w:hAnsi="Cambria" w:cs="Arial"/>
        </w:rPr>
        <w:t>Kapitalni projekt K100015 Nabava opreme trgovačkom društvu Gračac Čistoća izvršen je u vrijednosti 100%.</w:t>
      </w:r>
    </w:p>
    <w:p w14:paraId="7A901087" w14:textId="77777777" w:rsidR="009E4B77" w:rsidRDefault="009E4B77" w:rsidP="009E4B77">
      <w:pPr>
        <w:ind w:firstLine="708"/>
        <w:jc w:val="both"/>
        <w:rPr>
          <w:rFonts w:ascii="Cambria" w:hAnsi="Cambria" w:cs="Arial"/>
        </w:rPr>
      </w:pPr>
      <w:r>
        <w:rPr>
          <w:rFonts w:ascii="Cambria" w:hAnsi="Cambria" w:cs="Arial"/>
        </w:rPr>
        <w:t>Kapitalni projekt K100029 Sanacija i uređenje ulica u naselju Gračac izvršen je u vrijednosti od 1,08%.</w:t>
      </w:r>
    </w:p>
    <w:p w14:paraId="03D71464" w14:textId="77777777" w:rsidR="009E4B77" w:rsidRDefault="009E4B77" w:rsidP="009E4B77">
      <w:pPr>
        <w:ind w:firstLine="708"/>
        <w:jc w:val="both"/>
        <w:rPr>
          <w:rFonts w:ascii="Cambria" w:hAnsi="Cambria" w:cs="Arial"/>
        </w:rPr>
      </w:pPr>
      <w:r>
        <w:rPr>
          <w:rFonts w:ascii="Cambria" w:hAnsi="Cambria" w:cs="Arial"/>
        </w:rPr>
        <w:t>Kapitalni projekt K100035 Nabava urbane opreme i galanterije izvršen je u vrijednosti od 92,97%.</w:t>
      </w:r>
    </w:p>
    <w:p w14:paraId="6D35F1DA" w14:textId="77777777" w:rsidR="009E4B77" w:rsidRDefault="009E4B77" w:rsidP="009E4B77">
      <w:pPr>
        <w:ind w:firstLine="708"/>
        <w:jc w:val="both"/>
        <w:rPr>
          <w:rFonts w:ascii="Cambria" w:hAnsi="Cambria" w:cs="Arial"/>
        </w:rPr>
      </w:pPr>
      <w:r>
        <w:rPr>
          <w:rFonts w:ascii="Cambria" w:hAnsi="Cambria" w:cs="Arial"/>
        </w:rPr>
        <w:t>Kapitalni projekt K100039 Uređenje poučnog puta prema Vrelu Zrmanje izvršen je u vrijednosti 38,03% *</w:t>
      </w:r>
    </w:p>
    <w:p w14:paraId="498C3ADF" w14:textId="77777777" w:rsidR="009E4B77" w:rsidRDefault="009E4B77" w:rsidP="009E4B77">
      <w:pPr>
        <w:ind w:firstLine="708"/>
        <w:jc w:val="both"/>
        <w:rPr>
          <w:rFonts w:ascii="Cambria" w:hAnsi="Cambria" w:cs="Arial"/>
        </w:rPr>
      </w:pPr>
      <w:r w:rsidRPr="00F14ABB">
        <w:rPr>
          <w:rFonts w:ascii="Cambria" w:hAnsi="Cambria" w:cs="Arial"/>
        </w:rPr>
        <w:t>Kapitalni projekt K100070 Proširenje i modernizacija javne rasvj</w:t>
      </w:r>
      <w:r>
        <w:rPr>
          <w:rFonts w:ascii="Cambria" w:hAnsi="Cambria" w:cs="Arial"/>
        </w:rPr>
        <w:t>ete u naselju Gračac izvršen u vrijednosti od 100</w:t>
      </w:r>
      <w:r w:rsidRPr="00F14ABB">
        <w:rPr>
          <w:rFonts w:ascii="Cambria" w:hAnsi="Cambria" w:cs="Arial"/>
        </w:rPr>
        <w:t>%.</w:t>
      </w:r>
    </w:p>
    <w:p w14:paraId="23BB4E76" w14:textId="77777777" w:rsidR="009E4B77" w:rsidRDefault="009E4B77" w:rsidP="009E4B77">
      <w:pPr>
        <w:ind w:firstLine="708"/>
        <w:jc w:val="both"/>
        <w:rPr>
          <w:rFonts w:ascii="Cambria" w:hAnsi="Cambria" w:cs="Arial"/>
        </w:rPr>
      </w:pPr>
      <w:r>
        <w:rPr>
          <w:rFonts w:ascii="Cambria" w:hAnsi="Cambria" w:cs="Arial"/>
        </w:rPr>
        <w:t>Kapitalni projekt K100075 Građevinski radovi na grobljima izvršen je u vrijednosti od 83,33%.</w:t>
      </w:r>
    </w:p>
    <w:p w14:paraId="63BDC95A" w14:textId="77777777" w:rsidR="009E4B77" w:rsidRDefault="009E4B77" w:rsidP="009E4B77">
      <w:pPr>
        <w:ind w:firstLine="708"/>
        <w:jc w:val="both"/>
        <w:rPr>
          <w:rFonts w:ascii="Cambria" w:hAnsi="Cambria" w:cs="Arial"/>
        </w:rPr>
      </w:pPr>
      <w:r>
        <w:rPr>
          <w:rFonts w:ascii="Cambria" w:hAnsi="Cambria" w:cs="Arial"/>
        </w:rPr>
        <w:t xml:space="preserve">Kapitalni projekt K100076 Sanacija javnih površina izvršen je u vrijednosti od 100%. </w:t>
      </w:r>
    </w:p>
    <w:p w14:paraId="02E25C4A" w14:textId="77777777" w:rsidR="009E4B77" w:rsidRDefault="009E4B77" w:rsidP="009E4B77">
      <w:pPr>
        <w:ind w:firstLine="708"/>
        <w:jc w:val="both"/>
        <w:rPr>
          <w:rFonts w:ascii="Cambria" w:hAnsi="Cambria" w:cs="Arial"/>
        </w:rPr>
      </w:pPr>
      <w:r>
        <w:rPr>
          <w:rFonts w:ascii="Cambria" w:hAnsi="Cambria" w:cs="Arial"/>
        </w:rPr>
        <w:t>Kapitalni projekt K100078 Nabava komunalne opreme -</w:t>
      </w:r>
      <w:proofErr w:type="spellStart"/>
      <w:r>
        <w:rPr>
          <w:rFonts w:ascii="Cambria" w:hAnsi="Cambria" w:cs="Arial"/>
        </w:rPr>
        <w:t>pres</w:t>
      </w:r>
      <w:proofErr w:type="spellEnd"/>
      <w:r>
        <w:rPr>
          <w:rFonts w:ascii="Cambria" w:hAnsi="Cambria" w:cs="Arial"/>
        </w:rPr>
        <w:t xml:space="preserve"> kontejner za plastiku izvršen je u </w:t>
      </w:r>
      <w:proofErr w:type="spellStart"/>
      <w:r>
        <w:rPr>
          <w:rFonts w:ascii="Cambria" w:hAnsi="Cambria" w:cs="Arial"/>
        </w:rPr>
        <w:t>vrijednsoti</w:t>
      </w:r>
      <w:proofErr w:type="spellEnd"/>
      <w:r>
        <w:rPr>
          <w:rFonts w:ascii="Cambria" w:hAnsi="Cambria" w:cs="Arial"/>
        </w:rPr>
        <w:t xml:space="preserve"> od 74,50%.</w:t>
      </w:r>
    </w:p>
    <w:p w14:paraId="40FB2726" w14:textId="77777777" w:rsidR="009E4B77" w:rsidRDefault="009E4B77" w:rsidP="009E4B77">
      <w:pPr>
        <w:ind w:firstLine="708"/>
        <w:jc w:val="both"/>
        <w:rPr>
          <w:rFonts w:ascii="Cambria" w:hAnsi="Cambria" w:cs="Arial"/>
        </w:rPr>
      </w:pPr>
      <w:r>
        <w:rPr>
          <w:rFonts w:ascii="Cambria" w:hAnsi="Cambria" w:cs="Arial"/>
        </w:rPr>
        <w:t xml:space="preserve">Kapitalni projekt K100079 Sanacija nerazvrstanih cesta nakon prirodne nepogode izvršen je u vrijednosti 0,97%. </w:t>
      </w:r>
    </w:p>
    <w:p w14:paraId="7E19B359" w14:textId="77777777" w:rsidR="009E4B77" w:rsidRDefault="009E4B77" w:rsidP="009E4B77">
      <w:pPr>
        <w:ind w:firstLine="708"/>
        <w:jc w:val="both"/>
        <w:rPr>
          <w:rFonts w:ascii="Cambria" w:hAnsi="Cambria" w:cs="Arial"/>
        </w:rPr>
      </w:pPr>
      <w:r>
        <w:rPr>
          <w:rFonts w:ascii="Cambria" w:hAnsi="Cambria" w:cs="Arial"/>
        </w:rPr>
        <w:t>Tekući projekt T100001 Program HR Voda – sanacija gubitaka na vodoopskrbnim sustavima je izvršen u vrijednosti od 66,62%.</w:t>
      </w:r>
    </w:p>
    <w:p w14:paraId="3B02464F" w14:textId="77777777" w:rsidR="009E4B77" w:rsidRDefault="009E4B77" w:rsidP="009E4B77">
      <w:pPr>
        <w:ind w:firstLine="708"/>
        <w:jc w:val="both"/>
        <w:rPr>
          <w:rFonts w:ascii="Cambria" w:hAnsi="Cambria" w:cs="Arial"/>
        </w:rPr>
      </w:pPr>
      <w:r>
        <w:rPr>
          <w:rFonts w:ascii="Cambria" w:hAnsi="Cambria" w:cs="Arial"/>
        </w:rPr>
        <w:t>Tekući projekt T100007 Uređenje okoliša TIC-a, izvršen u vrijednosti od 100%.</w:t>
      </w:r>
    </w:p>
    <w:p w14:paraId="61500A9B" w14:textId="77777777" w:rsidR="009E4B77" w:rsidRDefault="009E4B77" w:rsidP="009E4B77">
      <w:pPr>
        <w:ind w:firstLine="708"/>
        <w:jc w:val="both"/>
        <w:rPr>
          <w:rFonts w:ascii="Cambria" w:hAnsi="Cambria" w:cs="Arial"/>
        </w:rPr>
      </w:pPr>
      <w:r>
        <w:rPr>
          <w:rFonts w:ascii="Cambria" w:hAnsi="Cambria" w:cs="Arial"/>
        </w:rPr>
        <w:t>Tekući projekt T100033 Sanacija dijela gravitacijske seoske vodovodne mreže, izvršen u vrijednosti od 58,95%</w:t>
      </w:r>
    </w:p>
    <w:p w14:paraId="56B3C834" w14:textId="77777777" w:rsidR="009E4B77" w:rsidRDefault="009E4B77" w:rsidP="009E4B77">
      <w:pPr>
        <w:jc w:val="both"/>
        <w:rPr>
          <w:rFonts w:ascii="Cambria" w:hAnsi="Cambria" w:cs="Arial"/>
        </w:rPr>
      </w:pPr>
    </w:p>
    <w:p w14:paraId="4A14624F" w14:textId="77777777" w:rsidR="009E4B77" w:rsidRDefault="009E4B77" w:rsidP="009E4B77">
      <w:pPr>
        <w:jc w:val="both"/>
        <w:rPr>
          <w:rFonts w:ascii="Cambria" w:hAnsi="Cambria" w:cs="Arial"/>
        </w:rPr>
      </w:pPr>
    </w:p>
    <w:p w14:paraId="0B0C4E5D" w14:textId="77777777" w:rsidR="009E4B77" w:rsidRPr="00A0766C" w:rsidRDefault="009E4B77" w:rsidP="009E4B77">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r>
        <w:rPr>
          <w:rFonts w:ascii="Cambria" w:hAnsi="Cambria"/>
          <w:sz w:val="28"/>
          <w:u w:val="single"/>
        </w:rPr>
        <w:t xml:space="preserve">-realizacija: 78.523,86 EUR. </w:t>
      </w:r>
    </w:p>
    <w:p w14:paraId="7226FB35"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14:paraId="5C800DA6"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37987AA3" w14:textId="77777777" w:rsidR="009E4B77" w:rsidRDefault="009E4B77" w:rsidP="009E4B77">
      <w:pPr>
        <w:ind w:firstLine="708"/>
        <w:jc w:val="both"/>
        <w:rPr>
          <w:rFonts w:ascii="Cambria" w:hAnsi="Cambria" w:cs="Arial"/>
        </w:rPr>
      </w:pPr>
      <w:r>
        <w:rPr>
          <w:rFonts w:ascii="Cambria" w:hAnsi="Cambria" w:cs="Arial"/>
        </w:rPr>
        <w:t xml:space="preserve">Aktivnost A100032 Financiranje programa je izvršena u vrijednosti od 83,84%. </w:t>
      </w:r>
    </w:p>
    <w:p w14:paraId="6FA5972E" w14:textId="77777777" w:rsidR="009E4B77" w:rsidRDefault="009E4B77" w:rsidP="009E4B77">
      <w:pPr>
        <w:ind w:firstLine="708"/>
        <w:jc w:val="both"/>
        <w:rPr>
          <w:rFonts w:ascii="Cambria" w:hAnsi="Cambria" w:cs="Arial"/>
        </w:rPr>
      </w:pPr>
      <w:r>
        <w:rPr>
          <w:rFonts w:ascii="Cambria" w:hAnsi="Cambria" w:cs="Arial"/>
        </w:rPr>
        <w:t>Kapitalni projekt K100050 Izgradnja svlačionica i tribina na nogometnom stadionu Gračac izvršen je u vrijednosti od 100%</w:t>
      </w:r>
    </w:p>
    <w:p w14:paraId="3EA5A2FE" w14:textId="77777777" w:rsidR="009E4B77" w:rsidRDefault="009E4B77" w:rsidP="009E4B77">
      <w:pPr>
        <w:ind w:firstLine="708"/>
        <w:jc w:val="both"/>
        <w:rPr>
          <w:rFonts w:ascii="Cambria" w:hAnsi="Cambria" w:cs="Arial"/>
        </w:rPr>
      </w:pPr>
      <w:r>
        <w:rPr>
          <w:rFonts w:ascii="Cambria" w:hAnsi="Cambria" w:cs="Arial"/>
        </w:rPr>
        <w:t>Kapitalni projekt K100052 Izgradnja boćališta izvršen je u vrijednosti od 100%.</w:t>
      </w:r>
    </w:p>
    <w:p w14:paraId="736AB7AC" w14:textId="77777777" w:rsidR="009E4B77" w:rsidRDefault="009E4B77" w:rsidP="009E4B77">
      <w:pPr>
        <w:ind w:firstLine="708"/>
        <w:jc w:val="both"/>
        <w:rPr>
          <w:rFonts w:ascii="Cambria" w:hAnsi="Cambria" w:cs="Arial"/>
        </w:rPr>
      </w:pPr>
    </w:p>
    <w:p w14:paraId="601533AC" w14:textId="77777777" w:rsidR="009E4B77" w:rsidRDefault="009E4B77" w:rsidP="009E4B77">
      <w:pPr>
        <w:jc w:val="both"/>
        <w:rPr>
          <w:rFonts w:ascii="Cambria" w:hAnsi="Cambria" w:cs="Arial"/>
        </w:rPr>
      </w:pPr>
    </w:p>
    <w:p w14:paraId="286C46CC" w14:textId="77777777" w:rsidR="009E4B77" w:rsidRPr="00911B1C" w:rsidRDefault="009E4B77" w:rsidP="009E4B77">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r>
        <w:rPr>
          <w:rFonts w:ascii="Cambria" w:hAnsi="Cambria"/>
          <w:sz w:val="28"/>
          <w:u w:val="single"/>
        </w:rPr>
        <w:t>-realizacija: 55.790,02 EUR.</w:t>
      </w:r>
    </w:p>
    <w:p w14:paraId="5CE4B682"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i održavanje kulturnih manifestacija, te sufinanciranje vjerskih zajednica.</w:t>
      </w:r>
    </w:p>
    <w:p w14:paraId="4D3A6E1F"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59F6D62" w14:textId="77777777" w:rsidR="009E4B77" w:rsidRDefault="009E4B77" w:rsidP="009E4B77">
      <w:pPr>
        <w:ind w:firstLine="708"/>
        <w:jc w:val="both"/>
        <w:rPr>
          <w:rFonts w:ascii="Cambria" w:hAnsi="Cambria" w:cs="Arial"/>
        </w:rPr>
      </w:pPr>
      <w:r>
        <w:rPr>
          <w:rFonts w:ascii="Cambria" w:hAnsi="Cambria" w:cs="Arial"/>
        </w:rPr>
        <w:t xml:space="preserve">Aktivnost A100034 Financiranje programa javnih potreba u kulturi je izvršena u vrijednosti od 100%. </w:t>
      </w:r>
    </w:p>
    <w:p w14:paraId="60342570" w14:textId="77777777" w:rsidR="009E4B77" w:rsidRDefault="009E4B77" w:rsidP="009E4B77">
      <w:pPr>
        <w:ind w:firstLine="708"/>
        <w:jc w:val="both"/>
        <w:rPr>
          <w:rFonts w:ascii="Cambria" w:hAnsi="Cambria" w:cs="Arial"/>
        </w:rPr>
      </w:pPr>
      <w:r>
        <w:rPr>
          <w:rFonts w:ascii="Cambria" w:hAnsi="Cambria" w:cs="Arial"/>
        </w:rPr>
        <w:lastRenderedPageBreak/>
        <w:t xml:space="preserve">Aktivnost A100035 Donacije vjerskim zajednicama je izvršena u vrijednosti od 35,41%. </w:t>
      </w:r>
    </w:p>
    <w:p w14:paraId="4B8D158D" w14:textId="77777777" w:rsidR="009E4B77" w:rsidRDefault="009E4B77" w:rsidP="009E4B77">
      <w:pPr>
        <w:ind w:firstLine="708"/>
        <w:jc w:val="both"/>
        <w:rPr>
          <w:rFonts w:ascii="Cambria" w:hAnsi="Cambria" w:cs="Arial"/>
        </w:rPr>
      </w:pPr>
      <w:r>
        <w:rPr>
          <w:rFonts w:ascii="Cambria" w:hAnsi="Cambria" w:cs="Arial"/>
        </w:rPr>
        <w:t>Aktivnost A100036  Sajam- Jesen u Gračacu izvršen je u vrijednosti od 82,14%.</w:t>
      </w:r>
    </w:p>
    <w:p w14:paraId="7E809038" w14:textId="77777777" w:rsidR="009E4B77" w:rsidRDefault="009E4B77" w:rsidP="009E4B77">
      <w:pPr>
        <w:ind w:firstLine="708"/>
        <w:jc w:val="both"/>
        <w:rPr>
          <w:rFonts w:ascii="Cambria" w:hAnsi="Cambria" w:cs="Arial"/>
        </w:rPr>
      </w:pPr>
      <w:r>
        <w:rPr>
          <w:rFonts w:ascii="Cambria" w:hAnsi="Cambria" w:cs="Arial"/>
        </w:rPr>
        <w:t xml:space="preserve">Tekući projekt T100017 Obilježavanje Dana Općine, blagdana i praznika je izvršen u vrijednosti od 59,99%. </w:t>
      </w:r>
    </w:p>
    <w:p w14:paraId="2529B7EB" w14:textId="77777777" w:rsidR="009E4B77" w:rsidRDefault="009E4B77" w:rsidP="009E4B77">
      <w:pPr>
        <w:ind w:firstLine="708"/>
        <w:jc w:val="both"/>
        <w:rPr>
          <w:rFonts w:ascii="Cambria" w:hAnsi="Cambria" w:cs="Arial"/>
        </w:rPr>
      </w:pPr>
      <w:r>
        <w:rPr>
          <w:rFonts w:ascii="Cambria" w:hAnsi="Cambria" w:cs="Arial"/>
        </w:rPr>
        <w:t xml:space="preserve">Tekući projekt T100018 Sajam – Božić u Gračacu je izvršen u vrijednosti od 82,68%. </w:t>
      </w:r>
    </w:p>
    <w:p w14:paraId="4C818AB6" w14:textId="77777777" w:rsidR="009E4B77" w:rsidRDefault="009E4B77" w:rsidP="009E4B77">
      <w:pPr>
        <w:ind w:firstLine="708"/>
        <w:jc w:val="both"/>
        <w:rPr>
          <w:rFonts w:ascii="Cambria" w:hAnsi="Cambria" w:cs="Arial"/>
        </w:rPr>
      </w:pPr>
      <w:r>
        <w:rPr>
          <w:rFonts w:ascii="Cambria" w:hAnsi="Cambria" w:cs="Arial"/>
        </w:rPr>
        <w:t>Tekući projekt T100021 Kulturno ljeto   izvršen u vrijednosti od 82,84%.</w:t>
      </w:r>
    </w:p>
    <w:p w14:paraId="20B347E1" w14:textId="77777777" w:rsidR="009E4B77" w:rsidRDefault="009E4B77" w:rsidP="009E4B77">
      <w:pPr>
        <w:ind w:firstLine="708"/>
        <w:jc w:val="both"/>
        <w:rPr>
          <w:rFonts w:ascii="Cambria" w:hAnsi="Cambria" w:cs="Arial"/>
        </w:rPr>
      </w:pPr>
      <w:r>
        <w:rPr>
          <w:rFonts w:ascii="Cambria" w:hAnsi="Cambria" w:cs="Arial"/>
        </w:rPr>
        <w:t>Tekući projekt T100041 Uskrs u Gračacu, izvršen u vrijednosti od 100%.</w:t>
      </w:r>
    </w:p>
    <w:p w14:paraId="18D93B76" w14:textId="77777777" w:rsidR="009E4B77" w:rsidRDefault="009E4B77" w:rsidP="009E4B77">
      <w:pPr>
        <w:jc w:val="both"/>
        <w:rPr>
          <w:rFonts w:ascii="Cambria" w:hAnsi="Cambria" w:cs="Arial"/>
        </w:rPr>
      </w:pPr>
    </w:p>
    <w:p w14:paraId="60CAE499" w14:textId="77777777" w:rsidR="009E4B77" w:rsidRPr="00EF3943" w:rsidRDefault="009E4B77" w:rsidP="009E4B77">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r>
        <w:rPr>
          <w:rFonts w:ascii="Cambria" w:hAnsi="Cambria"/>
          <w:sz w:val="28"/>
          <w:u w:val="single"/>
        </w:rPr>
        <w:t>-realizacija: 73.288,98 EUR.</w:t>
      </w:r>
    </w:p>
    <w:p w14:paraId="62B0AD67"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14:paraId="2EF930DF"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8D4966E" w14:textId="77777777" w:rsidR="009E4B77" w:rsidRDefault="009E4B77" w:rsidP="009E4B77">
      <w:pPr>
        <w:ind w:firstLine="708"/>
        <w:jc w:val="both"/>
        <w:rPr>
          <w:rFonts w:ascii="Cambria" w:hAnsi="Cambria" w:cs="Arial"/>
        </w:rPr>
      </w:pPr>
      <w:r>
        <w:rPr>
          <w:rFonts w:ascii="Cambria" w:hAnsi="Cambria" w:cs="Arial"/>
        </w:rPr>
        <w:t xml:space="preserve">Aktivnost A100005 Stipendiranje studenata je izvršena u vrijednosti od 99,61%. </w:t>
      </w:r>
    </w:p>
    <w:p w14:paraId="7E9BD55F" w14:textId="77777777" w:rsidR="009E4B77" w:rsidRDefault="009E4B77" w:rsidP="009E4B77">
      <w:pPr>
        <w:ind w:firstLine="708"/>
        <w:jc w:val="both"/>
        <w:rPr>
          <w:rFonts w:ascii="Cambria" w:hAnsi="Cambria" w:cs="Arial"/>
        </w:rPr>
      </w:pPr>
      <w:r>
        <w:rPr>
          <w:rFonts w:ascii="Cambria" w:hAnsi="Cambria" w:cs="Arial"/>
        </w:rPr>
        <w:t xml:space="preserve">Aktivnost A100038 Sufinanciranje programa škola je izvršena u vrijednosti od 36,86%. </w:t>
      </w:r>
    </w:p>
    <w:p w14:paraId="3B558E6E" w14:textId="77777777" w:rsidR="009E4B77" w:rsidRDefault="009E4B77" w:rsidP="009E4B77">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45,35%. </w:t>
      </w:r>
    </w:p>
    <w:p w14:paraId="5C45E19C" w14:textId="77777777" w:rsidR="009E4B77" w:rsidRDefault="009E4B77" w:rsidP="009E4B77">
      <w:pPr>
        <w:ind w:firstLine="708"/>
        <w:jc w:val="both"/>
        <w:rPr>
          <w:rFonts w:ascii="Cambria" w:hAnsi="Cambria" w:cs="Arial"/>
        </w:rPr>
      </w:pPr>
      <w:r>
        <w:rPr>
          <w:rFonts w:ascii="Cambria" w:hAnsi="Cambria" w:cs="Arial"/>
        </w:rPr>
        <w:t xml:space="preserve">Aktivnost A100040 Sufinanciranje Bibliobusa na području Općine Gračac je izvršena u vrijednosti od 99,94%. </w:t>
      </w:r>
    </w:p>
    <w:p w14:paraId="7FECFABB" w14:textId="77777777" w:rsidR="009E4B77" w:rsidRDefault="009E4B77" w:rsidP="009E4B77">
      <w:pPr>
        <w:ind w:firstLine="708"/>
        <w:jc w:val="both"/>
        <w:rPr>
          <w:rFonts w:ascii="Cambria" w:hAnsi="Cambria" w:cs="Arial"/>
        </w:rPr>
      </w:pPr>
      <w:r>
        <w:rPr>
          <w:rFonts w:ascii="Cambria" w:hAnsi="Cambria" w:cs="Arial"/>
        </w:rPr>
        <w:t xml:space="preserve">Aktivnost A100041 Sufinanciranje cijene prijevoza predškolske djece je izvršena u vrijednosti od 83,84%. </w:t>
      </w:r>
    </w:p>
    <w:p w14:paraId="415BC8B3" w14:textId="77777777" w:rsidR="009E4B77" w:rsidRDefault="009E4B77" w:rsidP="009E4B77">
      <w:pPr>
        <w:ind w:firstLine="708"/>
        <w:jc w:val="both"/>
        <w:rPr>
          <w:rFonts w:ascii="Cambria" w:hAnsi="Cambria" w:cs="Arial"/>
        </w:rPr>
      </w:pPr>
      <w:r>
        <w:rPr>
          <w:rFonts w:ascii="Cambria" w:hAnsi="Cambria" w:cs="Arial"/>
        </w:rPr>
        <w:t>Kapitalni projekt K100057 Izrada Izvješća o energetskom pregledu javnih zgrada izvršen je u vrijednosti od 100%.</w:t>
      </w:r>
    </w:p>
    <w:p w14:paraId="792F6319" w14:textId="77777777" w:rsidR="009E4B77" w:rsidRDefault="009E4B77" w:rsidP="009E4B77">
      <w:pPr>
        <w:jc w:val="both"/>
        <w:rPr>
          <w:rFonts w:ascii="Cambria" w:hAnsi="Cambria" w:cs="Arial"/>
        </w:rPr>
      </w:pPr>
    </w:p>
    <w:p w14:paraId="29F9C1C0" w14:textId="77777777" w:rsidR="009E4B77" w:rsidRDefault="009E4B77" w:rsidP="009E4B77">
      <w:pPr>
        <w:jc w:val="both"/>
        <w:rPr>
          <w:rFonts w:ascii="Cambria" w:hAnsi="Cambria" w:cs="Arial"/>
        </w:rPr>
      </w:pPr>
      <w:r>
        <w:rPr>
          <w:rFonts w:ascii="Cambria" w:hAnsi="Cambria" w:cs="Arial"/>
        </w:rPr>
        <w:tab/>
      </w:r>
    </w:p>
    <w:p w14:paraId="6D8AAC67" w14:textId="77777777" w:rsidR="009E4B77" w:rsidRPr="00EF3943" w:rsidRDefault="009E4B77" w:rsidP="009E4B77">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r>
        <w:rPr>
          <w:rFonts w:ascii="Cambria" w:hAnsi="Cambria"/>
          <w:sz w:val="28"/>
          <w:u w:val="single"/>
        </w:rPr>
        <w:t>-realizacija: 147.063,79 EUR.</w:t>
      </w:r>
    </w:p>
    <w:p w14:paraId="7C04DA75"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podizanje kvalitete života starijih i nemoćnih i njihovih obitelji pružanjem pomoći, </w:t>
      </w:r>
      <w:proofErr w:type="spellStart"/>
      <w:r>
        <w:rPr>
          <w:rFonts w:ascii="Cambria" w:hAnsi="Cambria" w:cs="Arial"/>
        </w:rPr>
        <w:t>suf</w:t>
      </w:r>
      <w:proofErr w:type="spellEnd"/>
      <w:r>
        <w:rPr>
          <w:rFonts w:ascii="Cambria" w:hAnsi="Cambria" w:cs="Arial"/>
        </w:rPr>
        <w:t>. nabave školskog pribora učenicima.</w:t>
      </w:r>
    </w:p>
    <w:p w14:paraId="613DC233"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94FF692" w14:textId="77777777" w:rsidR="009E4B77" w:rsidRDefault="009E4B77" w:rsidP="009E4B77">
      <w:pPr>
        <w:ind w:firstLine="708"/>
        <w:jc w:val="both"/>
        <w:rPr>
          <w:rFonts w:ascii="Cambria" w:hAnsi="Cambria" w:cs="Arial"/>
        </w:rPr>
      </w:pPr>
      <w:r>
        <w:rPr>
          <w:rFonts w:ascii="Cambria" w:hAnsi="Cambria" w:cs="Arial"/>
        </w:rPr>
        <w:t>Aktivnost A100008 Sufinanciranje kupnje školske opreme i pribora učenicima osnovnih i srednjih škola je izvršena u vrijednosti od 74,48%.</w:t>
      </w:r>
    </w:p>
    <w:p w14:paraId="2BB302ED" w14:textId="77777777" w:rsidR="009E4B77" w:rsidRDefault="009E4B77" w:rsidP="009E4B77">
      <w:pPr>
        <w:ind w:firstLine="708"/>
        <w:jc w:val="both"/>
        <w:rPr>
          <w:rFonts w:ascii="Cambria" w:hAnsi="Cambria" w:cs="Arial"/>
        </w:rPr>
      </w:pPr>
      <w:r>
        <w:rPr>
          <w:rFonts w:ascii="Cambria" w:hAnsi="Cambria" w:cs="Arial"/>
        </w:rPr>
        <w:t xml:space="preserve">Aktivnost A100042 Pomoći prema Socijalnom programu je izvršena u vrijednosti od 87%. </w:t>
      </w:r>
    </w:p>
    <w:p w14:paraId="0D84074E" w14:textId="77777777" w:rsidR="009E4B77" w:rsidRDefault="009E4B77" w:rsidP="009E4B77">
      <w:pPr>
        <w:ind w:firstLine="708"/>
        <w:jc w:val="both"/>
        <w:rPr>
          <w:rFonts w:ascii="Cambria" w:hAnsi="Cambria" w:cs="Arial"/>
        </w:rPr>
      </w:pPr>
      <w:r>
        <w:rPr>
          <w:rFonts w:ascii="Cambria" w:hAnsi="Cambria" w:cs="Arial"/>
        </w:rPr>
        <w:t xml:space="preserve">Aktivnost A100044 Briga o osobama treće životne dobi sufinanciranjem osnovnih životnih potreba je izvršena u vrijednosti od 86,73%. </w:t>
      </w:r>
    </w:p>
    <w:p w14:paraId="1D190092" w14:textId="77777777" w:rsidR="009E4B77" w:rsidRDefault="009E4B77" w:rsidP="009E4B77">
      <w:pPr>
        <w:ind w:firstLine="708"/>
        <w:jc w:val="both"/>
        <w:rPr>
          <w:rFonts w:ascii="Cambria" w:hAnsi="Cambria" w:cs="Arial"/>
        </w:rPr>
      </w:pPr>
      <w:r>
        <w:rPr>
          <w:rFonts w:ascii="Cambria" w:hAnsi="Cambria" w:cs="Arial"/>
        </w:rPr>
        <w:t xml:space="preserve">Aktivnost A100045 Financiranje Crvenog križa za Projekt ˝Mobilnog tima˝ je izvršena u vrijednosti od 97,08%. </w:t>
      </w:r>
    </w:p>
    <w:p w14:paraId="6337B495" w14:textId="77777777" w:rsidR="009E4B77" w:rsidRDefault="009E4B77" w:rsidP="009E4B77">
      <w:pPr>
        <w:ind w:firstLine="708"/>
        <w:jc w:val="both"/>
        <w:rPr>
          <w:rFonts w:ascii="Cambria" w:hAnsi="Cambria" w:cs="Arial"/>
        </w:rPr>
      </w:pPr>
      <w:r>
        <w:rPr>
          <w:rFonts w:ascii="Cambria" w:hAnsi="Cambria" w:cs="Arial"/>
        </w:rPr>
        <w:t xml:space="preserve">Aktivnost A100046 Financiranje redovnih djelatnosti Crvenog križa je izvršena u vrijednosti od 100%. </w:t>
      </w:r>
    </w:p>
    <w:p w14:paraId="6B17A645" w14:textId="77777777" w:rsidR="009E4B77" w:rsidRDefault="009E4B77" w:rsidP="009E4B77">
      <w:pPr>
        <w:ind w:firstLine="708"/>
        <w:jc w:val="both"/>
        <w:rPr>
          <w:rFonts w:ascii="Cambria" w:hAnsi="Cambria" w:cs="Arial"/>
        </w:rPr>
      </w:pPr>
      <w:r>
        <w:rPr>
          <w:rFonts w:ascii="Cambria" w:hAnsi="Cambria" w:cs="Arial"/>
        </w:rPr>
        <w:t xml:space="preserve">Aktivnost A100047 Sufinanciranje programa rada neprofitnih organizacija na području socijalne skrbi je izvršena u vrijednosti od 81,42%. </w:t>
      </w:r>
    </w:p>
    <w:p w14:paraId="0552A5B9" w14:textId="77777777" w:rsidR="009E4B77" w:rsidRDefault="009E4B77" w:rsidP="009E4B77">
      <w:pPr>
        <w:jc w:val="both"/>
        <w:rPr>
          <w:rFonts w:ascii="Cambria" w:hAnsi="Cambria" w:cs="Arial"/>
        </w:rPr>
      </w:pPr>
    </w:p>
    <w:p w14:paraId="4EAC5909" w14:textId="77777777" w:rsidR="009E4B77" w:rsidRDefault="009E4B77" w:rsidP="009E4B77">
      <w:pPr>
        <w:jc w:val="both"/>
        <w:rPr>
          <w:rFonts w:ascii="Cambria" w:hAnsi="Cambria" w:cs="Arial"/>
        </w:rPr>
      </w:pPr>
    </w:p>
    <w:p w14:paraId="44E09C44" w14:textId="77777777" w:rsidR="009E4B77" w:rsidRPr="00064E3E" w:rsidRDefault="009E4B77" w:rsidP="009E4B77">
      <w:pPr>
        <w:ind w:firstLine="708"/>
        <w:jc w:val="both"/>
        <w:rPr>
          <w:rFonts w:ascii="Cambria" w:hAnsi="Cambria"/>
          <w:sz w:val="28"/>
          <w:u w:val="single"/>
        </w:rPr>
      </w:pPr>
      <w:r w:rsidRPr="00064E3E">
        <w:rPr>
          <w:rFonts w:ascii="Cambria" w:hAnsi="Cambria"/>
          <w:b/>
          <w:sz w:val="28"/>
          <w:u w:val="single"/>
        </w:rPr>
        <w:t>NAZIV PROGRAMA</w:t>
      </w:r>
      <w:r w:rsidRPr="00064E3E">
        <w:rPr>
          <w:rFonts w:ascii="Cambria" w:hAnsi="Cambria"/>
          <w:sz w:val="28"/>
          <w:u w:val="single"/>
        </w:rPr>
        <w:t xml:space="preserve">: </w:t>
      </w:r>
      <w:r>
        <w:rPr>
          <w:rFonts w:ascii="Cambria" w:hAnsi="Cambria"/>
          <w:sz w:val="28"/>
          <w:u w:val="single"/>
        </w:rPr>
        <w:t xml:space="preserve">1011 Program raspolaganja </w:t>
      </w:r>
      <w:proofErr w:type="spellStart"/>
      <w:r>
        <w:rPr>
          <w:rFonts w:ascii="Cambria" w:hAnsi="Cambria"/>
          <w:sz w:val="28"/>
          <w:u w:val="single"/>
        </w:rPr>
        <w:t>polj.zemljištem</w:t>
      </w:r>
      <w:proofErr w:type="spellEnd"/>
      <w:r>
        <w:rPr>
          <w:rFonts w:ascii="Cambria" w:hAnsi="Cambria"/>
          <w:sz w:val="28"/>
          <w:u w:val="single"/>
        </w:rPr>
        <w:t xml:space="preserve"> u vlasništvu RH-realizacija: 4.437,50 EUR.</w:t>
      </w:r>
    </w:p>
    <w:p w14:paraId="77D7A90D"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 xml:space="preserve">Cilj programa jesu pripremne radnje prije donošenja Programa raspolaganja </w:t>
      </w:r>
      <w:proofErr w:type="spellStart"/>
      <w:r>
        <w:rPr>
          <w:rFonts w:ascii="Cambria" w:hAnsi="Cambria" w:cs="Arial"/>
        </w:rPr>
        <w:t>polj</w:t>
      </w:r>
      <w:proofErr w:type="spellEnd"/>
      <w:r>
        <w:rPr>
          <w:rFonts w:ascii="Cambria" w:hAnsi="Cambria" w:cs="Arial"/>
        </w:rPr>
        <w:t>. zemljištem u vlasništvu RH</w:t>
      </w:r>
    </w:p>
    <w:p w14:paraId="277D5B73"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F2A0AD8" w14:textId="77777777" w:rsidR="009E4B77" w:rsidRDefault="009E4B77" w:rsidP="009E4B77">
      <w:pPr>
        <w:jc w:val="both"/>
        <w:rPr>
          <w:rFonts w:ascii="Cambria" w:hAnsi="Cambria" w:cs="Arial"/>
        </w:rPr>
      </w:pPr>
    </w:p>
    <w:p w14:paraId="5AEEBF8F" w14:textId="77777777" w:rsidR="009E4B77" w:rsidRDefault="009E4B77" w:rsidP="009E4B77">
      <w:pPr>
        <w:ind w:firstLine="708"/>
        <w:jc w:val="both"/>
        <w:rPr>
          <w:rFonts w:ascii="Cambria" w:hAnsi="Cambria" w:cs="Arial"/>
        </w:rPr>
      </w:pPr>
      <w:r>
        <w:rPr>
          <w:rFonts w:ascii="Cambria" w:hAnsi="Cambria" w:cs="Arial"/>
        </w:rPr>
        <w:t>Aktivnost A100050 Provedba aktivnosti programa upravljanja poljoprivrednim zemljištem u vlasništvu RH je izvršena u vrijednosti od 59,17%.</w:t>
      </w:r>
    </w:p>
    <w:p w14:paraId="1437A88B" w14:textId="77777777" w:rsidR="009E4B77" w:rsidRDefault="009E4B77" w:rsidP="009E4B77">
      <w:pPr>
        <w:jc w:val="both"/>
        <w:rPr>
          <w:rFonts w:ascii="Cambria" w:hAnsi="Cambria" w:cs="Arial"/>
        </w:rPr>
      </w:pPr>
    </w:p>
    <w:p w14:paraId="36499CEF" w14:textId="77777777" w:rsidR="009E4B77" w:rsidRDefault="009E4B77" w:rsidP="009E4B77">
      <w:pPr>
        <w:jc w:val="both"/>
        <w:rPr>
          <w:rFonts w:ascii="Cambria" w:hAnsi="Cambria" w:cs="Arial"/>
        </w:rPr>
      </w:pPr>
    </w:p>
    <w:p w14:paraId="41165EC1" w14:textId="77777777" w:rsidR="009E4B77" w:rsidRDefault="009E4B77" w:rsidP="009E4B77">
      <w:pPr>
        <w:jc w:val="both"/>
        <w:rPr>
          <w:rFonts w:ascii="Cambria" w:hAnsi="Cambria" w:cs="Arial"/>
        </w:rPr>
      </w:pPr>
    </w:p>
    <w:p w14:paraId="123DFB77" w14:textId="77777777" w:rsidR="009E4B77" w:rsidRPr="00933C1E" w:rsidRDefault="009E4B77" w:rsidP="009E4B77">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1008 Javne potrebe u školstvu i predškolskom odgoju/Dječji vrtić Baltazar</w:t>
      </w:r>
    </w:p>
    <w:p w14:paraId="6EE4C68A"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14:paraId="59A192D1"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68A5157" w14:textId="77777777" w:rsidR="009E4B77" w:rsidRDefault="009E4B77" w:rsidP="009E4B77">
      <w:pPr>
        <w:jc w:val="both"/>
        <w:rPr>
          <w:rFonts w:ascii="Cambria" w:hAnsi="Cambria" w:cs="Arial"/>
        </w:rPr>
      </w:pPr>
    </w:p>
    <w:p w14:paraId="235F4249" w14:textId="77777777" w:rsidR="009E4B77" w:rsidRDefault="009E4B77" w:rsidP="009E4B77">
      <w:pPr>
        <w:ind w:firstLine="708"/>
        <w:jc w:val="both"/>
        <w:rPr>
          <w:rFonts w:ascii="Cambria" w:hAnsi="Cambria" w:cs="Arial"/>
        </w:rPr>
      </w:pPr>
      <w:r>
        <w:rPr>
          <w:rFonts w:ascii="Cambria" w:hAnsi="Cambria" w:cs="Arial"/>
        </w:rPr>
        <w:t xml:space="preserve">Aktivnost A100051 Redovna djelatnost dječjeg vrtića je izvršena u vrijednosti od 98,44%. </w:t>
      </w:r>
    </w:p>
    <w:p w14:paraId="187EAF88" w14:textId="77777777" w:rsidR="009E4B77" w:rsidRDefault="009E4B77" w:rsidP="009E4B77">
      <w:pPr>
        <w:jc w:val="both"/>
        <w:rPr>
          <w:rFonts w:ascii="Cambria" w:hAnsi="Cambria" w:cs="Arial"/>
        </w:rPr>
      </w:pPr>
    </w:p>
    <w:p w14:paraId="4F20B30C" w14:textId="77777777" w:rsidR="009E4B77" w:rsidRDefault="009E4B77" w:rsidP="009E4B77">
      <w:pPr>
        <w:jc w:val="both"/>
        <w:rPr>
          <w:rFonts w:ascii="Cambria" w:hAnsi="Cambria" w:cs="Arial"/>
        </w:rPr>
      </w:pPr>
    </w:p>
    <w:p w14:paraId="3481A781" w14:textId="77777777" w:rsidR="009E4B77" w:rsidRPr="00933C1E" w:rsidRDefault="009E4B77" w:rsidP="009E4B77">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p>
    <w:p w14:paraId="6D03D907"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14:paraId="47A9C13A"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666A643" w14:textId="77777777" w:rsidR="009E4B77" w:rsidRDefault="009E4B77" w:rsidP="009E4B77">
      <w:pPr>
        <w:jc w:val="both"/>
        <w:rPr>
          <w:rFonts w:ascii="Cambria" w:hAnsi="Cambria" w:cs="Arial"/>
        </w:rPr>
      </w:pPr>
    </w:p>
    <w:p w14:paraId="3B052A2A" w14:textId="77777777" w:rsidR="009E4B77" w:rsidRDefault="009E4B77" w:rsidP="009E4B77">
      <w:pPr>
        <w:ind w:firstLine="708"/>
        <w:jc w:val="both"/>
        <w:rPr>
          <w:rFonts w:ascii="Cambria" w:hAnsi="Cambria" w:cs="Arial"/>
        </w:rPr>
      </w:pPr>
      <w:r>
        <w:rPr>
          <w:rFonts w:ascii="Cambria" w:hAnsi="Cambria" w:cs="Arial"/>
        </w:rPr>
        <w:t xml:space="preserve">Aktivnost A100053 Redovna djelatnost knjižnice je izvršena u vrijednosti od 78,10%. </w:t>
      </w:r>
    </w:p>
    <w:p w14:paraId="502F4E38" w14:textId="77777777" w:rsidR="009E4B77" w:rsidRDefault="009E4B77" w:rsidP="009E4B77">
      <w:pPr>
        <w:ind w:firstLine="708"/>
        <w:jc w:val="both"/>
        <w:rPr>
          <w:rFonts w:ascii="Cambria" w:hAnsi="Cambria" w:cs="Arial"/>
        </w:rPr>
      </w:pPr>
      <w:r>
        <w:rPr>
          <w:rFonts w:ascii="Cambria" w:hAnsi="Cambria" w:cs="Arial"/>
        </w:rPr>
        <w:t>Kapitalni projekt  K100002 Nabava novih publikacija za knjižnicu je izvršen u vrijednosti od 118,40%.</w:t>
      </w:r>
    </w:p>
    <w:p w14:paraId="41D8A6B1" w14:textId="77777777" w:rsidR="009E4B77" w:rsidRDefault="009E4B77" w:rsidP="009E4B77">
      <w:pPr>
        <w:jc w:val="both"/>
        <w:rPr>
          <w:rFonts w:ascii="Cambria" w:hAnsi="Cambria" w:cs="Arial"/>
        </w:rPr>
      </w:pPr>
      <w:r>
        <w:rPr>
          <w:rFonts w:ascii="Cambria" w:hAnsi="Cambria" w:cs="Arial"/>
        </w:rPr>
        <w:tab/>
      </w:r>
    </w:p>
    <w:p w14:paraId="2F7FA0CE" w14:textId="77777777" w:rsidR="009E4B77" w:rsidRDefault="009E4B77" w:rsidP="009E4B77">
      <w:pPr>
        <w:jc w:val="both"/>
        <w:rPr>
          <w:rFonts w:ascii="Cambria" w:hAnsi="Cambria" w:cs="Arial"/>
        </w:rPr>
      </w:pPr>
    </w:p>
    <w:p w14:paraId="4E48C3C5" w14:textId="77777777" w:rsidR="009E4B77" w:rsidRPr="00933C1E" w:rsidRDefault="009E4B77" w:rsidP="009E4B77">
      <w:pPr>
        <w:ind w:firstLine="708"/>
        <w:jc w:val="both"/>
        <w:rPr>
          <w:rFonts w:ascii="Cambria" w:hAnsi="Cambria"/>
          <w:sz w:val="28"/>
          <w:u w:val="single"/>
        </w:rPr>
      </w:pPr>
      <w:r w:rsidRPr="00933C1E">
        <w:rPr>
          <w:rFonts w:ascii="Cambria" w:hAnsi="Cambria"/>
          <w:b/>
          <w:sz w:val="28"/>
          <w:u w:val="single"/>
        </w:rPr>
        <w:lastRenderedPageBreak/>
        <w:t>NAZIV PROGRAMA/PRORAČUNSKI KORISNIK</w:t>
      </w:r>
      <w:r w:rsidRPr="00933C1E">
        <w:rPr>
          <w:rFonts w:ascii="Cambria" w:hAnsi="Cambria"/>
          <w:sz w:val="28"/>
          <w:u w:val="single"/>
        </w:rPr>
        <w:t>: 1002 Zaštita od požara i civilna zaštita/Javna vatrogasna postrojba Gračac</w:t>
      </w:r>
    </w:p>
    <w:p w14:paraId="588B3A9A"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14:paraId="7053FE35"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14C3668" w14:textId="77777777" w:rsidR="009E4B77" w:rsidRDefault="009E4B77" w:rsidP="009E4B77">
      <w:pPr>
        <w:jc w:val="both"/>
        <w:rPr>
          <w:rFonts w:ascii="Cambria" w:hAnsi="Cambria" w:cs="Arial"/>
        </w:rPr>
      </w:pPr>
    </w:p>
    <w:p w14:paraId="43D01710" w14:textId="77777777" w:rsidR="009E4B77" w:rsidRDefault="009E4B77" w:rsidP="009E4B77">
      <w:pPr>
        <w:ind w:firstLine="708"/>
        <w:jc w:val="both"/>
        <w:rPr>
          <w:rFonts w:ascii="Cambria" w:hAnsi="Cambria" w:cs="Arial"/>
        </w:rPr>
      </w:pPr>
      <w:r>
        <w:rPr>
          <w:rFonts w:ascii="Cambria" w:hAnsi="Cambria" w:cs="Arial"/>
        </w:rPr>
        <w:t xml:space="preserve">Aktivnost A100001 Redovna djelatnost javnog vatrogastva je izvršena u vrijednosti od 100%. </w:t>
      </w:r>
    </w:p>
    <w:p w14:paraId="21118E24" w14:textId="77777777" w:rsidR="009E4B77" w:rsidRDefault="009E4B77" w:rsidP="009E4B77">
      <w:pPr>
        <w:ind w:firstLine="708"/>
        <w:jc w:val="both"/>
        <w:rPr>
          <w:rFonts w:ascii="Cambria" w:hAnsi="Cambria" w:cs="Arial"/>
        </w:rPr>
      </w:pPr>
      <w:r>
        <w:rPr>
          <w:rFonts w:ascii="Cambria" w:hAnsi="Cambria" w:cs="Arial"/>
        </w:rPr>
        <w:t>Tekući projekt  T100001 Redovna djelatnost javnog vatrogastva izvan minimalnih standarda je izvršen u vrijednosti od 81,63%.</w:t>
      </w:r>
    </w:p>
    <w:p w14:paraId="3986BFF0" w14:textId="77777777" w:rsidR="009E4B77" w:rsidRDefault="009E4B77" w:rsidP="009E4B77">
      <w:pPr>
        <w:jc w:val="both"/>
        <w:rPr>
          <w:rFonts w:ascii="Cambria" w:hAnsi="Cambria" w:cs="Arial"/>
        </w:rPr>
      </w:pPr>
    </w:p>
    <w:p w14:paraId="017E3142" w14:textId="77777777" w:rsidR="009E4B77" w:rsidRDefault="009E4B77" w:rsidP="009E4B77">
      <w:pPr>
        <w:jc w:val="both"/>
        <w:rPr>
          <w:rFonts w:ascii="Cambria" w:hAnsi="Cambria" w:cs="Arial"/>
        </w:rPr>
      </w:pPr>
    </w:p>
    <w:p w14:paraId="61346700" w14:textId="77777777" w:rsidR="009E4B77" w:rsidRDefault="009E4B77" w:rsidP="009E4B77">
      <w:pPr>
        <w:jc w:val="both"/>
        <w:rPr>
          <w:rFonts w:ascii="Cambria" w:hAnsi="Cambria" w:cs="Arial"/>
        </w:rPr>
      </w:pPr>
    </w:p>
    <w:p w14:paraId="3260436B" w14:textId="77777777" w:rsidR="009E4B77" w:rsidRDefault="009E4B77" w:rsidP="009E4B77">
      <w:pPr>
        <w:jc w:val="both"/>
        <w:rPr>
          <w:rFonts w:ascii="Cambria" w:hAnsi="Cambria" w:cs="Arial"/>
        </w:rPr>
      </w:pPr>
    </w:p>
    <w:p w14:paraId="32072BB3" w14:textId="77777777" w:rsidR="009E4B77" w:rsidRDefault="009E4B77" w:rsidP="009E4B77">
      <w:pPr>
        <w:jc w:val="both"/>
        <w:rPr>
          <w:rFonts w:ascii="Cambria" w:hAnsi="Cambria" w:cs="Arial"/>
        </w:rPr>
      </w:pPr>
    </w:p>
    <w:p w14:paraId="582444F9" w14:textId="77777777" w:rsidR="009E4B77" w:rsidRPr="00AF19C6" w:rsidRDefault="009E4B77" w:rsidP="009E4B77">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p>
    <w:p w14:paraId="0276E139" w14:textId="77777777" w:rsidR="009E4B77" w:rsidRDefault="009E4B77" w:rsidP="009E4B7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14:paraId="25AAF63D" w14:textId="77777777" w:rsidR="009E4B77" w:rsidRPr="00B279CC" w:rsidRDefault="009E4B77" w:rsidP="009E4B7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AB55449" w14:textId="77777777" w:rsidR="009E4B77" w:rsidRDefault="009E4B77" w:rsidP="009E4B77">
      <w:pPr>
        <w:jc w:val="both"/>
        <w:rPr>
          <w:rFonts w:ascii="Cambria" w:hAnsi="Cambria" w:cs="Arial"/>
        </w:rPr>
      </w:pPr>
    </w:p>
    <w:p w14:paraId="096F4200" w14:textId="77777777" w:rsidR="009E4B77" w:rsidRDefault="009E4B77" w:rsidP="009E4B77">
      <w:pPr>
        <w:ind w:firstLine="708"/>
        <w:jc w:val="both"/>
        <w:rPr>
          <w:rFonts w:ascii="Cambria" w:hAnsi="Cambria" w:cs="Arial"/>
        </w:rPr>
      </w:pPr>
      <w:r>
        <w:rPr>
          <w:rFonts w:ascii="Cambria" w:hAnsi="Cambria" w:cs="Arial"/>
        </w:rPr>
        <w:t>Aktivnost A100056 Redovna djelatnost Razvojne agencije Općine Gračac je izvršena u vrijednosti od 90,12%.</w:t>
      </w:r>
    </w:p>
    <w:p w14:paraId="0C43A670" w14:textId="77777777" w:rsidR="009E4B77" w:rsidRDefault="009E4B77" w:rsidP="009E4B77">
      <w:pPr>
        <w:jc w:val="both"/>
        <w:rPr>
          <w:rFonts w:ascii="Cambria" w:hAnsi="Cambria" w:cs="Arial"/>
        </w:rPr>
      </w:pPr>
    </w:p>
    <w:p w14:paraId="1A54BF27" w14:textId="77777777" w:rsidR="009E4B77" w:rsidRPr="00A6324C" w:rsidRDefault="009E4B77" w:rsidP="009E4B77">
      <w:pPr>
        <w:jc w:val="both"/>
        <w:rPr>
          <w:rFonts w:ascii="Cambria" w:hAnsi="Cambria" w:cs="Arial"/>
        </w:rPr>
      </w:pPr>
    </w:p>
    <w:p w14:paraId="4035F1F1" w14:textId="77777777" w:rsidR="009E4B77" w:rsidRDefault="009E4B77" w:rsidP="009E4B77">
      <w:pPr>
        <w:rPr>
          <w:rFonts w:ascii="Cambria" w:hAnsi="Cambria" w:cs="Arial"/>
        </w:rPr>
      </w:pPr>
    </w:p>
    <w:p w14:paraId="708F7BEC" w14:textId="77777777" w:rsidR="009E4B77" w:rsidRDefault="009E4B77" w:rsidP="009E4B77">
      <w:pPr>
        <w:rPr>
          <w:rFonts w:ascii="Cambria" w:hAnsi="Cambria" w:cs="Arial"/>
        </w:rPr>
      </w:pPr>
    </w:p>
    <w:p w14:paraId="4B91F09D" w14:textId="77777777" w:rsidR="009E4B77" w:rsidRPr="00256425" w:rsidRDefault="009E4B77" w:rsidP="009E4B77">
      <w:pPr>
        <w:rPr>
          <w:rFonts w:ascii="Cambria" w:hAnsi="Cambria" w:cs="Arial"/>
        </w:rPr>
      </w:pPr>
    </w:p>
    <w:p w14:paraId="38C895D2" w14:textId="77777777" w:rsidR="009E4B77" w:rsidRDefault="009E4B77" w:rsidP="009E4B77">
      <w:pPr>
        <w:jc w:val="right"/>
        <w:rPr>
          <w:rFonts w:ascii="Cambria" w:hAnsi="Cambria" w:cs="Arial"/>
        </w:rPr>
      </w:pPr>
      <w:r w:rsidRPr="00FF7D1E">
        <w:rPr>
          <w:rFonts w:ascii="Cambria" w:hAnsi="Cambria" w:cs="Arial"/>
        </w:rPr>
        <w:t>PREDSJEDNI</w:t>
      </w:r>
      <w:r>
        <w:rPr>
          <w:rFonts w:ascii="Cambria" w:hAnsi="Cambria" w:cs="Arial"/>
        </w:rPr>
        <w:t>CA</w:t>
      </w:r>
    </w:p>
    <w:p w14:paraId="02286A84" w14:textId="4E976680" w:rsidR="009E4B77" w:rsidRPr="00FF7D1E" w:rsidRDefault="009E4B77" w:rsidP="009E4B77">
      <w:pPr>
        <w:jc w:val="right"/>
        <w:rPr>
          <w:rFonts w:ascii="Cambria" w:hAnsi="Cambria" w:cs="Arial"/>
        </w:rPr>
      </w:pPr>
      <w:r>
        <w:rPr>
          <w:rFonts w:ascii="Cambria" w:hAnsi="Cambria" w:cs="Arial"/>
        </w:rPr>
        <w:t>Dajana Šušnja Jasenko</w:t>
      </w:r>
      <w:r w:rsidR="0045160F">
        <w:rPr>
          <w:rFonts w:ascii="Cambria" w:hAnsi="Cambria" w:cs="Arial"/>
        </w:rPr>
        <w:t>, v. r.</w:t>
      </w:r>
    </w:p>
    <w:p w14:paraId="638AF988" w14:textId="77777777" w:rsidR="009E4B77" w:rsidRDefault="009E4B77" w:rsidP="009E4B77">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9E4B77" w:rsidRPr="00255F63" w14:paraId="4DD51D5F" w14:textId="77777777" w:rsidTr="001C4486">
        <w:tblPrEx>
          <w:tblCellMar>
            <w:top w:w="0" w:type="dxa"/>
            <w:bottom w:w="0" w:type="dxa"/>
          </w:tblCellMar>
        </w:tblPrEx>
        <w:trPr>
          <w:trHeight w:val="278"/>
        </w:trPr>
        <w:tc>
          <w:tcPr>
            <w:tcW w:w="238" w:type="dxa"/>
            <w:tcBorders>
              <w:top w:val="nil"/>
              <w:left w:val="nil"/>
              <w:bottom w:val="nil"/>
              <w:right w:val="nil"/>
            </w:tcBorders>
          </w:tcPr>
          <w:p w14:paraId="6593BD5C"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FD452ED"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14:paraId="3F7E4C81"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B49B4D2"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05AAD2D4"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0566D048"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545115A6"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45B863AF" w14:textId="77777777" w:rsidR="009E4B77" w:rsidRPr="00255F63" w:rsidRDefault="009E4B77" w:rsidP="001C4486">
            <w:pPr>
              <w:autoSpaceDE w:val="0"/>
              <w:autoSpaceDN w:val="0"/>
              <w:adjustRightInd w:val="0"/>
              <w:jc w:val="right"/>
              <w:rPr>
                <w:rFonts w:cs="Calibri"/>
                <w:b/>
                <w:bCs/>
                <w:color w:val="000000"/>
                <w:sz w:val="28"/>
                <w:szCs w:val="28"/>
                <w:lang w:eastAsia="hr-HR"/>
              </w:rPr>
            </w:pPr>
          </w:p>
        </w:tc>
      </w:tr>
    </w:tbl>
    <w:p w14:paraId="03D49577" w14:textId="77777777" w:rsidR="009E4B77" w:rsidRPr="00256425" w:rsidRDefault="009E4B77" w:rsidP="009E4B77">
      <w:pPr>
        <w:jc w:val="both"/>
        <w:rPr>
          <w:rFonts w:ascii="Cambria" w:hAnsi="Cambria" w:cs="Arial"/>
        </w:rPr>
      </w:pPr>
    </w:p>
    <w:p w14:paraId="74118F11" w14:textId="77777777" w:rsidR="00AB6450" w:rsidRDefault="00AB6450" w:rsidP="00D340A5">
      <w:pPr>
        <w:jc w:val="both"/>
        <w:rPr>
          <w:rFonts w:ascii="Arial" w:hAnsi="Arial" w:cs="Arial"/>
          <w:b/>
          <w:lang w:val="de-DE"/>
        </w:rPr>
      </w:pPr>
    </w:p>
    <w:p w14:paraId="06A38C79" w14:textId="77777777" w:rsidR="00AB6450" w:rsidRDefault="00AB6450" w:rsidP="00D340A5">
      <w:pPr>
        <w:jc w:val="both"/>
        <w:rPr>
          <w:rFonts w:ascii="Arial" w:hAnsi="Arial" w:cs="Arial"/>
          <w:b/>
          <w:lang w:val="de-DE"/>
        </w:rPr>
      </w:pPr>
    </w:p>
    <w:p w14:paraId="72DBD3AC" w14:textId="77777777" w:rsidR="00AB6450" w:rsidRDefault="00AB6450" w:rsidP="00D340A5">
      <w:pPr>
        <w:jc w:val="both"/>
        <w:rPr>
          <w:rFonts w:ascii="Arial" w:hAnsi="Arial" w:cs="Arial"/>
          <w:b/>
          <w:lang w:val="de-DE"/>
        </w:rPr>
      </w:pPr>
    </w:p>
    <w:p w14:paraId="1F90AFA8" w14:textId="77777777" w:rsidR="00AB6450" w:rsidRDefault="00AB6450" w:rsidP="00D340A5">
      <w:pPr>
        <w:jc w:val="both"/>
        <w:rPr>
          <w:rFonts w:ascii="Arial" w:hAnsi="Arial" w:cs="Arial"/>
          <w:b/>
          <w:lang w:val="de-DE"/>
        </w:rPr>
      </w:pPr>
    </w:p>
    <w:p w14:paraId="159BEA13" w14:textId="77777777" w:rsidR="00AB6450" w:rsidRDefault="00AB6450" w:rsidP="00D340A5">
      <w:pPr>
        <w:jc w:val="both"/>
        <w:rPr>
          <w:rFonts w:ascii="Arial" w:hAnsi="Arial" w:cs="Arial"/>
          <w:b/>
          <w:lang w:val="de-DE"/>
        </w:rPr>
      </w:pPr>
    </w:p>
    <w:p w14:paraId="67B8D0C7" w14:textId="77777777" w:rsidR="00AB6450" w:rsidRDefault="00AB6450" w:rsidP="00D340A5">
      <w:pPr>
        <w:jc w:val="both"/>
        <w:rPr>
          <w:rFonts w:ascii="Arial" w:hAnsi="Arial" w:cs="Arial"/>
          <w:b/>
          <w:lang w:val="de-DE"/>
        </w:rPr>
      </w:pPr>
    </w:p>
    <w:p w14:paraId="65D61BB2" w14:textId="77777777" w:rsidR="00AB6450" w:rsidRDefault="00AB6450" w:rsidP="00D340A5">
      <w:pPr>
        <w:jc w:val="both"/>
        <w:rPr>
          <w:rFonts w:ascii="Arial" w:hAnsi="Arial" w:cs="Arial"/>
          <w:b/>
          <w:lang w:val="de-DE"/>
        </w:rPr>
      </w:pPr>
    </w:p>
    <w:p w14:paraId="5069137C" w14:textId="77777777" w:rsidR="008B3966" w:rsidRDefault="008B3966" w:rsidP="00D340A5">
      <w:pPr>
        <w:tabs>
          <w:tab w:val="left" w:pos="1859"/>
        </w:tabs>
        <w:jc w:val="right"/>
      </w:pPr>
    </w:p>
    <w:p w14:paraId="0091CCDE" w14:textId="77777777" w:rsidR="008B3966" w:rsidRDefault="008B3966" w:rsidP="00D340A5">
      <w:pPr>
        <w:tabs>
          <w:tab w:val="left" w:pos="1859"/>
        </w:tabs>
        <w:jc w:val="right"/>
      </w:pPr>
    </w:p>
    <w:p w14:paraId="17DD9EF9" w14:textId="77777777" w:rsidR="008B3966" w:rsidRDefault="008B3966" w:rsidP="00D340A5">
      <w:pPr>
        <w:tabs>
          <w:tab w:val="left" w:pos="1859"/>
        </w:tabs>
        <w:jc w:val="right"/>
      </w:pPr>
    </w:p>
    <w:p w14:paraId="277FEFF6" w14:textId="77777777" w:rsidR="008B3966" w:rsidRDefault="008B3966" w:rsidP="00D340A5">
      <w:pPr>
        <w:tabs>
          <w:tab w:val="left" w:pos="1859"/>
        </w:tabs>
        <w:jc w:val="right"/>
      </w:pPr>
    </w:p>
    <w:p w14:paraId="21F80A2C" w14:textId="77777777" w:rsidR="008B3966" w:rsidRDefault="008B3966" w:rsidP="00D340A5">
      <w:pPr>
        <w:tabs>
          <w:tab w:val="left" w:pos="1859"/>
        </w:tabs>
        <w:jc w:val="right"/>
      </w:pPr>
    </w:p>
    <w:p w14:paraId="14BCDBFC" w14:textId="77777777" w:rsidR="008B3966" w:rsidRDefault="008B3966" w:rsidP="00D340A5">
      <w:pPr>
        <w:tabs>
          <w:tab w:val="left" w:pos="1859"/>
        </w:tabs>
        <w:jc w:val="right"/>
      </w:pPr>
    </w:p>
    <w:p w14:paraId="142F2F6D" w14:textId="77777777" w:rsidR="008B3966" w:rsidRDefault="008B3966" w:rsidP="00D340A5">
      <w:pPr>
        <w:tabs>
          <w:tab w:val="left" w:pos="1859"/>
        </w:tabs>
        <w:jc w:val="right"/>
      </w:pPr>
    </w:p>
    <w:p w14:paraId="0354DAB7" w14:textId="77777777" w:rsidR="008B3966" w:rsidRDefault="008B3966" w:rsidP="00D340A5">
      <w:pPr>
        <w:tabs>
          <w:tab w:val="left" w:pos="1859"/>
        </w:tabs>
        <w:jc w:val="right"/>
      </w:pPr>
    </w:p>
    <w:p w14:paraId="3500733B" w14:textId="61445E4A" w:rsidR="008B3966" w:rsidRDefault="008B3966" w:rsidP="0045160F">
      <w:pPr>
        <w:tabs>
          <w:tab w:val="left" w:pos="1859"/>
          <w:tab w:val="left" w:pos="3610"/>
        </w:tabs>
      </w:pPr>
    </w:p>
    <w:p w14:paraId="66B7072C" w14:textId="77777777" w:rsidR="008B3966" w:rsidRDefault="008B3966" w:rsidP="00D340A5">
      <w:pPr>
        <w:tabs>
          <w:tab w:val="left" w:pos="1859"/>
        </w:tabs>
        <w:jc w:val="right"/>
      </w:pPr>
    </w:p>
    <w:p w14:paraId="269B695F" w14:textId="77777777" w:rsidR="00B8242B" w:rsidRDefault="00B8242B" w:rsidP="00B8242B">
      <w:pPr>
        <w:tabs>
          <w:tab w:val="left" w:pos="1859"/>
        </w:tabs>
      </w:pPr>
    </w:p>
    <w:tbl>
      <w:tblPr>
        <w:tblStyle w:val="Reetkatablice"/>
        <w:tblW w:w="0" w:type="auto"/>
        <w:jc w:val="center"/>
        <w:tblLook w:val="04A0" w:firstRow="1" w:lastRow="0" w:firstColumn="1" w:lastColumn="0" w:noHBand="0" w:noVBand="1"/>
      </w:tblPr>
      <w:tblGrid>
        <w:gridCol w:w="9288"/>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3"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9E4B77">
      <w:pgSz w:w="16838" w:h="11906" w:orient="landscape" w:code="9"/>
      <w:pgMar w:top="1418" w:right="851" w:bottom="1418" w:left="85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1109E" w14:textId="77777777" w:rsidR="000B0409" w:rsidRDefault="000B0409" w:rsidP="00C31869">
      <w:r>
        <w:separator/>
      </w:r>
    </w:p>
  </w:endnote>
  <w:endnote w:type="continuationSeparator" w:id="0">
    <w:p w14:paraId="6167B0F6" w14:textId="77777777" w:rsidR="000B0409" w:rsidRDefault="000B0409"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Cambria"/>
    <w:panose1 w:val="00000000000000000000"/>
    <w:charset w:val="00"/>
    <w:family w:val="roman"/>
    <w:notTrueType/>
    <w:pitch w:val="default"/>
  </w:font>
  <w:font w:name="Times-NewRoman">
    <w:altName w:val="Times New Roman"/>
    <w:charset w:val="00"/>
    <w:family w:val="auto"/>
    <w:pitch w:val="default"/>
  </w:font>
  <w:font w:name="Sans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939" w14:textId="77777777" w:rsidR="000B0409" w:rsidRDefault="000B0409" w:rsidP="00C31869">
      <w:r>
        <w:separator/>
      </w:r>
    </w:p>
  </w:footnote>
  <w:footnote w:type="continuationSeparator" w:id="0">
    <w:p w14:paraId="2E0C85EF" w14:textId="77777777" w:rsidR="000B0409" w:rsidRDefault="000B0409"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2AEB6699" w:rsidR="002001E6" w:rsidRPr="00A46039" w:rsidRDefault="00D87C9B"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broj </w:t>
        </w:r>
        <w:r w:rsidR="00BC514F">
          <w:rPr>
            <w:rFonts w:ascii="Book Antiqua" w:eastAsiaTheme="majorEastAsia" w:hAnsi="Book Antiqua" w:cs="Courier New"/>
            <w:b/>
            <w:sz w:val="32"/>
            <w:szCs w:val="32"/>
          </w:rPr>
          <w:t>5</w:t>
        </w:r>
        <w:r>
          <w:rPr>
            <w:rFonts w:ascii="Book Antiqua" w:eastAsiaTheme="majorEastAsia" w:hAnsi="Book Antiqua" w:cs="Courier New"/>
            <w:b/>
            <w:sz w:val="32"/>
            <w:szCs w:val="32"/>
          </w:rPr>
          <w:t xml:space="preserve">        </w:t>
        </w:r>
        <w:r w:rsidR="00BC514F">
          <w:rPr>
            <w:rFonts w:ascii="Book Antiqua" w:eastAsiaTheme="majorEastAsia" w:hAnsi="Book Antiqua" w:cs="Courier New"/>
            <w:b/>
            <w:sz w:val="32"/>
            <w:szCs w:val="32"/>
          </w:rPr>
          <w:t>2</w:t>
        </w:r>
        <w:r>
          <w:rPr>
            <w:rFonts w:ascii="Book Antiqua" w:eastAsiaTheme="majorEastAsia" w:hAnsi="Book Antiqua" w:cs="Courier New"/>
            <w:b/>
            <w:sz w:val="32"/>
            <w:szCs w:val="32"/>
          </w:rPr>
          <w:t>2. srpnja 2025. godine        Godina: XIII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548778626"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7E82428A"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C54286">
      <w:rPr>
        <w:rFonts w:ascii="Book Antiqua" w:eastAsiaTheme="majorEastAsia" w:hAnsi="Book Antiqua" w:cs="Courier New"/>
        <w:b/>
        <w:sz w:val="32"/>
        <w:szCs w:val="32"/>
      </w:rPr>
      <w:t>5</w:t>
    </w:r>
    <w:r>
      <w:rPr>
        <w:rFonts w:ascii="Book Antiqua" w:eastAsiaTheme="majorEastAsia" w:hAnsi="Book Antiqua" w:cs="Courier New"/>
        <w:b/>
        <w:sz w:val="32"/>
        <w:szCs w:val="32"/>
      </w:rPr>
      <w:t xml:space="preserve">       GRAČAC, </w:t>
    </w:r>
    <w:r w:rsidR="00092F1F">
      <w:rPr>
        <w:rFonts w:ascii="Book Antiqua" w:eastAsiaTheme="majorEastAsia" w:hAnsi="Book Antiqua" w:cs="Courier New"/>
        <w:b/>
        <w:sz w:val="32"/>
        <w:szCs w:val="32"/>
      </w:rPr>
      <w:t>2</w:t>
    </w:r>
    <w:r w:rsidR="00C54286">
      <w:rPr>
        <w:rFonts w:ascii="Book Antiqua" w:eastAsiaTheme="majorEastAsia" w:hAnsi="Book Antiqua" w:cs="Courier New"/>
        <w:b/>
        <w:sz w:val="32"/>
        <w:szCs w:val="32"/>
      </w:rPr>
      <w:t>2</w:t>
    </w:r>
    <w:r w:rsidR="00092F1F">
      <w:rPr>
        <w:rFonts w:ascii="Book Antiqua" w:eastAsiaTheme="majorEastAsia" w:hAnsi="Book Antiqua" w:cs="Courier New"/>
        <w:b/>
        <w:sz w:val="32"/>
        <w:szCs w:val="32"/>
      </w:rPr>
      <w:t>. srpnja</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1">
    <w:nsid w:val="00A57374"/>
    <w:multiLevelType w:val="hybridMultilevel"/>
    <w:tmpl w:val="00BC779A"/>
    <w:lvl w:ilvl="0" w:tplc="ECFAE298">
      <w:start w:val="1"/>
      <w:numFmt w:val="decimal"/>
      <w:lvlText w:val="%1."/>
      <w:lvlJc w:val="left"/>
      <w:pPr>
        <w:ind w:left="720" w:hanging="360"/>
      </w:pPr>
    </w:lvl>
    <w:lvl w:ilvl="1" w:tplc="6B36626E">
      <w:start w:val="1"/>
      <w:numFmt w:val="decimal"/>
      <w:lvlText w:val="%2."/>
      <w:lvlJc w:val="left"/>
      <w:pPr>
        <w:ind w:left="1440" w:hanging="360"/>
      </w:pPr>
    </w:lvl>
    <w:lvl w:ilvl="2" w:tplc="A5985842" w:tentative="1">
      <w:start w:val="1"/>
      <w:numFmt w:val="lowerRoman"/>
      <w:lvlText w:val="%3."/>
      <w:lvlJc w:val="right"/>
      <w:pPr>
        <w:ind w:left="2160" w:hanging="180"/>
      </w:pPr>
    </w:lvl>
    <w:lvl w:ilvl="3" w:tplc="5AD40B76" w:tentative="1">
      <w:start w:val="1"/>
      <w:numFmt w:val="decimal"/>
      <w:lvlText w:val="%4."/>
      <w:lvlJc w:val="left"/>
      <w:pPr>
        <w:ind w:left="2880" w:hanging="360"/>
      </w:pPr>
    </w:lvl>
    <w:lvl w:ilvl="4" w:tplc="0270D06A" w:tentative="1">
      <w:start w:val="1"/>
      <w:numFmt w:val="lowerLetter"/>
      <w:lvlText w:val="%5."/>
      <w:lvlJc w:val="left"/>
      <w:pPr>
        <w:ind w:left="3600" w:hanging="360"/>
      </w:pPr>
    </w:lvl>
    <w:lvl w:ilvl="5" w:tplc="E7DEB4C2" w:tentative="1">
      <w:start w:val="1"/>
      <w:numFmt w:val="lowerRoman"/>
      <w:lvlText w:val="%6."/>
      <w:lvlJc w:val="right"/>
      <w:pPr>
        <w:ind w:left="4320" w:hanging="180"/>
      </w:pPr>
    </w:lvl>
    <w:lvl w:ilvl="6" w:tplc="15C68D10" w:tentative="1">
      <w:start w:val="1"/>
      <w:numFmt w:val="decimal"/>
      <w:lvlText w:val="%7."/>
      <w:lvlJc w:val="left"/>
      <w:pPr>
        <w:ind w:left="5040" w:hanging="360"/>
      </w:pPr>
    </w:lvl>
    <w:lvl w:ilvl="7" w:tplc="16E82484" w:tentative="1">
      <w:start w:val="1"/>
      <w:numFmt w:val="lowerLetter"/>
      <w:lvlText w:val="%8."/>
      <w:lvlJc w:val="left"/>
      <w:pPr>
        <w:ind w:left="5760" w:hanging="360"/>
      </w:pPr>
    </w:lvl>
    <w:lvl w:ilvl="8" w:tplc="56243D92" w:tentative="1">
      <w:start w:val="1"/>
      <w:numFmt w:val="lowerRoman"/>
      <w:lvlText w:val="%9."/>
      <w:lvlJc w:val="right"/>
      <w:pPr>
        <w:ind w:left="6480" w:hanging="180"/>
      </w:pPr>
    </w:lvl>
  </w:abstractNum>
  <w:abstractNum w:abstractNumId="8" w15:restartNumberingAfterBreak="1">
    <w:nsid w:val="01276CD2"/>
    <w:multiLevelType w:val="hybridMultilevel"/>
    <w:tmpl w:val="BFC69986"/>
    <w:lvl w:ilvl="0" w:tplc="5DA04CE2">
      <w:start w:val="1"/>
      <w:numFmt w:val="upperLetter"/>
      <w:lvlText w:val="%1."/>
      <w:lvlJc w:val="left"/>
      <w:pPr>
        <w:ind w:left="720" w:hanging="360"/>
      </w:pPr>
    </w:lvl>
    <w:lvl w:ilvl="1" w:tplc="0B5AFCF0">
      <w:start w:val="1"/>
      <w:numFmt w:val="decimal"/>
      <w:lvlText w:val="%2."/>
      <w:lvlJc w:val="left"/>
      <w:pPr>
        <w:ind w:left="1788" w:hanging="708"/>
      </w:pPr>
      <w:rPr>
        <w:rFonts w:hint="default"/>
      </w:rPr>
    </w:lvl>
    <w:lvl w:ilvl="2" w:tplc="180AB92C" w:tentative="1">
      <w:start w:val="1"/>
      <w:numFmt w:val="lowerRoman"/>
      <w:lvlText w:val="%3."/>
      <w:lvlJc w:val="right"/>
      <w:pPr>
        <w:ind w:left="2160" w:hanging="180"/>
      </w:pPr>
    </w:lvl>
    <w:lvl w:ilvl="3" w:tplc="666CB9B6" w:tentative="1">
      <w:start w:val="1"/>
      <w:numFmt w:val="decimal"/>
      <w:lvlText w:val="%4."/>
      <w:lvlJc w:val="left"/>
      <w:pPr>
        <w:ind w:left="2880" w:hanging="360"/>
      </w:pPr>
    </w:lvl>
    <w:lvl w:ilvl="4" w:tplc="1AA48682" w:tentative="1">
      <w:start w:val="1"/>
      <w:numFmt w:val="lowerLetter"/>
      <w:lvlText w:val="%5."/>
      <w:lvlJc w:val="left"/>
      <w:pPr>
        <w:ind w:left="3600" w:hanging="360"/>
      </w:pPr>
    </w:lvl>
    <w:lvl w:ilvl="5" w:tplc="D060AE32" w:tentative="1">
      <w:start w:val="1"/>
      <w:numFmt w:val="lowerRoman"/>
      <w:lvlText w:val="%6."/>
      <w:lvlJc w:val="right"/>
      <w:pPr>
        <w:ind w:left="4320" w:hanging="180"/>
      </w:pPr>
    </w:lvl>
    <w:lvl w:ilvl="6" w:tplc="50F8A08C" w:tentative="1">
      <w:start w:val="1"/>
      <w:numFmt w:val="decimal"/>
      <w:lvlText w:val="%7."/>
      <w:lvlJc w:val="left"/>
      <w:pPr>
        <w:ind w:left="5040" w:hanging="360"/>
      </w:pPr>
    </w:lvl>
    <w:lvl w:ilvl="7" w:tplc="AE38234A" w:tentative="1">
      <w:start w:val="1"/>
      <w:numFmt w:val="lowerLetter"/>
      <w:lvlText w:val="%8."/>
      <w:lvlJc w:val="left"/>
      <w:pPr>
        <w:ind w:left="5760" w:hanging="360"/>
      </w:pPr>
    </w:lvl>
    <w:lvl w:ilvl="8" w:tplc="4A6A4D02" w:tentative="1">
      <w:start w:val="1"/>
      <w:numFmt w:val="lowerRoman"/>
      <w:lvlText w:val="%9."/>
      <w:lvlJc w:val="right"/>
      <w:pPr>
        <w:ind w:left="6480" w:hanging="180"/>
      </w:pPr>
    </w:lvl>
  </w:abstractNum>
  <w:abstractNum w:abstractNumId="9"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C272FE"/>
    <w:multiLevelType w:val="hybridMultilevel"/>
    <w:tmpl w:val="5C84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2592D"/>
    <w:multiLevelType w:val="hybridMultilevel"/>
    <w:tmpl w:val="AF68A528"/>
    <w:lvl w:ilvl="0" w:tplc="77E626BE">
      <w:start w:val="1"/>
      <w:numFmt w:val="decimal"/>
      <w:lvlText w:val="%1."/>
      <w:lvlJc w:val="left"/>
      <w:pPr>
        <w:ind w:left="836" w:hanging="360"/>
      </w:pPr>
      <w:rPr>
        <w:rFonts w:ascii="Arial" w:eastAsia="Arial" w:hAnsi="Arial" w:cs="Arial" w:hint="default"/>
        <w:spacing w:val="-1"/>
        <w:w w:val="100"/>
        <w:sz w:val="22"/>
        <w:szCs w:val="22"/>
      </w:rPr>
    </w:lvl>
    <w:lvl w:ilvl="1" w:tplc="C8B8E80A">
      <w:numFmt w:val="bullet"/>
      <w:lvlText w:val="•"/>
      <w:lvlJc w:val="left"/>
      <w:pPr>
        <w:ind w:left="1686" w:hanging="360"/>
      </w:pPr>
      <w:rPr>
        <w:rFonts w:hint="default"/>
      </w:rPr>
    </w:lvl>
    <w:lvl w:ilvl="2" w:tplc="6D34DF9E">
      <w:numFmt w:val="bullet"/>
      <w:lvlText w:val="•"/>
      <w:lvlJc w:val="left"/>
      <w:pPr>
        <w:ind w:left="2533" w:hanging="360"/>
      </w:pPr>
      <w:rPr>
        <w:rFonts w:hint="default"/>
      </w:rPr>
    </w:lvl>
    <w:lvl w:ilvl="3" w:tplc="5D141B24">
      <w:numFmt w:val="bullet"/>
      <w:lvlText w:val="•"/>
      <w:lvlJc w:val="left"/>
      <w:pPr>
        <w:ind w:left="3379" w:hanging="360"/>
      </w:pPr>
      <w:rPr>
        <w:rFonts w:hint="default"/>
      </w:rPr>
    </w:lvl>
    <w:lvl w:ilvl="4" w:tplc="B1D83A8E">
      <w:numFmt w:val="bullet"/>
      <w:lvlText w:val="•"/>
      <w:lvlJc w:val="left"/>
      <w:pPr>
        <w:ind w:left="4226" w:hanging="360"/>
      </w:pPr>
      <w:rPr>
        <w:rFonts w:hint="default"/>
      </w:rPr>
    </w:lvl>
    <w:lvl w:ilvl="5" w:tplc="C3EE0C06">
      <w:numFmt w:val="bullet"/>
      <w:lvlText w:val="•"/>
      <w:lvlJc w:val="left"/>
      <w:pPr>
        <w:ind w:left="5073" w:hanging="360"/>
      </w:pPr>
      <w:rPr>
        <w:rFonts w:hint="default"/>
      </w:rPr>
    </w:lvl>
    <w:lvl w:ilvl="6" w:tplc="93AEEAB2">
      <w:numFmt w:val="bullet"/>
      <w:lvlText w:val="•"/>
      <w:lvlJc w:val="left"/>
      <w:pPr>
        <w:ind w:left="5919" w:hanging="360"/>
      </w:pPr>
      <w:rPr>
        <w:rFonts w:hint="default"/>
      </w:rPr>
    </w:lvl>
    <w:lvl w:ilvl="7" w:tplc="4D02D46A">
      <w:numFmt w:val="bullet"/>
      <w:lvlText w:val="•"/>
      <w:lvlJc w:val="left"/>
      <w:pPr>
        <w:ind w:left="6766" w:hanging="360"/>
      </w:pPr>
      <w:rPr>
        <w:rFonts w:hint="default"/>
      </w:rPr>
    </w:lvl>
    <w:lvl w:ilvl="8" w:tplc="92B6CAE4">
      <w:numFmt w:val="bullet"/>
      <w:lvlText w:val="•"/>
      <w:lvlJc w:val="left"/>
      <w:pPr>
        <w:ind w:left="7613" w:hanging="360"/>
      </w:pPr>
      <w:rPr>
        <w:rFonts w:hint="default"/>
      </w:rPr>
    </w:lvl>
  </w:abstractNum>
  <w:abstractNum w:abstractNumId="13"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7C53929"/>
    <w:multiLevelType w:val="hybridMultilevel"/>
    <w:tmpl w:val="2A2AEAF4"/>
    <w:lvl w:ilvl="0" w:tplc="38A464E8">
      <w:start w:val="1"/>
      <w:numFmt w:val="decimal"/>
      <w:lvlText w:val="(%1)"/>
      <w:lvlJc w:val="left"/>
      <w:pPr>
        <w:ind w:left="116" w:hanging="432"/>
      </w:pPr>
      <w:rPr>
        <w:rFonts w:ascii="Arial" w:eastAsia="Arial" w:hAnsi="Arial" w:cs="Arial" w:hint="default"/>
        <w:w w:val="100"/>
        <w:sz w:val="22"/>
        <w:szCs w:val="22"/>
      </w:rPr>
    </w:lvl>
    <w:lvl w:ilvl="1" w:tplc="94F4B7AA">
      <w:numFmt w:val="bullet"/>
      <w:lvlText w:val="•"/>
      <w:lvlJc w:val="left"/>
      <w:pPr>
        <w:ind w:left="1038" w:hanging="432"/>
      </w:pPr>
      <w:rPr>
        <w:rFonts w:hint="default"/>
      </w:rPr>
    </w:lvl>
    <w:lvl w:ilvl="2" w:tplc="7C4CE3AC">
      <w:numFmt w:val="bullet"/>
      <w:lvlText w:val="•"/>
      <w:lvlJc w:val="left"/>
      <w:pPr>
        <w:ind w:left="1957" w:hanging="432"/>
      </w:pPr>
      <w:rPr>
        <w:rFonts w:hint="default"/>
      </w:rPr>
    </w:lvl>
    <w:lvl w:ilvl="3" w:tplc="EBEEA246">
      <w:numFmt w:val="bullet"/>
      <w:lvlText w:val="•"/>
      <w:lvlJc w:val="left"/>
      <w:pPr>
        <w:ind w:left="2875" w:hanging="432"/>
      </w:pPr>
      <w:rPr>
        <w:rFonts w:hint="default"/>
      </w:rPr>
    </w:lvl>
    <w:lvl w:ilvl="4" w:tplc="DCF642A2">
      <w:numFmt w:val="bullet"/>
      <w:lvlText w:val="•"/>
      <w:lvlJc w:val="left"/>
      <w:pPr>
        <w:ind w:left="3794" w:hanging="432"/>
      </w:pPr>
      <w:rPr>
        <w:rFonts w:hint="default"/>
      </w:rPr>
    </w:lvl>
    <w:lvl w:ilvl="5" w:tplc="96384A90">
      <w:numFmt w:val="bullet"/>
      <w:lvlText w:val="•"/>
      <w:lvlJc w:val="left"/>
      <w:pPr>
        <w:ind w:left="4713" w:hanging="432"/>
      </w:pPr>
      <w:rPr>
        <w:rFonts w:hint="default"/>
      </w:rPr>
    </w:lvl>
    <w:lvl w:ilvl="6" w:tplc="FD2043E2">
      <w:numFmt w:val="bullet"/>
      <w:lvlText w:val="•"/>
      <w:lvlJc w:val="left"/>
      <w:pPr>
        <w:ind w:left="5631" w:hanging="432"/>
      </w:pPr>
      <w:rPr>
        <w:rFonts w:hint="default"/>
      </w:rPr>
    </w:lvl>
    <w:lvl w:ilvl="7" w:tplc="BF8E2FD6">
      <w:numFmt w:val="bullet"/>
      <w:lvlText w:val="•"/>
      <w:lvlJc w:val="left"/>
      <w:pPr>
        <w:ind w:left="6550" w:hanging="432"/>
      </w:pPr>
      <w:rPr>
        <w:rFonts w:hint="default"/>
      </w:rPr>
    </w:lvl>
    <w:lvl w:ilvl="8" w:tplc="9536D786">
      <w:numFmt w:val="bullet"/>
      <w:lvlText w:val="•"/>
      <w:lvlJc w:val="left"/>
      <w:pPr>
        <w:ind w:left="7469" w:hanging="432"/>
      </w:pPr>
      <w:rPr>
        <w:rFonts w:hint="default"/>
      </w:rPr>
    </w:lvl>
  </w:abstractNum>
  <w:abstractNum w:abstractNumId="17" w15:restartNumberingAfterBreak="0">
    <w:nsid w:val="07F608AB"/>
    <w:multiLevelType w:val="hybridMultilevel"/>
    <w:tmpl w:val="84CE6688"/>
    <w:lvl w:ilvl="0" w:tplc="CFAE01D0">
      <w:start w:val="1"/>
      <w:numFmt w:val="decimal"/>
      <w:lvlText w:val="%1."/>
      <w:lvlJc w:val="left"/>
      <w:pPr>
        <w:ind w:left="116" w:hanging="708"/>
      </w:pPr>
      <w:rPr>
        <w:rFonts w:ascii="Arial" w:eastAsia="Arial" w:hAnsi="Arial" w:cs="Arial" w:hint="default"/>
        <w:b/>
        <w:bCs/>
        <w:spacing w:val="-1"/>
        <w:w w:val="100"/>
        <w:sz w:val="22"/>
        <w:szCs w:val="22"/>
      </w:rPr>
    </w:lvl>
    <w:lvl w:ilvl="1" w:tplc="FCF284E2">
      <w:numFmt w:val="bullet"/>
      <w:lvlText w:val="-"/>
      <w:lvlJc w:val="left"/>
      <w:pPr>
        <w:ind w:left="836" w:hanging="360"/>
      </w:pPr>
      <w:rPr>
        <w:rFonts w:ascii="Swis721 LtCn BT" w:eastAsia="Swis721 LtCn BT" w:hAnsi="Swis721 LtCn BT" w:cs="Swis721 LtCn BT" w:hint="default"/>
        <w:w w:val="100"/>
        <w:sz w:val="22"/>
        <w:szCs w:val="22"/>
      </w:rPr>
    </w:lvl>
    <w:lvl w:ilvl="2" w:tplc="54DCD80E">
      <w:numFmt w:val="bullet"/>
      <w:lvlText w:val="•"/>
      <w:lvlJc w:val="left"/>
      <w:pPr>
        <w:ind w:left="1780" w:hanging="360"/>
      </w:pPr>
      <w:rPr>
        <w:rFonts w:hint="default"/>
      </w:rPr>
    </w:lvl>
    <w:lvl w:ilvl="3" w:tplc="3D6CC2B8">
      <w:numFmt w:val="bullet"/>
      <w:lvlText w:val="•"/>
      <w:lvlJc w:val="left"/>
      <w:pPr>
        <w:ind w:left="2721" w:hanging="360"/>
      </w:pPr>
      <w:rPr>
        <w:rFonts w:hint="default"/>
      </w:rPr>
    </w:lvl>
    <w:lvl w:ilvl="4" w:tplc="A0A8DFA8">
      <w:numFmt w:val="bullet"/>
      <w:lvlText w:val="•"/>
      <w:lvlJc w:val="left"/>
      <w:pPr>
        <w:ind w:left="3662" w:hanging="360"/>
      </w:pPr>
      <w:rPr>
        <w:rFonts w:hint="default"/>
      </w:rPr>
    </w:lvl>
    <w:lvl w:ilvl="5" w:tplc="CD20F432">
      <w:numFmt w:val="bullet"/>
      <w:lvlText w:val="•"/>
      <w:lvlJc w:val="left"/>
      <w:pPr>
        <w:ind w:left="4602" w:hanging="360"/>
      </w:pPr>
      <w:rPr>
        <w:rFonts w:hint="default"/>
      </w:rPr>
    </w:lvl>
    <w:lvl w:ilvl="6" w:tplc="A1D61F92">
      <w:numFmt w:val="bullet"/>
      <w:lvlText w:val="•"/>
      <w:lvlJc w:val="left"/>
      <w:pPr>
        <w:ind w:left="5543" w:hanging="360"/>
      </w:pPr>
      <w:rPr>
        <w:rFonts w:hint="default"/>
      </w:rPr>
    </w:lvl>
    <w:lvl w:ilvl="7" w:tplc="8076C62C">
      <w:numFmt w:val="bullet"/>
      <w:lvlText w:val="•"/>
      <w:lvlJc w:val="left"/>
      <w:pPr>
        <w:ind w:left="6484" w:hanging="360"/>
      </w:pPr>
      <w:rPr>
        <w:rFonts w:hint="default"/>
      </w:rPr>
    </w:lvl>
    <w:lvl w:ilvl="8" w:tplc="328C76E8">
      <w:numFmt w:val="bullet"/>
      <w:lvlText w:val="•"/>
      <w:lvlJc w:val="left"/>
      <w:pPr>
        <w:ind w:left="7424" w:hanging="360"/>
      </w:pPr>
      <w:rPr>
        <w:rFonts w:hint="default"/>
      </w:rPr>
    </w:lvl>
  </w:abstractNum>
  <w:abstractNum w:abstractNumId="18"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0222D9"/>
    <w:multiLevelType w:val="hybridMultilevel"/>
    <w:tmpl w:val="52CA81E0"/>
    <w:lvl w:ilvl="0" w:tplc="0BE83A00">
      <w:start w:val="1"/>
      <w:numFmt w:val="decimal"/>
      <w:lvlText w:val="(%1)"/>
      <w:lvlJc w:val="left"/>
      <w:pPr>
        <w:ind w:left="116" w:hanging="334"/>
      </w:pPr>
      <w:rPr>
        <w:rFonts w:ascii="Arial" w:eastAsia="Arial" w:hAnsi="Arial" w:cs="Arial" w:hint="default"/>
        <w:w w:val="100"/>
        <w:sz w:val="22"/>
        <w:szCs w:val="22"/>
      </w:rPr>
    </w:lvl>
    <w:lvl w:ilvl="1" w:tplc="87F2BC32">
      <w:numFmt w:val="bullet"/>
      <w:lvlText w:val="•"/>
      <w:lvlJc w:val="left"/>
      <w:pPr>
        <w:ind w:left="1038" w:hanging="334"/>
      </w:pPr>
      <w:rPr>
        <w:rFonts w:hint="default"/>
      </w:rPr>
    </w:lvl>
    <w:lvl w:ilvl="2" w:tplc="6CA67672">
      <w:numFmt w:val="bullet"/>
      <w:lvlText w:val="•"/>
      <w:lvlJc w:val="left"/>
      <w:pPr>
        <w:ind w:left="1957" w:hanging="334"/>
      </w:pPr>
      <w:rPr>
        <w:rFonts w:hint="default"/>
      </w:rPr>
    </w:lvl>
    <w:lvl w:ilvl="3" w:tplc="5EC2C6B2">
      <w:numFmt w:val="bullet"/>
      <w:lvlText w:val="•"/>
      <w:lvlJc w:val="left"/>
      <w:pPr>
        <w:ind w:left="2875" w:hanging="334"/>
      </w:pPr>
      <w:rPr>
        <w:rFonts w:hint="default"/>
      </w:rPr>
    </w:lvl>
    <w:lvl w:ilvl="4" w:tplc="38240922">
      <w:numFmt w:val="bullet"/>
      <w:lvlText w:val="•"/>
      <w:lvlJc w:val="left"/>
      <w:pPr>
        <w:ind w:left="3794" w:hanging="334"/>
      </w:pPr>
      <w:rPr>
        <w:rFonts w:hint="default"/>
      </w:rPr>
    </w:lvl>
    <w:lvl w:ilvl="5" w:tplc="D67E3A36">
      <w:numFmt w:val="bullet"/>
      <w:lvlText w:val="•"/>
      <w:lvlJc w:val="left"/>
      <w:pPr>
        <w:ind w:left="4713" w:hanging="334"/>
      </w:pPr>
      <w:rPr>
        <w:rFonts w:hint="default"/>
      </w:rPr>
    </w:lvl>
    <w:lvl w:ilvl="6" w:tplc="8362BE22">
      <w:numFmt w:val="bullet"/>
      <w:lvlText w:val="•"/>
      <w:lvlJc w:val="left"/>
      <w:pPr>
        <w:ind w:left="5631" w:hanging="334"/>
      </w:pPr>
      <w:rPr>
        <w:rFonts w:hint="default"/>
      </w:rPr>
    </w:lvl>
    <w:lvl w:ilvl="7" w:tplc="C5665BD2">
      <w:numFmt w:val="bullet"/>
      <w:lvlText w:val="•"/>
      <w:lvlJc w:val="left"/>
      <w:pPr>
        <w:ind w:left="6550" w:hanging="334"/>
      </w:pPr>
      <w:rPr>
        <w:rFonts w:hint="default"/>
      </w:rPr>
    </w:lvl>
    <w:lvl w:ilvl="8" w:tplc="DFA2EF68">
      <w:numFmt w:val="bullet"/>
      <w:lvlText w:val="•"/>
      <w:lvlJc w:val="left"/>
      <w:pPr>
        <w:ind w:left="7469" w:hanging="334"/>
      </w:pPr>
      <w:rPr>
        <w:rFonts w:hint="default"/>
      </w:rPr>
    </w:lvl>
  </w:abstractNum>
  <w:abstractNum w:abstractNumId="20" w15:restartNumberingAfterBreak="0">
    <w:nsid w:val="0A9F33FB"/>
    <w:multiLevelType w:val="hybridMultilevel"/>
    <w:tmpl w:val="B81467F8"/>
    <w:lvl w:ilvl="0" w:tplc="01AEE156">
      <w:start w:val="1"/>
      <w:numFmt w:val="decimal"/>
      <w:lvlText w:val="(%1)"/>
      <w:lvlJc w:val="left"/>
      <w:pPr>
        <w:ind w:left="116" w:hanging="375"/>
      </w:pPr>
      <w:rPr>
        <w:rFonts w:ascii="Arial" w:eastAsia="Arial" w:hAnsi="Arial" w:cs="Arial" w:hint="default"/>
        <w:w w:val="100"/>
        <w:sz w:val="22"/>
        <w:szCs w:val="22"/>
      </w:rPr>
    </w:lvl>
    <w:lvl w:ilvl="1" w:tplc="4EB0133E">
      <w:numFmt w:val="bullet"/>
      <w:lvlText w:val="•"/>
      <w:lvlJc w:val="left"/>
      <w:pPr>
        <w:ind w:left="1038" w:hanging="375"/>
      </w:pPr>
      <w:rPr>
        <w:rFonts w:hint="default"/>
      </w:rPr>
    </w:lvl>
    <w:lvl w:ilvl="2" w:tplc="9AF42530">
      <w:numFmt w:val="bullet"/>
      <w:lvlText w:val="•"/>
      <w:lvlJc w:val="left"/>
      <w:pPr>
        <w:ind w:left="1957" w:hanging="375"/>
      </w:pPr>
      <w:rPr>
        <w:rFonts w:hint="default"/>
      </w:rPr>
    </w:lvl>
    <w:lvl w:ilvl="3" w:tplc="25F23DE8">
      <w:numFmt w:val="bullet"/>
      <w:lvlText w:val="•"/>
      <w:lvlJc w:val="left"/>
      <w:pPr>
        <w:ind w:left="2875" w:hanging="375"/>
      </w:pPr>
      <w:rPr>
        <w:rFonts w:hint="default"/>
      </w:rPr>
    </w:lvl>
    <w:lvl w:ilvl="4" w:tplc="6D26B23E">
      <w:numFmt w:val="bullet"/>
      <w:lvlText w:val="•"/>
      <w:lvlJc w:val="left"/>
      <w:pPr>
        <w:ind w:left="3794" w:hanging="375"/>
      </w:pPr>
      <w:rPr>
        <w:rFonts w:hint="default"/>
      </w:rPr>
    </w:lvl>
    <w:lvl w:ilvl="5" w:tplc="667ACE16">
      <w:numFmt w:val="bullet"/>
      <w:lvlText w:val="•"/>
      <w:lvlJc w:val="left"/>
      <w:pPr>
        <w:ind w:left="4713" w:hanging="375"/>
      </w:pPr>
      <w:rPr>
        <w:rFonts w:hint="default"/>
      </w:rPr>
    </w:lvl>
    <w:lvl w:ilvl="6" w:tplc="B11E7E3E">
      <w:numFmt w:val="bullet"/>
      <w:lvlText w:val="•"/>
      <w:lvlJc w:val="left"/>
      <w:pPr>
        <w:ind w:left="5631" w:hanging="375"/>
      </w:pPr>
      <w:rPr>
        <w:rFonts w:hint="default"/>
      </w:rPr>
    </w:lvl>
    <w:lvl w:ilvl="7" w:tplc="7E585A8C">
      <w:numFmt w:val="bullet"/>
      <w:lvlText w:val="•"/>
      <w:lvlJc w:val="left"/>
      <w:pPr>
        <w:ind w:left="6550" w:hanging="375"/>
      </w:pPr>
      <w:rPr>
        <w:rFonts w:hint="default"/>
      </w:rPr>
    </w:lvl>
    <w:lvl w:ilvl="8" w:tplc="3AB2504A">
      <w:numFmt w:val="bullet"/>
      <w:lvlText w:val="•"/>
      <w:lvlJc w:val="left"/>
      <w:pPr>
        <w:ind w:left="7469" w:hanging="375"/>
      </w:pPr>
      <w:rPr>
        <w:rFonts w:hint="default"/>
      </w:rPr>
    </w:lvl>
  </w:abstractNum>
  <w:abstractNum w:abstractNumId="21"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C3916D0"/>
    <w:multiLevelType w:val="hybridMultilevel"/>
    <w:tmpl w:val="A576481C"/>
    <w:lvl w:ilvl="0" w:tplc="E0ACC708">
      <w:start w:val="1"/>
      <w:numFmt w:val="decimal"/>
      <w:lvlText w:val="%1."/>
      <w:lvlJc w:val="left"/>
      <w:pPr>
        <w:ind w:left="824" w:hanging="708"/>
      </w:pPr>
      <w:rPr>
        <w:rFonts w:ascii="Arial" w:eastAsia="Arial" w:hAnsi="Arial" w:cs="Arial" w:hint="default"/>
        <w:b/>
        <w:bCs/>
        <w:spacing w:val="-1"/>
        <w:w w:val="100"/>
        <w:sz w:val="22"/>
        <w:szCs w:val="22"/>
      </w:rPr>
    </w:lvl>
    <w:lvl w:ilvl="1" w:tplc="271E0380">
      <w:start w:val="1"/>
      <w:numFmt w:val="decimal"/>
      <w:lvlText w:val="(%2)"/>
      <w:lvlJc w:val="left"/>
      <w:pPr>
        <w:ind w:left="116" w:hanging="334"/>
      </w:pPr>
      <w:rPr>
        <w:rFonts w:ascii="Arial" w:eastAsia="Arial" w:hAnsi="Arial" w:cs="Arial" w:hint="default"/>
        <w:w w:val="100"/>
        <w:sz w:val="22"/>
        <w:szCs w:val="22"/>
      </w:rPr>
    </w:lvl>
    <w:lvl w:ilvl="2" w:tplc="C840EF62">
      <w:numFmt w:val="bullet"/>
      <w:lvlText w:val="•"/>
      <w:lvlJc w:val="left"/>
      <w:pPr>
        <w:ind w:left="1762" w:hanging="334"/>
      </w:pPr>
      <w:rPr>
        <w:rFonts w:hint="default"/>
      </w:rPr>
    </w:lvl>
    <w:lvl w:ilvl="3" w:tplc="48BE13C8">
      <w:numFmt w:val="bullet"/>
      <w:lvlText w:val="•"/>
      <w:lvlJc w:val="left"/>
      <w:pPr>
        <w:ind w:left="2705" w:hanging="334"/>
      </w:pPr>
      <w:rPr>
        <w:rFonts w:hint="default"/>
      </w:rPr>
    </w:lvl>
    <w:lvl w:ilvl="4" w:tplc="24F8A584">
      <w:numFmt w:val="bullet"/>
      <w:lvlText w:val="•"/>
      <w:lvlJc w:val="left"/>
      <w:pPr>
        <w:ind w:left="3648" w:hanging="334"/>
      </w:pPr>
      <w:rPr>
        <w:rFonts w:hint="default"/>
      </w:rPr>
    </w:lvl>
    <w:lvl w:ilvl="5" w:tplc="6AFA97C4">
      <w:numFmt w:val="bullet"/>
      <w:lvlText w:val="•"/>
      <w:lvlJc w:val="left"/>
      <w:pPr>
        <w:ind w:left="4591" w:hanging="334"/>
      </w:pPr>
      <w:rPr>
        <w:rFonts w:hint="default"/>
      </w:rPr>
    </w:lvl>
    <w:lvl w:ilvl="6" w:tplc="B4B4CA7E">
      <w:numFmt w:val="bullet"/>
      <w:lvlText w:val="•"/>
      <w:lvlJc w:val="left"/>
      <w:pPr>
        <w:ind w:left="5534" w:hanging="334"/>
      </w:pPr>
      <w:rPr>
        <w:rFonts w:hint="default"/>
      </w:rPr>
    </w:lvl>
    <w:lvl w:ilvl="7" w:tplc="E6282F90">
      <w:numFmt w:val="bullet"/>
      <w:lvlText w:val="•"/>
      <w:lvlJc w:val="left"/>
      <w:pPr>
        <w:ind w:left="6477" w:hanging="334"/>
      </w:pPr>
      <w:rPr>
        <w:rFonts w:hint="default"/>
      </w:rPr>
    </w:lvl>
    <w:lvl w:ilvl="8" w:tplc="165C3950">
      <w:numFmt w:val="bullet"/>
      <w:lvlText w:val="•"/>
      <w:lvlJc w:val="left"/>
      <w:pPr>
        <w:ind w:left="7420" w:hanging="334"/>
      </w:pPr>
      <w:rPr>
        <w:rFonts w:hint="default"/>
      </w:rPr>
    </w:lvl>
  </w:abstractNum>
  <w:abstractNum w:abstractNumId="24"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16279C"/>
    <w:multiLevelType w:val="hybridMultilevel"/>
    <w:tmpl w:val="94146E0C"/>
    <w:lvl w:ilvl="0" w:tplc="2984F7B4">
      <w:start w:val="1"/>
      <w:numFmt w:val="decimal"/>
      <w:lvlText w:val="(%1)"/>
      <w:lvlJc w:val="left"/>
      <w:pPr>
        <w:ind w:left="116" w:hanging="339"/>
      </w:pPr>
      <w:rPr>
        <w:rFonts w:ascii="Arial" w:eastAsia="Arial" w:hAnsi="Arial" w:cs="Arial" w:hint="default"/>
        <w:w w:val="100"/>
        <w:sz w:val="22"/>
        <w:szCs w:val="22"/>
      </w:rPr>
    </w:lvl>
    <w:lvl w:ilvl="1" w:tplc="70A4C96A">
      <w:numFmt w:val="bullet"/>
      <w:lvlText w:val="•"/>
      <w:lvlJc w:val="left"/>
      <w:pPr>
        <w:ind w:left="1038" w:hanging="339"/>
      </w:pPr>
      <w:rPr>
        <w:rFonts w:hint="default"/>
      </w:rPr>
    </w:lvl>
    <w:lvl w:ilvl="2" w:tplc="9A8A3986">
      <w:numFmt w:val="bullet"/>
      <w:lvlText w:val="•"/>
      <w:lvlJc w:val="left"/>
      <w:pPr>
        <w:ind w:left="1957" w:hanging="339"/>
      </w:pPr>
      <w:rPr>
        <w:rFonts w:hint="default"/>
      </w:rPr>
    </w:lvl>
    <w:lvl w:ilvl="3" w:tplc="2ED294BC">
      <w:numFmt w:val="bullet"/>
      <w:lvlText w:val="•"/>
      <w:lvlJc w:val="left"/>
      <w:pPr>
        <w:ind w:left="2875" w:hanging="339"/>
      </w:pPr>
      <w:rPr>
        <w:rFonts w:hint="default"/>
      </w:rPr>
    </w:lvl>
    <w:lvl w:ilvl="4" w:tplc="5AC21F18">
      <w:numFmt w:val="bullet"/>
      <w:lvlText w:val="•"/>
      <w:lvlJc w:val="left"/>
      <w:pPr>
        <w:ind w:left="3794" w:hanging="339"/>
      </w:pPr>
      <w:rPr>
        <w:rFonts w:hint="default"/>
      </w:rPr>
    </w:lvl>
    <w:lvl w:ilvl="5" w:tplc="288289E6">
      <w:numFmt w:val="bullet"/>
      <w:lvlText w:val="•"/>
      <w:lvlJc w:val="left"/>
      <w:pPr>
        <w:ind w:left="4713" w:hanging="339"/>
      </w:pPr>
      <w:rPr>
        <w:rFonts w:hint="default"/>
      </w:rPr>
    </w:lvl>
    <w:lvl w:ilvl="6" w:tplc="DCE6E8E8">
      <w:numFmt w:val="bullet"/>
      <w:lvlText w:val="•"/>
      <w:lvlJc w:val="left"/>
      <w:pPr>
        <w:ind w:left="5631" w:hanging="339"/>
      </w:pPr>
      <w:rPr>
        <w:rFonts w:hint="default"/>
      </w:rPr>
    </w:lvl>
    <w:lvl w:ilvl="7" w:tplc="C08E8C92">
      <w:numFmt w:val="bullet"/>
      <w:lvlText w:val="•"/>
      <w:lvlJc w:val="left"/>
      <w:pPr>
        <w:ind w:left="6550" w:hanging="339"/>
      </w:pPr>
      <w:rPr>
        <w:rFonts w:hint="default"/>
      </w:rPr>
    </w:lvl>
    <w:lvl w:ilvl="8" w:tplc="5420C396">
      <w:numFmt w:val="bullet"/>
      <w:lvlText w:val="•"/>
      <w:lvlJc w:val="left"/>
      <w:pPr>
        <w:ind w:left="7469" w:hanging="339"/>
      </w:pPr>
      <w:rPr>
        <w:rFonts w:hint="default"/>
      </w:rPr>
    </w:lvl>
  </w:abstractNum>
  <w:abstractNum w:abstractNumId="26" w15:restartNumberingAfterBreak="0">
    <w:nsid w:val="0EE92759"/>
    <w:multiLevelType w:val="hybridMultilevel"/>
    <w:tmpl w:val="9DA2BD3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9"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3043C28"/>
    <w:multiLevelType w:val="hybridMultilevel"/>
    <w:tmpl w:val="67905812"/>
    <w:lvl w:ilvl="0" w:tplc="3AE61186">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5A501CF"/>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62E0FED"/>
    <w:multiLevelType w:val="hybridMultilevel"/>
    <w:tmpl w:val="671ABEAE"/>
    <w:lvl w:ilvl="0" w:tplc="C18C9BF4">
      <w:numFmt w:val="bullet"/>
      <w:lvlText w:val="-"/>
      <w:lvlJc w:val="left"/>
      <w:pPr>
        <w:ind w:left="836" w:hanging="360"/>
      </w:pPr>
      <w:rPr>
        <w:rFonts w:ascii="Swis721 LtCn BT" w:eastAsia="Swis721 LtCn BT" w:hAnsi="Swis721 LtCn BT" w:cs="Swis721 LtCn BT" w:hint="default"/>
        <w:w w:val="100"/>
        <w:sz w:val="22"/>
        <w:szCs w:val="22"/>
      </w:rPr>
    </w:lvl>
    <w:lvl w:ilvl="1" w:tplc="7416E98A">
      <w:numFmt w:val="bullet"/>
      <w:lvlText w:val="•"/>
      <w:lvlJc w:val="left"/>
      <w:pPr>
        <w:ind w:left="1686" w:hanging="360"/>
      </w:pPr>
      <w:rPr>
        <w:rFonts w:hint="default"/>
      </w:rPr>
    </w:lvl>
    <w:lvl w:ilvl="2" w:tplc="041262EE">
      <w:numFmt w:val="bullet"/>
      <w:lvlText w:val="•"/>
      <w:lvlJc w:val="left"/>
      <w:pPr>
        <w:ind w:left="2533" w:hanging="360"/>
      </w:pPr>
      <w:rPr>
        <w:rFonts w:hint="default"/>
      </w:rPr>
    </w:lvl>
    <w:lvl w:ilvl="3" w:tplc="C8F60246">
      <w:numFmt w:val="bullet"/>
      <w:lvlText w:val="•"/>
      <w:lvlJc w:val="left"/>
      <w:pPr>
        <w:ind w:left="3379" w:hanging="360"/>
      </w:pPr>
      <w:rPr>
        <w:rFonts w:hint="default"/>
      </w:rPr>
    </w:lvl>
    <w:lvl w:ilvl="4" w:tplc="B06A6B64">
      <w:numFmt w:val="bullet"/>
      <w:lvlText w:val="•"/>
      <w:lvlJc w:val="left"/>
      <w:pPr>
        <w:ind w:left="4226" w:hanging="360"/>
      </w:pPr>
      <w:rPr>
        <w:rFonts w:hint="default"/>
      </w:rPr>
    </w:lvl>
    <w:lvl w:ilvl="5" w:tplc="6940316E">
      <w:numFmt w:val="bullet"/>
      <w:lvlText w:val="•"/>
      <w:lvlJc w:val="left"/>
      <w:pPr>
        <w:ind w:left="5073" w:hanging="360"/>
      </w:pPr>
      <w:rPr>
        <w:rFonts w:hint="default"/>
      </w:rPr>
    </w:lvl>
    <w:lvl w:ilvl="6" w:tplc="C486D43E">
      <w:numFmt w:val="bullet"/>
      <w:lvlText w:val="•"/>
      <w:lvlJc w:val="left"/>
      <w:pPr>
        <w:ind w:left="5919" w:hanging="360"/>
      </w:pPr>
      <w:rPr>
        <w:rFonts w:hint="default"/>
      </w:rPr>
    </w:lvl>
    <w:lvl w:ilvl="7" w:tplc="E3D289C6">
      <w:numFmt w:val="bullet"/>
      <w:lvlText w:val="•"/>
      <w:lvlJc w:val="left"/>
      <w:pPr>
        <w:ind w:left="6766" w:hanging="360"/>
      </w:pPr>
      <w:rPr>
        <w:rFonts w:hint="default"/>
      </w:rPr>
    </w:lvl>
    <w:lvl w:ilvl="8" w:tplc="05248D56">
      <w:numFmt w:val="bullet"/>
      <w:lvlText w:val="•"/>
      <w:lvlJc w:val="left"/>
      <w:pPr>
        <w:ind w:left="7613" w:hanging="360"/>
      </w:pPr>
      <w:rPr>
        <w:rFonts w:hint="default"/>
      </w:rPr>
    </w:lvl>
  </w:abstractNum>
  <w:abstractNum w:abstractNumId="37"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89A6FB6"/>
    <w:multiLevelType w:val="hybridMultilevel"/>
    <w:tmpl w:val="D6DE89BE"/>
    <w:lvl w:ilvl="0" w:tplc="CD10859A">
      <w:start w:val="1"/>
      <w:numFmt w:val="decimal"/>
      <w:lvlText w:val="(%1)"/>
      <w:lvlJc w:val="left"/>
      <w:pPr>
        <w:ind w:left="116" w:hanging="363"/>
      </w:pPr>
      <w:rPr>
        <w:rFonts w:ascii="Arial" w:eastAsia="Arial" w:hAnsi="Arial" w:cs="Arial" w:hint="default"/>
        <w:w w:val="100"/>
        <w:sz w:val="22"/>
        <w:szCs w:val="22"/>
      </w:rPr>
    </w:lvl>
    <w:lvl w:ilvl="1" w:tplc="EF36875E">
      <w:numFmt w:val="bullet"/>
      <w:lvlText w:val="•"/>
      <w:lvlJc w:val="left"/>
      <w:pPr>
        <w:ind w:left="1038" w:hanging="363"/>
      </w:pPr>
      <w:rPr>
        <w:rFonts w:hint="default"/>
      </w:rPr>
    </w:lvl>
    <w:lvl w:ilvl="2" w:tplc="8996AF68">
      <w:numFmt w:val="bullet"/>
      <w:lvlText w:val="•"/>
      <w:lvlJc w:val="left"/>
      <w:pPr>
        <w:ind w:left="1957" w:hanging="363"/>
      </w:pPr>
      <w:rPr>
        <w:rFonts w:hint="default"/>
      </w:rPr>
    </w:lvl>
    <w:lvl w:ilvl="3" w:tplc="967692B2">
      <w:numFmt w:val="bullet"/>
      <w:lvlText w:val="•"/>
      <w:lvlJc w:val="left"/>
      <w:pPr>
        <w:ind w:left="2875" w:hanging="363"/>
      </w:pPr>
      <w:rPr>
        <w:rFonts w:hint="default"/>
      </w:rPr>
    </w:lvl>
    <w:lvl w:ilvl="4" w:tplc="64522F68">
      <w:numFmt w:val="bullet"/>
      <w:lvlText w:val="•"/>
      <w:lvlJc w:val="left"/>
      <w:pPr>
        <w:ind w:left="3794" w:hanging="363"/>
      </w:pPr>
      <w:rPr>
        <w:rFonts w:hint="default"/>
      </w:rPr>
    </w:lvl>
    <w:lvl w:ilvl="5" w:tplc="36F0EDA4">
      <w:numFmt w:val="bullet"/>
      <w:lvlText w:val="•"/>
      <w:lvlJc w:val="left"/>
      <w:pPr>
        <w:ind w:left="4713" w:hanging="363"/>
      </w:pPr>
      <w:rPr>
        <w:rFonts w:hint="default"/>
      </w:rPr>
    </w:lvl>
    <w:lvl w:ilvl="6" w:tplc="4DD68408">
      <w:numFmt w:val="bullet"/>
      <w:lvlText w:val="•"/>
      <w:lvlJc w:val="left"/>
      <w:pPr>
        <w:ind w:left="5631" w:hanging="363"/>
      </w:pPr>
      <w:rPr>
        <w:rFonts w:hint="default"/>
      </w:rPr>
    </w:lvl>
    <w:lvl w:ilvl="7" w:tplc="C4905C48">
      <w:numFmt w:val="bullet"/>
      <w:lvlText w:val="•"/>
      <w:lvlJc w:val="left"/>
      <w:pPr>
        <w:ind w:left="6550" w:hanging="363"/>
      </w:pPr>
      <w:rPr>
        <w:rFonts w:hint="default"/>
      </w:rPr>
    </w:lvl>
    <w:lvl w:ilvl="8" w:tplc="9716AED8">
      <w:numFmt w:val="bullet"/>
      <w:lvlText w:val="•"/>
      <w:lvlJc w:val="left"/>
      <w:pPr>
        <w:ind w:left="7469" w:hanging="363"/>
      </w:pPr>
      <w:rPr>
        <w:rFonts w:hint="default"/>
      </w:rPr>
    </w:lvl>
  </w:abstractNum>
  <w:abstractNum w:abstractNumId="40"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42"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C966CE4"/>
    <w:multiLevelType w:val="hybridMultilevel"/>
    <w:tmpl w:val="3A74E936"/>
    <w:lvl w:ilvl="0" w:tplc="6FE87B1A">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7"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1EC347B1"/>
    <w:multiLevelType w:val="hybridMultilevel"/>
    <w:tmpl w:val="16FC32BE"/>
    <w:lvl w:ilvl="0" w:tplc="147E6374">
      <w:start w:val="1"/>
      <w:numFmt w:val="decimal"/>
      <w:lvlText w:val="(%1)"/>
      <w:lvlJc w:val="left"/>
      <w:pPr>
        <w:ind w:left="116" w:hanging="348"/>
      </w:pPr>
      <w:rPr>
        <w:rFonts w:ascii="Arial" w:eastAsia="Arial" w:hAnsi="Arial" w:cs="Arial" w:hint="default"/>
        <w:w w:val="100"/>
        <w:sz w:val="22"/>
        <w:szCs w:val="22"/>
      </w:rPr>
    </w:lvl>
    <w:lvl w:ilvl="1" w:tplc="B3FA2C70">
      <w:numFmt w:val="bullet"/>
      <w:lvlText w:val="•"/>
      <w:lvlJc w:val="left"/>
      <w:pPr>
        <w:ind w:left="1038" w:hanging="348"/>
      </w:pPr>
      <w:rPr>
        <w:rFonts w:hint="default"/>
      </w:rPr>
    </w:lvl>
    <w:lvl w:ilvl="2" w:tplc="3F96C280">
      <w:numFmt w:val="bullet"/>
      <w:lvlText w:val="•"/>
      <w:lvlJc w:val="left"/>
      <w:pPr>
        <w:ind w:left="1957" w:hanging="348"/>
      </w:pPr>
      <w:rPr>
        <w:rFonts w:hint="default"/>
      </w:rPr>
    </w:lvl>
    <w:lvl w:ilvl="3" w:tplc="1D582E66">
      <w:numFmt w:val="bullet"/>
      <w:lvlText w:val="•"/>
      <w:lvlJc w:val="left"/>
      <w:pPr>
        <w:ind w:left="2875" w:hanging="348"/>
      </w:pPr>
      <w:rPr>
        <w:rFonts w:hint="default"/>
      </w:rPr>
    </w:lvl>
    <w:lvl w:ilvl="4" w:tplc="75F8068A">
      <w:numFmt w:val="bullet"/>
      <w:lvlText w:val="•"/>
      <w:lvlJc w:val="left"/>
      <w:pPr>
        <w:ind w:left="3794" w:hanging="348"/>
      </w:pPr>
      <w:rPr>
        <w:rFonts w:hint="default"/>
      </w:rPr>
    </w:lvl>
    <w:lvl w:ilvl="5" w:tplc="4EE2B636">
      <w:numFmt w:val="bullet"/>
      <w:lvlText w:val="•"/>
      <w:lvlJc w:val="left"/>
      <w:pPr>
        <w:ind w:left="4713" w:hanging="348"/>
      </w:pPr>
      <w:rPr>
        <w:rFonts w:hint="default"/>
      </w:rPr>
    </w:lvl>
    <w:lvl w:ilvl="6" w:tplc="E87A34B8">
      <w:numFmt w:val="bullet"/>
      <w:lvlText w:val="•"/>
      <w:lvlJc w:val="left"/>
      <w:pPr>
        <w:ind w:left="5631" w:hanging="348"/>
      </w:pPr>
      <w:rPr>
        <w:rFonts w:hint="default"/>
      </w:rPr>
    </w:lvl>
    <w:lvl w:ilvl="7" w:tplc="E398E044">
      <w:numFmt w:val="bullet"/>
      <w:lvlText w:val="•"/>
      <w:lvlJc w:val="left"/>
      <w:pPr>
        <w:ind w:left="6550" w:hanging="348"/>
      </w:pPr>
      <w:rPr>
        <w:rFonts w:hint="default"/>
      </w:rPr>
    </w:lvl>
    <w:lvl w:ilvl="8" w:tplc="2E2A5122">
      <w:numFmt w:val="bullet"/>
      <w:lvlText w:val="•"/>
      <w:lvlJc w:val="left"/>
      <w:pPr>
        <w:ind w:left="7469" w:hanging="348"/>
      </w:pPr>
      <w:rPr>
        <w:rFonts w:hint="default"/>
      </w:rPr>
    </w:lvl>
  </w:abstractNum>
  <w:abstractNum w:abstractNumId="49" w15:restartNumberingAfterBreak="0">
    <w:nsid w:val="1F4B26A6"/>
    <w:multiLevelType w:val="hybridMultilevel"/>
    <w:tmpl w:val="0FDCAE18"/>
    <w:lvl w:ilvl="0" w:tplc="2F9841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15B6B33"/>
    <w:multiLevelType w:val="singleLevel"/>
    <w:tmpl w:val="8A64B262"/>
    <w:lvl w:ilvl="0">
      <w:numFmt w:val="bullet"/>
      <w:lvlText w:val="-"/>
      <w:lvlJc w:val="left"/>
      <w:pPr>
        <w:tabs>
          <w:tab w:val="num" w:pos="360"/>
        </w:tabs>
        <w:ind w:left="360" w:hanging="360"/>
      </w:pPr>
    </w:lvl>
  </w:abstractNum>
  <w:abstractNum w:abstractNumId="53"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252614D"/>
    <w:multiLevelType w:val="hybridMultilevel"/>
    <w:tmpl w:val="0BF626C0"/>
    <w:lvl w:ilvl="0" w:tplc="16287C78">
      <w:start w:val="1"/>
      <w:numFmt w:val="decimal"/>
      <w:lvlText w:val="(%1)"/>
      <w:lvlJc w:val="left"/>
      <w:pPr>
        <w:ind w:left="116" w:hanging="420"/>
      </w:pPr>
      <w:rPr>
        <w:rFonts w:ascii="Arial" w:eastAsia="Arial" w:hAnsi="Arial" w:cs="Arial" w:hint="default"/>
        <w:w w:val="100"/>
        <w:sz w:val="22"/>
        <w:szCs w:val="22"/>
      </w:rPr>
    </w:lvl>
    <w:lvl w:ilvl="1" w:tplc="6666CBB6">
      <w:numFmt w:val="bullet"/>
      <w:lvlText w:val="•"/>
      <w:lvlJc w:val="left"/>
      <w:pPr>
        <w:ind w:left="1038" w:hanging="420"/>
      </w:pPr>
      <w:rPr>
        <w:rFonts w:hint="default"/>
      </w:rPr>
    </w:lvl>
    <w:lvl w:ilvl="2" w:tplc="7FE04C32">
      <w:numFmt w:val="bullet"/>
      <w:lvlText w:val="•"/>
      <w:lvlJc w:val="left"/>
      <w:pPr>
        <w:ind w:left="1957" w:hanging="420"/>
      </w:pPr>
      <w:rPr>
        <w:rFonts w:hint="default"/>
      </w:rPr>
    </w:lvl>
    <w:lvl w:ilvl="3" w:tplc="AF9A1430">
      <w:numFmt w:val="bullet"/>
      <w:lvlText w:val="•"/>
      <w:lvlJc w:val="left"/>
      <w:pPr>
        <w:ind w:left="2875" w:hanging="420"/>
      </w:pPr>
      <w:rPr>
        <w:rFonts w:hint="default"/>
      </w:rPr>
    </w:lvl>
    <w:lvl w:ilvl="4" w:tplc="DF7057BC">
      <w:numFmt w:val="bullet"/>
      <w:lvlText w:val="•"/>
      <w:lvlJc w:val="left"/>
      <w:pPr>
        <w:ind w:left="3794" w:hanging="420"/>
      </w:pPr>
      <w:rPr>
        <w:rFonts w:hint="default"/>
      </w:rPr>
    </w:lvl>
    <w:lvl w:ilvl="5" w:tplc="5EA202F2">
      <w:numFmt w:val="bullet"/>
      <w:lvlText w:val="•"/>
      <w:lvlJc w:val="left"/>
      <w:pPr>
        <w:ind w:left="4713" w:hanging="420"/>
      </w:pPr>
      <w:rPr>
        <w:rFonts w:hint="default"/>
      </w:rPr>
    </w:lvl>
    <w:lvl w:ilvl="6" w:tplc="6AEC4B66">
      <w:numFmt w:val="bullet"/>
      <w:lvlText w:val="•"/>
      <w:lvlJc w:val="left"/>
      <w:pPr>
        <w:ind w:left="5631" w:hanging="420"/>
      </w:pPr>
      <w:rPr>
        <w:rFonts w:hint="default"/>
      </w:rPr>
    </w:lvl>
    <w:lvl w:ilvl="7" w:tplc="005ABBF8">
      <w:numFmt w:val="bullet"/>
      <w:lvlText w:val="•"/>
      <w:lvlJc w:val="left"/>
      <w:pPr>
        <w:ind w:left="6550" w:hanging="420"/>
      </w:pPr>
      <w:rPr>
        <w:rFonts w:hint="default"/>
      </w:rPr>
    </w:lvl>
    <w:lvl w:ilvl="8" w:tplc="BC5EFEEC">
      <w:numFmt w:val="bullet"/>
      <w:lvlText w:val="•"/>
      <w:lvlJc w:val="left"/>
      <w:pPr>
        <w:ind w:left="7469" w:hanging="420"/>
      </w:pPr>
      <w:rPr>
        <w:rFonts w:hint="default"/>
      </w:rPr>
    </w:lvl>
  </w:abstractNum>
  <w:abstractNum w:abstractNumId="56" w15:restartNumberingAfterBreak="0">
    <w:nsid w:val="22F24E97"/>
    <w:multiLevelType w:val="hybridMultilevel"/>
    <w:tmpl w:val="6CF45EA0"/>
    <w:lvl w:ilvl="0" w:tplc="9C32A92C">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25B015CB"/>
    <w:multiLevelType w:val="hybridMultilevel"/>
    <w:tmpl w:val="91F04530"/>
    <w:lvl w:ilvl="0" w:tplc="C98818F0">
      <w:start w:val="1"/>
      <w:numFmt w:val="decimal"/>
      <w:lvlText w:val="(%1)"/>
      <w:lvlJc w:val="left"/>
      <w:pPr>
        <w:ind w:left="116" w:hanging="355"/>
      </w:pPr>
      <w:rPr>
        <w:rFonts w:ascii="Arial" w:eastAsia="Arial" w:hAnsi="Arial" w:cs="Arial" w:hint="default"/>
        <w:w w:val="100"/>
        <w:sz w:val="22"/>
        <w:szCs w:val="22"/>
      </w:rPr>
    </w:lvl>
    <w:lvl w:ilvl="1" w:tplc="F258D79A">
      <w:numFmt w:val="bullet"/>
      <w:lvlText w:val="•"/>
      <w:lvlJc w:val="left"/>
      <w:pPr>
        <w:ind w:left="1038" w:hanging="355"/>
      </w:pPr>
      <w:rPr>
        <w:rFonts w:hint="default"/>
      </w:rPr>
    </w:lvl>
    <w:lvl w:ilvl="2" w:tplc="AC1090AC">
      <w:numFmt w:val="bullet"/>
      <w:lvlText w:val="•"/>
      <w:lvlJc w:val="left"/>
      <w:pPr>
        <w:ind w:left="1957" w:hanging="355"/>
      </w:pPr>
      <w:rPr>
        <w:rFonts w:hint="default"/>
      </w:rPr>
    </w:lvl>
    <w:lvl w:ilvl="3" w:tplc="7A8CEC00">
      <w:numFmt w:val="bullet"/>
      <w:lvlText w:val="•"/>
      <w:lvlJc w:val="left"/>
      <w:pPr>
        <w:ind w:left="2875" w:hanging="355"/>
      </w:pPr>
      <w:rPr>
        <w:rFonts w:hint="default"/>
      </w:rPr>
    </w:lvl>
    <w:lvl w:ilvl="4" w:tplc="593EFEB4">
      <w:numFmt w:val="bullet"/>
      <w:lvlText w:val="•"/>
      <w:lvlJc w:val="left"/>
      <w:pPr>
        <w:ind w:left="3794" w:hanging="355"/>
      </w:pPr>
      <w:rPr>
        <w:rFonts w:hint="default"/>
      </w:rPr>
    </w:lvl>
    <w:lvl w:ilvl="5" w:tplc="0CE403CA">
      <w:numFmt w:val="bullet"/>
      <w:lvlText w:val="•"/>
      <w:lvlJc w:val="left"/>
      <w:pPr>
        <w:ind w:left="4713" w:hanging="355"/>
      </w:pPr>
      <w:rPr>
        <w:rFonts w:hint="default"/>
      </w:rPr>
    </w:lvl>
    <w:lvl w:ilvl="6" w:tplc="BF106522">
      <w:numFmt w:val="bullet"/>
      <w:lvlText w:val="•"/>
      <w:lvlJc w:val="left"/>
      <w:pPr>
        <w:ind w:left="5631" w:hanging="355"/>
      </w:pPr>
      <w:rPr>
        <w:rFonts w:hint="default"/>
      </w:rPr>
    </w:lvl>
    <w:lvl w:ilvl="7" w:tplc="4532E8A2">
      <w:numFmt w:val="bullet"/>
      <w:lvlText w:val="•"/>
      <w:lvlJc w:val="left"/>
      <w:pPr>
        <w:ind w:left="6550" w:hanging="355"/>
      </w:pPr>
      <w:rPr>
        <w:rFonts w:hint="default"/>
      </w:rPr>
    </w:lvl>
    <w:lvl w:ilvl="8" w:tplc="2D0EE6B8">
      <w:numFmt w:val="bullet"/>
      <w:lvlText w:val="•"/>
      <w:lvlJc w:val="left"/>
      <w:pPr>
        <w:ind w:left="7469" w:hanging="355"/>
      </w:pPr>
      <w:rPr>
        <w:rFonts w:hint="default"/>
      </w:rPr>
    </w:lvl>
  </w:abstractNum>
  <w:abstractNum w:abstractNumId="58" w15:restartNumberingAfterBreak="0">
    <w:nsid w:val="25B95F78"/>
    <w:multiLevelType w:val="hybridMultilevel"/>
    <w:tmpl w:val="1BB67156"/>
    <w:lvl w:ilvl="0" w:tplc="5E9ACD56">
      <w:start w:val="1"/>
      <w:numFmt w:val="decimal"/>
      <w:lvlText w:val="(%1)"/>
      <w:lvlJc w:val="left"/>
      <w:pPr>
        <w:ind w:left="116" w:hanging="370"/>
        <w:jc w:val="right"/>
      </w:pPr>
      <w:rPr>
        <w:rFonts w:ascii="Arial" w:eastAsia="Arial" w:hAnsi="Arial" w:cs="Arial" w:hint="default"/>
        <w:w w:val="100"/>
        <w:sz w:val="22"/>
        <w:szCs w:val="22"/>
        <w:lang w:val="fr-FR"/>
      </w:rPr>
    </w:lvl>
    <w:lvl w:ilvl="1" w:tplc="075253D8">
      <w:start w:val="1"/>
      <w:numFmt w:val="decimal"/>
      <w:lvlText w:val="%2."/>
      <w:lvlJc w:val="left"/>
      <w:pPr>
        <w:ind w:left="836" w:hanging="360"/>
      </w:pPr>
      <w:rPr>
        <w:rFonts w:ascii="Arial" w:eastAsia="Arial" w:hAnsi="Arial" w:cs="Arial" w:hint="default"/>
        <w:spacing w:val="-1"/>
        <w:w w:val="100"/>
        <w:sz w:val="22"/>
        <w:szCs w:val="22"/>
      </w:rPr>
    </w:lvl>
    <w:lvl w:ilvl="2" w:tplc="E3E8DD3E">
      <w:numFmt w:val="bullet"/>
      <w:lvlText w:val="•"/>
      <w:lvlJc w:val="left"/>
      <w:pPr>
        <w:ind w:left="1691" w:hanging="360"/>
      </w:pPr>
      <w:rPr>
        <w:rFonts w:hint="default"/>
      </w:rPr>
    </w:lvl>
    <w:lvl w:ilvl="3" w:tplc="46B2B242">
      <w:numFmt w:val="bullet"/>
      <w:lvlText w:val="•"/>
      <w:lvlJc w:val="left"/>
      <w:pPr>
        <w:ind w:left="2542" w:hanging="360"/>
      </w:pPr>
      <w:rPr>
        <w:rFonts w:hint="default"/>
      </w:rPr>
    </w:lvl>
    <w:lvl w:ilvl="4" w:tplc="20FA7938">
      <w:numFmt w:val="bullet"/>
      <w:lvlText w:val="•"/>
      <w:lvlJc w:val="left"/>
      <w:pPr>
        <w:ind w:left="3393" w:hanging="360"/>
      </w:pPr>
      <w:rPr>
        <w:rFonts w:hint="default"/>
      </w:rPr>
    </w:lvl>
    <w:lvl w:ilvl="5" w:tplc="EA0A38B8">
      <w:numFmt w:val="bullet"/>
      <w:lvlText w:val="•"/>
      <w:lvlJc w:val="left"/>
      <w:pPr>
        <w:ind w:left="4245" w:hanging="360"/>
      </w:pPr>
      <w:rPr>
        <w:rFonts w:hint="default"/>
      </w:rPr>
    </w:lvl>
    <w:lvl w:ilvl="6" w:tplc="7C96EC12">
      <w:numFmt w:val="bullet"/>
      <w:lvlText w:val="•"/>
      <w:lvlJc w:val="left"/>
      <w:pPr>
        <w:ind w:left="5096" w:hanging="360"/>
      </w:pPr>
      <w:rPr>
        <w:rFonts w:hint="default"/>
      </w:rPr>
    </w:lvl>
    <w:lvl w:ilvl="7" w:tplc="0DB8BB84">
      <w:numFmt w:val="bullet"/>
      <w:lvlText w:val="•"/>
      <w:lvlJc w:val="left"/>
      <w:pPr>
        <w:ind w:left="5947" w:hanging="360"/>
      </w:pPr>
      <w:rPr>
        <w:rFonts w:hint="default"/>
      </w:rPr>
    </w:lvl>
    <w:lvl w:ilvl="8" w:tplc="47A86500">
      <w:numFmt w:val="bullet"/>
      <w:lvlText w:val="•"/>
      <w:lvlJc w:val="left"/>
      <w:pPr>
        <w:ind w:left="6798" w:hanging="360"/>
      </w:pPr>
      <w:rPr>
        <w:rFonts w:hint="default"/>
      </w:rPr>
    </w:lvl>
  </w:abstractNum>
  <w:abstractNum w:abstractNumId="59"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DA7B90"/>
    <w:multiLevelType w:val="hybridMultilevel"/>
    <w:tmpl w:val="328219FA"/>
    <w:lvl w:ilvl="0" w:tplc="DCA64F84">
      <w:start w:val="1"/>
      <w:numFmt w:val="decimal"/>
      <w:lvlText w:val="(%1)"/>
      <w:lvlJc w:val="left"/>
      <w:pPr>
        <w:ind w:left="116" w:hanging="327"/>
      </w:pPr>
      <w:rPr>
        <w:rFonts w:ascii="Arial" w:eastAsia="Arial" w:hAnsi="Arial" w:cs="Arial" w:hint="default"/>
        <w:w w:val="100"/>
        <w:sz w:val="22"/>
        <w:szCs w:val="22"/>
      </w:rPr>
    </w:lvl>
    <w:lvl w:ilvl="1" w:tplc="E0DCFE52">
      <w:numFmt w:val="bullet"/>
      <w:lvlText w:val="•"/>
      <w:lvlJc w:val="left"/>
      <w:pPr>
        <w:ind w:left="1038" w:hanging="327"/>
      </w:pPr>
      <w:rPr>
        <w:rFonts w:hint="default"/>
      </w:rPr>
    </w:lvl>
    <w:lvl w:ilvl="2" w:tplc="49F0F086">
      <w:numFmt w:val="bullet"/>
      <w:lvlText w:val="•"/>
      <w:lvlJc w:val="left"/>
      <w:pPr>
        <w:ind w:left="1957" w:hanging="327"/>
      </w:pPr>
      <w:rPr>
        <w:rFonts w:hint="default"/>
      </w:rPr>
    </w:lvl>
    <w:lvl w:ilvl="3" w:tplc="C2E8F7AE">
      <w:numFmt w:val="bullet"/>
      <w:lvlText w:val="•"/>
      <w:lvlJc w:val="left"/>
      <w:pPr>
        <w:ind w:left="2875" w:hanging="327"/>
      </w:pPr>
      <w:rPr>
        <w:rFonts w:hint="default"/>
      </w:rPr>
    </w:lvl>
    <w:lvl w:ilvl="4" w:tplc="95C4F0DE">
      <w:numFmt w:val="bullet"/>
      <w:lvlText w:val="•"/>
      <w:lvlJc w:val="left"/>
      <w:pPr>
        <w:ind w:left="3794" w:hanging="327"/>
      </w:pPr>
      <w:rPr>
        <w:rFonts w:hint="default"/>
      </w:rPr>
    </w:lvl>
    <w:lvl w:ilvl="5" w:tplc="37ECABB2">
      <w:numFmt w:val="bullet"/>
      <w:lvlText w:val="•"/>
      <w:lvlJc w:val="left"/>
      <w:pPr>
        <w:ind w:left="4713" w:hanging="327"/>
      </w:pPr>
      <w:rPr>
        <w:rFonts w:hint="default"/>
      </w:rPr>
    </w:lvl>
    <w:lvl w:ilvl="6" w:tplc="4344FC24">
      <w:numFmt w:val="bullet"/>
      <w:lvlText w:val="•"/>
      <w:lvlJc w:val="left"/>
      <w:pPr>
        <w:ind w:left="5631" w:hanging="327"/>
      </w:pPr>
      <w:rPr>
        <w:rFonts w:hint="default"/>
      </w:rPr>
    </w:lvl>
    <w:lvl w:ilvl="7" w:tplc="A1363632">
      <w:numFmt w:val="bullet"/>
      <w:lvlText w:val="•"/>
      <w:lvlJc w:val="left"/>
      <w:pPr>
        <w:ind w:left="6550" w:hanging="327"/>
      </w:pPr>
      <w:rPr>
        <w:rFonts w:hint="default"/>
      </w:rPr>
    </w:lvl>
    <w:lvl w:ilvl="8" w:tplc="A0C2CE92">
      <w:numFmt w:val="bullet"/>
      <w:lvlText w:val="•"/>
      <w:lvlJc w:val="left"/>
      <w:pPr>
        <w:ind w:left="7469" w:hanging="327"/>
      </w:pPr>
      <w:rPr>
        <w:rFonts w:hint="default"/>
      </w:rPr>
    </w:lvl>
  </w:abstractNum>
  <w:abstractNum w:abstractNumId="61" w15:restartNumberingAfterBreak="0">
    <w:nsid w:val="29794651"/>
    <w:multiLevelType w:val="hybridMultilevel"/>
    <w:tmpl w:val="E4C028FA"/>
    <w:lvl w:ilvl="0" w:tplc="514892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AEE39CB"/>
    <w:multiLevelType w:val="hybridMultilevel"/>
    <w:tmpl w:val="D7BE0C78"/>
    <w:lvl w:ilvl="0" w:tplc="AC76D57A">
      <w:start w:val="1"/>
      <w:numFmt w:val="decimal"/>
      <w:lvlText w:val="%1."/>
      <w:lvlJc w:val="left"/>
      <w:pPr>
        <w:tabs>
          <w:tab w:val="num" w:pos="360"/>
        </w:tabs>
        <w:ind w:left="360" w:hanging="360"/>
      </w:pPr>
      <w:rPr>
        <w:b w:val="0"/>
        <w:bCs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64"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D32DE4"/>
    <w:multiLevelType w:val="hybridMultilevel"/>
    <w:tmpl w:val="70200C0C"/>
    <w:lvl w:ilvl="0" w:tplc="9ED6122C">
      <w:start w:val="1"/>
      <w:numFmt w:val="decimal"/>
      <w:lvlText w:val="(%1)"/>
      <w:lvlJc w:val="left"/>
      <w:pPr>
        <w:ind w:left="116" w:hanging="324"/>
      </w:pPr>
      <w:rPr>
        <w:rFonts w:ascii="Arial" w:eastAsia="Arial" w:hAnsi="Arial" w:cs="Arial" w:hint="default"/>
        <w:w w:val="100"/>
        <w:sz w:val="22"/>
        <w:szCs w:val="22"/>
      </w:rPr>
    </w:lvl>
    <w:lvl w:ilvl="1" w:tplc="8A4AD896">
      <w:numFmt w:val="bullet"/>
      <w:lvlText w:val="•"/>
      <w:lvlJc w:val="left"/>
      <w:pPr>
        <w:ind w:left="1148" w:hanging="324"/>
      </w:pPr>
      <w:rPr>
        <w:rFonts w:hint="default"/>
      </w:rPr>
    </w:lvl>
    <w:lvl w:ilvl="2" w:tplc="87D20B3E">
      <w:numFmt w:val="bullet"/>
      <w:lvlText w:val="•"/>
      <w:lvlJc w:val="left"/>
      <w:pPr>
        <w:ind w:left="2177" w:hanging="324"/>
      </w:pPr>
      <w:rPr>
        <w:rFonts w:hint="default"/>
      </w:rPr>
    </w:lvl>
    <w:lvl w:ilvl="3" w:tplc="AECC3B7C">
      <w:numFmt w:val="bullet"/>
      <w:lvlText w:val="•"/>
      <w:lvlJc w:val="left"/>
      <w:pPr>
        <w:ind w:left="3205" w:hanging="324"/>
      </w:pPr>
      <w:rPr>
        <w:rFonts w:hint="default"/>
      </w:rPr>
    </w:lvl>
    <w:lvl w:ilvl="4" w:tplc="7780C610">
      <w:numFmt w:val="bullet"/>
      <w:lvlText w:val="•"/>
      <w:lvlJc w:val="left"/>
      <w:pPr>
        <w:ind w:left="4234" w:hanging="324"/>
      </w:pPr>
      <w:rPr>
        <w:rFonts w:hint="default"/>
      </w:rPr>
    </w:lvl>
    <w:lvl w:ilvl="5" w:tplc="F3E2B3BC">
      <w:numFmt w:val="bullet"/>
      <w:lvlText w:val="•"/>
      <w:lvlJc w:val="left"/>
      <w:pPr>
        <w:ind w:left="5263" w:hanging="324"/>
      </w:pPr>
      <w:rPr>
        <w:rFonts w:hint="default"/>
      </w:rPr>
    </w:lvl>
    <w:lvl w:ilvl="6" w:tplc="AA480930">
      <w:numFmt w:val="bullet"/>
      <w:lvlText w:val="•"/>
      <w:lvlJc w:val="left"/>
      <w:pPr>
        <w:ind w:left="6291" w:hanging="324"/>
      </w:pPr>
      <w:rPr>
        <w:rFonts w:hint="default"/>
      </w:rPr>
    </w:lvl>
    <w:lvl w:ilvl="7" w:tplc="EFBE01D2">
      <w:numFmt w:val="bullet"/>
      <w:lvlText w:val="•"/>
      <w:lvlJc w:val="left"/>
      <w:pPr>
        <w:ind w:left="7320" w:hanging="324"/>
      </w:pPr>
      <w:rPr>
        <w:rFonts w:hint="default"/>
      </w:rPr>
    </w:lvl>
    <w:lvl w:ilvl="8" w:tplc="43488456">
      <w:numFmt w:val="bullet"/>
      <w:lvlText w:val="•"/>
      <w:lvlJc w:val="left"/>
      <w:pPr>
        <w:ind w:left="8349" w:hanging="324"/>
      </w:pPr>
      <w:rPr>
        <w:rFonts w:hint="default"/>
      </w:rPr>
    </w:lvl>
  </w:abstractNum>
  <w:abstractNum w:abstractNumId="66"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7"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541A68"/>
    <w:multiLevelType w:val="hybridMultilevel"/>
    <w:tmpl w:val="60ECA068"/>
    <w:lvl w:ilvl="0" w:tplc="37A4F31C">
      <w:start w:val="1"/>
      <w:numFmt w:val="decimal"/>
      <w:lvlText w:val="(%1)"/>
      <w:lvlJc w:val="left"/>
      <w:pPr>
        <w:ind w:left="116" w:hanging="367"/>
      </w:pPr>
      <w:rPr>
        <w:rFonts w:ascii="Arial" w:eastAsia="Arial" w:hAnsi="Arial" w:cs="Arial" w:hint="default"/>
        <w:w w:val="100"/>
        <w:sz w:val="22"/>
        <w:szCs w:val="22"/>
      </w:rPr>
    </w:lvl>
    <w:lvl w:ilvl="1" w:tplc="32FAEEB2">
      <w:numFmt w:val="bullet"/>
      <w:lvlText w:val="•"/>
      <w:lvlJc w:val="left"/>
      <w:pPr>
        <w:ind w:left="1038" w:hanging="367"/>
      </w:pPr>
      <w:rPr>
        <w:rFonts w:hint="default"/>
      </w:rPr>
    </w:lvl>
    <w:lvl w:ilvl="2" w:tplc="AEFCA060">
      <w:numFmt w:val="bullet"/>
      <w:lvlText w:val="•"/>
      <w:lvlJc w:val="left"/>
      <w:pPr>
        <w:ind w:left="1957" w:hanging="367"/>
      </w:pPr>
      <w:rPr>
        <w:rFonts w:hint="default"/>
      </w:rPr>
    </w:lvl>
    <w:lvl w:ilvl="3" w:tplc="351E3DA2">
      <w:numFmt w:val="bullet"/>
      <w:lvlText w:val="•"/>
      <w:lvlJc w:val="left"/>
      <w:pPr>
        <w:ind w:left="2875" w:hanging="367"/>
      </w:pPr>
      <w:rPr>
        <w:rFonts w:hint="default"/>
      </w:rPr>
    </w:lvl>
    <w:lvl w:ilvl="4" w:tplc="F754F192">
      <w:numFmt w:val="bullet"/>
      <w:lvlText w:val="•"/>
      <w:lvlJc w:val="left"/>
      <w:pPr>
        <w:ind w:left="3794" w:hanging="367"/>
      </w:pPr>
      <w:rPr>
        <w:rFonts w:hint="default"/>
      </w:rPr>
    </w:lvl>
    <w:lvl w:ilvl="5" w:tplc="FB5EFDD8">
      <w:numFmt w:val="bullet"/>
      <w:lvlText w:val="•"/>
      <w:lvlJc w:val="left"/>
      <w:pPr>
        <w:ind w:left="4713" w:hanging="367"/>
      </w:pPr>
      <w:rPr>
        <w:rFonts w:hint="default"/>
      </w:rPr>
    </w:lvl>
    <w:lvl w:ilvl="6" w:tplc="EBDAAB46">
      <w:numFmt w:val="bullet"/>
      <w:lvlText w:val="•"/>
      <w:lvlJc w:val="left"/>
      <w:pPr>
        <w:ind w:left="5631" w:hanging="367"/>
      </w:pPr>
      <w:rPr>
        <w:rFonts w:hint="default"/>
      </w:rPr>
    </w:lvl>
    <w:lvl w:ilvl="7" w:tplc="49F48EB2">
      <w:numFmt w:val="bullet"/>
      <w:lvlText w:val="•"/>
      <w:lvlJc w:val="left"/>
      <w:pPr>
        <w:ind w:left="6550" w:hanging="367"/>
      </w:pPr>
      <w:rPr>
        <w:rFonts w:hint="default"/>
      </w:rPr>
    </w:lvl>
    <w:lvl w:ilvl="8" w:tplc="C8B8C9E2">
      <w:numFmt w:val="bullet"/>
      <w:lvlText w:val="•"/>
      <w:lvlJc w:val="left"/>
      <w:pPr>
        <w:ind w:left="7469" w:hanging="367"/>
      </w:pPr>
      <w:rPr>
        <w:rFonts w:hint="default"/>
      </w:rPr>
    </w:lvl>
  </w:abstractNum>
  <w:abstractNum w:abstractNumId="70" w15:restartNumberingAfterBreak="0">
    <w:nsid w:val="31A54582"/>
    <w:multiLevelType w:val="hybridMultilevel"/>
    <w:tmpl w:val="A96ACFA6"/>
    <w:lvl w:ilvl="0" w:tplc="AE6ACE3E">
      <w:numFmt w:val="bullet"/>
      <w:lvlText w:val="-"/>
      <w:lvlJc w:val="left"/>
      <w:pPr>
        <w:ind w:left="836" w:hanging="360"/>
      </w:pPr>
      <w:rPr>
        <w:rFonts w:ascii="Swis721 LtCn BT" w:eastAsia="Swis721 LtCn BT" w:hAnsi="Swis721 LtCn BT" w:cs="Swis721 LtCn BT" w:hint="default"/>
        <w:w w:val="100"/>
        <w:sz w:val="22"/>
        <w:szCs w:val="22"/>
      </w:rPr>
    </w:lvl>
    <w:lvl w:ilvl="1" w:tplc="A148D17A">
      <w:numFmt w:val="bullet"/>
      <w:lvlText w:val="•"/>
      <w:lvlJc w:val="left"/>
      <w:pPr>
        <w:ind w:left="1686" w:hanging="360"/>
      </w:pPr>
      <w:rPr>
        <w:rFonts w:hint="default"/>
      </w:rPr>
    </w:lvl>
    <w:lvl w:ilvl="2" w:tplc="DD1C16FC">
      <w:numFmt w:val="bullet"/>
      <w:lvlText w:val="•"/>
      <w:lvlJc w:val="left"/>
      <w:pPr>
        <w:ind w:left="2533" w:hanging="360"/>
      </w:pPr>
      <w:rPr>
        <w:rFonts w:hint="default"/>
      </w:rPr>
    </w:lvl>
    <w:lvl w:ilvl="3" w:tplc="326833E4">
      <w:numFmt w:val="bullet"/>
      <w:lvlText w:val="•"/>
      <w:lvlJc w:val="left"/>
      <w:pPr>
        <w:ind w:left="3379" w:hanging="360"/>
      </w:pPr>
      <w:rPr>
        <w:rFonts w:hint="default"/>
      </w:rPr>
    </w:lvl>
    <w:lvl w:ilvl="4" w:tplc="22044C90">
      <w:numFmt w:val="bullet"/>
      <w:lvlText w:val="•"/>
      <w:lvlJc w:val="left"/>
      <w:pPr>
        <w:ind w:left="4226" w:hanging="360"/>
      </w:pPr>
      <w:rPr>
        <w:rFonts w:hint="default"/>
      </w:rPr>
    </w:lvl>
    <w:lvl w:ilvl="5" w:tplc="909E61CA">
      <w:numFmt w:val="bullet"/>
      <w:lvlText w:val="•"/>
      <w:lvlJc w:val="left"/>
      <w:pPr>
        <w:ind w:left="5073" w:hanging="360"/>
      </w:pPr>
      <w:rPr>
        <w:rFonts w:hint="default"/>
      </w:rPr>
    </w:lvl>
    <w:lvl w:ilvl="6" w:tplc="04CE9C04">
      <w:numFmt w:val="bullet"/>
      <w:lvlText w:val="•"/>
      <w:lvlJc w:val="left"/>
      <w:pPr>
        <w:ind w:left="5919" w:hanging="360"/>
      </w:pPr>
      <w:rPr>
        <w:rFonts w:hint="default"/>
      </w:rPr>
    </w:lvl>
    <w:lvl w:ilvl="7" w:tplc="C34E432A">
      <w:numFmt w:val="bullet"/>
      <w:lvlText w:val="•"/>
      <w:lvlJc w:val="left"/>
      <w:pPr>
        <w:ind w:left="6766" w:hanging="360"/>
      </w:pPr>
      <w:rPr>
        <w:rFonts w:hint="default"/>
      </w:rPr>
    </w:lvl>
    <w:lvl w:ilvl="8" w:tplc="1DAC944C">
      <w:numFmt w:val="bullet"/>
      <w:lvlText w:val="•"/>
      <w:lvlJc w:val="left"/>
      <w:pPr>
        <w:ind w:left="7613" w:hanging="360"/>
      </w:pPr>
      <w:rPr>
        <w:rFonts w:hint="default"/>
      </w:rPr>
    </w:lvl>
  </w:abstractNum>
  <w:abstractNum w:abstractNumId="71"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32CD17B9"/>
    <w:multiLevelType w:val="hybridMultilevel"/>
    <w:tmpl w:val="AE744D1E"/>
    <w:lvl w:ilvl="0" w:tplc="DDEAEFB0">
      <w:numFmt w:val="bullet"/>
      <w:lvlText w:val="-"/>
      <w:lvlJc w:val="left"/>
      <w:pPr>
        <w:ind w:left="836" w:hanging="360"/>
      </w:pPr>
      <w:rPr>
        <w:rFonts w:ascii="Swis721 LtCn BT" w:eastAsia="Swis721 LtCn BT" w:hAnsi="Swis721 LtCn BT" w:cs="Swis721 LtCn BT" w:hint="default"/>
        <w:w w:val="100"/>
        <w:sz w:val="22"/>
        <w:szCs w:val="22"/>
      </w:rPr>
    </w:lvl>
    <w:lvl w:ilvl="1" w:tplc="FD5C3B02">
      <w:numFmt w:val="bullet"/>
      <w:lvlText w:val="•"/>
      <w:lvlJc w:val="left"/>
      <w:pPr>
        <w:ind w:left="1686" w:hanging="360"/>
      </w:pPr>
      <w:rPr>
        <w:rFonts w:hint="default"/>
      </w:rPr>
    </w:lvl>
    <w:lvl w:ilvl="2" w:tplc="03FACF24">
      <w:numFmt w:val="bullet"/>
      <w:lvlText w:val="•"/>
      <w:lvlJc w:val="left"/>
      <w:pPr>
        <w:ind w:left="2533" w:hanging="360"/>
      </w:pPr>
      <w:rPr>
        <w:rFonts w:hint="default"/>
      </w:rPr>
    </w:lvl>
    <w:lvl w:ilvl="3" w:tplc="3788D2D6">
      <w:numFmt w:val="bullet"/>
      <w:lvlText w:val="•"/>
      <w:lvlJc w:val="left"/>
      <w:pPr>
        <w:ind w:left="3379" w:hanging="360"/>
      </w:pPr>
      <w:rPr>
        <w:rFonts w:hint="default"/>
      </w:rPr>
    </w:lvl>
    <w:lvl w:ilvl="4" w:tplc="01C09262">
      <w:numFmt w:val="bullet"/>
      <w:lvlText w:val="•"/>
      <w:lvlJc w:val="left"/>
      <w:pPr>
        <w:ind w:left="4226" w:hanging="360"/>
      </w:pPr>
      <w:rPr>
        <w:rFonts w:hint="default"/>
      </w:rPr>
    </w:lvl>
    <w:lvl w:ilvl="5" w:tplc="526A0246">
      <w:numFmt w:val="bullet"/>
      <w:lvlText w:val="•"/>
      <w:lvlJc w:val="left"/>
      <w:pPr>
        <w:ind w:left="5073" w:hanging="360"/>
      </w:pPr>
      <w:rPr>
        <w:rFonts w:hint="default"/>
      </w:rPr>
    </w:lvl>
    <w:lvl w:ilvl="6" w:tplc="B03A4C6C">
      <w:numFmt w:val="bullet"/>
      <w:lvlText w:val="•"/>
      <w:lvlJc w:val="left"/>
      <w:pPr>
        <w:ind w:left="5919" w:hanging="360"/>
      </w:pPr>
      <w:rPr>
        <w:rFonts w:hint="default"/>
      </w:rPr>
    </w:lvl>
    <w:lvl w:ilvl="7" w:tplc="59CE947E">
      <w:numFmt w:val="bullet"/>
      <w:lvlText w:val="•"/>
      <w:lvlJc w:val="left"/>
      <w:pPr>
        <w:ind w:left="6766" w:hanging="360"/>
      </w:pPr>
      <w:rPr>
        <w:rFonts w:hint="default"/>
      </w:rPr>
    </w:lvl>
    <w:lvl w:ilvl="8" w:tplc="30FEFF5E">
      <w:numFmt w:val="bullet"/>
      <w:lvlText w:val="•"/>
      <w:lvlJc w:val="left"/>
      <w:pPr>
        <w:ind w:left="7613" w:hanging="360"/>
      </w:pPr>
      <w:rPr>
        <w:rFonts w:hint="default"/>
      </w:rPr>
    </w:lvl>
  </w:abstractNum>
  <w:abstractNum w:abstractNumId="74"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6" w15:restartNumberingAfterBreak="0">
    <w:nsid w:val="35566886"/>
    <w:multiLevelType w:val="hybridMultilevel"/>
    <w:tmpl w:val="78D2A79C"/>
    <w:lvl w:ilvl="0" w:tplc="797AE294">
      <w:numFmt w:val="bullet"/>
      <w:lvlText w:val="-"/>
      <w:lvlJc w:val="left"/>
      <w:pPr>
        <w:ind w:left="836" w:hanging="360"/>
      </w:pPr>
      <w:rPr>
        <w:rFonts w:ascii="Sylfaen" w:eastAsia="Sylfaen" w:hAnsi="Sylfaen" w:cs="Sylfaen" w:hint="default"/>
        <w:w w:val="100"/>
        <w:sz w:val="22"/>
        <w:szCs w:val="22"/>
      </w:rPr>
    </w:lvl>
    <w:lvl w:ilvl="1" w:tplc="DEF60D44">
      <w:numFmt w:val="bullet"/>
      <w:lvlText w:val="•"/>
      <w:lvlJc w:val="left"/>
      <w:pPr>
        <w:ind w:left="1686" w:hanging="360"/>
      </w:pPr>
      <w:rPr>
        <w:rFonts w:hint="default"/>
      </w:rPr>
    </w:lvl>
    <w:lvl w:ilvl="2" w:tplc="3774D106">
      <w:numFmt w:val="bullet"/>
      <w:lvlText w:val="•"/>
      <w:lvlJc w:val="left"/>
      <w:pPr>
        <w:ind w:left="2533" w:hanging="360"/>
      </w:pPr>
      <w:rPr>
        <w:rFonts w:hint="default"/>
      </w:rPr>
    </w:lvl>
    <w:lvl w:ilvl="3" w:tplc="4D309D16">
      <w:numFmt w:val="bullet"/>
      <w:lvlText w:val="•"/>
      <w:lvlJc w:val="left"/>
      <w:pPr>
        <w:ind w:left="3379" w:hanging="360"/>
      </w:pPr>
      <w:rPr>
        <w:rFonts w:hint="default"/>
      </w:rPr>
    </w:lvl>
    <w:lvl w:ilvl="4" w:tplc="D018BC8E">
      <w:numFmt w:val="bullet"/>
      <w:lvlText w:val="•"/>
      <w:lvlJc w:val="left"/>
      <w:pPr>
        <w:ind w:left="4226" w:hanging="360"/>
      </w:pPr>
      <w:rPr>
        <w:rFonts w:hint="default"/>
      </w:rPr>
    </w:lvl>
    <w:lvl w:ilvl="5" w:tplc="2AA08A6A">
      <w:numFmt w:val="bullet"/>
      <w:lvlText w:val="•"/>
      <w:lvlJc w:val="left"/>
      <w:pPr>
        <w:ind w:left="5073" w:hanging="360"/>
      </w:pPr>
      <w:rPr>
        <w:rFonts w:hint="default"/>
      </w:rPr>
    </w:lvl>
    <w:lvl w:ilvl="6" w:tplc="A77271DE">
      <w:numFmt w:val="bullet"/>
      <w:lvlText w:val="•"/>
      <w:lvlJc w:val="left"/>
      <w:pPr>
        <w:ind w:left="5919" w:hanging="360"/>
      </w:pPr>
      <w:rPr>
        <w:rFonts w:hint="default"/>
      </w:rPr>
    </w:lvl>
    <w:lvl w:ilvl="7" w:tplc="E76CCABC">
      <w:numFmt w:val="bullet"/>
      <w:lvlText w:val="•"/>
      <w:lvlJc w:val="left"/>
      <w:pPr>
        <w:ind w:left="6766" w:hanging="360"/>
      </w:pPr>
      <w:rPr>
        <w:rFonts w:hint="default"/>
      </w:rPr>
    </w:lvl>
    <w:lvl w:ilvl="8" w:tplc="29B8EA96">
      <w:numFmt w:val="bullet"/>
      <w:lvlText w:val="•"/>
      <w:lvlJc w:val="left"/>
      <w:pPr>
        <w:ind w:left="7613" w:hanging="360"/>
      </w:pPr>
      <w:rPr>
        <w:rFonts w:hint="default"/>
      </w:rPr>
    </w:lvl>
  </w:abstractNum>
  <w:abstractNum w:abstractNumId="77" w15:restartNumberingAfterBreak="0">
    <w:nsid w:val="362852AB"/>
    <w:multiLevelType w:val="hybridMultilevel"/>
    <w:tmpl w:val="7CDCABF4"/>
    <w:lvl w:ilvl="0" w:tplc="5B8A41BA">
      <w:start w:val="1"/>
      <w:numFmt w:val="decimal"/>
      <w:lvlText w:val="(%1)"/>
      <w:lvlJc w:val="left"/>
      <w:pPr>
        <w:ind w:left="116" w:hanging="348"/>
      </w:pPr>
      <w:rPr>
        <w:rFonts w:ascii="Arial" w:eastAsia="Arial" w:hAnsi="Arial" w:cs="Arial" w:hint="default"/>
        <w:w w:val="100"/>
        <w:sz w:val="22"/>
        <w:szCs w:val="22"/>
      </w:rPr>
    </w:lvl>
    <w:lvl w:ilvl="1" w:tplc="0C06A0C6">
      <w:numFmt w:val="bullet"/>
      <w:lvlText w:val="•"/>
      <w:lvlJc w:val="left"/>
      <w:pPr>
        <w:ind w:left="1038" w:hanging="348"/>
      </w:pPr>
      <w:rPr>
        <w:rFonts w:hint="default"/>
      </w:rPr>
    </w:lvl>
    <w:lvl w:ilvl="2" w:tplc="57D610CA">
      <w:numFmt w:val="bullet"/>
      <w:lvlText w:val="•"/>
      <w:lvlJc w:val="left"/>
      <w:pPr>
        <w:ind w:left="1957" w:hanging="348"/>
      </w:pPr>
      <w:rPr>
        <w:rFonts w:hint="default"/>
      </w:rPr>
    </w:lvl>
    <w:lvl w:ilvl="3" w:tplc="66288A50">
      <w:numFmt w:val="bullet"/>
      <w:lvlText w:val="•"/>
      <w:lvlJc w:val="left"/>
      <w:pPr>
        <w:ind w:left="2875" w:hanging="348"/>
      </w:pPr>
      <w:rPr>
        <w:rFonts w:hint="default"/>
      </w:rPr>
    </w:lvl>
    <w:lvl w:ilvl="4" w:tplc="8174B72C">
      <w:numFmt w:val="bullet"/>
      <w:lvlText w:val="•"/>
      <w:lvlJc w:val="left"/>
      <w:pPr>
        <w:ind w:left="3794" w:hanging="348"/>
      </w:pPr>
      <w:rPr>
        <w:rFonts w:hint="default"/>
      </w:rPr>
    </w:lvl>
    <w:lvl w:ilvl="5" w:tplc="AFAABFF6">
      <w:numFmt w:val="bullet"/>
      <w:lvlText w:val="•"/>
      <w:lvlJc w:val="left"/>
      <w:pPr>
        <w:ind w:left="4713" w:hanging="348"/>
      </w:pPr>
      <w:rPr>
        <w:rFonts w:hint="default"/>
      </w:rPr>
    </w:lvl>
    <w:lvl w:ilvl="6" w:tplc="CB3E9374">
      <w:numFmt w:val="bullet"/>
      <w:lvlText w:val="•"/>
      <w:lvlJc w:val="left"/>
      <w:pPr>
        <w:ind w:left="5631" w:hanging="348"/>
      </w:pPr>
      <w:rPr>
        <w:rFonts w:hint="default"/>
      </w:rPr>
    </w:lvl>
    <w:lvl w:ilvl="7" w:tplc="65085E88">
      <w:numFmt w:val="bullet"/>
      <w:lvlText w:val="•"/>
      <w:lvlJc w:val="left"/>
      <w:pPr>
        <w:ind w:left="6550" w:hanging="348"/>
      </w:pPr>
      <w:rPr>
        <w:rFonts w:hint="default"/>
      </w:rPr>
    </w:lvl>
    <w:lvl w:ilvl="8" w:tplc="19D21658">
      <w:numFmt w:val="bullet"/>
      <w:lvlText w:val="•"/>
      <w:lvlJc w:val="left"/>
      <w:pPr>
        <w:ind w:left="7469" w:hanging="348"/>
      </w:pPr>
      <w:rPr>
        <w:rFonts w:hint="default"/>
      </w:rPr>
    </w:lvl>
  </w:abstractNum>
  <w:abstractNum w:abstractNumId="78" w15:restartNumberingAfterBreak="0">
    <w:nsid w:val="36BD1ED8"/>
    <w:multiLevelType w:val="hybridMultilevel"/>
    <w:tmpl w:val="E0BE6006"/>
    <w:lvl w:ilvl="0" w:tplc="509A9FD0">
      <w:start w:val="1"/>
      <w:numFmt w:val="upperRoman"/>
      <w:lvlText w:val="%1."/>
      <w:lvlJc w:val="left"/>
      <w:pPr>
        <w:ind w:left="301" w:hanging="185"/>
      </w:pPr>
      <w:rPr>
        <w:rFonts w:hint="default"/>
        <w:b/>
        <w:bCs/>
        <w:w w:val="100"/>
      </w:rPr>
    </w:lvl>
    <w:lvl w:ilvl="1" w:tplc="8E386812">
      <w:start w:val="1"/>
      <w:numFmt w:val="decimal"/>
      <w:lvlText w:val="(%2)"/>
      <w:lvlJc w:val="left"/>
      <w:pPr>
        <w:ind w:left="116" w:hanging="329"/>
      </w:pPr>
      <w:rPr>
        <w:rFonts w:ascii="Arial" w:eastAsia="Arial" w:hAnsi="Arial" w:cs="Arial" w:hint="default"/>
        <w:w w:val="100"/>
        <w:sz w:val="22"/>
        <w:szCs w:val="22"/>
      </w:rPr>
    </w:lvl>
    <w:lvl w:ilvl="2" w:tplc="0BD68806">
      <w:numFmt w:val="bullet"/>
      <w:lvlText w:val="•"/>
      <w:lvlJc w:val="left"/>
      <w:pPr>
        <w:ind w:left="1300" w:hanging="329"/>
      </w:pPr>
      <w:rPr>
        <w:rFonts w:hint="default"/>
      </w:rPr>
    </w:lvl>
    <w:lvl w:ilvl="3" w:tplc="D8EA00B4">
      <w:numFmt w:val="bullet"/>
      <w:lvlText w:val="•"/>
      <w:lvlJc w:val="left"/>
      <w:pPr>
        <w:ind w:left="2301" w:hanging="329"/>
      </w:pPr>
      <w:rPr>
        <w:rFonts w:hint="default"/>
      </w:rPr>
    </w:lvl>
    <w:lvl w:ilvl="4" w:tplc="63A89BEE">
      <w:numFmt w:val="bullet"/>
      <w:lvlText w:val="•"/>
      <w:lvlJc w:val="left"/>
      <w:pPr>
        <w:ind w:left="3302" w:hanging="329"/>
      </w:pPr>
      <w:rPr>
        <w:rFonts w:hint="default"/>
      </w:rPr>
    </w:lvl>
    <w:lvl w:ilvl="5" w:tplc="62583EE8">
      <w:numFmt w:val="bullet"/>
      <w:lvlText w:val="•"/>
      <w:lvlJc w:val="left"/>
      <w:pPr>
        <w:ind w:left="4302" w:hanging="329"/>
      </w:pPr>
      <w:rPr>
        <w:rFonts w:hint="default"/>
      </w:rPr>
    </w:lvl>
    <w:lvl w:ilvl="6" w:tplc="CB8AF8E8">
      <w:numFmt w:val="bullet"/>
      <w:lvlText w:val="•"/>
      <w:lvlJc w:val="left"/>
      <w:pPr>
        <w:ind w:left="5303" w:hanging="329"/>
      </w:pPr>
      <w:rPr>
        <w:rFonts w:hint="default"/>
      </w:rPr>
    </w:lvl>
    <w:lvl w:ilvl="7" w:tplc="67964648">
      <w:numFmt w:val="bullet"/>
      <w:lvlText w:val="•"/>
      <w:lvlJc w:val="left"/>
      <w:pPr>
        <w:ind w:left="6304" w:hanging="329"/>
      </w:pPr>
      <w:rPr>
        <w:rFonts w:hint="default"/>
      </w:rPr>
    </w:lvl>
    <w:lvl w:ilvl="8" w:tplc="CA26B9B2">
      <w:numFmt w:val="bullet"/>
      <w:lvlText w:val="•"/>
      <w:lvlJc w:val="left"/>
      <w:pPr>
        <w:ind w:left="7304" w:hanging="329"/>
      </w:pPr>
      <w:rPr>
        <w:rFonts w:hint="default"/>
      </w:rPr>
    </w:lvl>
  </w:abstractNum>
  <w:abstractNum w:abstractNumId="79" w15:restartNumberingAfterBreak="0">
    <w:nsid w:val="3726775D"/>
    <w:multiLevelType w:val="hybridMultilevel"/>
    <w:tmpl w:val="E928360E"/>
    <w:lvl w:ilvl="0" w:tplc="45509904">
      <w:start w:val="1"/>
      <w:numFmt w:val="decimal"/>
      <w:lvlText w:val="(%1)"/>
      <w:lvlJc w:val="left"/>
      <w:pPr>
        <w:ind w:left="116" w:hanging="331"/>
      </w:pPr>
      <w:rPr>
        <w:rFonts w:ascii="Arial" w:eastAsia="Arial" w:hAnsi="Arial" w:cs="Arial" w:hint="default"/>
        <w:w w:val="100"/>
        <w:sz w:val="22"/>
        <w:szCs w:val="22"/>
      </w:rPr>
    </w:lvl>
    <w:lvl w:ilvl="1" w:tplc="AF7EF8E2">
      <w:numFmt w:val="bullet"/>
      <w:lvlText w:val="•"/>
      <w:lvlJc w:val="left"/>
      <w:pPr>
        <w:ind w:left="1038" w:hanging="331"/>
      </w:pPr>
      <w:rPr>
        <w:rFonts w:hint="default"/>
      </w:rPr>
    </w:lvl>
    <w:lvl w:ilvl="2" w:tplc="949A6098">
      <w:numFmt w:val="bullet"/>
      <w:lvlText w:val="•"/>
      <w:lvlJc w:val="left"/>
      <w:pPr>
        <w:ind w:left="1957" w:hanging="331"/>
      </w:pPr>
      <w:rPr>
        <w:rFonts w:hint="default"/>
      </w:rPr>
    </w:lvl>
    <w:lvl w:ilvl="3" w:tplc="3F9249A0">
      <w:numFmt w:val="bullet"/>
      <w:lvlText w:val="•"/>
      <w:lvlJc w:val="left"/>
      <w:pPr>
        <w:ind w:left="2875" w:hanging="331"/>
      </w:pPr>
      <w:rPr>
        <w:rFonts w:hint="default"/>
      </w:rPr>
    </w:lvl>
    <w:lvl w:ilvl="4" w:tplc="F51A74BC">
      <w:numFmt w:val="bullet"/>
      <w:lvlText w:val="•"/>
      <w:lvlJc w:val="left"/>
      <w:pPr>
        <w:ind w:left="3794" w:hanging="331"/>
      </w:pPr>
      <w:rPr>
        <w:rFonts w:hint="default"/>
      </w:rPr>
    </w:lvl>
    <w:lvl w:ilvl="5" w:tplc="C12E9822">
      <w:numFmt w:val="bullet"/>
      <w:lvlText w:val="•"/>
      <w:lvlJc w:val="left"/>
      <w:pPr>
        <w:ind w:left="4713" w:hanging="331"/>
      </w:pPr>
      <w:rPr>
        <w:rFonts w:hint="default"/>
      </w:rPr>
    </w:lvl>
    <w:lvl w:ilvl="6" w:tplc="FDEA9052">
      <w:numFmt w:val="bullet"/>
      <w:lvlText w:val="•"/>
      <w:lvlJc w:val="left"/>
      <w:pPr>
        <w:ind w:left="5631" w:hanging="331"/>
      </w:pPr>
      <w:rPr>
        <w:rFonts w:hint="default"/>
      </w:rPr>
    </w:lvl>
    <w:lvl w:ilvl="7" w:tplc="43466B2E">
      <w:numFmt w:val="bullet"/>
      <w:lvlText w:val="•"/>
      <w:lvlJc w:val="left"/>
      <w:pPr>
        <w:ind w:left="6550" w:hanging="331"/>
      </w:pPr>
      <w:rPr>
        <w:rFonts w:hint="default"/>
      </w:rPr>
    </w:lvl>
    <w:lvl w:ilvl="8" w:tplc="56EE6028">
      <w:numFmt w:val="bullet"/>
      <w:lvlText w:val="•"/>
      <w:lvlJc w:val="left"/>
      <w:pPr>
        <w:ind w:left="7469" w:hanging="331"/>
      </w:pPr>
      <w:rPr>
        <w:rFonts w:hint="default"/>
      </w:rPr>
    </w:lvl>
  </w:abstractNum>
  <w:abstractNum w:abstractNumId="80" w15:restartNumberingAfterBreak="0">
    <w:nsid w:val="387525B7"/>
    <w:multiLevelType w:val="multilevel"/>
    <w:tmpl w:val="993C26EC"/>
    <w:lvl w:ilvl="0">
      <w:start w:val="50"/>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1"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417925"/>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7"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3E28488B"/>
    <w:multiLevelType w:val="hybridMultilevel"/>
    <w:tmpl w:val="5C2A5202"/>
    <w:lvl w:ilvl="0" w:tplc="A9662034">
      <w:start w:val="1"/>
      <w:numFmt w:val="decimal"/>
      <w:lvlText w:val="(%1)"/>
      <w:lvlJc w:val="left"/>
      <w:pPr>
        <w:ind w:left="116" w:hanging="346"/>
      </w:pPr>
      <w:rPr>
        <w:rFonts w:ascii="Arial" w:eastAsia="Arial" w:hAnsi="Arial" w:cs="Arial" w:hint="default"/>
        <w:w w:val="100"/>
        <w:sz w:val="22"/>
        <w:szCs w:val="22"/>
      </w:rPr>
    </w:lvl>
    <w:lvl w:ilvl="1" w:tplc="DFC88DD6">
      <w:numFmt w:val="bullet"/>
      <w:lvlText w:val="•"/>
      <w:lvlJc w:val="left"/>
      <w:pPr>
        <w:ind w:left="1038" w:hanging="346"/>
      </w:pPr>
      <w:rPr>
        <w:rFonts w:hint="default"/>
      </w:rPr>
    </w:lvl>
    <w:lvl w:ilvl="2" w:tplc="E7CC23B4">
      <w:numFmt w:val="bullet"/>
      <w:lvlText w:val="•"/>
      <w:lvlJc w:val="left"/>
      <w:pPr>
        <w:ind w:left="1957" w:hanging="346"/>
      </w:pPr>
      <w:rPr>
        <w:rFonts w:hint="default"/>
      </w:rPr>
    </w:lvl>
    <w:lvl w:ilvl="3" w:tplc="F3385BCC">
      <w:numFmt w:val="bullet"/>
      <w:lvlText w:val="•"/>
      <w:lvlJc w:val="left"/>
      <w:pPr>
        <w:ind w:left="2875" w:hanging="346"/>
      </w:pPr>
      <w:rPr>
        <w:rFonts w:hint="default"/>
      </w:rPr>
    </w:lvl>
    <w:lvl w:ilvl="4" w:tplc="345AB026">
      <w:numFmt w:val="bullet"/>
      <w:lvlText w:val="•"/>
      <w:lvlJc w:val="left"/>
      <w:pPr>
        <w:ind w:left="3794" w:hanging="346"/>
      </w:pPr>
      <w:rPr>
        <w:rFonts w:hint="default"/>
      </w:rPr>
    </w:lvl>
    <w:lvl w:ilvl="5" w:tplc="35FC7576">
      <w:numFmt w:val="bullet"/>
      <w:lvlText w:val="•"/>
      <w:lvlJc w:val="left"/>
      <w:pPr>
        <w:ind w:left="4713" w:hanging="346"/>
      </w:pPr>
      <w:rPr>
        <w:rFonts w:hint="default"/>
      </w:rPr>
    </w:lvl>
    <w:lvl w:ilvl="6" w:tplc="BAACF184">
      <w:numFmt w:val="bullet"/>
      <w:lvlText w:val="•"/>
      <w:lvlJc w:val="left"/>
      <w:pPr>
        <w:ind w:left="5631" w:hanging="346"/>
      </w:pPr>
      <w:rPr>
        <w:rFonts w:hint="default"/>
      </w:rPr>
    </w:lvl>
    <w:lvl w:ilvl="7" w:tplc="E2FA1234">
      <w:numFmt w:val="bullet"/>
      <w:lvlText w:val="•"/>
      <w:lvlJc w:val="left"/>
      <w:pPr>
        <w:ind w:left="6550" w:hanging="346"/>
      </w:pPr>
      <w:rPr>
        <w:rFonts w:hint="default"/>
      </w:rPr>
    </w:lvl>
    <w:lvl w:ilvl="8" w:tplc="A3687F64">
      <w:numFmt w:val="bullet"/>
      <w:lvlText w:val="•"/>
      <w:lvlJc w:val="left"/>
      <w:pPr>
        <w:ind w:left="7469" w:hanging="346"/>
      </w:pPr>
      <w:rPr>
        <w:rFonts w:hint="default"/>
      </w:rPr>
    </w:lvl>
  </w:abstractNum>
  <w:abstractNum w:abstractNumId="89" w15:restartNumberingAfterBreak="0">
    <w:nsid w:val="3E7E2E1A"/>
    <w:multiLevelType w:val="hybridMultilevel"/>
    <w:tmpl w:val="E94817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93307C"/>
    <w:multiLevelType w:val="hybridMultilevel"/>
    <w:tmpl w:val="643CE6D8"/>
    <w:lvl w:ilvl="0" w:tplc="75DA8638">
      <w:start w:val="1"/>
      <w:numFmt w:val="decimal"/>
      <w:lvlText w:val="(%1)"/>
      <w:lvlJc w:val="left"/>
      <w:pPr>
        <w:ind w:left="116" w:hanging="386"/>
      </w:pPr>
      <w:rPr>
        <w:rFonts w:ascii="Arial" w:eastAsia="Arial" w:hAnsi="Arial" w:cs="Arial" w:hint="default"/>
        <w:w w:val="100"/>
        <w:sz w:val="22"/>
        <w:szCs w:val="22"/>
      </w:rPr>
    </w:lvl>
    <w:lvl w:ilvl="1" w:tplc="9A80AE16">
      <w:numFmt w:val="bullet"/>
      <w:lvlText w:val="•"/>
      <w:lvlJc w:val="left"/>
      <w:pPr>
        <w:ind w:left="1038" w:hanging="386"/>
      </w:pPr>
      <w:rPr>
        <w:rFonts w:hint="default"/>
      </w:rPr>
    </w:lvl>
    <w:lvl w:ilvl="2" w:tplc="35FC545E">
      <w:numFmt w:val="bullet"/>
      <w:lvlText w:val="•"/>
      <w:lvlJc w:val="left"/>
      <w:pPr>
        <w:ind w:left="1957" w:hanging="386"/>
      </w:pPr>
      <w:rPr>
        <w:rFonts w:hint="default"/>
      </w:rPr>
    </w:lvl>
    <w:lvl w:ilvl="3" w:tplc="2DE62F48">
      <w:numFmt w:val="bullet"/>
      <w:lvlText w:val="•"/>
      <w:lvlJc w:val="left"/>
      <w:pPr>
        <w:ind w:left="2875" w:hanging="386"/>
      </w:pPr>
      <w:rPr>
        <w:rFonts w:hint="default"/>
      </w:rPr>
    </w:lvl>
    <w:lvl w:ilvl="4" w:tplc="5204D508">
      <w:numFmt w:val="bullet"/>
      <w:lvlText w:val="•"/>
      <w:lvlJc w:val="left"/>
      <w:pPr>
        <w:ind w:left="3794" w:hanging="386"/>
      </w:pPr>
      <w:rPr>
        <w:rFonts w:hint="default"/>
      </w:rPr>
    </w:lvl>
    <w:lvl w:ilvl="5" w:tplc="4EAEF5AE">
      <w:numFmt w:val="bullet"/>
      <w:lvlText w:val="•"/>
      <w:lvlJc w:val="left"/>
      <w:pPr>
        <w:ind w:left="4713" w:hanging="386"/>
      </w:pPr>
      <w:rPr>
        <w:rFonts w:hint="default"/>
      </w:rPr>
    </w:lvl>
    <w:lvl w:ilvl="6" w:tplc="DF520022">
      <w:numFmt w:val="bullet"/>
      <w:lvlText w:val="•"/>
      <w:lvlJc w:val="left"/>
      <w:pPr>
        <w:ind w:left="5631" w:hanging="386"/>
      </w:pPr>
      <w:rPr>
        <w:rFonts w:hint="default"/>
      </w:rPr>
    </w:lvl>
    <w:lvl w:ilvl="7" w:tplc="88E40B7E">
      <w:numFmt w:val="bullet"/>
      <w:lvlText w:val="•"/>
      <w:lvlJc w:val="left"/>
      <w:pPr>
        <w:ind w:left="6550" w:hanging="386"/>
      </w:pPr>
      <w:rPr>
        <w:rFonts w:hint="default"/>
      </w:rPr>
    </w:lvl>
    <w:lvl w:ilvl="8" w:tplc="23F4CBBE">
      <w:numFmt w:val="bullet"/>
      <w:lvlText w:val="•"/>
      <w:lvlJc w:val="left"/>
      <w:pPr>
        <w:ind w:left="7469" w:hanging="386"/>
      </w:pPr>
      <w:rPr>
        <w:rFonts w:hint="default"/>
      </w:rPr>
    </w:lvl>
  </w:abstractNum>
  <w:abstractNum w:abstractNumId="91"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421561A"/>
    <w:multiLevelType w:val="hybridMultilevel"/>
    <w:tmpl w:val="F3C08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5A7A9C"/>
    <w:multiLevelType w:val="hybridMultilevel"/>
    <w:tmpl w:val="1BD053E6"/>
    <w:lvl w:ilvl="0" w:tplc="2A5430E4">
      <w:start w:val="3"/>
      <w:numFmt w:val="decimal"/>
      <w:lvlText w:val="%1."/>
      <w:lvlJc w:val="left"/>
      <w:pPr>
        <w:ind w:left="116" w:hanging="288"/>
      </w:pPr>
      <w:rPr>
        <w:rFonts w:ascii="Arial" w:eastAsia="Arial" w:hAnsi="Arial" w:cs="Arial" w:hint="default"/>
        <w:w w:val="100"/>
        <w:sz w:val="22"/>
        <w:szCs w:val="22"/>
      </w:rPr>
    </w:lvl>
    <w:lvl w:ilvl="1" w:tplc="E070B110">
      <w:numFmt w:val="bullet"/>
      <w:lvlText w:val="-"/>
      <w:lvlJc w:val="left"/>
      <w:pPr>
        <w:ind w:left="836" w:hanging="360"/>
      </w:pPr>
      <w:rPr>
        <w:rFonts w:ascii="Swis721 LtCn BT" w:eastAsia="Swis721 LtCn BT" w:hAnsi="Swis721 LtCn BT" w:cs="Swis721 LtCn BT" w:hint="default"/>
        <w:w w:val="100"/>
        <w:sz w:val="22"/>
        <w:szCs w:val="22"/>
      </w:rPr>
    </w:lvl>
    <w:lvl w:ilvl="2" w:tplc="386AB332">
      <w:numFmt w:val="bullet"/>
      <w:lvlText w:val="•"/>
      <w:lvlJc w:val="left"/>
      <w:pPr>
        <w:ind w:left="1780" w:hanging="360"/>
      </w:pPr>
      <w:rPr>
        <w:rFonts w:hint="default"/>
      </w:rPr>
    </w:lvl>
    <w:lvl w:ilvl="3" w:tplc="25A44902">
      <w:numFmt w:val="bullet"/>
      <w:lvlText w:val="•"/>
      <w:lvlJc w:val="left"/>
      <w:pPr>
        <w:ind w:left="2721" w:hanging="360"/>
      </w:pPr>
      <w:rPr>
        <w:rFonts w:hint="default"/>
      </w:rPr>
    </w:lvl>
    <w:lvl w:ilvl="4" w:tplc="4BF8EA56">
      <w:numFmt w:val="bullet"/>
      <w:lvlText w:val="•"/>
      <w:lvlJc w:val="left"/>
      <w:pPr>
        <w:ind w:left="3662" w:hanging="360"/>
      </w:pPr>
      <w:rPr>
        <w:rFonts w:hint="default"/>
      </w:rPr>
    </w:lvl>
    <w:lvl w:ilvl="5" w:tplc="7E68D5E0">
      <w:numFmt w:val="bullet"/>
      <w:lvlText w:val="•"/>
      <w:lvlJc w:val="left"/>
      <w:pPr>
        <w:ind w:left="4602" w:hanging="360"/>
      </w:pPr>
      <w:rPr>
        <w:rFonts w:hint="default"/>
      </w:rPr>
    </w:lvl>
    <w:lvl w:ilvl="6" w:tplc="ABE28540">
      <w:numFmt w:val="bullet"/>
      <w:lvlText w:val="•"/>
      <w:lvlJc w:val="left"/>
      <w:pPr>
        <w:ind w:left="5543" w:hanging="360"/>
      </w:pPr>
      <w:rPr>
        <w:rFonts w:hint="default"/>
      </w:rPr>
    </w:lvl>
    <w:lvl w:ilvl="7" w:tplc="6376349A">
      <w:numFmt w:val="bullet"/>
      <w:lvlText w:val="•"/>
      <w:lvlJc w:val="left"/>
      <w:pPr>
        <w:ind w:left="6484" w:hanging="360"/>
      </w:pPr>
      <w:rPr>
        <w:rFonts w:hint="default"/>
      </w:rPr>
    </w:lvl>
    <w:lvl w:ilvl="8" w:tplc="5B4496B2">
      <w:numFmt w:val="bullet"/>
      <w:lvlText w:val="•"/>
      <w:lvlJc w:val="left"/>
      <w:pPr>
        <w:ind w:left="7424" w:hanging="360"/>
      </w:pPr>
      <w:rPr>
        <w:rFonts w:hint="default"/>
      </w:rPr>
    </w:lvl>
  </w:abstractNum>
  <w:abstractNum w:abstractNumId="98"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0" w15:restartNumberingAfterBreak="0">
    <w:nsid w:val="45B60AEB"/>
    <w:multiLevelType w:val="hybridMultilevel"/>
    <w:tmpl w:val="2D0A2F24"/>
    <w:lvl w:ilvl="0" w:tplc="D80A8D0E">
      <w:start w:val="1"/>
      <w:numFmt w:val="decimal"/>
      <w:lvlText w:val="(%1)"/>
      <w:lvlJc w:val="left"/>
      <w:pPr>
        <w:ind w:left="116" w:hanging="362"/>
      </w:pPr>
      <w:rPr>
        <w:rFonts w:ascii="Arial" w:eastAsia="Arial" w:hAnsi="Arial" w:cs="Arial" w:hint="default"/>
        <w:w w:val="100"/>
        <w:sz w:val="22"/>
        <w:szCs w:val="22"/>
      </w:rPr>
    </w:lvl>
    <w:lvl w:ilvl="1" w:tplc="E50EEBFA">
      <w:numFmt w:val="bullet"/>
      <w:lvlText w:val="•"/>
      <w:lvlJc w:val="left"/>
      <w:pPr>
        <w:ind w:left="1038" w:hanging="362"/>
      </w:pPr>
      <w:rPr>
        <w:rFonts w:hint="default"/>
      </w:rPr>
    </w:lvl>
    <w:lvl w:ilvl="2" w:tplc="816CA514">
      <w:numFmt w:val="bullet"/>
      <w:lvlText w:val="•"/>
      <w:lvlJc w:val="left"/>
      <w:pPr>
        <w:ind w:left="1957" w:hanging="362"/>
      </w:pPr>
      <w:rPr>
        <w:rFonts w:hint="default"/>
      </w:rPr>
    </w:lvl>
    <w:lvl w:ilvl="3" w:tplc="937A2310">
      <w:numFmt w:val="bullet"/>
      <w:lvlText w:val="•"/>
      <w:lvlJc w:val="left"/>
      <w:pPr>
        <w:ind w:left="2875" w:hanging="362"/>
      </w:pPr>
      <w:rPr>
        <w:rFonts w:hint="default"/>
      </w:rPr>
    </w:lvl>
    <w:lvl w:ilvl="4" w:tplc="A7585314">
      <w:numFmt w:val="bullet"/>
      <w:lvlText w:val="•"/>
      <w:lvlJc w:val="left"/>
      <w:pPr>
        <w:ind w:left="3794" w:hanging="362"/>
      </w:pPr>
      <w:rPr>
        <w:rFonts w:hint="default"/>
      </w:rPr>
    </w:lvl>
    <w:lvl w:ilvl="5" w:tplc="B63CD0FE">
      <w:numFmt w:val="bullet"/>
      <w:lvlText w:val="•"/>
      <w:lvlJc w:val="left"/>
      <w:pPr>
        <w:ind w:left="4713" w:hanging="362"/>
      </w:pPr>
      <w:rPr>
        <w:rFonts w:hint="default"/>
      </w:rPr>
    </w:lvl>
    <w:lvl w:ilvl="6" w:tplc="36A00460">
      <w:numFmt w:val="bullet"/>
      <w:lvlText w:val="•"/>
      <w:lvlJc w:val="left"/>
      <w:pPr>
        <w:ind w:left="5631" w:hanging="362"/>
      </w:pPr>
      <w:rPr>
        <w:rFonts w:hint="default"/>
      </w:rPr>
    </w:lvl>
    <w:lvl w:ilvl="7" w:tplc="33E89D44">
      <w:numFmt w:val="bullet"/>
      <w:lvlText w:val="•"/>
      <w:lvlJc w:val="left"/>
      <w:pPr>
        <w:ind w:left="6550" w:hanging="362"/>
      </w:pPr>
      <w:rPr>
        <w:rFonts w:hint="default"/>
      </w:rPr>
    </w:lvl>
    <w:lvl w:ilvl="8" w:tplc="E1063F32">
      <w:numFmt w:val="bullet"/>
      <w:lvlText w:val="•"/>
      <w:lvlJc w:val="left"/>
      <w:pPr>
        <w:ind w:left="7469" w:hanging="362"/>
      </w:pPr>
      <w:rPr>
        <w:rFonts w:hint="default"/>
      </w:rPr>
    </w:lvl>
  </w:abstractNum>
  <w:abstractNum w:abstractNumId="101"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3"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5"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33058D"/>
    <w:multiLevelType w:val="hybridMultilevel"/>
    <w:tmpl w:val="B5364D46"/>
    <w:lvl w:ilvl="0" w:tplc="230CCF6A">
      <w:numFmt w:val="bullet"/>
      <w:lvlText w:val=""/>
      <w:lvlJc w:val="left"/>
      <w:pPr>
        <w:ind w:left="1035" w:hanging="360"/>
      </w:pPr>
      <w:rPr>
        <w:rFonts w:ascii="Symbol" w:eastAsia="Calibri" w:hAnsi="Symbol" w:cs="Aria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9"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0BE60AC"/>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1"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3"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E01578"/>
    <w:multiLevelType w:val="hybridMultilevel"/>
    <w:tmpl w:val="7CFEC134"/>
    <w:lvl w:ilvl="0" w:tplc="8F0EB354">
      <w:start w:val="1"/>
      <w:numFmt w:val="decimal"/>
      <w:lvlText w:val="(%1)"/>
      <w:lvlJc w:val="left"/>
      <w:pPr>
        <w:ind w:left="116" w:hanging="324"/>
      </w:pPr>
      <w:rPr>
        <w:rFonts w:ascii="Arial" w:eastAsia="Arial" w:hAnsi="Arial" w:cs="Arial" w:hint="default"/>
        <w:w w:val="100"/>
        <w:sz w:val="22"/>
        <w:szCs w:val="22"/>
      </w:rPr>
    </w:lvl>
    <w:lvl w:ilvl="1" w:tplc="1D8830B0">
      <w:numFmt w:val="bullet"/>
      <w:lvlText w:val="•"/>
      <w:lvlJc w:val="left"/>
      <w:pPr>
        <w:ind w:left="1038" w:hanging="324"/>
      </w:pPr>
      <w:rPr>
        <w:rFonts w:hint="default"/>
      </w:rPr>
    </w:lvl>
    <w:lvl w:ilvl="2" w:tplc="47CCB770">
      <w:numFmt w:val="bullet"/>
      <w:lvlText w:val="•"/>
      <w:lvlJc w:val="left"/>
      <w:pPr>
        <w:ind w:left="1957" w:hanging="324"/>
      </w:pPr>
      <w:rPr>
        <w:rFonts w:hint="default"/>
      </w:rPr>
    </w:lvl>
    <w:lvl w:ilvl="3" w:tplc="CDD02046">
      <w:numFmt w:val="bullet"/>
      <w:lvlText w:val="•"/>
      <w:lvlJc w:val="left"/>
      <w:pPr>
        <w:ind w:left="2875" w:hanging="324"/>
      </w:pPr>
      <w:rPr>
        <w:rFonts w:hint="default"/>
      </w:rPr>
    </w:lvl>
    <w:lvl w:ilvl="4" w:tplc="8A8EF682">
      <w:numFmt w:val="bullet"/>
      <w:lvlText w:val="•"/>
      <w:lvlJc w:val="left"/>
      <w:pPr>
        <w:ind w:left="3794" w:hanging="324"/>
      </w:pPr>
      <w:rPr>
        <w:rFonts w:hint="default"/>
      </w:rPr>
    </w:lvl>
    <w:lvl w:ilvl="5" w:tplc="5A1A1F9E">
      <w:numFmt w:val="bullet"/>
      <w:lvlText w:val="•"/>
      <w:lvlJc w:val="left"/>
      <w:pPr>
        <w:ind w:left="4713" w:hanging="324"/>
      </w:pPr>
      <w:rPr>
        <w:rFonts w:hint="default"/>
      </w:rPr>
    </w:lvl>
    <w:lvl w:ilvl="6" w:tplc="4E103658">
      <w:numFmt w:val="bullet"/>
      <w:lvlText w:val="•"/>
      <w:lvlJc w:val="left"/>
      <w:pPr>
        <w:ind w:left="5631" w:hanging="324"/>
      </w:pPr>
      <w:rPr>
        <w:rFonts w:hint="default"/>
      </w:rPr>
    </w:lvl>
    <w:lvl w:ilvl="7" w:tplc="516AA2C2">
      <w:numFmt w:val="bullet"/>
      <w:lvlText w:val="•"/>
      <w:lvlJc w:val="left"/>
      <w:pPr>
        <w:ind w:left="6550" w:hanging="324"/>
      </w:pPr>
      <w:rPr>
        <w:rFonts w:hint="default"/>
      </w:rPr>
    </w:lvl>
    <w:lvl w:ilvl="8" w:tplc="5A76DD52">
      <w:numFmt w:val="bullet"/>
      <w:lvlText w:val="•"/>
      <w:lvlJc w:val="left"/>
      <w:pPr>
        <w:ind w:left="7469" w:hanging="324"/>
      </w:pPr>
      <w:rPr>
        <w:rFonts w:hint="default"/>
      </w:rPr>
    </w:lvl>
  </w:abstractNum>
  <w:abstractNum w:abstractNumId="115"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6"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55CF3410"/>
    <w:multiLevelType w:val="hybridMultilevel"/>
    <w:tmpl w:val="16725DD6"/>
    <w:lvl w:ilvl="0" w:tplc="67A82BD0">
      <w:start w:val="1"/>
      <w:numFmt w:val="decimal"/>
      <w:lvlText w:val="(%1)"/>
      <w:lvlJc w:val="left"/>
      <w:pPr>
        <w:ind w:left="116" w:hanging="334"/>
      </w:pPr>
      <w:rPr>
        <w:rFonts w:ascii="Arial" w:eastAsia="Arial" w:hAnsi="Arial" w:cs="Arial" w:hint="default"/>
        <w:w w:val="100"/>
        <w:sz w:val="22"/>
        <w:szCs w:val="22"/>
      </w:rPr>
    </w:lvl>
    <w:lvl w:ilvl="1" w:tplc="13806A9C">
      <w:numFmt w:val="bullet"/>
      <w:lvlText w:val="•"/>
      <w:lvlJc w:val="left"/>
      <w:pPr>
        <w:ind w:left="1038" w:hanging="334"/>
      </w:pPr>
      <w:rPr>
        <w:rFonts w:hint="default"/>
      </w:rPr>
    </w:lvl>
    <w:lvl w:ilvl="2" w:tplc="7BC6F3A2">
      <w:numFmt w:val="bullet"/>
      <w:lvlText w:val="•"/>
      <w:lvlJc w:val="left"/>
      <w:pPr>
        <w:ind w:left="1957" w:hanging="334"/>
      </w:pPr>
      <w:rPr>
        <w:rFonts w:hint="default"/>
      </w:rPr>
    </w:lvl>
    <w:lvl w:ilvl="3" w:tplc="16F66498">
      <w:numFmt w:val="bullet"/>
      <w:lvlText w:val="•"/>
      <w:lvlJc w:val="left"/>
      <w:pPr>
        <w:ind w:left="2875" w:hanging="334"/>
      </w:pPr>
      <w:rPr>
        <w:rFonts w:hint="default"/>
      </w:rPr>
    </w:lvl>
    <w:lvl w:ilvl="4" w:tplc="B4803EDC">
      <w:numFmt w:val="bullet"/>
      <w:lvlText w:val="•"/>
      <w:lvlJc w:val="left"/>
      <w:pPr>
        <w:ind w:left="3794" w:hanging="334"/>
      </w:pPr>
      <w:rPr>
        <w:rFonts w:hint="default"/>
      </w:rPr>
    </w:lvl>
    <w:lvl w:ilvl="5" w:tplc="F2B23168">
      <w:numFmt w:val="bullet"/>
      <w:lvlText w:val="•"/>
      <w:lvlJc w:val="left"/>
      <w:pPr>
        <w:ind w:left="4713" w:hanging="334"/>
      </w:pPr>
      <w:rPr>
        <w:rFonts w:hint="default"/>
      </w:rPr>
    </w:lvl>
    <w:lvl w:ilvl="6" w:tplc="C242137A">
      <w:numFmt w:val="bullet"/>
      <w:lvlText w:val="•"/>
      <w:lvlJc w:val="left"/>
      <w:pPr>
        <w:ind w:left="5631" w:hanging="334"/>
      </w:pPr>
      <w:rPr>
        <w:rFonts w:hint="default"/>
      </w:rPr>
    </w:lvl>
    <w:lvl w:ilvl="7" w:tplc="956CDAE6">
      <w:numFmt w:val="bullet"/>
      <w:lvlText w:val="•"/>
      <w:lvlJc w:val="left"/>
      <w:pPr>
        <w:ind w:left="6550" w:hanging="334"/>
      </w:pPr>
      <w:rPr>
        <w:rFonts w:hint="default"/>
      </w:rPr>
    </w:lvl>
    <w:lvl w:ilvl="8" w:tplc="61B6EA3A">
      <w:numFmt w:val="bullet"/>
      <w:lvlText w:val="•"/>
      <w:lvlJc w:val="left"/>
      <w:pPr>
        <w:ind w:left="7469" w:hanging="334"/>
      </w:pPr>
      <w:rPr>
        <w:rFonts w:hint="default"/>
      </w:rPr>
    </w:lvl>
  </w:abstractNum>
  <w:abstractNum w:abstractNumId="118"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9" w15:restartNumberingAfterBreak="0">
    <w:nsid w:val="5617653D"/>
    <w:multiLevelType w:val="hybridMultilevel"/>
    <w:tmpl w:val="380EEB08"/>
    <w:lvl w:ilvl="0" w:tplc="38F2FA96">
      <w:start w:val="31"/>
      <w:numFmt w:val="decimal"/>
      <w:lvlText w:val="%1."/>
      <w:lvlJc w:val="left"/>
      <w:pPr>
        <w:ind w:left="485" w:hanging="370"/>
      </w:pPr>
      <w:rPr>
        <w:rFonts w:ascii="Arial" w:eastAsia="Arial" w:hAnsi="Arial" w:cs="Arial" w:hint="default"/>
        <w:spacing w:val="-1"/>
        <w:w w:val="100"/>
        <w:sz w:val="22"/>
        <w:szCs w:val="22"/>
      </w:rPr>
    </w:lvl>
    <w:lvl w:ilvl="1" w:tplc="E9308FD0">
      <w:start w:val="1"/>
      <w:numFmt w:val="decimal"/>
      <w:lvlText w:val="(%2)"/>
      <w:lvlJc w:val="left"/>
      <w:pPr>
        <w:ind w:left="116" w:hanging="332"/>
      </w:pPr>
      <w:rPr>
        <w:rFonts w:ascii="Arial" w:eastAsia="Arial" w:hAnsi="Arial" w:cs="Arial" w:hint="default"/>
        <w:spacing w:val="-1"/>
        <w:w w:val="100"/>
        <w:sz w:val="22"/>
        <w:szCs w:val="22"/>
      </w:rPr>
    </w:lvl>
    <w:lvl w:ilvl="2" w:tplc="A28421E4">
      <w:numFmt w:val="bullet"/>
      <w:lvlText w:val="•"/>
      <w:lvlJc w:val="left"/>
      <w:pPr>
        <w:ind w:left="1460" w:hanging="332"/>
      </w:pPr>
      <w:rPr>
        <w:rFonts w:hint="default"/>
      </w:rPr>
    </w:lvl>
    <w:lvl w:ilvl="3" w:tplc="A3A0A3B2">
      <w:numFmt w:val="bullet"/>
      <w:lvlText w:val="•"/>
      <w:lvlJc w:val="left"/>
      <w:pPr>
        <w:ind w:left="2441" w:hanging="332"/>
      </w:pPr>
      <w:rPr>
        <w:rFonts w:hint="default"/>
      </w:rPr>
    </w:lvl>
    <w:lvl w:ilvl="4" w:tplc="5EAEA79A">
      <w:numFmt w:val="bullet"/>
      <w:lvlText w:val="•"/>
      <w:lvlJc w:val="left"/>
      <w:pPr>
        <w:ind w:left="3422" w:hanging="332"/>
      </w:pPr>
      <w:rPr>
        <w:rFonts w:hint="default"/>
      </w:rPr>
    </w:lvl>
    <w:lvl w:ilvl="5" w:tplc="5BFC5F06">
      <w:numFmt w:val="bullet"/>
      <w:lvlText w:val="•"/>
      <w:lvlJc w:val="left"/>
      <w:pPr>
        <w:ind w:left="4402" w:hanging="332"/>
      </w:pPr>
      <w:rPr>
        <w:rFonts w:hint="default"/>
      </w:rPr>
    </w:lvl>
    <w:lvl w:ilvl="6" w:tplc="D566399E">
      <w:numFmt w:val="bullet"/>
      <w:lvlText w:val="•"/>
      <w:lvlJc w:val="left"/>
      <w:pPr>
        <w:ind w:left="5383" w:hanging="332"/>
      </w:pPr>
      <w:rPr>
        <w:rFonts w:hint="default"/>
      </w:rPr>
    </w:lvl>
    <w:lvl w:ilvl="7" w:tplc="EF3EC01A">
      <w:numFmt w:val="bullet"/>
      <w:lvlText w:val="•"/>
      <w:lvlJc w:val="left"/>
      <w:pPr>
        <w:ind w:left="6364" w:hanging="332"/>
      </w:pPr>
      <w:rPr>
        <w:rFonts w:hint="default"/>
      </w:rPr>
    </w:lvl>
    <w:lvl w:ilvl="8" w:tplc="5DB20150">
      <w:numFmt w:val="bullet"/>
      <w:lvlText w:val="•"/>
      <w:lvlJc w:val="left"/>
      <w:pPr>
        <w:ind w:left="7344" w:hanging="332"/>
      </w:pPr>
      <w:rPr>
        <w:rFonts w:hint="default"/>
      </w:rPr>
    </w:lvl>
  </w:abstractNum>
  <w:abstractNum w:abstractNumId="120"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26"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7" w15:restartNumberingAfterBreak="0">
    <w:nsid w:val="598104D2"/>
    <w:multiLevelType w:val="hybridMultilevel"/>
    <w:tmpl w:val="30A2FB92"/>
    <w:lvl w:ilvl="0" w:tplc="D4B25586">
      <w:start w:val="1"/>
      <w:numFmt w:val="decimal"/>
      <w:lvlText w:val="(%1)"/>
      <w:lvlJc w:val="left"/>
      <w:pPr>
        <w:ind w:left="116" w:hanging="355"/>
      </w:pPr>
      <w:rPr>
        <w:rFonts w:ascii="Arial" w:eastAsia="Arial" w:hAnsi="Arial" w:cs="Arial" w:hint="default"/>
        <w:w w:val="100"/>
        <w:sz w:val="22"/>
        <w:szCs w:val="22"/>
      </w:rPr>
    </w:lvl>
    <w:lvl w:ilvl="1" w:tplc="49522C3A">
      <w:numFmt w:val="bullet"/>
      <w:lvlText w:val="•"/>
      <w:lvlJc w:val="left"/>
      <w:pPr>
        <w:ind w:left="1038" w:hanging="355"/>
      </w:pPr>
      <w:rPr>
        <w:rFonts w:hint="default"/>
      </w:rPr>
    </w:lvl>
    <w:lvl w:ilvl="2" w:tplc="FF24A586">
      <w:numFmt w:val="bullet"/>
      <w:lvlText w:val="•"/>
      <w:lvlJc w:val="left"/>
      <w:pPr>
        <w:ind w:left="1957" w:hanging="355"/>
      </w:pPr>
      <w:rPr>
        <w:rFonts w:hint="default"/>
      </w:rPr>
    </w:lvl>
    <w:lvl w:ilvl="3" w:tplc="B6821352">
      <w:numFmt w:val="bullet"/>
      <w:lvlText w:val="•"/>
      <w:lvlJc w:val="left"/>
      <w:pPr>
        <w:ind w:left="2875" w:hanging="355"/>
      </w:pPr>
      <w:rPr>
        <w:rFonts w:hint="default"/>
      </w:rPr>
    </w:lvl>
    <w:lvl w:ilvl="4" w:tplc="87543170">
      <w:numFmt w:val="bullet"/>
      <w:lvlText w:val="•"/>
      <w:lvlJc w:val="left"/>
      <w:pPr>
        <w:ind w:left="3794" w:hanging="355"/>
      </w:pPr>
      <w:rPr>
        <w:rFonts w:hint="default"/>
      </w:rPr>
    </w:lvl>
    <w:lvl w:ilvl="5" w:tplc="194006F6">
      <w:numFmt w:val="bullet"/>
      <w:lvlText w:val="•"/>
      <w:lvlJc w:val="left"/>
      <w:pPr>
        <w:ind w:left="4713" w:hanging="355"/>
      </w:pPr>
      <w:rPr>
        <w:rFonts w:hint="default"/>
      </w:rPr>
    </w:lvl>
    <w:lvl w:ilvl="6" w:tplc="44FA9264">
      <w:numFmt w:val="bullet"/>
      <w:lvlText w:val="•"/>
      <w:lvlJc w:val="left"/>
      <w:pPr>
        <w:ind w:left="5631" w:hanging="355"/>
      </w:pPr>
      <w:rPr>
        <w:rFonts w:hint="default"/>
      </w:rPr>
    </w:lvl>
    <w:lvl w:ilvl="7" w:tplc="781EA4AA">
      <w:numFmt w:val="bullet"/>
      <w:lvlText w:val="•"/>
      <w:lvlJc w:val="left"/>
      <w:pPr>
        <w:ind w:left="6550" w:hanging="355"/>
      </w:pPr>
      <w:rPr>
        <w:rFonts w:hint="default"/>
      </w:rPr>
    </w:lvl>
    <w:lvl w:ilvl="8" w:tplc="936050F6">
      <w:numFmt w:val="bullet"/>
      <w:lvlText w:val="•"/>
      <w:lvlJc w:val="left"/>
      <w:pPr>
        <w:ind w:left="7469" w:hanging="355"/>
      </w:pPr>
      <w:rPr>
        <w:rFonts w:hint="default"/>
      </w:rPr>
    </w:lvl>
  </w:abstractNum>
  <w:abstractNum w:abstractNumId="128" w15:restartNumberingAfterBreak="0">
    <w:nsid w:val="59B5481A"/>
    <w:multiLevelType w:val="hybridMultilevel"/>
    <w:tmpl w:val="7E1C88AC"/>
    <w:lvl w:ilvl="0" w:tplc="9AC4E948">
      <w:start w:val="1"/>
      <w:numFmt w:val="decimal"/>
      <w:lvlText w:val="(%1)"/>
      <w:lvlJc w:val="left"/>
      <w:pPr>
        <w:ind w:left="116" w:hanging="346"/>
      </w:pPr>
      <w:rPr>
        <w:rFonts w:ascii="Arial" w:eastAsia="Arial" w:hAnsi="Arial" w:cs="Arial" w:hint="default"/>
        <w:w w:val="100"/>
        <w:sz w:val="22"/>
        <w:szCs w:val="22"/>
      </w:rPr>
    </w:lvl>
    <w:lvl w:ilvl="1" w:tplc="FC0A9476">
      <w:numFmt w:val="bullet"/>
      <w:lvlText w:val="•"/>
      <w:lvlJc w:val="left"/>
      <w:pPr>
        <w:ind w:left="1038" w:hanging="346"/>
      </w:pPr>
      <w:rPr>
        <w:rFonts w:hint="default"/>
      </w:rPr>
    </w:lvl>
    <w:lvl w:ilvl="2" w:tplc="DA884AAC">
      <w:numFmt w:val="bullet"/>
      <w:lvlText w:val="•"/>
      <w:lvlJc w:val="left"/>
      <w:pPr>
        <w:ind w:left="1957" w:hanging="346"/>
      </w:pPr>
      <w:rPr>
        <w:rFonts w:hint="default"/>
      </w:rPr>
    </w:lvl>
    <w:lvl w:ilvl="3" w:tplc="3DF079C0">
      <w:numFmt w:val="bullet"/>
      <w:lvlText w:val="•"/>
      <w:lvlJc w:val="left"/>
      <w:pPr>
        <w:ind w:left="2875" w:hanging="346"/>
      </w:pPr>
      <w:rPr>
        <w:rFonts w:hint="default"/>
      </w:rPr>
    </w:lvl>
    <w:lvl w:ilvl="4" w:tplc="40CEACE2">
      <w:numFmt w:val="bullet"/>
      <w:lvlText w:val="•"/>
      <w:lvlJc w:val="left"/>
      <w:pPr>
        <w:ind w:left="3794" w:hanging="346"/>
      </w:pPr>
      <w:rPr>
        <w:rFonts w:hint="default"/>
      </w:rPr>
    </w:lvl>
    <w:lvl w:ilvl="5" w:tplc="06FC63FC">
      <w:numFmt w:val="bullet"/>
      <w:lvlText w:val="•"/>
      <w:lvlJc w:val="left"/>
      <w:pPr>
        <w:ind w:left="4713" w:hanging="346"/>
      </w:pPr>
      <w:rPr>
        <w:rFonts w:hint="default"/>
      </w:rPr>
    </w:lvl>
    <w:lvl w:ilvl="6" w:tplc="2818870C">
      <w:numFmt w:val="bullet"/>
      <w:lvlText w:val="•"/>
      <w:lvlJc w:val="left"/>
      <w:pPr>
        <w:ind w:left="5631" w:hanging="346"/>
      </w:pPr>
      <w:rPr>
        <w:rFonts w:hint="default"/>
      </w:rPr>
    </w:lvl>
    <w:lvl w:ilvl="7" w:tplc="78082902">
      <w:numFmt w:val="bullet"/>
      <w:lvlText w:val="•"/>
      <w:lvlJc w:val="left"/>
      <w:pPr>
        <w:ind w:left="6550" w:hanging="346"/>
      </w:pPr>
      <w:rPr>
        <w:rFonts w:hint="default"/>
      </w:rPr>
    </w:lvl>
    <w:lvl w:ilvl="8" w:tplc="8758DEFC">
      <w:numFmt w:val="bullet"/>
      <w:lvlText w:val="•"/>
      <w:lvlJc w:val="left"/>
      <w:pPr>
        <w:ind w:left="7469" w:hanging="346"/>
      </w:pPr>
      <w:rPr>
        <w:rFonts w:hint="default"/>
      </w:rPr>
    </w:lvl>
  </w:abstractNum>
  <w:abstractNum w:abstractNumId="129" w15:restartNumberingAfterBreak="0">
    <w:nsid w:val="5A8B5782"/>
    <w:multiLevelType w:val="hybridMultilevel"/>
    <w:tmpl w:val="C7E8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5AB47D6D"/>
    <w:multiLevelType w:val="hybridMultilevel"/>
    <w:tmpl w:val="33246F08"/>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31"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BB27540"/>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3"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00C798C"/>
    <w:multiLevelType w:val="hybridMultilevel"/>
    <w:tmpl w:val="10920904"/>
    <w:lvl w:ilvl="0" w:tplc="547A6856">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9"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3270D26"/>
    <w:multiLevelType w:val="hybridMultilevel"/>
    <w:tmpl w:val="2744DFE2"/>
    <w:lvl w:ilvl="0" w:tplc="78B2E9CE">
      <w:start w:val="1"/>
      <w:numFmt w:val="decimal"/>
      <w:lvlText w:val="(%1)"/>
      <w:lvlJc w:val="left"/>
      <w:pPr>
        <w:ind w:left="116" w:hanging="331"/>
      </w:pPr>
      <w:rPr>
        <w:rFonts w:ascii="Arial" w:eastAsia="Arial" w:hAnsi="Arial" w:cs="Arial" w:hint="default"/>
        <w:w w:val="100"/>
        <w:sz w:val="22"/>
        <w:szCs w:val="22"/>
      </w:rPr>
    </w:lvl>
    <w:lvl w:ilvl="1" w:tplc="13ACF882">
      <w:numFmt w:val="bullet"/>
      <w:lvlText w:val="•"/>
      <w:lvlJc w:val="left"/>
      <w:pPr>
        <w:ind w:left="1038" w:hanging="331"/>
      </w:pPr>
      <w:rPr>
        <w:rFonts w:hint="default"/>
      </w:rPr>
    </w:lvl>
    <w:lvl w:ilvl="2" w:tplc="2812850E">
      <w:numFmt w:val="bullet"/>
      <w:lvlText w:val="•"/>
      <w:lvlJc w:val="left"/>
      <w:pPr>
        <w:ind w:left="1957" w:hanging="331"/>
      </w:pPr>
      <w:rPr>
        <w:rFonts w:hint="default"/>
      </w:rPr>
    </w:lvl>
    <w:lvl w:ilvl="3" w:tplc="D0D28A92">
      <w:numFmt w:val="bullet"/>
      <w:lvlText w:val="•"/>
      <w:lvlJc w:val="left"/>
      <w:pPr>
        <w:ind w:left="2875" w:hanging="331"/>
      </w:pPr>
      <w:rPr>
        <w:rFonts w:hint="default"/>
      </w:rPr>
    </w:lvl>
    <w:lvl w:ilvl="4" w:tplc="6F1845C8">
      <w:numFmt w:val="bullet"/>
      <w:lvlText w:val="•"/>
      <w:lvlJc w:val="left"/>
      <w:pPr>
        <w:ind w:left="3794" w:hanging="331"/>
      </w:pPr>
      <w:rPr>
        <w:rFonts w:hint="default"/>
      </w:rPr>
    </w:lvl>
    <w:lvl w:ilvl="5" w:tplc="89088AAE">
      <w:numFmt w:val="bullet"/>
      <w:lvlText w:val="•"/>
      <w:lvlJc w:val="left"/>
      <w:pPr>
        <w:ind w:left="4713" w:hanging="331"/>
      </w:pPr>
      <w:rPr>
        <w:rFonts w:hint="default"/>
      </w:rPr>
    </w:lvl>
    <w:lvl w:ilvl="6" w:tplc="BB54F978">
      <w:numFmt w:val="bullet"/>
      <w:lvlText w:val="•"/>
      <w:lvlJc w:val="left"/>
      <w:pPr>
        <w:ind w:left="5631" w:hanging="331"/>
      </w:pPr>
      <w:rPr>
        <w:rFonts w:hint="default"/>
      </w:rPr>
    </w:lvl>
    <w:lvl w:ilvl="7" w:tplc="3C784D60">
      <w:numFmt w:val="bullet"/>
      <w:lvlText w:val="•"/>
      <w:lvlJc w:val="left"/>
      <w:pPr>
        <w:ind w:left="6550" w:hanging="331"/>
      </w:pPr>
      <w:rPr>
        <w:rFonts w:hint="default"/>
      </w:rPr>
    </w:lvl>
    <w:lvl w:ilvl="8" w:tplc="D63A23D8">
      <w:numFmt w:val="bullet"/>
      <w:lvlText w:val="•"/>
      <w:lvlJc w:val="left"/>
      <w:pPr>
        <w:ind w:left="7469" w:hanging="331"/>
      </w:pPr>
      <w:rPr>
        <w:rFonts w:hint="default"/>
      </w:rPr>
    </w:lvl>
  </w:abstractNum>
  <w:abstractNum w:abstractNumId="141"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2" w15:restartNumberingAfterBreak="0">
    <w:nsid w:val="65397A8E"/>
    <w:multiLevelType w:val="hybridMultilevel"/>
    <w:tmpl w:val="C608DDA4"/>
    <w:lvl w:ilvl="0" w:tplc="96608FA4">
      <w:start w:val="1"/>
      <w:numFmt w:val="decimal"/>
      <w:lvlText w:val="(%1)"/>
      <w:lvlJc w:val="left"/>
      <w:pPr>
        <w:ind w:left="116" w:hanging="370"/>
      </w:pPr>
      <w:rPr>
        <w:rFonts w:ascii="Arial" w:eastAsia="Arial" w:hAnsi="Arial" w:cs="Arial" w:hint="default"/>
        <w:w w:val="100"/>
        <w:sz w:val="22"/>
        <w:szCs w:val="22"/>
      </w:rPr>
    </w:lvl>
    <w:lvl w:ilvl="1" w:tplc="29B0ADE6">
      <w:numFmt w:val="bullet"/>
      <w:lvlText w:val="•"/>
      <w:lvlJc w:val="left"/>
      <w:pPr>
        <w:ind w:left="1038" w:hanging="370"/>
      </w:pPr>
      <w:rPr>
        <w:rFonts w:hint="default"/>
      </w:rPr>
    </w:lvl>
    <w:lvl w:ilvl="2" w:tplc="C292F3C0">
      <w:numFmt w:val="bullet"/>
      <w:lvlText w:val="•"/>
      <w:lvlJc w:val="left"/>
      <w:pPr>
        <w:ind w:left="1957" w:hanging="370"/>
      </w:pPr>
      <w:rPr>
        <w:rFonts w:hint="default"/>
      </w:rPr>
    </w:lvl>
    <w:lvl w:ilvl="3" w:tplc="BE789CE2">
      <w:numFmt w:val="bullet"/>
      <w:lvlText w:val="•"/>
      <w:lvlJc w:val="left"/>
      <w:pPr>
        <w:ind w:left="2875" w:hanging="370"/>
      </w:pPr>
      <w:rPr>
        <w:rFonts w:hint="default"/>
      </w:rPr>
    </w:lvl>
    <w:lvl w:ilvl="4" w:tplc="363607DC">
      <w:numFmt w:val="bullet"/>
      <w:lvlText w:val="•"/>
      <w:lvlJc w:val="left"/>
      <w:pPr>
        <w:ind w:left="3794" w:hanging="370"/>
      </w:pPr>
      <w:rPr>
        <w:rFonts w:hint="default"/>
      </w:rPr>
    </w:lvl>
    <w:lvl w:ilvl="5" w:tplc="01903672">
      <w:numFmt w:val="bullet"/>
      <w:lvlText w:val="•"/>
      <w:lvlJc w:val="left"/>
      <w:pPr>
        <w:ind w:left="4713" w:hanging="370"/>
      </w:pPr>
      <w:rPr>
        <w:rFonts w:hint="default"/>
      </w:rPr>
    </w:lvl>
    <w:lvl w:ilvl="6" w:tplc="FF3C3B56">
      <w:numFmt w:val="bullet"/>
      <w:lvlText w:val="•"/>
      <w:lvlJc w:val="left"/>
      <w:pPr>
        <w:ind w:left="5631" w:hanging="370"/>
      </w:pPr>
      <w:rPr>
        <w:rFonts w:hint="default"/>
      </w:rPr>
    </w:lvl>
    <w:lvl w:ilvl="7" w:tplc="C25E1106">
      <w:numFmt w:val="bullet"/>
      <w:lvlText w:val="•"/>
      <w:lvlJc w:val="left"/>
      <w:pPr>
        <w:ind w:left="6550" w:hanging="370"/>
      </w:pPr>
      <w:rPr>
        <w:rFonts w:hint="default"/>
      </w:rPr>
    </w:lvl>
    <w:lvl w:ilvl="8" w:tplc="8004AFDA">
      <w:numFmt w:val="bullet"/>
      <w:lvlText w:val="•"/>
      <w:lvlJc w:val="left"/>
      <w:pPr>
        <w:ind w:left="7469" w:hanging="370"/>
      </w:pPr>
      <w:rPr>
        <w:rFonts w:hint="default"/>
      </w:rPr>
    </w:lvl>
  </w:abstractNum>
  <w:abstractNum w:abstractNumId="143"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6B75983"/>
    <w:multiLevelType w:val="hybridMultilevel"/>
    <w:tmpl w:val="7BA4A8E6"/>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45"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7283ECD"/>
    <w:multiLevelType w:val="hybridMultilevel"/>
    <w:tmpl w:val="09CC2DFA"/>
    <w:lvl w:ilvl="0" w:tplc="56600EE0">
      <w:start w:val="1"/>
      <w:numFmt w:val="decimal"/>
      <w:lvlText w:val="(%1)"/>
      <w:lvlJc w:val="left"/>
      <w:pPr>
        <w:ind w:left="116" w:hanging="329"/>
      </w:pPr>
      <w:rPr>
        <w:rFonts w:ascii="Arial" w:eastAsia="Arial" w:hAnsi="Arial" w:cs="Arial" w:hint="default"/>
        <w:w w:val="100"/>
        <w:sz w:val="22"/>
        <w:szCs w:val="22"/>
      </w:rPr>
    </w:lvl>
    <w:lvl w:ilvl="1" w:tplc="FE803A52">
      <w:numFmt w:val="bullet"/>
      <w:lvlText w:val="•"/>
      <w:lvlJc w:val="left"/>
      <w:pPr>
        <w:ind w:left="1038" w:hanging="329"/>
      </w:pPr>
      <w:rPr>
        <w:rFonts w:hint="default"/>
      </w:rPr>
    </w:lvl>
    <w:lvl w:ilvl="2" w:tplc="C952E16E">
      <w:numFmt w:val="bullet"/>
      <w:lvlText w:val="•"/>
      <w:lvlJc w:val="left"/>
      <w:pPr>
        <w:ind w:left="1957" w:hanging="329"/>
      </w:pPr>
      <w:rPr>
        <w:rFonts w:hint="default"/>
      </w:rPr>
    </w:lvl>
    <w:lvl w:ilvl="3" w:tplc="D63085B2">
      <w:numFmt w:val="bullet"/>
      <w:lvlText w:val="•"/>
      <w:lvlJc w:val="left"/>
      <w:pPr>
        <w:ind w:left="2875" w:hanging="329"/>
      </w:pPr>
      <w:rPr>
        <w:rFonts w:hint="default"/>
      </w:rPr>
    </w:lvl>
    <w:lvl w:ilvl="4" w:tplc="720C9F38">
      <w:numFmt w:val="bullet"/>
      <w:lvlText w:val="•"/>
      <w:lvlJc w:val="left"/>
      <w:pPr>
        <w:ind w:left="3794" w:hanging="329"/>
      </w:pPr>
      <w:rPr>
        <w:rFonts w:hint="default"/>
      </w:rPr>
    </w:lvl>
    <w:lvl w:ilvl="5" w:tplc="C3F41B94">
      <w:numFmt w:val="bullet"/>
      <w:lvlText w:val="•"/>
      <w:lvlJc w:val="left"/>
      <w:pPr>
        <w:ind w:left="4713" w:hanging="329"/>
      </w:pPr>
      <w:rPr>
        <w:rFonts w:hint="default"/>
      </w:rPr>
    </w:lvl>
    <w:lvl w:ilvl="6" w:tplc="45DC61DA">
      <w:numFmt w:val="bullet"/>
      <w:lvlText w:val="•"/>
      <w:lvlJc w:val="left"/>
      <w:pPr>
        <w:ind w:left="5631" w:hanging="329"/>
      </w:pPr>
      <w:rPr>
        <w:rFonts w:hint="default"/>
      </w:rPr>
    </w:lvl>
    <w:lvl w:ilvl="7" w:tplc="66009B60">
      <w:numFmt w:val="bullet"/>
      <w:lvlText w:val="•"/>
      <w:lvlJc w:val="left"/>
      <w:pPr>
        <w:ind w:left="6550" w:hanging="329"/>
      </w:pPr>
      <w:rPr>
        <w:rFonts w:hint="default"/>
      </w:rPr>
    </w:lvl>
    <w:lvl w:ilvl="8" w:tplc="45263624">
      <w:numFmt w:val="bullet"/>
      <w:lvlText w:val="•"/>
      <w:lvlJc w:val="left"/>
      <w:pPr>
        <w:ind w:left="7469" w:hanging="329"/>
      </w:pPr>
      <w:rPr>
        <w:rFonts w:hint="default"/>
      </w:rPr>
    </w:lvl>
  </w:abstractNum>
  <w:abstractNum w:abstractNumId="147"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8" w15:restartNumberingAfterBreak="1">
    <w:nsid w:val="67E17E5A"/>
    <w:multiLevelType w:val="hybridMultilevel"/>
    <w:tmpl w:val="FCBA361A"/>
    <w:lvl w:ilvl="0" w:tplc="19C875BA">
      <w:start w:val="1"/>
      <w:numFmt w:val="decimal"/>
      <w:lvlText w:val="%1."/>
      <w:lvlJc w:val="left"/>
      <w:pPr>
        <w:ind w:left="720" w:hanging="360"/>
      </w:pPr>
    </w:lvl>
    <w:lvl w:ilvl="1" w:tplc="FE9C5458">
      <w:start w:val="1"/>
      <w:numFmt w:val="decimal"/>
      <w:lvlText w:val="%2."/>
      <w:lvlJc w:val="right"/>
      <w:pPr>
        <w:ind w:left="1440" w:hanging="360"/>
      </w:pPr>
      <w:rPr>
        <w:rFonts w:hint="default"/>
      </w:rPr>
    </w:lvl>
    <w:lvl w:ilvl="2" w:tplc="1C6CC10E" w:tentative="1">
      <w:start w:val="1"/>
      <w:numFmt w:val="lowerRoman"/>
      <w:lvlText w:val="%3."/>
      <w:lvlJc w:val="right"/>
      <w:pPr>
        <w:ind w:left="2160" w:hanging="180"/>
      </w:pPr>
    </w:lvl>
    <w:lvl w:ilvl="3" w:tplc="DF38FEEC" w:tentative="1">
      <w:start w:val="1"/>
      <w:numFmt w:val="decimal"/>
      <w:lvlText w:val="%4."/>
      <w:lvlJc w:val="left"/>
      <w:pPr>
        <w:ind w:left="2880" w:hanging="360"/>
      </w:pPr>
    </w:lvl>
    <w:lvl w:ilvl="4" w:tplc="55BA401C" w:tentative="1">
      <w:start w:val="1"/>
      <w:numFmt w:val="lowerLetter"/>
      <w:lvlText w:val="%5."/>
      <w:lvlJc w:val="left"/>
      <w:pPr>
        <w:ind w:left="3600" w:hanging="360"/>
      </w:pPr>
    </w:lvl>
    <w:lvl w:ilvl="5" w:tplc="D866513C" w:tentative="1">
      <w:start w:val="1"/>
      <w:numFmt w:val="lowerRoman"/>
      <w:lvlText w:val="%6."/>
      <w:lvlJc w:val="right"/>
      <w:pPr>
        <w:ind w:left="4320" w:hanging="180"/>
      </w:pPr>
    </w:lvl>
    <w:lvl w:ilvl="6" w:tplc="F3C46450" w:tentative="1">
      <w:start w:val="1"/>
      <w:numFmt w:val="decimal"/>
      <w:lvlText w:val="%7."/>
      <w:lvlJc w:val="left"/>
      <w:pPr>
        <w:ind w:left="5040" w:hanging="360"/>
      </w:pPr>
    </w:lvl>
    <w:lvl w:ilvl="7" w:tplc="E0FCD586" w:tentative="1">
      <w:start w:val="1"/>
      <w:numFmt w:val="lowerLetter"/>
      <w:lvlText w:val="%8."/>
      <w:lvlJc w:val="left"/>
      <w:pPr>
        <w:ind w:left="5760" w:hanging="360"/>
      </w:pPr>
    </w:lvl>
    <w:lvl w:ilvl="8" w:tplc="FCF25518" w:tentative="1">
      <w:start w:val="1"/>
      <w:numFmt w:val="lowerRoman"/>
      <w:lvlText w:val="%9."/>
      <w:lvlJc w:val="right"/>
      <w:pPr>
        <w:ind w:left="6480" w:hanging="180"/>
      </w:pPr>
    </w:lvl>
  </w:abstractNum>
  <w:abstractNum w:abstractNumId="149"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0" w15:restartNumberingAfterBreak="0">
    <w:nsid w:val="6911105E"/>
    <w:multiLevelType w:val="hybridMultilevel"/>
    <w:tmpl w:val="13CE158E"/>
    <w:lvl w:ilvl="0" w:tplc="6CDC8BD4">
      <w:start w:val="1"/>
      <w:numFmt w:val="decimal"/>
      <w:lvlText w:val="(%1)"/>
      <w:lvlJc w:val="left"/>
      <w:pPr>
        <w:ind w:left="116" w:hanging="334"/>
      </w:pPr>
      <w:rPr>
        <w:rFonts w:ascii="Arial" w:eastAsia="Arial" w:hAnsi="Arial" w:cs="Arial" w:hint="default"/>
        <w:w w:val="100"/>
        <w:sz w:val="22"/>
        <w:szCs w:val="22"/>
      </w:rPr>
    </w:lvl>
    <w:lvl w:ilvl="1" w:tplc="B6F8B6BE">
      <w:numFmt w:val="bullet"/>
      <w:lvlText w:val="•"/>
      <w:lvlJc w:val="left"/>
      <w:pPr>
        <w:ind w:left="1038" w:hanging="334"/>
      </w:pPr>
      <w:rPr>
        <w:rFonts w:hint="default"/>
      </w:rPr>
    </w:lvl>
    <w:lvl w:ilvl="2" w:tplc="450C4FC2">
      <w:numFmt w:val="bullet"/>
      <w:lvlText w:val="•"/>
      <w:lvlJc w:val="left"/>
      <w:pPr>
        <w:ind w:left="1957" w:hanging="334"/>
      </w:pPr>
      <w:rPr>
        <w:rFonts w:hint="default"/>
      </w:rPr>
    </w:lvl>
    <w:lvl w:ilvl="3" w:tplc="46A0F022">
      <w:numFmt w:val="bullet"/>
      <w:lvlText w:val="•"/>
      <w:lvlJc w:val="left"/>
      <w:pPr>
        <w:ind w:left="2875" w:hanging="334"/>
      </w:pPr>
      <w:rPr>
        <w:rFonts w:hint="default"/>
      </w:rPr>
    </w:lvl>
    <w:lvl w:ilvl="4" w:tplc="E6BAF4C6">
      <w:numFmt w:val="bullet"/>
      <w:lvlText w:val="•"/>
      <w:lvlJc w:val="left"/>
      <w:pPr>
        <w:ind w:left="3794" w:hanging="334"/>
      </w:pPr>
      <w:rPr>
        <w:rFonts w:hint="default"/>
      </w:rPr>
    </w:lvl>
    <w:lvl w:ilvl="5" w:tplc="E07CB300">
      <w:numFmt w:val="bullet"/>
      <w:lvlText w:val="•"/>
      <w:lvlJc w:val="left"/>
      <w:pPr>
        <w:ind w:left="4713" w:hanging="334"/>
      </w:pPr>
      <w:rPr>
        <w:rFonts w:hint="default"/>
      </w:rPr>
    </w:lvl>
    <w:lvl w:ilvl="6" w:tplc="9BB61070">
      <w:numFmt w:val="bullet"/>
      <w:lvlText w:val="•"/>
      <w:lvlJc w:val="left"/>
      <w:pPr>
        <w:ind w:left="5631" w:hanging="334"/>
      </w:pPr>
      <w:rPr>
        <w:rFonts w:hint="default"/>
      </w:rPr>
    </w:lvl>
    <w:lvl w:ilvl="7" w:tplc="F5543186">
      <w:numFmt w:val="bullet"/>
      <w:lvlText w:val="•"/>
      <w:lvlJc w:val="left"/>
      <w:pPr>
        <w:ind w:left="6550" w:hanging="334"/>
      </w:pPr>
      <w:rPr>
        <w:rFonts w:hint="default"/>
      </w:rPr>
    </w:lvl>
    <w:lvl w:ilvl="8" w:tplc="66D676FA">
      <w:numFmt w:val="bullet"/>
      <w:lvlText w:val="•"/>
      <w:lvlJc w:val="left"/>
      <w:pPr>
        <w:ind w:left="7469" w:hanging="334"/>
      </w:pPr>
      <w:rPr>
        <w:rFonts w:hint="default"/>
      </w:rPr>
    </w:lvl>
  </w:abstractNum>
  <w:abstractNum w:abstractNumId="151" w15:restartNumberingAfterBreak="0">
    <w:nsid w:val="693C7E39"/>
    <w:multiLevelType w:val="hybridMultilevel"/>
    <w:tmpl w:val="5BA8AF82"/>
    <w:lvl w:ilvl="0" w:tplc="9A6EDE1C">
      <w:numFmt w:val="bullet"/>
      <w:lvlText w:val="–"/>
      <w:lvlJc w:val="left"/>
      <w:pPr>
        <w:ind w:left="116" w:hanging="192"/>
      </w:pPr>
      <w:rPr>
        <w:rFonts w:ascii="Arial" w:eastAsia="Arial" w:hAnsi="Arial" w:cs="Arial" w:hint="default"/>
        <w:w w:val="100"/>
        <w:sz w:val="22"/>
        <w:szCs w:val="22"/>
      </w:rPr>
    </w:lvl>
    <w:lvl w:ilvl="1" w:tplc="6D386014">
      <w:numFmt w:val="bullet"/>
      <w:lvlText w:val="-"/>
      <w:lvlJc w:val="left"/>
      <w:pPr>
        <w:ind w:left="836" w:hanging="360"/>
      </w:pPr>
      <w:rPr>
        <w:rFonts w:ascii="Swis721 LtCn BT" w:eastAsia="Swis721 LtCn BT" w:hAnsi="Swis721 LtCn BT" w:cs="Swis721 LtCn BT" w:hint="default"/>
        <w:w w:val="100"/>
        <w:sz w:val="22"/>
        <w:szCs w:val="22"/>
      </w:rPr>
    </w:lvl>
    <w:lvl w:ilvl="2" w:tplc="38DCE252">
      <w:numFmt w:val="bullet"/>
      <w:lvlText w:val="•"/>
      <w:lvlJc w:val="left"/>
      <w:pPr>
        <w:ind w:left="1780" w:hanging="360"/>
      </w:pPr>
      <w:rPr>
        <w:rFonts w:hint="default"/>
      </w:rPr>
    </w:lvl>
    <w:lvl w:ilvl="3" w:tplc="E3E6ADEA">
      <w:numFmt w:val="bullet"/>
      <w:lvlText w:val="•"/>
      <w:lvlJc w:val="left"/>
      <w:pPr>
        <w:ind w:left="2721" w:hanging="360"/>
      </w:pPr>
      <w:rPr>
        <w:rFonts w:hint="default"/>
      </w:rPr>
    </w:lvl>
    <w:lvl w:ilvl="4" w:tplc="96BE9B08">
      <w:numFmt w:val="bullet"/>
      <w:lvlText w:val="•"/>
      <w:lvlJc w:val="left"/>
      <w:pPr>
        <w:ind w:left="3662" w:hanging="360"/>
      </w:pPr>
      <w:rPr>
        <w:rFonts w:hint="default"/>
      </w:rPr>
    </w:lvl>
    <w:lvl w:ilvl="5" w:tplc="FD2AD438">
      <w:numFmt w:val="bullet"/>
      <w:lvlText w:val="•"/>
      <w:lvlJc w:val="left"/>
      <w:pPr>
        <w:ind w:left="4602" w:hanging="360"/>
      </w:pPr>
      <w:rPr>
        <w:rFonts w:hint="default"/>
      </w:rPr>
    </w:lvl>
    <w:lvl w:ilvl="6" w:tplc="0F4AD04E">
      <w:numFmt w:val="bullet"/>
      <w:lvlText w:val="•"/>
      <w:lvlJc w:val="left"/>
      <w:pPr>
        <w:ind w:left="5543" w:hanging="360"/>
      </w:pPr>
      <w:rPr>
        <w:rFonts w:hint="default"/>
      </w:rPr>
    </w:lvl>
    <w:lvl w:ilvl="7" w:tplc="E7264D80">
      <w:numFmt w:val="bullet"/>
      <w:lvlText w:val="•"/>
      <w:lvlJc w:val="left"/>
      <w:pPr>
        <w:ind w:left="6484" w:hanging="360"/>
      </w:pPr>
      <w:rPr>
        <w:rFonts w:hint="default"/>
      </w:rPr>
    </w:lvl>
    <w:lvl w:ilvl="8" w:tplc="B7665252">
      <w:numFmt w:val="bullet"/>
      <w:lvlText w:val="•"/>
      <w:lvlJc w:val="left"/>
      <w:pPr>
        <w:ind w:left="7424" w:hanging="360"/>
      </w:pPr>
      <w:rPr>
        <w:rFonts w:hint="default"/>
      </w:rPr>
    </w:lvl>
  </w:abstractNum>
  <w:abstractNum w:abstractNumId="152"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4"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5" w15:restartNumberingAfterBreak="0">
    <w:nsid w:val="6F671D71"/>
    <w:multiLevelType w:val="multilevel"/>
    <w:tmpl w:val="9DA2BD3E"/>
    <w:styleLink w:val="CurrentList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0D915B6"/>
    <w:multiLevelType w:val="hybridMultilevel"/>
    <w:tmpl w:val="117C48BA"/>
    <w:lvl w:ilvl="0" w:tplc="6032E476">
      <w:numFmt w:val="bullet"/>
      <w:lvlText w:val="-"/>
      <w:lvlJc w:val="left"/>
      <w:pPr>
        <w:ind w:left="836" w:hanging="360"/>
      </w:pPr>
      <w:rPr>
        <w:rFonts w:ascii="Swis721 LtCn BT" w:eastAsia="Swis721 LtCn BT" w:hAnsi="Swis721 LtCn BT" w:cs="Swis721 LtCn BT" w:hint="default"/>
        <w:w w:val="100"/>
        <w:sz w:val="22"/>
        <w:szCs w:val="22"/>
      </w:rPr>
    </w:lvl>
    <w:lvl w:ilvl="1" w:tplc="499C6036">
      <w:numFmt w:val="bullet"/>
      <w:lvlText w:val="•"/>
      <w:lvlJc w:val="left"/>
      <w:pPr>
        <w:ind w:left="1686" w:hanging="360"/>
      </w:pPr>
      <w:rPr>
        <w:rFonts w:hint="default"/>
      </w:rPr>
    </w:lvl>
    <w:lvl w:ilvl="2" w:tplc="7A266DA6">
      <w:numFmt w:val="bullet"/>
      <w:lvlText w:val="•"/>
      <w:lvlJc w:val="left"/>
      <w:pPr>
        <w:ind w:left="2533" w:hanging="360"/>
      </w:pPr>
      <w:rPr>
        <w:rFonts w:hint="default"/>
      </w:rPr>
    </w:lvl>
    <w:lvl w:ilvl="3" w:tplc="08866020">
      <w:numFmt w:val="bullet"/>
      <w:lvlText w:val="•"/>
      <w:lvlJc w:val="left"/>
      <w:pPr>
        <w:ind w:left="3379" w:hanging="360"/>
      </w:pPr>
      <w:rPr>
        <w:rFonts w:hint="default"/>
      </w:rPr>
    </w:lvl>
    <w:lvl w:ilvl="4" w:tplc="3172702C">
      <w:numFmt w:val="bullet"/>
      <w:lvlText w:val="•"/>
      <w:lvlJc w:val="left"/>
      <w:pPr>
        <w:ind w:left="4226" w:hanging="360"/>
      </w:pPr>
      <w:rPr>
        <w:rFonts w:hint="default"/>
      </w:rPr>
    </w:lvl>
    <w:lvl w:ilvl="5" w:tplc="DAE2C18C">
      <w:numFmt w:val="bullet"/>
      <w:lvlText w:val="•"/>
      <w:lvlJc w:val="left"/>
      <w:pPr>
        <w:ind w:left="5073" w:hanging="360"/>
      </w:pPr>
      <w:rPr>
        <w:rFonts w:hint="default"/>
      </w:rPr>
    </w:lvl>
    <w:lvl w:ilvl="6" w:tplc="8E76ACB0">
      <w:numFmt w:val="bullet"/>
      <w:lvlText w:val="•"/>
      <w:lvlJc w:val="left"/>
      <w:pPr>
        <w:ind w:left="5919" w:hanging="360"/>
      </w:pPr>
      <w:rPr>
        <w:rFonts w:hint="default"/>
      </w:rPr>
    </w:lvl>
    <w:lvl w:ilvl="7" w:tplc="45FAFDFE">
      <w:numFmt w:val="bullet"/>
      <w:lvlText w:val="•"/>
      <w:lvlJc w:val="left"/>
      <w:pPr>
        <w:ind w:left="6766" w:hanging="360"/>
      </w:pPr>
      <w:rPr>
        <w:rFonts w:hint="default"/>
      </w:rPr>
    </w:lvl>
    <w:lvl w:ilvl="8" w:tplc="A2CC1592">
      <w:numFmt w:val="bullet"/>
      <w:lvlText w:val="•"/>
      <w:lvlJc w:val="left"/>
      <w:pPr>
        <w:ind w:left="7613" w:hanging="360"/>
      </w:pPr>
      <w:rPr>
        <w:rFonts w:hint="default"/>
      </w:rPr>
    </w:lvl>
  </w:abstractNum>
  <w:abstractNum w:abstractNumId="157"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1464DA1"/>
    <w:multiLevelType w:val="hybridMultilevel"/>
    <w:tmpl w:val="18DE7868"/>
    <w:lvl w:ilvl="0" w:tplc="F8B605A0">
      <w:start w:val="2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60"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D75826"/>
    <w:multiLevelType w:val="hybridMultilevel"/>
    <w:tmpl w:val="F5345CDC"/>
    <w:lvl w:ilvl="0" w:tplc="C7FC9D18">
      <w:start w:val="1"/>
      <w:numFmt w:val="decimal"/>
      <w:lvlText w:val="(%1)"/>
      <w:lvlJc w:val="left"/>
      <w:pPr>
        <w:ind w:left="116" w:hanging="334"/>
      </w:pPr>
      <w:rPr>
        <w:rFonts w:ascii="Arial" w:eastAsia="Arial" w:hAnsi="Arial" w:cs="Arial" w:hint="default"/>
        <w:w w:val="100"/>
        <w:sz w:val="22"/>
        <w:szCs w:val="22"/>
      </w:rPr>
    </w:lvl>
    <w:lvl w:ilvl="1" w:tplc="2BA6F74E">
      <w:numFmt w:val="bullet"/>
      <w:lvlText w:val="•"/>
      <w:lvlJc w:val="left"/>
      <w:pPr>
        <w:ind w:left="1038" w:hanging="334"/>
      </w:pPr>
      <w:rPr>
        <w:rFonts w:hint="default"/>
      </w:rPr>
    </w:lvl>
    <w:lvl w:ilvl="2" w:tplc="10BAF612">
      <w:numFmt w:val="bullet"/>
      <w:lvlText w:val="•"/>
      <w:lvlJc w:val="left"/>
      <w:pPr>
        <w:ind w:left="1957" w:hanging="334"/>
      </w:pPr>
      <w:rPr>
        <w:rFonts w:hint="default"/>
      </w:rPr>
    </w:lvl>
    <w:lvl w:ilvl="3" w:tplc="B52E1646">
      <w:numFmt w:val="bullet"/>
      <w:lvlText w:val="•"/>
      <w:lvlJc w:val="left"/>
      <w:pPr>
        <w:ind w:left="2875" w:hanging="334"/>
      </w:pPr>
      <w:rPr>
        <w:rFonts w:hint="default"/>
      </w:rPr>
    </w:lvl>
    <w:lvl w:ilvl="4" w:tplc="C9BCD646">
      <w:numFmt w:val="bullet"/>
      <w:lvlText w:val="•"/>
      <w:lvlJc w:val="left"/>
      <w:pPr>
        <w:ind w:left="3794" w:hanging="334"/>
      </w:pPr>
      <w:rPr>
        <w:rFonts w:hint="default"/>
      </w:rPr>
    </w:lvl>
    <w:lvl w:ilvl="5" w:tplc="ED0C7C06">
      <w:numFmt w:val="bullet"/>
      <w:lvlText w:val="•"/>
      <w:lvlJc w:val="left"/>
      <w:pPr>
        <w:ind w:left="4713" w:hanging="334"/>
      </w:pPr>
      <w:rPr>
        <w:rFonts w:hint="default"/>
      </w:rPr>
    </w:lvl>
    <w:lvl w:ilvl="6" w:tplc="67EC68A6">
      <w:numFmt w:val="bullet"/>
      <w:lvlText w:val="•"/>
      <w:lvlJc w:val="left"/>
      <w:pPr>
        <w:ind w:left="5631" w:hanging="334"/>
      </w:pPr>
      <w:rPr>
        <w:rFonts w:hint="default"/>
      </w:rPr>
    </w:lvl>
    <w:lvl w:ilvl="7" w:tplc="40300058">
      <w:numFmt w:val="bullet"/>
      <w:lvlText w:val="•"/>
      <w:lvlJc w:val="left"/>
      <w:pPr>
        <w:ind w:left="6550" w:hanging="334"/>
      </w:pPr>
      <w:rPr>
        <w:rFonts w:hint="default"/>
      </w:rPr>
    </w:lvl>
    <w:lvl w:ilvl="8" w:tplc="A4085976">
      <w:numFmt w:val="bullet"/>
      <w:lvlText w:val="•"/>
      <w:lvlJc w:val="left"/>
      <w:pPr>
        <w:ind w:left="7469" w:hanging="334"/>
      </w:pPr>
      <w:rPr>
        <w:rFonts w:hint="default"/>
      </w:rPr>
    </w:lvl>
  </w:abstractNum>
  <w:abstractNum w:abstractNumId="163"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65" w15:restartNumberingAfterBreak="0">
    <w:nsid w:val="78300C58"/>
    <w:multiLevelType w:val="hybridMultilevel"/>
    <w:tmpl w:val="59626330"/>
    <w:lvl w:ilvl="0" w:tplc="894238C4">
      <w:start w:val="1"/>
      <w:numFmt w:val="decimal"/>
      <w:lvlText w:val="%1."/>
      <w:lvlJc w:val="left"/>
      <w:pPr>
        <w:ind w:left="836" w:hanging="360"/>
      </w:pPr>
      <w:rPr>
        <w:rFonts w:ascii="Arial" w:eastAsia="Arial" w:hAnsi="Arial" w:cs="Arial" w:hint="default"/>
        <w:b/>
        <w:bCs/>
        <w:spacing w:val="-1"/>
        <w:w w:val="100"/>
        <w:sz w:val="22"/>
        <w:szCs w:val="22"/>
      </w:rPr>
    </w:lvl>
    <w:lvl w:ilvl="1" w:tplc="1B8E74AA">
      <w:numFmt w:val="bullet"/>
      <w:lvlText w:val="•"/>
      <w:lvlJc w:val="left"/>
      <w:pPr>
        <w:ind w:left="1686" w:hanging="360"/>
      </w:pPr>
      <w:rPr>
        <w:rFonts w:hint="default"/>
      </w:rPr>
    </w:lvl>
    <w:lvl w:ilvl="2" w:tplc="393878D8">
      <w:numFmt w:val="bullet"/>
      <w:lvlText w:val="•"/>
      <w:lvlJc w:val="left"/>
      <w:pPr>
        <w:ind w:left="2533" w:hanging="360"/>
      </w:pPr>
      <w:rPr>
        <w:rFonts w:hint="default"/>
      </w:rPr>
    </w:lvl>
    <w:lvl w:ilvl="3" w:tplc="6F2EB5F0">
      <w:numFmt w:val="bullet"/>
      <w:lvlText w:val="•"/>
      <w:lvlJc w:val="left"/>
      <w:pPr>
        <w:ind w:left="3379" w:hanging="360"/>
      </w:pPr>
      <w:rPr>
        <w:rFonts w:hint="default"/>
      </w:rPr>
    </w:lvl>
    <w:lvl w:ilvl="4" w:tplc="46D6F798">
      <w:numFmt w:val="bullet"/>
      <w:lvlText w:val="•"/>
      <w:lvlJc w:val="left"/>
      <w:pPr>
        <w:ind w:left="4226" w:hanging="360"/>
      </w:pPr>
      <w:rPr>
        <w:rFonts w:hint="default"/>
      </w:rPr>
    </w:lvl>
    <w:lvl w:ilvl="5" w:tplc="27C633B2">
      <w:numFmt w:val="bullet"/>
      <w:lvlText w:val="•"/>
      <w:lvlJc w:val="left"/>
      <w:pPr>
        <w:ind w:left="5073" w:hanging="360"/>
      </w:pPr>
      <w:rPr>
        <w:rFonts w:hint="default"/>
      </w:rPr>
    </w:lvl>
    <w:lvl w:ilvl="6" w:tplc="C55E5818">
      <w:numFmt w:val="bullet"/>
      <w:lvlText w:val="•"/>
      <w:lvlJc w:val="left"/>
      <w:pPr>
        <w:ind w:left="5919" w:hanging="360"/>
      </w:pPr>
      <w:rPr>
        <w:rFonts w:hint="default"/>
      </w:rPr>
    </w:lvl>
    <w:lvl w:ilvl="7" w:tplc="214A859E">
      <w:numFmt w:val="bullet"/>
      <w:lvlText w:val="•"/>
      <w:lvlJc w:val="left"/>
      <w:pPr>
        <w:ind w:left="6766" w:hanging="360"/>
      </w:pPr>
      <w:rPr>
        <w:rFonts w:hint="default"/>
      </w:rPr>
    </w:lvl>
    <w:lvl w:ilvl="8" w:tplc="641CE420">
      <w:numFmt w:val="bullet"/>
      <w:lvlText w:val="•"/>
      <w:lvlJc w:val="left"/>
      <w:pPr>
        <w:ind w:left="7613" w:hanging="360"/>
      </w:pPr>
      <w:rPr>
        <w:rFonts w:hint="default"/>
      </w:rPr>
    </w:lvl>
  </w:abstractNum>
  <w:abstractNum w:abstractNumId="166" w15:restartNumberingAfterBreak="0">
    <w:nsid w:val="789423BE"/>
    <w:multiLevelType w:val="hybridMultilevel"/>
    <w:tmpl w:val="C7AED908"/>
    <w:lvl w:ilvl="0" w:tplc="9E688F0C">
      <w:start w:val="1"/>
      <w:numFmt w:val="decimal"/>
      <w:lvlText w:val="(%1)"/>
      <w:lvlJc w:val="left"/>
      <w:pPr>
        <w:ind w:left="116" w:hanging="362"/>
      </w:pPr>
      <w:rPr>
        <w:rFonts w:ascii="Arial" w:eastAsia="Arial" w:hAnsi="Arial" w:cs="Arial" w:hint="default"/>
        <w:w w:val="100"/>
        <w:sz w:val="22"/>
        <w:szCs w:val="22"/>
      </w:rPr>
    </w:lvl>
    <w:lvl w:ilvl="1" w:tplc="525E7858">
      <w:numFmt w:val="bullet"/>
      <w:lvlText w:val="•"/>
      <w:lvlJc w:val="left"/>
      <w:pPr>
        <w:ind w:left="1038" w:hanging="362"/>
      </w:pPr>
      <w:rPr>
        <w:rFonts w:hint="default"/>
      </w:rPr>
    </w:lvl>
    <w:lvl w:ilvl="2" w:tplc="373680BC">
      <w:numFmt w:val="bullet"/>
      <w:lvlText w:val="•"/>
      <w:lvlJc w:val="left"/>
      <w:pPr>
        <w:ind w:left="1957" w:hanging="362"/>
      </w:pPr>
      <w:rPr>
        <w:rFonts w:hint="default"/>
      </w:rPr>
    </w:lvl>
    <w:lvl w:ilvl="3" w:tplc="32CAFF14">
      <w:numFmt w:val="bullet"/>
      <w:lvlText w:val="•"/>
      <w:lvlJc w:val="left"/>
      <w:pPr>
        <w:ind w:left="2875" w:hanging="362"/>
      </w:pPr>
      <w:rPr>
        <w:rFonts w:hint="default"/>
      </w:rPr>
    </w:lvl>
    <w:lvl w:ilvl="4" w:tplc="49F23FBA">
      <w:numFmt w:val="bullet"/>
      <w:lvlText w:val="•"/>
      <w:lvlJc w:val="left"/>
      <w:pPr>
        <w:ind w:left="3794" w:hanging="362"/>
      </w:pPr>
      <w:rPr>
        <w:rFonts w:hint="default"/>
      </w:rPr>
    </w:lvl>
    <w:lvl w:ilvl="5" w:tplc="333031D6">
      <w:numFmt w:val="bullet"/>
      <w:lvlText w:val="•"/>
      <w:lvlJc w:val="left"/>
      <w:pPr>
        <w:ind w:left="4713" w:hanging="362"/>
      </w:pPr>
      <w:rPr>
        <w:rFonts w:hint="default"/>
      </w:rPr>
    </w:lvl>
    <w:lvl w:ilvl="6" w:tplc="63040A1E">
      <w:numFmt w:val="bullet"/>
      <w:lvlText w:val="•"/>
      <w:lvlJc w:val="left"/>
      <w:pPr>
        <w:ind w:left="5631" w:hanging="362"/>
      </w:pPr>
      <w:rPr>
        <w:rFonts w:hint="default"/>
      </w:rPr>
    </w:lvl>
    <w:lvl w:ilvl="7" w:tplc="63307F9C">
      <w:numFmt w:val="bullet"/>
      <w:lvlText w:val="•"/>
      <w:lvlJc w:val="left"/>
      <w:pPr>
        <w:ind w:left="6550" w:hanging="362"/>
      </w:pPr>
      <w:rPr>
        <w:rFonts w:hint="default"/>
      </w:rPr>
    </w:lvl>
    <w:lvl w:ilvl="8" w:tplc="2856B390">
      <w:numFmt w:val="bullet"/>
      <w:lvlText w:val="•"/>
      <w:lvlJc w:val="left"/>
      <w:pPr>
        <w:ind w:left="7469" w:hanging="362"/>
      </w:pPr>
      <w:rPr>
        <w:rFonts w:hint="default"/>
      </w:rPr>
    </w:lvl>
  </w:abstractNum>
  <w:abstractNum w:abstractNumId="167"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7A247F1A"/>
    <w:multiLevelType w:val="hybridMultilevel"/>
    <w:tmpl w:val="330E2F94"/>
    <w:lvl w:ilvl="0" w:tplc="06A0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A27066D"/>
    <w:multiLevelType w:val="hybridMultilevel"/>
    <w:tmpl w:val="6CDA8706"/>
    <w:lvl w:ilvl="0" w:tplc="7BBC8020">
      <w:start w:val="1"/>
      <w:numFmt w:val="decimal"/>
      <w:lvlText w:val="(%1)"/>
      <w:lvlJc w:val="left"/>
      <w:pPr>
        <w:ind w:left="116" w:hanging="346"/>
      </w:pPr>
      <w:rPr>
        <w:rFonts w:ascii="Arial" w:eastAsia="Arial" w:hAnsi="Arial" w:cs="Arial" w:hint="default"/>
        <w:w w:val="100"/>
        <w:sz w:val="22"/>
        <w:szCs w:val="22"/>
      </w:rPr>
    </w:lvl>
    <w:lvl w:ilvl="1" w:tplc="C3E6CEE2">
      <w:numFmt w:val="bullet"/>
      <w:lvlText w:val="•"/>
      <w:lvlJc w:val="left"/>
      <w:pPr>
        <w:ind w:left="1038" w:hanging="346"/>
      </w:pPr>
      <w:rPr>
        <w:rFonts w:hint="default"/>
      </w:rPr>
    </w:lvl>
    <w:lvl w:ilvl="2" w:tplc="4B126AF0">
      <w:numFmt w:val="bullet"/>
      <w:lvlText w:val="•"/>
      <w:lvlJc w:val="left"/>
      <w:pPr>
        <w:ind w:left="1957" w:hanging="346"/>
      </w:pPr>
      <w:rPr>
        <w:rFonts w:hint="default"/>
      </w:rPr>
    </w:lvl>
    <w:lvl w:ilvl="3" w:tplc="E7845C12">
      <w:numFmt w:val="bullet"/>
      <w:lvlText w:val="•"/>
      <w:lvlJc w:val="left"/>
      <w:pPr>
        <w:ind w:left="2875" w:hanging="346"/>
      </w:pPr>
      <w:rPr>
        <w:rFonts w:hint="default"/>
      </w:rPr>
    </w:lvl>
    <w:lvl w:ilvl="4" w:tplc="A434FC36">
      <w:numFmt w:val="bullet"/>
      <w:lvlText w:val="•"/>
      <w:lvlJc w:val="left"/>
      <w:pPr>
        <w:ind w:left="3794" w:hanging="346"/>
      </w:pPr>
      <w:rPr>
        <w:rFonts w:hint="default"/>
      </w:rPr>
    </w:lvl>
    <w:lvl w:ilvl="5" w:tplc="39F6FFE8">
      <w:numFmt w:val="bullet"/>
      <w:lvlText w:val="•"/>
      <w:lvlJc w:val="left"/>
      <w:pPr>
        <w:ind w:left="4713" w:hanging="346"/>
      </w:pPr>
      <w:rPr>
        <w:rFonts w:hint="default"/>
      </w:rPr>
    </w:lvl>
    <w:lvl w:ilvl="6" w:tplc="F034BDE8">
      <w:numFmt w:val="bullet"/>
      <w:lvlText w:val="•"/>
      <w:lvlJc w:val="left"/>
      <w:pPr>
        <w:ind w:left="5631" w:hanging="346"/>
      </w:pPr>
      <w:rPr>
        <w:rFonts w:hint="default"/>
      </w:rPr>
    </w:lvl>
    <w:lvl w:ilvl="7" w:tplc="19A4127C">
      <w:numFmt w:val="bullet"/>
      <w:lvlText w:val="•"/>
      <w:lvlJc w:val="left"/>
      <w:pPr>
        <w:ind w:left="6550" w:hanging="346"/>
      </w:pPr>
      <w:rPr>
        <w:rFonts w:hint="default"/>
      </w:rPr>
    </w:lvl>
    <w:lvl w:ilvl="8" w:tplc="A62ECF9C">
      <w:numFmt w:val="bullet"/>
      <w:lvlText w:val="•"/>
      <w:lvlJc w:val="left"/>
      <w:pPr>
        <w:ind w:left="7469" w:hanging="346"/>
      </w:pPr>
      <w:rPr>
        <w:rFonts w:hint="default"/>
      </w:rPr>
    </w:lvl>
  </w:abstractNum>
  <w:abstractNum w:abstractNumId="170" w15:restartNumberingAfterBreak="0">
    <w:nsid w:val="7B8456D6"/>
    <w:multiLevelType w:val="hybridMultilevel"/>
    <w:tmpl w:val="260CDD1C"/>
    <w:lvl w:ilvl="0" w:tplc="15328392">
      <w:numFmt w:val="bullet"/>
      <w:lvlText w:val="-"/>
      <w:lvlJc w:val="left"/>
      <w:pPr>
        <w:ind w:left="836" w:hanging="360"/>
      </w:pPr>
      <w:rPr>
        <w:rFonts w:ascii="Swis721 LtCn BT" w:eastAsia="Swis721 LtCn BT" w:hAnsi="Swis721 LtCn BT" w:cs="Swis721 LtCn BT" w:hint="default"/>
        <w:w w:val="100"/>
        <w:sz w:val="22"/>
        <w:szCs w:val="22"/>
      </w:rPr>
    </w:lvl>
    <w:lvl w:ilvl="1" w:tplc="EEAE2D88">
      <w:numFmt w:val="bullet"/>
      <w:lvlText w:val="•"/>
      <w:lvlJc w:val="left"/>
      <w:pPr>
        <w:ind w:left="1686" w:hanging="360"/>
      </w:pPr>
      <w:rPr>
        <w:rFonts w:hint="default"/>
      </w:rPr>
    </w:lvl>
    <w:lvl w:ilvl="2" w:tplc="1B8E63EA">
      <w:numFmt w:val="bullet"/>
      <w:lvlText w:val="•"/>
      <w:lvlJc w:val="left"/>
      <w:pPr>
        <w:ind w:left="2533" w:hanging="360"/>
      </w:pPr>
      <w:rPr>
        <w:rFonts w:hint="default"/>
      </w:rPr>
    </w:lvl>
    <w:lvl w:ilvl="3" w:tplc="A62436EE">
      <w:numFmt w:val="bullet"/>
      <w:lvlText w:val="•"/>
      <w:lvlJc w:val="left"/>
      <w:pPr>
        <w:ind w:left="3379" w:hanging="360"/>
      </w:pPr>
      <w:rPr>
        <w:rFonts w:hint="default"/>
      </w:rPr>
    </w:lvl>
    <w:lvl w:ilvl="4" w:tplc="B8E0F19A">
      <w:numFmt w:val="bullet"/>
      <w:lvlText w:val="•"/>
      <w:lvlJc w:val="left"/>
      <w:pPr>
        <w:ind w:left="4226" w:hanging="360"/>
      </w:pPr>
      <w:rPr>
        <w:rFonts w:hint="default"/>
      </w:rPr>
    </w:lvl>
    <w:lvl w:ilvl="5" w:tplc="6B96EE38">
      <w:numFmt w:val="bullet"/>
      <w:lvlText w:val="•"/>
      <w:lvlJc w:val="left"/>
      <w:pPr>
        <w:ind w:left="5073" w:hanging="360"/>
      </w:pPr>
      <w:rPr>
        <w:rFonts w:hint="default"/>
      </w:rPr>
    </w:lvl>
    <w:lvl w:ilvl="6" w:tplc="A11666F2">
      <w:numFmt w:val="bullet"/>
      <w:lvlText w:val="•"/>
      <w:lvlJc w:val="left"/>
      <w:pPr>
        <w:ind w:left="5919" w:hanging="360"/>
      </w:pPr>
      <w:rPr>
        <w:rFonts w:hint="default"/>
      </w:rPr>
    </w:lvl>
    <w:lvl w:ilvl="7" w:tplc="DA6E38B0">
      <w:numFmt w:val="bullet"/>
      <w:lvlText w:val="•"/>
      <w:lvlJc w:val="left"/>
      <w:pPr>
        <w:ind w:left="6766" w:hanging="360"/>
      </w:pPr>
      <w:rPr>
        <w:rFonts w:hint="default"/>
      </w:rPr>
    </w:lvl>
    <w:lvl w:ilvl="8" w:tplc="2C24E2BA">
      <w:numFmt w:val="bullet"/>
      <w:lvlText w:val="•"/>
      <w:lvlJc w:val="left"/>
      <w:pPr>
        <w:ind w:left="7613" w:hanging="360"/>
      </w:pPr>
      <w:rPr>
        <w:rFonts w:hint="default"/>
      </w:rPr>
    </w:lvl>
  </w:abstractNum>
  <w:abstractNum w:abstractNumId="171"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72" w15:restartNumberingAfterBreak="0">
    <w:nsid w:val="7C9F217A"/>
    <w:multiLevelType w:val="hybridMultilevel"/>
    <w:tmpl w:val="1E7CCC34"/>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4"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5" w15:restartNumberingAfterBreak="1">
    <w:nsid w:val="7F523050"/>
    <w:multiLevelType w:val="hybridMultilevel"/>
    <w:tmpl w:val="2E02670A"/>
    <w:lvl w:ilvl="0" w:tplc="8CE488F4">
      <w:start w:val="1"/>
      <w:numFmt w:val="decimal"/>
      <w:lvlText w:val="%1."/>
      <w:lvlJc w:val="right"/>
      <w:pPr>
        <w:ind w:left="1440" w:hanging="360"/>
      </w:pPr>
      <w:rPr>
        <w:rFonts w:hint="default"/>
      </w:rPr>
    </w:lvl>
    <w:lvl w:ilvl="1" w:tplc="94AE6FD4" w:tentative="1">
      <w:start w:val="1"/>
      <w:numFmt w:val="lowerLetter"/>
      <w:lvlText w:val="%2."/>
      <w:lvlJc w:val="left"/>
      <w:pPr>
        <w:ind w:left="2160" w:hanging="360"/>
      </w:pPr>
    </w:lvl>
    <w:lvl w:ilvl="2" w:tplc="B66E1088" w:tentative="1">
      <w:start w:val="1"/>
      <w:numFmt w:val="lowerRoman"/>
      <w:lvlText w:val="%3."/>
      <w:lvlJc w:val="right"/>
      <w:pPr>
        <w:ind w:left="2880" w:hanging="180"/>
      </w:pPr>
    </w:lvl>
    <w:lvl w:ilvl="3" w:tplc="74CAC7CE" w:tentative="1">
      <w:start w:val="1"/>
      <w:numFmt w:val="decimal"/>
      <w:lvlText w:val="%4."/>
      <w:lvlJc w:val="left"/>
      <w:pPr>
        <w:ind w:left="3600" w:hanging="360"/>
      </w:pPr>
    </w:lvl>
    <w:lvl w:ilvl="4" w:tplc="E73C984A" w:tentative="1">
      <w:start w:val="1"/>
      <w:numFmt w:val="lowerLetter"/>
      <w:lvlText w:val="%5."/>
      <w:lvlJc w:val="left"/>
      <w:pPr>
        <w:ind w:left="4320" w:hanging="360"/>
      </w:pPr>
    </w:lvl>
    <w:lvl w:ilvl="5" w:tplc="D8FE4B06" w:tentative="1">
      <w:start w:val="1"/>
      <w:numFmt w:val="lowerRoman"/>
      <w:lvlText w:val="%6."/>
      <w:lvlJc w:val="right"/>
      <w:pPr>
        <w:ind w:left="5040" w:hanging="180"/>
      </w:pPr>
    </w:lvl>
    <w:lvl w:ilvl="6" w:tplc="73ECAE7C" w:tentative="1">
      <w:start w:val="1"/>
      <w:numFmt w:val="decimal"/>
      <w:lvlText w:val="%7."/>
      <w:lvlJc w:val="left"/>
      <w:pPr>
        <w:ind w:left="5760" w:hanging="360"/>
      </w:pPr>
    </w:lvl>
    <w:lvl w:ilvl="7" w:tplc="49686E12" w:tentative="1">
      <w:start w:val="1"/>
      <w:numFmt w:val="lowerLetter"/>
      <w:lvlText w:val="%8."/>
      <w:lvlJc w:val="left"/>
      <w:pPr>
        <w:ind w:left="6480" w:hanging="360"/>
      </w:pPr>
    </w:lvl>
    <w:lvl w:ilvl="8" w:tplc="297AAF0C" w:tentative="1">
      <w:start w:val="1"/>
      <w:numFmt w:val="lowerRoman"/>
      <w:lvlText w:val="%9."/>
      <w:lvlJc w:val="right"/>
      <w:pPr>
        <w:ind w:left="7200" w:hanging="180"/>
      </w:pPr>
    </w:lvl>
  </w:abstractNum>
  <w:abstractNum w:abstractNumId="176"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2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46"/>
  </w:num>
  <w:num w:numId="3" w16cid:durableId="807936743">
    <w:abstractNumId w:val="141"/>
  </w:num>
  <w:num w:numId="4" w16cid:durableId="1967853863">
    <w:abstractNumId w:val="112"/>
  </w:num>
  <w:num w:numId="5" w16cid:durableId="213472215">
    <w:abstractNumId w:val="121"/>
  </w:num>
  <w:num w:numId="6" w16cid:durableId="628819791">
    <w:abstractNumId w:val="154"/>
  </w:num>
  <w:num w:numId="7" w16cid:durableId="349644571">
    <w:abstractNumId w:val="171"/>
  </w:num>
  <w:num w:numId="8" w16cid:durableId="61371361">
    <w:abstractNumId w:val="43"/>
  </w:num>
  <w:num w:numId="9" w16cid:durableId="655494697">
    <w:abstractNumId w:val="41"/>
  </w:num>
  <w:num w:numId="10" w16cid:durableId="325476159">
    <w:abstractNumId w:val="137"/>
  </w:num>
  <w:num w:numId="11" w16cid:durableId="1390037919">
    <w:abstractNumId w:val="101"/>
  </w:num>
  <w:num w:numId="12" w16cid:durableId="317881548">
    <w:abstractNumId w:val="6"/>
  </w:num>
  <w:num w:numId="13" w16cid:durableId="1639144029">
    <w:abstractNumId w:val="118"/>
  </w:num>
  <w:num w:numId="14" w16cid:durableId="440414807">
    <w:abstractNumId w:val="81"/>
  </w:num>
  <w:num w:numId="15" w16cid:durableId="1720713585">
    <w:abstractNumId w:val="24"/>
  </w:num>
  <w:num w:numId="16" w16cid:durableId="670841254">
    <w:abstractNumId w:val="152"/>
  </w:num>
  <w:num w:numId="17" w16cid:durableId="954097892">
    <w:abstractNumId w:val="62"/>
  </w:num>
  <w:num w:numId="18" w16cid:durableId="640503161">
    <w:abstractNumId w:val="115"/>
  </w:num>
  <w:num w:numId="19" w16cid:durableId="1454011572">
    <w:abstractNumId w:val="153"/>
  </w:num>
  <w:num w:numId="20" w16cid:durableId="930502701">
    <w:abstractNumId w:val="10"/>
  </w:num>
  <w:num w:numId="21" w16cid:durableId="166556360">
    <w:abstractNumId w:val="135"/>
  </w:num>
  <w:num w:numId="22" w16cid:durableId="1359157391">
    <w:abstractNumId w:val="72"/>
  </w:num>
  <w:num w:numId="23" w16cid:durableId="638876528">
    <w:abstractNumId w:val="45"/>
  </w:num>
  <w:num w:numId="24" w16cid:durableId="1594164946">
    <w:abstractNumId w:val="122"/>
  </w:num>
  <w:num w:numId="25" w16cid:durableId="1806771130">
    <w:abstractNumId w:val="54"/>
  </w:num>
  <w:num w:numId="26" w16cid:durableId="1785416294">
    <w:abstractNumId w:val="125"/>
  </w:num>
  <w:num w:numId="27" w16cid:durableId="423309762">
    <w:abstractNumId w:val="94"/>
  </w:num>
  <w:num w:numId="28" w16cid:durableId="1750493538">
    <w:abstractNumId w:val="103"/>
  </w:num>
  <w:num w:numId="29" w16cid:durableId="725766431">
    <w:abstractNumId w:val="42"/>
  </w:num>
  <w:num w:numId="30" w16cid:durableId="478158947">
    <w:abstractNumId w:val="98"/>
  </w:num>
  <w:num w:numId="31" w16cid:durableId="2017267460">
    <w:abstractNumId w:val="50"/>
  </w:num>
  <w:num w:numId="32" w16cid:durableId="2015108883">
    <w:abstractNumId w:val="111"/>
  </w:num>
  <w:num w:numId="33" w16cid:durableId="180555289">
    <w:abstractNumId w:val="133"/>
  </w:num>
  <w:num w:numId="34" w16cid:durableId="445467988">
    <w:abstractNumId w:val="136"/>
  </w:num>
  <w:num w:numId="35" w16cid:durableId="953246094">
    <w:abstractNumId w:val="74"/>
  </w:num>
  <w:num w:numId="36" w16cid:durableId="940143537">
    <w:abstractNumId w:val="143"/>
  </w:num>
  <w:num w:numId="37" w16cid:durableId="1752963319">
    <w:abstractNumId w:val="15"/>
  </w:num>
  <w:num w:numId="38" w16cid:durableId="1178883253">
    <w:abstractNumId w:val="37"/>
  </w:num>
  <w:num w:numId="39" w16cid:durableId="129441140">
    <w:abstractNumId w:val="164"/>
  </w:num>
  <w:num w:numId="40" w16cid:durableId="809860787">
    <w:abstractNumId w:val="104"/>
  </w:num>
  <w:num w:numId="41" w16cid:durableId="32703471">
    <w:abstractNumId w:val="28"/>
  </w:num>
  <w:num w:numId="42" w16cid:durableId="1123499512">
    <w:abstractNumId w:val="38"/>
  </w:num>
  <w:num w:numId="43" w16cid:durableId="95909982">
    <w:abstractNumId w:val="18"/>
  </w:num>
  <w:num w:numId="44" w16cid:durableId="2072382175">
    <w:abstractNumId w:val="87"/>
  </w:num>
  <w:num w:numId="45" w16cid:durableId="990064906">
    <w:abstractNumId w:val="126"/>
  </w:num>
  <w:num w:numId="46" w16cid:durableId="1584945678">
    <w:abstractNumId w:val="120"/>
  </w:num>
  <w:num w:numId="47" w16cid:durableId="1546018955">
    <w:abstractNumId w:val="35"/>
  </w:num>
  <w:num w:numId="48" w16cid:durableId="787967692">
    <w:abstractNumId w:val="67"/>
  </w:num>
  <w:num w:numId="49" w16cid:durableId="1182932534">
    <w:abstractNumId w:val="14"/>
  </w:num>
  <w:num w:numId="50" w16cid:durableId="433289476">
    <w:abstractNumId w:val="51"/>
  </w:num>
  <w:num w:numId="51" w16cid:durableId="680859364">
    <w:abstractNumId w:val="91"/>
  </w:num>
  <w:num w:numId="52" w16cid:durableId="1989818045">
    <w:abstractNumId w:val="113"/>
  </w:num>
  <w:num w:numId="53" w16cid:durableId="1476069587">
    <w:abstractNumId w:val="96"/>
  </w:num>
  <w:num w:numId="54" w16cid:durableId="1437208876">
    <w:abstractNumId w:val="163"/>
  </w:num>
  <w:num w:numId="55" w16cid:durableId="1821534426">
    <w:abstractNumId w:val="92"/>
  </w:num>
  <w:num w:numId="56" w16cid:durableId="1160776197">
    <w:abstractNumId w:val="134"/>
  </w:num>
  <w:num w:numId="57" w16cid:durableId="1599093973">
    <w:abstractNumId w:val="145"/>
  </w:num>
  <w:num w:numId="58" w16cid:durableId="1151408377">
    <w:abstractNumId w:val="84"/>
  </w:num>
  <w:num w:numId="59" w16cid:durableId="1371880830">
    <w:abstractNumId w:val="82"/>
  </w:num>
  <w:num w:numId="60" w16cid:durableId="17853970">
    <w:abstractNumId w:val="85"/>
  </w:num>
  <w:num w:numId="61" w16cid:durableId="1660037724">
    <w:abstractNumId w:val="116"/>
  </w:num>
  <w:num w:numId="62" w16cid:durableId="1651058288">
    <w:abstractNumId w:val="21"/>
  </w:num>
  <w:num w:numId="63" w16cid:durableId="545800265">
    <w:abstractNumId w:val="157"/>
  </w:num>
  <w:num w:numId="64" w16cid:durableId="2000957791">
    <w:abstractNumId w:val="107"/>
  </w:num>
  <w:num w:numId="65" w16cid:durableId="1547178893">
    <w:abstractNumId w:val="68"/>
  </w:num>
  <w:num w:numId="66" w16cid:durableId="688684099">
    <w:abstractNumId w:val="131"/>
  </w:num>
  <w:num w:numId="67" w16cid:durableId="839976202">
    <w:abstractNumId w:val="40"/>
  </w:num>
  <w:num w:numId="68" w16cid:durableId="292492487">
    <w:abstractNumId w:val="161"/>
  </w:num>
  <w:num w:numId="69" w16cid:durableId="289437084">
    <w:abstractNumId w:val="59"/>
  </w:num>
  <w:num w:numId="70" w16cid:durableId="3754168">
    <w:abstractNumId w:val="31"/>
  </w:num>
  <w:num w:numId="71" w16cid:durableId="1320042193">
    <w:abstractNumId w:val="160"/>
  </w:num>
  <w:num w:numId="72" w16cid:durableId="196041611">
    <w:abstractNumId w:val="64"/>
  </w:num>
  <w:num w:numId="73" w16cid:durableId="513765311">
    <w:abstractNumId w:val="93"/>
  </w:num>
  <w:num w:numId="74" w16cid:durableId="1192959535">
    <w:abstractNumId w:val="173"/>
  </w:num>
  <w:num w:numId="75" w16cid:durableId="686102698">
    <w:abstractNumId w:val="139"/>
  </w:num>
  <w:num w:numId="76" w16cid:durableId="2024553238">
    <w:abstractNumId w:val="86"/>
  </w:num>
  <w:num w:numId="77" w16cid:durableId="4704838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99"/>
  </w:num>
  <w:num w:numId="79" w16cid:durableId="10115104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 w:numId="86" w16cid:durableId="243994204">
    <w:abstractNumId w:val="32"/>
  </w:num>
  <w:num w:numId="87" w16cid:durableId="149295302">
    <w:abstractNumId w:val="34"/>
  </w:num>
  <w:num w:numId="88" w16cid:durableId="1632057354">
    <w:abstractNumId w:val="110"/>
  </w:num>
  <w:num w:numId="89" w16cid:durableId="1485657131">
    <w:abstractNumId w:val="132"/>
  </w:num>
  <w:num w:numId="90" w16cid:durableId="1941256413">
    <w:abstractNumId w:val="95"/>
  </w:num>
  <w:num w:numId="91" w16cid:durableId="277836319">
    <w:abstractNumId w:val="129"/>
  </w:num>
  <w:num w:numId="92" w16cid:durableId="475608946">
    <w:abstractNumId w:val="44"/>
  </w:num>
  <w:num w:numId="93" w16cid:durableId="728261339">
    <w:abstractNumId w:val="61"/>
  </w:num>
  <w:num w:numId="94" w16cid:durableId="1944919684">
    <w:abstractNumId w:val="102"/>
  </w:num>
  <w:num w:numId="95" w16cid:durableId="1760522867">
    <w:abstractNumId w:val="75"/>
  </w:num>
  <w:num w:numId="96" w16cid:durableId="306397925">
    <w:abstractNumId w:val="109"/>
  </w:num>
  <w:num w:numId="97" w16cid:durableId="932009726">
    <w:abstractNumId w:val="17"/>
  </w:num>
  <w:num w:numId="98" w16cid:durableId="1247960276">
    <w:abstractNumId w:val="117"/>
  </w:num>
  <w:num w:numId="99" w16cid:durableId="348067411">
    <w:abstractNumId w:val="90"/>
  </w:num>
  <w:num w:numId="100" w16cid:durableId="1526283358">
    <w:abstractNumId w:val="128"/>
  </w:num>
  <w:num w:numId="101" w16cid:durableId="1479952284">
    <w:abstractNumId w:val="170"/>
  </w:num>
  <w:num w:numId="102" w16cid:durableId="1969699968">
    <w:abstractNumId w:val="79"/>
  </w:num>
  <w:num w:numId="103" w16cid:durableId="2117090245">
    <w:abstractNumId w:val="169"/>
  </w:num>
  <w:num w:numId="104" w16cid:durableId="818808813">
    <w:abstractNumId w:val="57"/>
  </w:num>
  <w:num w:numId="105" w16cid:durableId="640773188">
    <w:abstractNumId w:val="119"/>
  </w:num>
  <w:num w:numId="106" w16cid:durableId="1184978017">
    <w:abstractNumId w:val="36"/>
  </w:num>
  <w:num w:numId="107" w16cid:durableId="112597650">
    <w:abstractNumId w:val="77"/>
  </w:num>
  <w:num w:numId="108" w16cid:durableId="1921868445">
    <w:abstractNumId w:val="48"/>
  </w:num>
  <w:num w:numId="109" w16cid:durableId="2050454034">
    <w:abstractNumId w:val="73"/>
  </w:num>
  <w:num w:numId="110" w16cid:durableId="948971328">
    <w:abstractNumId w:val="69"/>
  </w:num>
  <w:num w:numId="111" w16cid:durableId="311300671">
    <w:abstractNumId w:val="100"/>
  </w:num>
  <w:num w:numId="112" w16cid:durableId="1615478226">
    <w:abstractNumId w:val="16"/>
  </w:num>
  <w:num w:numId="113" w16cid:durableId="1901404240">
    <w:abstractNumId w:val="39"/>
  </w:num>
  <w:num w:numId="114" w16cid:durableId="1021008894">
    <w:abstractNumId w:val="20"/>
  </w:num>
  <w:num w:numId="115" w16cid:durableId="1835025708">
    <w:abstractNumId w:val="25"/>
  </w:num>
  <w:num w:numId="116" w16cid:durableId="485364824">
    <w:abstractNumId w:val="150"/>
  </w:num>
  <w:num w:numId="117" w16cid:durableId="1632594401">
    <w:abstractNumId w:val="23"/>
  </w:num>
  <w:num w:numId="118" w16cid:durableId="349719404">
    <w:abstractNumId w:val="114"/>
  </w:num>
  <w:num w:numId="119" w16cid:durableId="840118064">
    <w:abstractNumId w:val="142"/>
  </w:num>
  <w:num w:numId="120" w16cid:durableId="2138983757">
    <w:abstractNumId w:val="156"/>
  </w:num>
  <w:num w:numId="121" w16cid:durableId="932977041">
    <w:abstractNumId w:val="162"/>
  </w:num>
  <w:num w:numId="122" w16cid:durableId="1542746817">
    <w:abstractNumId w:val="76"/>
  </w:num>
  <w:num w:numId="123" w16cid:durableId="1718164670">
    <w:abstractNumId w:val="165"/>
  </w:num>
  <w:num w:numId="124" w16cid:durableId="1688871767">
    <w:abstractNumId w:val="19"/>
  </w:num>
  <w:num w:numId="125" w16cid:durableId="1163348825">
    <w:abstractNumId w:val="60"/>
  </w:num>
  <w:num w:numId="126" w16cid:durableId="1091438883">
    <w:abstractNumId w:val="12"/>
  </w:num>
  <w:num w:numId="127" w16cid:durableId="1348289492">
    <w:abstractNumId w:val="151"/>
  </w:num>
  <w:num w:numId="128" w16cid:durableId="7491262">
    <w:abstractNumId w:val="55"/>
  </w:num>
  <w:num w:numId="129" w16cid:durableId="1910964591">
    <w:abstractNumId w:val="58"/>
  </w:num>
  <w:num w:numId="130" w16cid:durableId="1751003845">
    <w:abstractNumId w:val="70"/>
  </w:num>
  <w:num w:numId="131" w16cid:durableId="887569087">
    <w:abstractNumId w:val="146"/>
  </w:num>
  <w:num w:numId="132" w16cid:durableId="1307129579">
    <w:abstractNumId w:val="127"/>
  </w:num>
  <w:num w:numId="133" w16cid:durableId="2243791">
    <w:abstractNumId w:val="166"/>
  </w:num>
  <w:num w:numId="134" w16cid:durableId="2117940933">
    <w:abstractNumId w:val="97"/>
  </w:num>
  <w:num w:numId="135" w16cid:durableId="37820453">
    <w:abstractNumId w:val="88"/>
  </w:num>
  <w:num w:numId="136" w16cid:durableId="65811388">
    <w:abstractNumId w:val="140"/>
  </w:num>
  <w:num w:numId="137" w16cid:durableId="1204637214">
    <w:abstractNumId w:val="65"/>
  </w:num>
  <w:num w:numId="138" w16cid:durableId="2130737245">
    <w:abstractNumId w:val="78"/>
  </w:num>
  <w:num w:numId="139" w16cid:durableId="650602815">
    <w:abstractNumId w:val="144"/>
  </w:num>
  <w:num w:numId="140" w16cid:durableId="496843888">
    <w:abstractNumId w:val="130"/>
  </w:num>
  <w:num w:numId="141" w16cid:durableId="1933472755">
    <w:abstractNumId w:val="49"/>
  </w:num>
  <w:num w:numId="142" w16cid:durableId="377171833">
    <w:abstractNumId w:val="168"/>
  </w:num>
  <w:num w:numId="143" w16cid:durableId="573703433">
    <w:abstractNumId w:val="8"/>
  </w:num>
  <w:num w:numId="144" w16cid:durableId="226721458">
    <w:abstractNumId w:val="7"/>
  </w:num>
  <w:num w:numId="145" w16cid:durableId="1851523690">
    <w:abstractNumId w:val="148"/>
  </w:num>
  <w:num w:numId="146" w16cid:durableId="1843080684">
    <w:abstractNumId w:val="175"/>
  </w:num>
  <w:num w:numId="147" w16cid:durableId="103767790">
    <w:abstractNumId w:val="138"/>
  </w:num>
  <w:num w:numId="148" w16cid:durableId="148834468">
    <w:abstractNumId w:val="172"/>
  </w:num>
  <w:num w:numId="149" w16cid:durableId="473520959">
    <w:abstractNumId w:val="13"/>
  </w:num>
  <w:num w:numId="150" w16cid:durableId="949123324">
    <w:abstractNumId w:val="29"/>
  </w:num>
  <w:num w:numId="151" w16cid:durableId="1002128341">
    <w:abstractNumId w:val="167"/>
  </w:num>
  <w:num w:numId="152" w16cid:durableId="1963487758">
    <w:abstractNumId w:val="27"/>
  </w:num>
  <w:num w:numId="153" w16cid:durableId="1596397464">
    <w:abstractNumId w:val="9"/>
  </w:num>
  <w:num w:numId="154" w16cid:durableId="1282420914">
    <w:abstractNumId w:val="106"/>
  </w:num>
  <w:num w:numId="155" w16cid:durableId="1736126654">
    <w:abstractNumId w:val="124"/>
  </w:num>
  <w:num w:numId="156" w16cid:durableId="755172633">
    <w:abstractNumId w:val="53"/>
  </w:num>
  <w:num w:numId="157" w16cid:durableId="858203182">
    <w:abstractNumId w:val="33"/>
  </w:num>
  <w:num w:numId="158" w16cid:durableId="577131439">
    <w:abstractNumId w:val="105"/>
  </w:num>
  <w:num w:numId="159" w16cid:durableId="706879603">
    <w:abstractNumId w:val="123"/>
  </w:num>
  <w:num w:numId="160" w16cid:durableId="232785490">
    <w:abstractNumId w:val="80"/>
  </w:num>
  <w:num w:numId="161" w16cid:durableId="403332385">
    <w:abstractNumId w:val="11"/>
  </w:num>
  <w:num w:numId="162" w16cid:durableId="2066416593">
    <w:abstractNumId w:val="174"/>
  </w:num>
  <w:num w:numId="163" w16cid:durableId="489180090">
    <w:abstractNumId w:val="26"/>
  </w:num>
  <w:num w:numId="164" w16cid:durableId="1929341836">
    <w:abstractNumId w:val="176"/>
  </w:num>
  <w:num w:numId="165" w16cid:durableId="644353250">
    <w:abstractNumId w:val="158"/>
  </w:num>
  <w:num w:numId="166" w16cid:durableId="2004116698">
    <w:abstractNumId w:val="155"/>
  </w:num>
  <w:num w:numId="167" w16cid:durableId="1575241984">
    <w:abstractNumId w:val="56"/>
  </w:num>
  <w:num w:numId="168" w16cid:durableId="979843073">
    <w:abstractNumId w:val="89"/>
  </w:num>
  <w:num w:numId="169" w16cid:durableId="1118378376">
    <w:abstractNumId w:val="52"/>
  </w:num>
  <w:num w:numId="170" w16cid:durableId="627324852">
    <w:abstractNumId w:val="63"/>
  </w:num>
  <w:num w:numId="171" w16cid:durableId="113599946">
    <w:abstractNumId w:val="71"/>
  </w:num>
  <w:num w:numId="172" w16cid:durableId="1055852639">
    <w:abstractNumId w:val="30"/>
  </w:num>
  <w:num w:numId="173" w16cid:durableId="1318531781">
    <w:abstractNumId w:val="47"/>
  </w:num>
  <w:num w:numId="174" w16cid:durableId="2017729969">
    <w:abstractNumId w:val="22"/>
  </w:num>
  <w:num w:numId="175" w16cid:durableId="967927811">
    <w:abstractNumId w:val="159"/>
  </w:num>
  <w:num w:numId="176" w16cid:durableId="108884294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34316173">
    <w:abstractNumId w:val="83"/>
  </w:num>
  <w:num w:numId="178" w16cid:durableId="112872324">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92F1F"/>
    <w:rsid w:val="000A0932"/>
    <w:rsid w:val="000B0409"/>
    <w:rsid w:val="000B5FFF"/>
    <w:rsid w:val="000F2C47"/>
    <w:rsid w:val="000F58F0"/>
    <w:rsid w:val="00110041"/>
    <w:rsid w:val="00114508"/>
    <w:rsid w:val="001323B7"/>
    <w:rsid w:val="00160461"/>
    <w:rsid w:val="001D5ED1"/>
    <w:rsid w:val="001E0F13"/>
    <w:rsid w:val="001E5251"/>
    <w:rsid w:val="001F46BF"/>
    <w:rsid w:val="002001E6"/>
    <w:rsid w:val="00203FB8"/>
    <w:rsid w:val="00255902"/>
    <w:rsid w:val="002A5945"/>
    <w:rsid w:val="002C3C2A"/>
    <w:rsid w:val="002E0EF5"/>
    <w:rsid w:val="002E6834"/>
    <w:rsid w:val="00300DD5"/>
    <w:rsid w:val="00346331"/>
    <w:rsid w:val="00382262"/>
    <w:rsid w:val="00394A1D"/>
    <w:rsid w:val="003C1903"/>
    <w:rsid w:val="003C6356"/>
    <w:rsid w:val="003E5900"/>
    <w:rsid w:val="0041342A"/>
    <w:rsid w:val="0045160F"/>
    <w:rsid w:val="004670FE"/>
    <w:rsid w:val="00493591"/>
    <w:rsid w:val="00494DF4"/>
    <w:rsid w:val="004B4214"/>
    <w:rsid w:val="004F2AA6"/>
    <w:rsid w:val="00500890"/>
    <w:rsid w:val="00503F64"/>
    <w:rsid w:val="0050774F"/>
    <w:rsid w:val="00526CF0"/>
    <w:rsid w:val="00551A08"/>
    <w:rsid w:val="00551B78"/>
    <w:rsid w:val="00552CA1"/>
    <w:rsid w:val="00560263"/>
    <w:rsid w:val="00573B4F"/>
    <w:rsid w:val="005842C6"/>
    <w:rsid w:val="00594AF7"/>
    <w:rsid w:val="005D16CC"/>
    <w:rsid w:val="005E190D"/>
    <w:rsid w:val="005E3EA9"/>
    <w:rsid w:val="00601680"/>
    <w:rsid w:val="00634182"/>
    <w:rsid w:val="0066473C"/>
    <w:rsid w:val="00677B79"/>
    <w:rsid w:val="00697D9B"/>
    <w:rsid w:val="006D262E"/>
    <w:rsid w:val="006E66BD"/>
    <w:rsid w:val="006E78CC"/>
    <w:rsid w:val="006F7D02"/>
    <w:rsid w:val="00707808"/>
    <w:rsid w:val="0072473A"/>
    <w:rsid w:val="007273B7"/>
    <w:rsid w:val="0076781A"/>
    <w:rsid w:val="0077264F"/>
    <w:rsid w:val="007F356C"/>
    <w:rsid w:val="007F4BD7"/>
    <w:rsid w:val="00812C65"/>
    <w:rsid w:val="00832A34"/>
    <w:rsid w:val="008409A7"/>
    <w:rsid w:val="00853F6A"/>
    <w:rsid w:val="008B3966"/>
    <w:rsid w:val="008B6676"/>
    <w:rsid w:val="008F4C1D"/>
    <w:rsid w:val="009718E4"/>
    <w:rsid w:val="009C1467"/>
    <w:rsid w:val="009E4B77"/>
    <w:rsid w:val="00A13D47"/>
    <w:rsid w:val="00A52288"/>
    <w:rsid w:val="00A64625"/>
    <w:rsid w:val="00AA2A28"/>
    <w:rsid w:val="00AB6450"/>
    <w:rsid w:val="00AC0818"/>
    <w:rsid w:val="00B33479"/>
    <w:rsid w:val="00B42C2A"/>
    <w:rsid w:val="00B733C5"/>
    <w:rsid w:val="00B8242B"/>
    <w:rsid w:val="00BB5F75"/>
    <w:rsid w:val="00BC514F"/>
    <w:rsid w:val="00C14108"/>
    <w:rsid w:val="00C31869"/>
    <w:rsid w:val="00C3451A"/>
    <w:rsid w:val="00C54286"/>
    <w:rsid w:val="00C75593"/>
    <w:rsid w:val="00C85337"/>
    <w:rsid w:val="00CB79AD"/>
    <w:rsid w:val="00CC7BC2"/>
    <w:rsid w:val="00CE261F"/>
    <w:rsid w:val="00CE4B90"/>
    <w:rsid w:val="00D340A5"/>
    <w:rsid w:val="00D51CE1"/>
    <w:rsid w:val="00D553E5"/>
    <w:rsid w:val="00D569CE"/>
    <w:rsid w:val="00D872C2"/>
    <w:rsid w:val="00D87C9B"/>
    <w:rsid w:val="00D92D3F"/>
    <w:rsid w:val="00DE0362"/>
    <w:rsid w:val="00E113C1"/>
    <w:rsid w:val="00E27BE5"/>
    <w:rsid w:val="00E62A2D"/>
    <w:rsid w:val="00E8249D"/>
    <w:rsid w:val="00E82DDD"/>
    <w:rsid w:val="00EA1B8B"/>
    <w:rsid w:val="00F03C86"/>
    <w:rsid w:val="00F312E3"/>
    <w:rsid w:val="00F45810"/>
    <w:rsid w:val="00F60F05"/>
    <w:rsid w:val="00F67C8D"/>
    <w:rsid w:val="00F72393"/>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A5"/>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1"/>
    <w:unhideWhenUsed/>
    <w:qFormat/>
    <w:rsid w:val="00C31869"/>
    <w:pPr>
      <w:spacing w:after="120"/>
    </w:pPr>
  </w:style>
  <w:style w:type="character" w:customStyle="1" w:styleId="TijelotekstaChar">
    <w:name w:val="Tijelo teksta Char"/>
    <w:basedOn w:val="Zadanifontodlomka"/>
    <w:link w:val="Tijeloteksta"/>
    <w:uiPriority w:val="1"/>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nhideWhenUsed/>
    <w:rsid w:val="00C31869"/>
    <w:pPr>
      <w:spacing w:after="120" w:line="480" w:lineRule="auto"/>
    </w:pPr>
  </w:style>
  <w:style w:type="character" w:customStyle="1" w:styleId="Tijeloteksta2Char">
    <w:name w:val="Tijelo teksta 2 Char"/>
    <w:basedOn w:val="Zadanifontodlomka"/>
    <w:link w:val="Tijeloteksta2"/>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 w:type="paragraph" w:customStyle="1" w:styleId="NoSpacing1">
    <w:name w:val="No Spacing1"/>
    <w:qFormat/>
    <w:rsid w:val="00697D9B"/>
    <w:pPr>
      <w:spacing w:after="0" w:line="240" w:lineRule="auto"/>
    </w:pPr>
    <w:rPr>
      <w:rFonts w:ascii="Calibri" w:eastAsia="Times New Roman" w:hAnsi="Calibri" w:cs="Times New Roman"/>
      <w:kern w:val="0"/>
      <w:lang w:val="hr-HR"/>
      <w14:ligatures w14:val="none"/>
    </w:rPr>
  </w:style>
  <w:style w:type="numbering" w:customStyle="1" w:styleId="Bezpopisa10">
    <w:name w:val="Bez popisa10"/>
    <w:next w:val="Bezpopisa"/>
    <w:uiPriority w:val="99"/>
    <w:semiHidden/>
    <w:unhideWhenUsed/>
    <w:rsid w:val="00573B4F"/>
  </w:style>
  <w:style w:type="table" w:customStyle="1" w:styleId="TableNormal">
    <w:name w:val="Table Normal"/>
    <w:uiPriority w:val="2"/>
    <w:semiHidden/>
    <w:unhideWhenUsed/>
    <w:qFormat/>
    <w:rsid w:val="00573B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B4F"/>
    <w:pPr>
      <w:widowControl w:val="0"/>
      <w:autoSpaceDE w:val="0"/>
      <w:autoSpaceDN w:val="0"/>
      <w:ind w:left="200"/>
    </w:pPr>
    <w:rPr>
      <w:rFonts w:ascii="Arial" w:eastAsia="Arial" w:hAnsi="Arial" w:cs="Arial"/>
      <w:sz w:val="22"/>
      <w:szCs w:val="22"/>
      <w:lang w:val="en-US" w:eastAsia="en-US"/>
    </w:rPr>
  </w:style>
  <w:style w:type="character" w:customStyle="1" w:styleId="st">
    <w:name w:val="st"/>
    <w:basedOn w:val="Zadanifontodlomka"/>
    <w:rsid w:val="00D87C9B"/>
  </w:style>
  <w:style w:type="numbering" w:customStyle="1" w:styleId="CurrentList1">
    <w:name w:val="Current List1"/>
    <w:uiPriority w:val="99"/>
    <w:rsid w:val="00D87C9B"/>
    <w:pPr>
      <w:numPr>
        <w:numId w:val="166"/>
      </w:numPr>
    </w:pPr>
  </w:style>
  <w:style w:type="paragraph" w:customStyle="1" w:styleId="xl88">
    <w:name w:val="xl88"/>
    <w:basedOn w:val="Normal"/>
    <w:rsid w:val="009E4B77"/>
    <w:pPr>
      <w:spacing w:before="100" w:beforeAutospacing="1" w:after="100" w:afterAutospacing="1"/>
      <w:jc w:val="center"/>
    </w:pPr>
    <w:rPr>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na@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100</Pages>
  <Words>24993</Words>
  <Characters>142465</Characters>
  <Application>Microsoft Office Word</Application>
  <DocSecurity>0</DocSecurity>
  <Lines>1187</Lines>
  <Paragraphs>334</Paragraphs>
  <ScaleCrop>false</ScaleCrop>
  <HeadingPairs>
    <vt:vector size="2" baseType="variant">
      <vt:variant>
        <vt:lpstr>Naslov</vt:lpstr>
      </vt:variant>
      <vt:variant>
        <vt:i4>1</vt:i4>
      </vt:variant>
    </vt:vector>
  </HeadingPairs>
  <TitlesOfParts>
    <vt:vector size="1" baseType="lpstr">
      <vt:lpstr>„Službeni glasnik Općine Gračac“                                                      broj 5        22. srpnja 2025. godine        Godina: XIII</vt:lpstr>
    </vt:vector>
  </TitlesOfParts>
  <Company/>
  <LinksUpToDate>false</LinksUpToDate>
  <CharactersWithSpaces>167124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22. srpnja 2025. godine        Godina: XIII</dc:title>
  <dc:subject/>
  <dc:creator>Opcina Gracac</dc:creator>
  <cp:keywords/>
  <dc:description/>
  <cp:lastModifiedBy>Opcina Gracac</cp:lastModifiedBy>
  <cp:revision>6</cp:revision>
  <cp:lastPrinted>2025-07-22T11:56:00Z</cp:lastPrinted>
  <dcterms:created xsi:type="dcterms:W3CDTF">2025-07-22T10:30:00Z</dcterms:created>
  <dcterms:modified xsi:type="dcterms:W3CDTF">2025-07-22T12:11:00Z</dcterms:modified>
</cp:coreProperties>
</file>